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58.xml" ContentType="application/vnd.openxmlformats-officedocument.wordprocessingml.footer+xml"/>
  <Override PartName="/word/footer359.xml" ContentType="application/vnd.openxmlformats-officedocument.wordprocessingml.footer+xml"/>
  <Override PartName="/word/footer36.xml" ContentType="application/vnd.openxmlformats-officedocument.wordprocessingml.footer+xml"/>
  <Override PartName="/word/footer360.xml" ContentType="application/vnd.openxmlformats-officedocument.wordprocessingml.footer+xml"/>
  <Override PartName="/word/footer361.xml" ContentType="application/vnd.openxmlformats-officedocument.wordprocessingml.footer+xml"/>
  <Override PartName="/word/footer362.xml" ContentType="application/vnd.openxmlformats-officedocument.wordprocessingml.footer+xml"/>
  <Override PartName="/word/footer363.xml" ContentType="application/vnd.openxmlformats-officedocument.wordprocessingml.footer+xml"/>
  <Override PartName="/word/footer364.xml" ContentType="application/vnd.openxmlformats-officedocument.wordprocessingml.footer+xml"/>
  <Override PartName="/word/footer365.xml" ContentType="application/vnd.openxmlformats-officedocument.wordprocessingml.footer+xml"/>
  <Override PartName="/word/footer366.xml" ContentType="application/vnd.openxmlformats-officedocument.wordprocessingml.footer+xml"/>
  <Override PartName="/word/footer367.xml" ContentType="application/vnd.openxmlformats-officedocument.wordprocessingml.footer+xml"/>
  <Override PartName="/word/footer368.xml" ContentType="application/vnd.openxmlformats-officedocument.wordprocessingml.footer+xml"/>
  <Override PartName="/word/footer369.xml" ContentType="application/vnd.openxmlformats-officedocument.wordprocessingml.footer+xml"/>
  <Override PartName="/word/footer37.xml" ContentType="application/vnd.openxmlformats-officedocument.wordprocessingml.footer+xml"/>
  <Override PartName="/word/footer370.xml" ContentType="application/vnd.openxmlformats-officedocument.wordprocessingml.footer+xml"/>
  <Override PartName="/word/footer371.xml" ContentType="application/vnd.openxmlformats-officedocument.wordprocessingml.footer+xml"/>
  <Override PartName="/word/footer372.xml" ContentType="application/vnd.openxmlformats-officedocument.wordprocessingml.footer+xml"/>
  <Override PartName="/word/footer373.xml" ContentType="application/vnd.openxmlformats-officedocument.wordprocessingml.footer+xml"/>
  <Override PartName="/word/footer374.xml" ContentType="application/vnd.openxmlformats-officedocument.wordprocessingml.footer+xml"/>
  <Override PartName="/word/footer375.xml" ContentType="application/vnd.openxmlformats-officedocument.wordprocessingml.footer+xml"/>
  <Override PartName="/word/footer376.xml" ContentType="application/vnd.openxmlformats-officedocument.wordprocessingml.footer+xml"/>
  <Override PartName="/word/footer377.xml" ContentType="application/vnd.openxmlformats-officedocument.wordprocessingml.footer+xml"/>
  <Override PartName="/word/footer378.xml" ContentType="application/vnd.openxmlformats-officedocument.wordprocessingml.footer+xml"/>
  <Override PartName="/word/footer379.xml" ContentType="application/vnd.openxmlformats-officedocument.wordprocessingml.footer+xml"/>
  <Override PartName="/word/footer38.xml" ContentType="application/vnd.openxmlformats-officedocument.wordprocessingml.footer+xml"/>
  <Override PartName="/word/footer380.xml" ContentType="application/vnd.openxmlformats-officedocument.wordprocessingml.footer+xml"/>
  <Override PartName="/word/footer381.xml" ContentType="application/vnd.openxmlformats-officedocument.wordprocessingml.footer+xml"/>
  <Override PartName="/word/footer382.xml" ContentType="application/vnd.openxmlformats-officedocument.wordprocessingml.footer+xml"/>
  <Override PartName="/word/footer383.xml" ContentType="application/vnd.openxmlformats-officedocument.wordprocessingml.footer+xml"/>
  <Override PartName="/word/footer384.xml" ContentType="application/vnd.openxmlformats-officedocument.wordprocessingml.footer+xml"/>
  <Override PartName="/word/footer385.xml" ContentType="application/vnd.openxmlformats-officedocument.wordprocessingml.footer+xml"/>
  <Override PartName="/word/footer386.xml" ContentType="application/vnd.openxmlformats-officedocument.wordprocessingml.footer+xml"/>
  <Override PartName="/word/footer387.xml" ContentType="application/vnd.openxmlformats-officedocument.wordprocessingml.footer+xml"/>
  <Override PartName="/word/footer388.xml" ContentType="application/vnd.openxmlformats-officedocument.wordprocessingml.footer+xml"/>
  <Override PartName="/word/footer389.xml" ContentType="application/vnd.openxmlformats-officedocument.wordprocessingml.footer+xml"/>
  <Override PartName="/word/footer39.xml" ContentType="application/vnd.openxmlformats-officedocument.wordprocessingml.footer+xml"/>
  <Override PartName="/word/footer390.xml" ContentType="application/vnd.openxmlformats-officedocument.wordprocessingml.footer+xml"/>
  <Override PartName="/word/footer391.xml" ContentType="application/vnd.openxmlformats-officedocument.wordprocessingml.footer+xml"/>
  <Override PartName="/word/footer392.xml" ContentType="application/vnd.openxmlformats-officedocument.wordprocessingml.footer+xml"/>
  <Override PartName="/word/footer393.xml" ContentType="application/vnd.openxmlformats-officedocument.wordprocessingml.footer+xml"/>
  <Override PartName="/word/footer394.xml" ContentType="application/vnd.openxmlformats-officedocument.wordprocessingml.footer+xml"/>
  <Override PartName="/word/footer395.xml" ContentType="application/vnd.openxmlformats-officedocument.wordprocessingml.footer+xml"/>
  <Override PartName="/word/footer396.xml" ContentType="application/vnd.openxmlformats-officedocument.wordprocessingml.footer+xml"/>
  <Override PartName="/word/footer397.xml" ContentType="application/vnd.openxmlformats-officedocument.wordprocessingml.footer+xml"/>
  <Override PartName="/word/footer398.xml" ContentType="application/vnd.openxmlformats-officedocument.wordprocessingml.footer+xml"/>
  <Override PartName="/word/footer39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00.xml" ContentType="application/vnd.openxmlformats-officedocument.wordprocessingml.footer+xml"/>
  <Override PartName="/word/footer401.xml" ContentType="application/vnd.openxmlformats-officedocument.wordprocessingml.footer+xml"/>
  <Override PartName="/word/footer402.xml" ContentType="application/vnd.openxmlformats-officedocument.wordprocessingml.footer+xml"/>
  <Override PartName="/word/footer403.xml" ContentType="application/vnd.openxmlformats-officedocument.wordprocessingml.footer+xml"/>
  <Override PartName="/word/footer404.xml" ContentType="application/vnd.openxmlformats-officedocument.wordprocessingml.footer+xml"/>
  <Override PartName="/word/footer405.xml" ContentType="application/vnd.openxmlformats-officedocument.wordprocessingml.footer+xml"/>
  <Override PartName="/word/footer406.xml" ContentType="application/vnd.openxmlformats-officedocument.wordprocessingml.footer+xml"/>
  <Override PartName="/word/footer407.xml" ContentType="application/vnd.openxmlformats-officedocument.wordprocessingml.footer+xml"/>
  <Override PartName="/word/footer408.xml" ContentType="application/vnd.openxmlformats-officedocument.wordprocessingml.footer+xml"/>
  <Override PartName="/word/footer409.xml" ContentType="application/vnd.openxmlformats-officedocument.wordprocessingml.footer+xml"/>
  <Override PartName="/word/footer41.xml" ContentType="application/vnd.openxmlformats-officedocument.wordprocessingml.footer+xml"/>
  <Override PartName="/word/footer410.xml" ContentType="application/vnd.openxmlformats-officedocument.wordprocessingml.footer+xml"/>
  <Override PartName="/word/footer411.xml" ContentType="application/vnd.openxmlformats-officedocument.wordprocessingml.footer+xml"/>
  <Override PartName="/word/footer412.xml" ContentType="application/vnd.openxmlformats-officedocument.wordprocessingml.footer+xml"/>
  <Override PartName="/word/footer413.xml" ContentType="application/vnd.openxmlformats-officedocument.wordprocessingml.footer+xml"/>
  <Override PartName="/word/footer414.xml" ContentType="application/vnd.openxmlformats-officedocument.wordprocessingml.footer+xml"/>
  <Override PartName="/word/footer415.xml" ContentType="application/vnd.openxmlformats-officedocument.wordprocessingml.footer+xml"/>
  <Override PartName="/word/footer416.xml" ContentType="application/vnd.openxmlformats-officedocument.wordprocessingml.footer+xml"/>
  <Override PartName="/word/footer417.xml" ContentType="application/vnd.openxmlformats-officedocument.wordprocessingml.footer+xml"/>
  <Override PartName="/word/footer418.xml" ContentType="application/vnd.openxmlformats-officedocument.wordprocessingml.footer+xml"/>
  <Override PartName="/word/footer419.xml" ContentType="application/vnd.openxmlformats-officedocument.wordprocessingml.footer+xml"/>
  <Override PartName="/word/footer42.xml" ContentType="application/vnd.openxmlformats-officedocument.wordprocessingml.footer+xml"/>
  <Override PartName="/word/footer420.xml" ContentType="application/vnd.openxmlformats-officedocument.wordprocessingml.footer+xml"/>
  <Override PartName="/word/footer421.xml" ContentType="application/vnd.openxmlformats-officedocument.wordprocessingml.footer+xml"/>
  <Override PartName="/word/footer422.xml" ContentType="application/vnd.openxmlformats-officedocument.wordprocessingml.footer+xml"/>
  <Override PartName="/word/footer423.xml" ContentType="application/vnd.openxmlformats-officedocument.wordprocessingml.footer+xml"/>
  <Override PartName="/word/footer424.xml" ContentType="application/vnd.openxmlformats-officedocument.wordprocessingml.footer+xml"/>
  <Override PartName="/word/footer425.xml" ContentType="application/vnd.openxmlformats-officedocument.wordprocessingml.footer+xml"/>
  <Override PartName="/word/footer426.xml" ContentType="application/vnd.openxmlformats-officedocument.wordprocessingml.footer+xml"/>
  <Override PartName="/word/footer427.xml" ContentType="application/vnd.openxmlformats-officedocument.wordprocessingml.footer+xml"/>
  <Override PartName="/word/footer428.xml" ContentType="application/vnd.openxmlformats-officedocument.wordprocessingml.footer+xml"/>
  <Override PartName="/word/footer429.xml" ContentType="application/vnd.openxmlformats-officedocument.wordprocessingml.footer+xml"/>
  <Override PartName="/word/footer43.xml" ContentType="application/vnd.openxmlformats-officedocument.wordprocessingml.footer+xml"/>
  <Override PartName="/word/footer430.xml" ContentType="application/vnd.openxmlformats-officedocument.wordprocessingml.footer+xml"/>
  <Override PartName="/word/footer431.xml" ContentType="application/vnd.openxmlformats-officedocument.wordprocessingml.footer+xml"/>
  <Override PartName="/word/footer432.xml" ContentType="application/vnd.openxmlformats-officedocument.wordprocessingml.footer+xml"/>
  <Override PartName="/word/footer433.xml" ContentType="application/vnd.openxmlformats-officedocument.wordprocessingml.footer+xml"/>
  <Override PartName="/word/footer434.xml" ContentType="application/vnd.openxmlformats-officedocument.wordprocessingml.footer+xml"/>
  <Override PartName="/word/footer435.xml" ContentType="application/vnd.openxmlformats-officedocument.wordprocessingml.footer+xml"/>
  <Override PartName="/word/footer436.xml" ContentType="application/vnd.openxmlformats-officedocument.wordprocessingml.footer+xml"/>
  <Override PartName="/word/footer437.xml" ContentType="application/vnd.openxmlformats-officedocument.wordprocessingml.footer+xml"/>
  <Override PartName="/word/footer438.xml" ContentType="application/vnd.openxmlformats-officedocument.wordprocessingml.footer+xml"/>
  <Override PartName="/word/footer439.xml" ContentType="application/vnd.openxmlformats-officedocument.wordprocessingml.footer+xml"/>
  <Override PartName="/word/footer44.xml" ContentType="application/vnd.openxmlformats-officedocument.wordprocessingml.footer+xml"/>
  <Override PartName="/word/footer440.xml" ContentType="application/vnd.openxmlformats-officedocument.wordprocessingml.footer+xml"/>
  <Override PartName="/word/footer441.xml" ContentType="application/vnd.openxmlformats-officedocument.wordprocessingml.footer+xml"/>
  <Override PartName="/word/footer442.xml" ContentType="application/vnd.openxmlformats-officedocument.wordprocessingml.footer+xml"/>
  <Override PartName="/word/footer443.xml" ContentType="application/vnd.openxmlformats-officedocument.wordprocessingml.footer+xml"/>
  <Override PartName="/word/footer444.xml" ContentType="application/vnd.openxmlformats-officedocument.wordprocessingml.footer+xml"/>
  <Override PartName="/word/footer445.xml" ContentType="application/vnd.openxmlformats-officedocument.wordprocessingml.footer+xml"/>
  <Override PartName="/word/footer446.xml" ContentType="application/vnd.openxmlformats-officedocument.wordprocessingml.footer+xml"/>
  <Override PartName="/word/footer447.xml" ContentType="application/vnd.openxmlformats-officedocument.wordprocessingml.footer+xml"/>
  <Override PartName="/word/footer448.xml" ContentType="application/vnd.openxmlformats-officedocument.wordprocessingml.footer+xml"/>
  <Override PartName="/word/footer449.xml" ContentType="application/vnd.openxmlformats-officedocument.wordprocessingml.footer+xml"/>
  <Override PartName="/word/footer45.xml" ContentType="application/vnd.openxmlformats-officedocument.wordprocessingml.footer+xml"/>
  <Override PartName="/word/footer450.xml" ContentType="application/vnd.openxmlformats-officedocument.wordprocessingml.footer+xml"/>
  <Override PartName="/word/footer451.xml" ContentType="application/vnd.openxmlformats-officedocument.wordprocessingml.footer+xml"/>
  <Override PartName="/word/footer452.xml" ContentType="application/vnd.openxmlformats-officedocument.wordprocessingml.footer+xml"/>
  <Override PartName="/word/footer453.xml" ContentType="application/vnd.openxmlformats-officedocument.wordprocessingml.footer+xml"/>
  <Override PartName="/word/footer454.xml" ContentType="application/vnd.openxmlformats-officedocument.wordprocessingml.footer+xml"/>
  <Override PartName="/word/footer455.xml" ContentType="application/vnd.openxmlformats-officedocument.wordprocessingml.footer+xml"/>
  <Override PartName="/word/footer456.xml" ContentType="application/vnd.openxmlformats-officedocument.wordprocessingml.footer+xml"/>
  <Override PartName="/word/footer457.xml" ContentType="application/vnd.openxmlformats-officedocument.wordprocessingml.footer+xml"/>
  <Override PartName="/word/footer458.xml" ContentType="application/vnd.openxmlformats-officedocument.wordprocessingml.footer+xml"/>
  <Override PartName="/word/footer459.xml" ContentType="application/vnd.openxmlformats-officedocument.wordprocessingml.footer+xml"/>
  <Override PartName="/word/footer46.xml" ContentType="application/vnd.openxmlformats-officedocument.wordprocessingml.footer+xml"/>
  <Override PartName="/word/footer460.xml" ContentType="application/vnd.openxmlformats-officedocument.wordprocessingml.footer+xml"/>
  <Override PartName="/word/footer461.xml" ContentType="application/vnd.openxmlformats-officedocument.wordprocessingml.footer+xml"/>
  <Override PartName="/word/footer462.xml" ContentType="application/vnd.openxmlformats-officedocument.wordprocessingml.footer+xml"/>
  <Override PartName="/word/footer463.xml" ContentType="application/vnd.openxmlformats-officedocument.wordprocessingml.footer+xml"/>
  <Override PartName="/word/footer464.xml" ContentType="application/vnd.openxmlformats-officedocument.wordprocessingml.footer+xml"/>
  <Override PartName="/word/footer465.xml" ContentType="application/vnd.openxmlformats-officedocument.wordprocessingml.footer+xml"/>
  <Override PartName="/word/footer466.xml" ContentType="application/vnd.openxmlformats-officedocument.wordprocessingml.footer+xml"/>
  <Override PartName="/word/footer467.xml" ContentType="application/vnd.openxmlformats-officedocument.wordprocessingml.footer+xml"/>
  <Override PartName="/word/footer468.xml" ContentType="application/vnd.openxmlformats-officedocument.wordprocessingml.footer+xml"/>
  <Override PartName="/word/footer469.xml" ContentType="application/vnd.openxmlformats-officedocument.wordprocessingml.footer+xml"/>
  <Override PartName="/word/footer47.xml" ContentType="application/vnd.openxmlformats-officedocument.wordprocessingml.footer+xml"/>
  <Override PartName="/word/footer470.xml" ContentType="application/vnd.openxmlformats-officedocument.wordprocessingml.footer+xml"/>
  <Override PartName="/word/footer471.xml" ContentType="application/vnd.openxmlformats-officedocument.wordprocessingml.footer+xml"/>
  <Override PartName="/word/footer472.xml" ContentType="application/vnd.openxmlformats-officedocument.wordprocessingml.footer+xml"/>
  <Override PartName="/word/footer473.xml" ContentType="application/vnd.openxmlformats-officedocument.wordprocessingml.footer+xml"/>
  <Override PartName="/word/footer474.xml" ContentType="application/vnd.openxmlformats-officedocument.wordprocessingml.footer+xml"/>
  <Override PartName="/word/footer475.xml" ContentType="application/vnd.openxmlformats-officedocument.wordprocessingml.footer+xml"/>
  <Override PartName="/word/footer476.xml" ContentType="application/vnd.openxmlformats-officedocument.wordprocessingml.footer+xml"/>
  <Override PartName="/word/footer477.xml" ContentType="application/vnd.openxmlformats-officedocument.wordprocessingml.footer+xml"/>
  <Override PartName="/word/footer478.xml" ContentType="application/vnd.openxmlformats-officedocument.wordprocessingml.footer+xml"/>
  <Override PartName="/word/footer479.xml" ContentType="application/vnd.openxmlformats-officedocument.wordprocessingml.footer+xml"/>
  <Override PartName="/word/footer48.xml" ContentType="application/vnd.openxmlformats-officedocument.wordprocessingml.footer+xml"/>
  <Override PartName="/word/footer480.xml" ContentType="application/vnd.openxmlformats-officedocument.wordprocessingml.footer+xml"/>
  <Override PartName="/word/footer481.xml" ContentType="application/vnd.openxmlformats-officedocument.wordprocessingml.footer+xml"/>
  <Override PartName="/word/footer482.xml" ContentType="application/vnd.openxmlformats-officedocument.wordprocessingml.footer+xml"/>
  <Override PartName="/word/footer483.xml" ContentType="application/vnd.openxmlformats-officedocument.wordprocessingml.footer+xml"/>
  <Override PartName="/word/footer484.xml" ContentType="application/vnd.openxmlformats-officedocument.wordprocessingml.footer+xml"/>
  <Override PartName="/word/footer485.xml" ContentType="application/vnd.openxmlformats-officedocument.wordprocessingml.footer+xml"/>
  <Override PartName="/word/footer486.xml" ContentType="application/vnd.openxmlformats-officedocument.wordprocessingml.footer+xml"/>
  <Override PartName="/word/footer487.xml" ContentType="application/vnd.openxmlformats-officedocument.wordprocessingml.footer+xml"/>
  <Override PartName="/word/footer488.xml" ContentType="application/vnd.openxmlformats-officedocument.wordprocessingml.footer+xml"/>
  <Override PartName="/word/footer489.xml" ContentType="application/vnd.openxmlformats-officedocument.wordprocessingml.footer+xml"/>
  <Override PartName="/word/footer49.xml" ContentType="application/vnd.openxmlformats-officedocument.wordprocessingml.footer+xml"/>
  <Override PartName="/word/footer490.xml" ContentType="application/vnd.openxmlformats-officedocument.wordprocessingml.footer+xml"/>
  <Override PartName="/word/footer491.xml" ContentType="application/vnd.openxmlformats-officedocument.wordprocessingml.footer+xml"/>
  <Override PartName="/word/footer492.xml" ContentType="application/vnd.openxmlformats-officedocument.wordprocessingml.footer+xml"/>
  <Override PartName="/word/footer493.xml" ContentType="application/vnd.openxmlformats-officedocument.wordprocessingml.footer+xml"/>
  <Override PartName="/word/footer494.xml" ContentType="application/vnd.openxmlformats-officedocument.wordprocessingml.footer+xml"/>
  <Override PartName="/word/footer495.xml" ContentType="application/vnd.openxmlformats-officedocument.wordprocessingml.footer+xml"/>
  <Override PartName="/word/footer496.xml" ContentType="application/vnd.openxmlformats-officedocument.wordprocessingml.footer+xml"/>
  <Override PartName="/word/footer497.xml" ContentType="application/vnd.openxmlformats-officedocument.wordprocessingml.footer+xml"/>
  <Override PartName="/word/footer498.xml" ContentType="application/vnd.openxmlformats-officedocument.wordprocessingml.footer+xml"/>
  <Override PartName="/word/footer49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00.xml" ContentType="application/vnd.openxmlformats-officedocument.wordprocessingml.footer+xml"/>
  <Override PartName="/word/footer501.xml" ContentType="application/vnd.openxmlformats-officedocument.wordprocessingml.footer+xml"/>
  <Override PartName="/word/footer502.xml" ContentType="application/vnd.openxmlformats-officedocument.wordprocessingml.footer+xml"/>
  <Override PartName="/word/footer503.xml" ContentType="application/vnd.openxmlformats-officedocument.wordprocessingml.footer+xml"/>
  <Override PartName="/word/footer504.xml" ContentType="application/vnd.openxmlformats-officedocument.wordprocessingml.footer+xml"/>
  <Override PartName="/word/footer505.xml" ContentType="application/vnd.openxmlformats-officedocument.wordprocessingml.footer+xml"/>
  <Override PartName="/word/footer506.xml" ContentType="application/vnd.openxmlformats-officedocument.wordprocessingml.footer+xml"/>
  <Override PartName="/word/footer507.xml" ContentType="application/vnd.openxmlformats-officedocument.wordprocessingml.footer+xml"/>
  <Override PartName="/word/footer508.xml" ContentType="application/vnd.openxmlformats-officedocument.wordprocessingml.footer+xml"/>
  <Override PartName="/word/footer509.xml" ContentType="application/vnd.openxmlformats-officedocument.wordprocessingml.footer+xml"/>
  <Override PartName="/word/footer51.xml" ContentType="application/vnd.openxmlformats-officedocument.wordprocessingml.footer+xml"/>
  <Override PartName="/word/footer510.xml" ContentType="application/vnd.openxmlformats-officedocument.wordprocessingml.footer+xml"/>
  <Override PartName="/word/footer511.xml" ContentType="application/vnd.openxmlformats-officedocument.wordprocessingml.footer+xml"/>
  <Override PartName="/word/footer512.xml" ContentType="application/vnd.openxmlformats-officedocument.wordprocessingml.footer+xml"/>
  <Override PartName="/word/footer513.xml" ContentType="application/vnd.openxmlformats-officedocument.wordprocessingml.footer+xml"/>
  <Override PartName="/word/footer514.xml" ContentType="application/vnd.openxmlformats-officedocument.wordprocessingml.footer+xml"/>
  <Override PartName="/word/footer515.xml" ContentType="application/vnd.openxmlformats-officedocument.wordprocessingml.footer+xml"/>
  <Override PartName="/word/footer516.xml" ContentType="application/vnd.openxmlformats-officedocument.wordprocessingml.footer+xml"/>
  <Override PartName="/word/footer517.xml" ContentType="application/vnd.openxmlformats-officedocument.wordprocessingml.footer+xml"/>
  <Override PartName="/word/footer518.xml" ContentType="application/vnd.openxmlformats-officedocument.wordprocessingml.footer+xml"/>
  <Override PartName="/word/footer519.xml" ContentType="application/vnd.openxmlformats-officedocument.wordprocessingml.footer+xml"/>
  <Override PartName="/word/footer52.xml" ContentType="application/vnd.openxmlformats-officedocument.wordprocessingml.footer+xml"/>
  <Override PartName="/word/footer520.xml" ContentType="application/vnd.openxmlformats-officedocument.wordprocessingml.footer+xml"/>
  <Override PartName="/word/footer521.xml" ContentType="application/vnd.openxmlformats-officedocument.wordprocessingml.footer+xml"/>
  <Override PartName="/word/footer522.xml" ContentType="application/vnd.openxmlformats-officedocument.wordprocessingml.footer+xml"/>
  <Override PartName="/word/footer523.xml" ContentType="application/vnd.openxmlformats-officedocument.wordprocessingml.footer+xml"/>
  <Override PartName="/word/footer524.xml" ContentType="application/vnd.openxmlformats-officedocument.wordprocessingml.footer+xml"/>
  <Override PartName="/word/footer525.xml" ContentType="application/vnd.openxmlformats-officedocument.wordprocessingml.footer+xml"/>
  <Override PartName="/word/footer526.xml" ContentType="application/vnd.openxmlformats-officedocument.wordprocessingml.footer+xml"/>
  <Override PartName="/word/footer527.xml" ContentType="application/vnd.openxmlformats-officedocument.wordprocessingml.footer+xml"/>
  <Override PartName="/word/footer528.xml" ContentType="application/vnd.openxmlformats-officedocument.wordprocessingml.footer+xml"/>
  <Override PartName="/word/footer529.xml" ContentType="application/vnd.openxmlformats-officedocument.wordprocessingml.footer+xml"/>
  <Override PartName="/word/footer53.xml" ContentType="application/vnd.openxmlformats-officedocument.wordprocessingml.footer+xml"/>
  <Override PartName="/word/footer530.xml" ContentType="application/vnd.openxmlformats-officedocument.wordprocessingml.footer+xml"/>
  <Override PartName="/word/footer531.xml" ContentType="application/vnd.openxmlformats-officedocument.wordprocessingml.footer+xml"/>
  <Override PartName="/word/footer532.xml" ContentType="application/vnd.openxmlformats-officedocument.wordprocessingml.footer+xml"/>
  <Override PartName="/word/footer533.xml" ContentType="application/vnd.openxmlformats-officedocument.wordprocessingml.footer+xml"/>
  <Override PartName="/word/footer534.xml" ContentType="application/vnd.openxmlformats-officedocument.wordprocessingml.footer+xml"/>
  <Override PartName="/word/footer535.xml" ContentType="application/vnd.openxmlformats-officedocument.wordprocessingml.footer+xml"/>
  <Override PartName="/word/footer536.xml" ContentType="application/vnd.openxmlformats-officedocument.wordprocessingml.footer+xml"/>
  <Override PartName="/word/footer537.xml" ContentType="application/vnd.openxmlformats-officedocument.wordprocessingml.footer+xml"/>
  <Override PartName="/word/footer538.xml" ContentType="application/vnd.openxmlformats-officedocument.wordprocessingml.footer+xml"/>
  <Override PartName="/word/footer539.xml" ContentType="application/vnd.openxmlformats-officedocument.wordprocessingml.footer+xml"/>
  <Override PartName="/word/footer54.xml" ContentType="application/vnd.openxmlformats-officedocument.wordprocessingml.footer+xml"/>
  <Override PartName="/word/footer540.xml" ContentType="application/vnd.openxmlformats-officedocument.wordprocessingml.footer+xml"/>
  <Override PartName="/word/footer541.xml" ContentType="application/vnd.openxmlformats-officedocument.wordprocessingml.footer+xml"/>
  <Override PartName="/word/footer542.xml" ContentType="application/vnd.openxmlformats-officedocument.wordprocessingml.footer+xml"/>
  <Override PartName="/word/footer543.xml" ContentType="application/vnd.openxmlformats-officedocument.wordprocessingml.footer+xml"/>
  <Override PartName="/word/footer544.xml" ContentType="application/vnd.openxmlformats-officedocument.wordprocessingml.footer+xml"/>
  <Override PartName="/word/footer545.xml" ContentType="application/vnd.openxmlformats-officedocument.wordprocessingml.footer+xml"/>
  <Override PartName="/word/footer546.xml" ContentType="application/vnd.openxmlformats-officedocument.wordprocessingml.footer+xml"/>
  <Override PartName="/word/footer547.xml" ContentType="application/vnd.openxmlformats-officedocument.wordprocessingml.footer+xml"/>
  <Override PartName="/word/footer548.xml" ContentType="application/vnd.openxmlformats-officedocument.wordprocessingml.footer+xml"/>
  <Override PartName="/word/footer549.xml" ContentType="application/vnd.openxmlformats-officedocument.wordprocessingml.footer+xml"/>
  <Override PartName="/word/footer55.xml" ContentType="application/vnd.openxmlformats-officedocument.wordprocessingml.footer+xml"/>
  <Override PartName="/word/footer550.xml" ContentType="application/vnd.openxmlformats-officedocument.wordprocessingml.footer+xml"/>
  <Override PartName="/word/footer551.xml" ContentType="application/vnd.openxmlformats-officedocument.wordprocessingml.footer+xml"/>
  <Override PartName="/word/footer552.xml" ContentType="application/vnd.openxmlformats-officedocument.wordprocessingml.footer+xml"/>
  <Override PartName="/word/footer553.xml" ContentType="application/vnd.openxmlformats-officedocument.wordprocessingml.footer+xml"/>
  <Override PartName="/word/footer554.xml" ContentType="application/vnd.openxmlformats-officedocument.wordprocessingml.footer+xml"/>
  <Override PartName="/word/footer555.xml" ContentType="application/vnd.openxmlformats-officedocument.wordprocessingml.footer+xml"/>
  <Override PartName="/word/footer556.xml" ContentType="application/vnd.openxmlformats-officedocument.wordprocessingml.footer+xml"/>
  <Override PartName="/word/footer557.xml" ContentType="application/vnd.openxmlformats-officedocument.wordprocessingml.footer+xml"/>
  <Override PartName="/word/footer558.xml" ContentType="application/vnd.openxmlformats-officedocument.wordprocessingml.footer+xml"/>
  <Override PartName="/word/footer559.xml" ContentType="application/vnd.openxmlformats-officedocument.wordprocessingml.footer+xml"/>
  <Override PartName="/word/footer56.xml" ContentType="application/vnd.openxmlformats-officedocument.wordprocessingml.footer+xml"/>
  <Override PartName="/word/footer560.xml" ContentType="application/vnd.openxmlformats-officedocument.wordprocessingml.footer+xml"/>
  <Override PartName="/word/footer561.xml" ContentType="application/vnd.openxmlformats-officedocument.wordprocessingml.footer+xml"/>
  <Override PartName="/word/footer562.xml" ContentType="application/vnd.openxmlformats-officedocument.wordprocessingml.footer+xml"/>
  <Override PartName="/word/footer563.xml" ContentType="application/vnd.openxmlformats-officedocument.wordprocessingml.footer+xml"/>
  <Override PartName="/word/footer564.xml" ContentType="application/vnd.openxmlformats-officedocument.wordprocessingml.footer+xml"/>
  <Override PartName="/word/footer565.xml" ContentType="application/vnd.openxmlformats-officedocument.wordprocessingml.footer+xml"/>
  <Override PartName="/word/footer566.xml" ContentType="application/vnd.openxmlformats-officedocument.wordprocessingml.footer+xml"/>
  <Override PartName="/word/footer567.xml" ContentType="application/vnd.openxmlformats-officedocument.wordprocessingml.footer+xml"/>
  <Override PartName="/word/footer568.xml" ContentType="application/vnd.openxmlformats-officedocument.wordprocessingml.footer+xml"/>
  <Override PartName="/word/footer569.xml" ContentType="application/vnd.openxmlformats-officedocument.wordprocessingml.footer+xml"/>
  <Override PartName="/word/footer57.xml" ContentType="application/vnd.openxmlformats-officedocument.wordprocessingml.footer+xml"/>
  <Override PartName="/word/footer570.xml" ContentType="application/vnd.openxmlformats-officedocument.wordprocessingml.footer+xml"/>
  <Override PartName="/word/footer571.xml" ContentType="application/vnd.openxmlformats-officedocument.wordprocessingml.footer+xml"/>
  <Override PartName="/word/footer572.xml" ContentType="application/vnd.openxmlformats-officedocument.wordprocessingml.footer+xml"/>
  <Override PartName="/word/footer573.xml" ContentType="application/vnd.openxmlformats-officedocument.wordprocessingml.footer+xml"/>
  <Override PartName="/word/footer574.xml" ContentType="application/vnd.openxmlformats-officedocument.wordprocessingml.footer+xml"/>
  <Override PartName="/word/footer575.xml" ContentType="application/vnd.openxmlformats-officedocument.wordprocessingml.footer+xml"/>
  <Override PartName="/word/footer576.xml" ContentType="application/vnd.openxmlformats-officedocument.wordprocessingml.footer+xml"/>
  <Override PartName="/word/footer577.xml" ContentType="application/vnd.openxmlformats-officedocument.wordprocessingml.footer+xml"/>
  <Override PartName="/word/footer578.xml" ContentType="application/vnd.openxmlformats-officedocument.wordprocessingml.footer+xml"/>
  <Override PartName="/word/footer579.xml" ContentType="application/vnd.openxmlformats-officedocument.wordprocessingml.footer+xml"/>
  <Override PartName="/word/footer58.xml" ContentType="application/vnd.openxmlformats-officedocument.wordprocessingml.footer+xml"/>
  <Override PartName="/word/footer580.xml" ContentType="application/vnd.openxmlformats-officedocument.wordprocessingml.footer+xml"/>
  <Override PartName="/word/footer581.xml" ContentType="application/vnd.openxmlformats-officedocument.wordprocessingml.footer+xml"/>
  <Override PartName="/word/footer582.xml" ContentType="application/vnd.openxmlformats-officedocument.wordprocessingml.footer+xml"/>
  <Override PartName="/word/footer583.xml" ContentType="application/vnd.openxmlformats-officedocument.wordprocessingml.footer+xml"/>
  <Override PartName="/word/footer584.xml" ContentType="application/vnd.openxmlformats-officedocument.wordprocessingml.footer+xml"/>
  <Override PartName="/word/footer585.xml" ContentType="application/vnd.openxmlformats-officedocument.wordprocessingml.footer+xml"/>
  <Override PartName="/word/footer586.xml" ContentType="application/vnd.openxmlformats-officedocument.wordprocessingml.footer+xml"/>
  <Override PartName="/word/footer587.xml" ContentType="application/vnd.openxmlformats-officedocument.wordprocessingml.footer+xml"/>
  <Override PartName="/word/footer588.xml" ContentType="application/vnd.openxmlformats-officedocument.wordprocessingml.footer+xml"/>
  <Override PartName="/word/footer589.xml" ContentType="application/vnd.openxmlformats-officedocument.wordprocessingml.footer+xml"/>
  <Override PartName="/word/footer59.xml" ContentType="application/vnd.openxmlformats-officedocument.wordprocessingml.footer+xml"/>
  <Override PartName="/word/footer590.xml" ContentType="application/vnd.openxmlformats-officedocument.wordprocessingml.footer+xml"/>
  <Override PartName="/word/footer591.xml" ContentType="application/vnd.openxmlformats-officedocument.wordprocessingml.footer+xml"/>
  <Override PartName="/word/footer592.xml" ContentType="application/vnd.openxmlformats-officedocument.wordprocessingml.footer+xml"/>
  <Override PartName="/word/footer593.xml" ContentType="application/vnd.openxmlformats-officedocument.wordprocessingml.footer+xml"/>
  <Override PartName="/word/footer594.xml" ContentType="application/vnd.openxmlformats-officedocument.wordprocessingml.footer+xml"/>
  <Override PartName="/word/footer595.xml" ContentType="application/vnd.openxmlformats-officedocument.wordprocessingml.footer+xml"/>
  <Override PartName="/word/footer596.xml" ContentType="application/vnd.openxmlformats-officedocument.wordprocessingml.footer+xml"/>
  <Override PartName="/word/footer597.xml" ContentType="application/vnd.openxmlformats-officedocument.wordprocessingml.footer+xml"/>
  <Override PartName="/word/footer598.xml" ContentType="application/vnd.openxmlformats-officedocument.wordprocessingml.footer+xml"/>
  <Override PartName="/word/footer59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00.xml" ContentType="application/vnd.openxmlformats-officedocument.wordprocessingml.footer+xml"/>
  <Override PartName="/word/footer601.xml" ContentType="application/vnd.openxmlformats-officedocument.wordprocessingml.footer+xml"/>
  <Override PartName="/word/footer602.xml" ContentType="application/vnd.openxmlformats-officedocument.wordprocessingml.footer+xml"/>
  <Override PartName="/word/footer603.xml" ContentType="application/vnd.openxmlformats-officedocument.wordprocessingml.footer+xml"/>
  <Override PartName="/word/footer604.xml" ContentType="application/vnd.openxmlformats-officedocument.wordprocessingml.footer+xml"/>
  <Override PartName="/word/footer605.xml" ContentType="application/vnd.openxmlformats-officedocument.wordprocessingml.footer+xml"/>
  <Override PartName="/word/footer606.xml" ContentType="application/vnd.openxmlformats-officedocument.wordprocessingml.footer+xml"/>
  <Override PartName="/word/footer607.xml" ContentType="application/vnd.openxmlformats-officedocument.wordprocessingml.footer+xml"/>
  <Override PartName="/word/footer608.xml" ContentType="application/vnd.openxmlformats-officedocument.wordprocessingml.footer+xml"/>
  <Override PartName="/word/footer609.xml" ContentType="application/vnd.openxmlformats-officedocument.wordprocessingml.footer+xml"/>
  <Override PartName="/word/footer61.xml" ContentType="application/vnd.openxmlformats-officedocument.wordprocessingml.footer+xml"/>
  <Override PartName="/word/footer610.xml" ContentType="application/vnd.openxmlformats-officedocument.wordprocessingml.footer+xml"/>
  <Override PartName="/word/footer611.xml" ContentType="application/vnd.openxmlformats-officedocument.wordprocessingml.footer+xml"/>
  <Override PartName="/word/footer612.xml" ContentType="application/vnd.openxmlformats-officedocument.wordprocessingml.footer+xml"/>
  <Override PartName="/word/footer613.xml" ContentType="application/vnd.openxmlformats-officedocument.wordprocessingml.footer+xml"/>
  <Override PartName="/word/footer614.xml" ContentType="application/vnd.openxmlformats-officedocument.wordprocessingml.footer+xml"/>
  <Override PartName="/word/footer615.xml" ContentType="application/vnd.openxmlformats-officedocument.wordprocessingml.footer+xml"/>
  <Override PartName="/word/footer616.xml" ContentType="application/vnd.openxmlformats-officedocument.wordprocessingml.footer+xml"/>
  <Override PartName="/word/footer617.xml" ContentType="application/vnd.openxmlformats-officedocument.wordprocessingml.footer+xml"/>
  <Override PartName="/word/footer618.xml" ContentType="application/vnd.openxmlformats-officedocument.wordprocessingml.footer+xml"/>
  <Override PartName="/word/footer619.xml" ContentType="application/vnd.openxmlformats-officedocument.wordprocessingml.footer+xml"/>
  <Override PartName="/word/footer62.xml" ContentType="application/vnd.openxmlformats-officedocument.wordprocessingml.footer+xml"/>
  <Override PartName="/word/footer620.xml" ContentType="application/vnd.openxmlformats-officedocument.wordprocessingml.footer+xml"/>
  <Override PartName="/word/footer621.xml" ContentType="application/vnd.openxmlformats-officedocument.wordprocessingml.footer+xml"/>
  <Override PartName="/word/footer622.xml" ContentType="application/vnd.openxmlformats-officedocument.wordprocessingml.footer+xml"/>
  <Override PartName="/word/footer623.xml" ContentType="application/vnd.openxmlformats-officedocument.wordprocessingml.footer+xml"/>
  <Override PartName="/word/footer624.xml" ContentType="application/vnd.openxmlformats-officedocument.wordprocessingml.footer+xml"/>
  <Override PartName="/word/footer625.xml" ContentType="application/vnd.openxmlformats-officedocument.wordprocessingml.footer+xml"/>
  <Override PartName="/word/footer626.xml" ContentType="application/vnd.openxmlformats-officedocument.wordprocessingml.footer+xml"/>
  <Override PartName="/word/footer627.xml" ContentType="application/vnd.openxmlformats-officedocument.wordprocessingml.footer+xml"/>
  <Override PartName="/word/footer628.xml" ContentType="application/vnd.openxmlformats-officedocument.wordprocessingml.footer+xml"/>
  <Override PartName="/word/footer629.xml" ContentType="application/vnd.openxmlformats-officedocument.wordprocessingml.footer+xml"/>
  <Override PartName="/word/footer63.xml" ContentType="application/vnd.openxmlformats-officedocument.wordprocessingml.footer+xml"/>
  <Override PartName="/word/footer630.xml" ContentType="application/vnd.openxmlformats-officedocument.wordprocessingml.footer+xml"/>
  <Override PartName="/word/footer631.xml" ContentType="application/vnd.openxmlformats-officedocument.wordprocessingml.footer+xml"/>
  <Override PartName="/word/footer632.xml" ContentType="application/vnd.openxmlformats-officedocument.wordprocessingml.footer+xml"/>
  <Override PartName="/word/footer633.xml" ContentType="application/vnd.openxmlformats-officedocument.wordprocessingml.footer+xml"/>
  <Override PartName="/word/footer634.xml" ContentType="application/vnd.openxmlformats-officedocument.wordprocessingml.footer+xml"/>
  <Override PartName="/word/footer635.xml" ContentType="application/vnd.openxmlformats-officedocument.wordprocessingml.footer+xml"/>
  <Override PartName="/word/footer636.xml" ContentType="application/vnd.openxmlformats-officedocument.wordprocessingml.footer+xml"/>
  <Override PartName="/word/footer637.xml" ContentType="application/vnd.openxmlformats-officedocument.wordprocessingml.footer+xml"/>
  <Override PartName="/word/footer638.xml" ContentType="application/vnd.openxmlformats-officedocument.wordprocessingml.footer+xml"/>
  <Override PartName="/word/footer639.xml" ContentType="application/vnd.openxmlformats-officedocument.wordprocessingml.footer+xml"/>
  <Override PartName="/word/footer64.xml" ContentType="application/vnd.openxmlformats-officedocument.wordprocessingml.footer+xml"/>
  <Override PartName="/word/footer640.xml" ContentType="application/vnd.openxmlformats-officedocument.wordprocessingml.footer+xml"/>
  <Override PartName="/word/footer641.xml" ContentType="application/vnd.openxmlformats-officedocument.wordprocessingml.footer+xml"/>
  <Override PartName="/word/footer642.xml" ContentType="application/vnd.openxmlformats-officedocument.wordprocessingml.footer+xml"/>
  <Override PartName="/word/footer643.xml" ContentType="application/vnd.openxmlformats-officedocument.wordprocessingml.footer+xml"/>
  <Override PartName="/word/footer644.xml" ContentType="application/vnd.openxmlformats-officedocument.wordprocessingml.footer+xml"/>
  <Override PartName="/word/footer645.xml" ContentType="application/vnd.openxmlformats-officedocument.wordprocessingml.footer+xml"/>
  <Override PartName="/word/footer646.xml" ContentType="application/vnd.openxmlformats-officedocument.wordprocessingml.footer+xml"/>
  <Override PartName="/word/footer647.xml" ContentType="application/vnd.openxmlformats-officedocument.wordprocessingml.footer+xml"/>
  <Override PartName="/word/footer648.xml" ContentType="application/vnd.openxmlformats-officedocument.wordprocessingml.footer+xml"/>
  <Override PartName="/word/footer649.xml" ContentType="application/vnd.openxmlformats-officedocument.wordprocessingml.footer+xml"/>
  <Override PartName="/word/footer65.xml" ContentType="application/vnd.openxmlformats-officedocument.wordprocessingml.footer+xml"/>
  <Override PartName="/word/footer650.xml" ContentType="application/vnd.openxmlformats-officedocument.wordprocessingml.footer+xml"/>
  <Override PartName="/word/footer651.xml" ContentType="application/vnd.openxmlformats-officedocument.wordprocessingml.footer+xml"/>
  <Override PartName="/word/footer652.xml" ContentType="application/vnd.openxmlformats-officedocument.wordprocessingml.footer+xml"/>
  <Override PartName="/word/footer653.xml" ContentType="application/vnd.openxmlformats-officedocument.wordprocessingml.footer+xml"/>
  <Override PartName="/word/footer654.xml" ContentType="application/vnd.openxmlformats-officedocument.wordprocessingml.footer+xml"/>
  <Override PartName="/word/footer655.xml" ContentType="application/vnd.openxmlformats-officedocument.wordprocessingml.footer+xml"/>
  <Override PartName="/word/footer656.xml" ContentType="application/vnd.openxmlformats-officedocument.wordprocessingml.footer+xml"/>
  <Override PartName="/word/footer657.xml" ContentType="application/vnd.openxmlformats-officedocument.wordprocessingml.footer+xml"/>
  <Override PartName="/word/footer658.xml" ContentType="application/vnd.openxmlformats-officedocument.wordprocessingml.footer+xml"/>
  <Override PartName="/word/footer659.xml" ContentType="application/vnd.openxmlformats-officedocument.wordprocessingml.footer+xml"/>
  <Override PartName="/word/footer66.xml" ContentType="application/vnd.openxmlformats-officedocument.wordprocessingml.footer+xml"/>
  <Override PartName="/word/footer660.xml" ContentType="application/vnd.openxmlformats-officedocument.wordprocessingml.footer+xml"/>
  <Override PartName="/word/footer661.xml" ContentType="application/vnd.openxmlformats-officedocument.wordprocessingml.footer+xml"/>
  <Override PartName="/word/footer662.xml" ContentType="application/vnd.openxmlformats-officedocument.wordprocessingml.footer+xml"/>
  <Override PartName="/word/footer663.xml" ContentType="application/vnd.openxmlformats-officedocument.wordprocessingml.footer+xml"/>
  <Override PartName="/word/footer664.xml" ContentType="application/vnd.openxmlformats-officedocument.wordprocessingml.footer+xml"/>
  <Override PartName="/word/footer665.xml" ContentType="application/vnd.openxmlformats-officedocument.wordprocessingml.footer+xml"/>
  <Override PartName="/word/footer666.xml" ContentType="application/vnd.openxmlformats-officedocument.wordprocessingml.footer+xml"/>
  <Override PartName="/word/footer667.xml" ContentType="application/vnd.openxmlformats-officedocument.wordprocessingml.footer+xml"/>
  <Override PartName="/word/footer668.xml" ContentType="application/vnd.openxmlformats-officedocument.wordprocessingml.footer+xml"/>
  <Override PartName="/word/footer669.xml" ContentType="application/vnd.openxmlformats-officedocument.wordprocessingml.footer+xml"/>
  <Override PartName="/word/footer67.xml" ContentType="application/vnd.openxmlformats-officedocument.wordprocessingml.footer+xml"/>
  <Override PartName="/word/footer670.xml" ContentType="application/vnd.openxmlformats-officedocument.wordprocessingml.footer+xml"/>
  <Override PartName="/word/footer671.xml" ContentType="application/vnd.openxmlformats-officedocument.wordprocessingml.footer+xml"/>
  <Override PartName="/word/footer672.xml" ContentType="application/vnd.openxmlformats-officedocument.wordprocessingml.footer+xml"/>
  <Override PartName="/word/footer673.xml" ContentType="application/vnd.openxmlformats-officedocument.wordprocessingml.footer+xml"/>
  <Override PartName="/word/footer674.xml" ContentType="application/vnd.openxmlformats-officedocument.wordprocessingml.footer+xml"/>
  <Override PartName="/word/footer675.xml" ContentType="application/vnd.openxmlformats-officedocument.wordprocessingml.footer+xml"/>
  <Override PartName="/word/footer676.xml" ContentType="application/vnd.openxmlformats-officedocument.wordprocessingml.footer+xml"/>
  <Override PartName="/word/footer677.xml" ContentType="application/vnd.openxmlformats-officedocument.wordprocessingml.footer+xml"/>
  <Override PartName="/word/footer678.xml" ContentType="application/vnd.openxmlformats-officedocument.wordprocessingml.footer+xml"/>
  <Override PartName="/word/footer679.xml" ContentType="application/vnd.openxmlformats-officedocument.wordprocessingml.footer+xml"/>
  <Override PartName="/word/footer68.xml" ContentType="application/vnd.openxmlformats-officedocument.wordprocessingml.footer+xml"/>
  <Override PartName="/word/footer680.xml" ContentType="application/vnd.openxmlformats-officedocument.wordprocessingml.footer+xml"/>
  <Override PartName="/word/footer681.xml" ContentType="application/vnd.openxmlformats-officedocument.wordprocessingml.footer+xml"/>
  <Override PartName="/word/footer682.xml" ContentType="application/vnd.openxmlformats-officedocument.wordprocessingml.footer+xml"/>
  <Override PartName="/word/footer683.xml" ContentType="application/vnd.openxmlformats-officedocument.wordprocessingml.footer+xml"/>
  <Override PartName="/word/footer684.xml" ContentType="application/vnd.openxmlformats-officedocument.wordprocessingml.footer+xml"/>
  <Override PartName="/word/footer685.xml" ContentType="application/vnd.openxmlformats-officedocument.wordprocessingml.footer+xml"/>
  <Override PartName="/word/footer686.xml" ContentType="application/vnd.openxmlformats-officedocument.wordprocessingml.footer+xml"/>
  <Override PartName="/word/footer687.xml" ContentType="application/vnd.openxmlformats-officedocument.wordprocessingml.footer+xml"/>
  <Override PartName="/word/footer688.xml" ContentType="application/vnd.openxmlformats-officedocument.wordprocessingml.footer+xml"/>
  <Override PartName="/word/footer689.xml" ContentType="application/vnd.openxmlformats-officedocument.wordprocessingml.footer+xml"/>
  <Override PartName="/word/footer69.xml" ContentType="application/vnd.openxmlformats-officedocument.wordprocessingml.footer+xml"/>
  <Override PartName="/word/footer690.xml" ContentType="application/vnd.openxmlformats-officedocument.wordprocessingml.footer+xml"/>
  <Override PartName="/word/footer691.xml" ContentType="application/vnd.openxmlformats-officedocument.wordprocessingml.footer+xml"/>
  <Override PartName="/word/footer692.xml" ContentType="application/vnd.openxmlformats-officedocument.wordprocessingml.footer+xml"/>
  <Override PartName="/word/footer693.xml" ContentType="application/vnd.openxmlformats-officedocument.wordprocessingml.footer+xml"/>
  <Override PartName="/word/footer694.xml" ContentType="application/vnd.openxmlformats-officedocument.wordprocessingml.footer+xml"/>
  <Override PartName="/word/footer695.xml" ContentType="application/vnd.openxmlformats-officedocument.wordprocessingml.footer+xml"/>
  <Override PartName="/word/footer696.xml" ContentType="application/vnd.openxmlformats-officedocument.wordprocessingml.footer+xml"/>
  <Override PartName="/word/footer697.xml" ContentType="application/vnd.openxmlformats-officedocument.wordprocessingml.footer+xml"/>
  <Override PartName="/word/footer698.xml" ContentType="application/vnd.openxmlformats-officedocument.wordprocessingml.footer+xml"/>
  <Override PartName="/word/footer69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00.xml" ContentType="application/vnd.openxmlformats-officedocument.wordprocessingml.footer+xml"/>
  <Override PartName="/word/footer701.xml" ContentType="application/vnd.openxmlformats-officedocument.wordprocessingml.footer+xml"/>
  <Override PartName="/word/footer702.xml" ContentType="application/vnd.openxmlformats-officedocument.wordprocessingml.footer+xml"/>
  <Override PartName="/word/footer703.xml" ContentType="application/vnd.openxmlformats-officedocument.wordprocessingml.footer+xml"/>
  <Override PartName="/word/footer704.xml" ContentType="application/vnd.openxmlformats-officedocument.wordprocessingml.footer+xml"/>
  <Override PartName="/word/footer705.xml" ContentType="application/vnd.openxmlformats-officedocument.wordprocessingml.footer+xml"/>
  <Override PartName="/word/footer706.xml" ContentType="application/vnd.openxmlformats-officedocument.wordprocessingml.footer+xml"/>
  <Override PartName="/word/footer707.xml" ContentType="application/vnd.openxmlformats-officedocument.wordprocessingml.footer+xml"/>
  <Override PartName="/word/footer708.xml" ContentType="application/vnd.openxmlformats-officedocument.wordprocessingml.footer+xml"/>
  <Override PartName="/word/footer709.xml" ContentType="application/vnd.openxmlformats-officedocument.wordprocessingml.footer+xml"/>
  <Override PartName="/word/footer71.xml" ContentType="application/vnd.openxmlformats-officedocument.wordprocessingml.footer+xml"/>
  <Override PartName="/word/footer710.xml" ContentType="application/vnd.openxmlformats-officedocument.wordprocessingml.footer+xml"/>
  <Override PartName="/word/footer711.xml" ContentType="application/vnd.openxmlformats-officedocument.wordprocessingml.footer+xml"/>
  <Override PartName="/word/footer712.xml" ContentType="application/vnd.openxmlformats-officedocument.wordprocessingml.footer+xml"/>
  <Override PartName="/word/footer713.xml" ContentType="application/vnd.openxmlformats-officedocument.wordprocessingml.footer+xml"/>
  <Override PartName="/word/footer714.xml" ContentType="application/vnd.openxmlformats-officedocument.wordprocessingml.footer+xml"/>
  <Override PartName="/word/footer715.xml" ContentType="application/vnd.openxmlformats-officedocument.wordprocessingml.footer+xml"/>
  <Override PartName="/word/footer716.xml" ContentType="application/vnd.openxmlformats-officedocument.wordprocessingml.footer+xml"/>
  <Override PartName="/word/footer717.xml" ContentType="application/vnd.openxmlformats-officedocument.wordprocessingml.footer+xml"/>
  <Override PartName="/word/footer718.xml" ContentType="application/vnd.openxmlformats-officedocument.wordprocessingml.footer+xml"/>
  <Override PartName="/word/footer719.xml" ContentType="application/vnd.openxmlformats-officedocument.wordprocessingml.footer+xml"/>
  <Override PartName="/word/footer72.xml" ContentType="application/vnd.openxmlformats-officedocument.wordprocessingml.footer+xml"/>
  <Override PartName="/word/footer720.xml" ContentType="application/vnd.openxmlformats-officedocument.wordprocessingml.footer+xml"/>
  <Override PartName="/word/footer721.xml" ContentType="application/vnd.openxmlformats-officedocument.wordprocessingml.footer+xml"/>
  <Override PartName="/word/footer722.xml" ContentType="application/vnd.openxmlformats-officedocument.wordprocessingml.footer+xml"/>
  <Override PartName="/word/footer723.xml" ContentType="application/vnd.openxmlformats-officedocument.wordprocessingml.footer+xml"/>
  <Override PartName="/word/footer724.xml" ContentType="application/vnd.openxmlformats-officedocument.wordprocessingml.footer+xml"/>
  <Override PartName="/word/footer725.xml" ContentType="application/vnd.openxmlformats-officedocument.wordprocessingml.footer+xml"/>
  <Override PartName="/word/footer726.xml" ContentType="application/vnd.openxmlformats-officedocument.wordprocessingml.footer+xml"/>
  <Override PartName="/word/footer727.xml" ContentType="application/vnd.openxmlformats-officedocument.wordprocessingml.footer+xml"/>
  <Override PartName="/word/footer728.xml" ContentType="application/vnd.openxmlformats-officedocument.wordprocessingml.footer+xml"/>
  <Override PartName="/word/footer729.xml" ContentType="application/vnd.openxmlformats-officedocument.wordprocessingml.footer+xml"/>
  <Override PartName="/word/footer73.xml" ContentType="application/vnd.openxmlformats-officedocument.wordprocessingml.footer+xml"/>
  <Override PartName="/word/footer730.xml" ContentType="application/vnd.openxmlformats-officedocument.wordprocessingml.footer+xml"/>
  <Override PartName="/word/footer731.xml" ContentType="application/vnd.openxmlformats-officedocument.wordprocessingml.footer+xml"/>
  <Override PartName="/word/footer732.xml" ContentType="application/vnd.openxmlformats-officedocument.wordprocessingml.footer+xml"/>
  <Override PartName="/word/footer733.xml" ContentType="application/vnd.openxmlformats-officedocument.wordprocessingml.footer+xml"/>
  <Override PartName="/word/footer734.xml" ContentType="application/vnd.openxmlformats-officedocument.wordprocessingml.footer+xml"/>
  <Override PartName="/word/footer735.xml" ContentType="application/vnd.openxmlformats-officedocument.wordprocessingml.footer+xml"/>
  <Override PartName="/word/footer736.xml" ContentType="application/vnd.openxmlformats-officedocument.wordprocessingml.footer+xml"/>
  <Override PartName="/word/footer737.xml" ContentType="application/vnd.openxmlformats-officedocument.wordprocessingml.footer+xml"/>
  <Override PartName="/word/footer738.xml" ContentType="application/vnd.openxmlformats-officedocument.wordprocessingml.footer+xml"/>
  <Override PartName="/word/footer739.xml" ContentType="application/vnd.openxmlformats-officedocument.wordprocessingml.footer+xml"/>
  <Override PartName="/word/footer74.xml" ContentType="application/vnd.openxmlformats-officedocument.wordprocessingml.footer+xml"/>
  <Override PartName="/word/footer740.xml" ContentType="application/vnd.openxmlformats-officedocument.wordprocessingml.footer+xml"/>
  <Override PartName="/word/footer741.xml" ContentType="application/vnd.openxmlformats-officedocument.wordprocessingml.footer+xml"/>
  <Override PartName="/word/footer742.xml" ContentType="application/vnd.openxmlformats-officedocument.wordprocessingml.footer+xml"/>
  <Override PartName="/word/footer743.xml" ContentType="application/vnd.openxmlformats-officedocument.wordprocessingml.footer+xml"/>
  <Override PartName="/word/footer744.xml" ContentType="application/vnd.openxmlformats-officedocument.wordprocessingml.footer+xml"/>
  <Override PartName="/word/footer745.xml" ContentType="application/vnd.openxmlformats-officedocument.wordprocessingml.footer+xml"/>
  <Override PartName="/word/footer746.xml" ContentType="application/vnd.openxmlformats-officedocument.wordprocessingml.footer+xml"/>
  <Override PartName="/word/footer747.xml" ContentType="application/vnd.openxmlformats-officedocument.wordprocessingml.footer+xml"/>
  <Override PartName="/word/footer748.xml" ContentType="application/vnd.openxmlformats-officedocument.wordprocessingml.footer+xml"/>
  <Override PartName="/word/footer749.xml" ContentType="application/vnd.openxmlformats-officedocument.wordprocessingml.footer+xml"/>
  <Override PartName="/word/footer75.xml" ContentType="application/vnd.openxmlformats-officedocument.wordprocessingml.footer+xml"/>
  <Override PartName="/word/footer750.xml" ContentType="application/vnd.openxmlformats-officedocument.wordprocessingml.footer+xml"/>
  <Override PartName="/word/footer751.xml" ContentType="application/vnd.openxmlformats-officedocument.wordprocessingml.footer+xml"/>
  <Override PartName="/word/footer752.xml" ContentType="application/vnd.openxmlformats-officedocument.wordprocessingml.footer+xml"/>
  <Override PartName="/word/footer753.xml" ContentType="application/vnd.openxmlformats-officedocument.wordprocessingml.footer+xml"/>
  <Override PartName="/word/footer754.xml" ContentType="application/vnd.openxmlformats-officedocument.wordprocessingml.footer+xml"/>
  <Override PartName="/word/footer755.xml" ContentType="application/vnd.openxmlformats-officedocument.wordprocessingml.footer+xml"/>
  <Override PartName="/word/footer756.xml" ContentType="application/vnd.openxmlformats-officedocument.wordprocessingml.footer+xml"/>
  <Override PartName="/word/footer757.xml" ContentType="application/vnd.openxmlformats-officedocument.wordprocessingml.footer+xml"/>
  <Override PartName="/word/footer758.xml" ContentType="application/vnd.openxmlformats-officedocument.wordprocessingml.footer+xml"/>
  <Override PartName="/word/footer759.xml" ContentType="application/vnd.openxmlformats-officedocument.wordprocessingml.footer+xml"/>
  <Override PartName="/word/footer76.xml" ContentType="application/vnd.openxmlformats-officedocument.wordprocessingml.footer+xml"/>
  <Override PartName="/word/footer760.xml" ContentType="application/vnd.openxmlformats-officedocument.wordprocessingml.footer+xml"/>
  <Override PartName="/word/footer761.xml" ContentType="application/vnd.openxmlformats-officedocument.wordprocessingml.footer+xml"/>
  <Override PartName="/word/footer762.xml" ContentType="application/vnd.openxmlformats-officedocument.wordprocessingml.footer+xml"/>
  <Override PartName="/word/footer763.xml" ContentType="application/vnd.openxmlformats-officedocument.wordprocessingml.footer+xml"/>
  <Override PartName="/word/footer764.xml" ContentType="application/vnd.openxmlformats-officedocument.wordprocessingml.footer+xml"/>
  <Override PartName="/word/footer765.xml" ContentType="application/vnd.openxmlformats-officedocument.wordprocessingml.footer+xml"/>
  <Override PartName="/word/footer766.xml" ContentType="application/vnd.openxmlformats-officedocument.wordprocessingml.footer+xml"/>
  <Override PartName="/word/footer767.xml" ContentType="application/vnd.openxmlformats-officedocument.wordprocessingml.footer+xml"/>
  <Override PartName="/word/footer768.xml" ContentType="application/vnd.openxmlformats-officedocument.wordprocessingml.footer+xml"/>
  <Override PartName="/word/footer769.xml" ContentType="application/vnd.openxmlformats-officedocument.wordprocessingml.footer+xml"/>
  <Override PartName="/word/footer77.xml" ContentType="application/vnd.openxmlformats-officedocument.wordprocessingml.footer+xml"/>
  <Override PartName="/word/footer770.xml" ContentType="application/vnd.openxmlformats-officedocument.wordprocessingml.footer+xml"/>
  <Override PartName="/word/footer771.xml" ContentType="application/vnd.openxmlformats-officedocument.wordprocessingml.footer+xml"/>
  <Override PartName="/word/footer772.xml" ContentType="application/vnd.openxmlformats-officedocument.wordprocessingml.footer+xml"/>
  <Override PartName="/word/footer773.xml" ContentType="application/vnd.openxmlformats-officedocument.wordprocessingml.footer+xml"/>
  <Override PartName="/word/footer774.xml" ContentType="application/vnd.openxmlformats-officedocument.wordprocessingml.footer+xml"/>
  <Override PartName="/word/footer775.xml" ContentType="application/vnd.openxmlformats-officedocument.wordprocessingml.footer+xml"/>
  <Override PartName="/word/footer776.xml" ContentType="application/vnd.openxmlformats-officedocument.wordprocessingml.footer+xml"/>
  <Override PartName="/word/footer777.xml" ContentType="application/vnd.openxmlformats-officedocument.wordprocessingml.footer+xml"/>
  <Override PartName="/word/footer778.xml" ContentType="application/vnd.openxmlformats-officedocument.wordprocessingml.footer+xml"/>
  <Override PartName="/word/footer779.xml" ContentType="application/vnd.openxmlformats-officedocument.wordprocessingml.footer+xml"/>
  <Override PartName="/word/footer78.xml" ContentType="application/vnd.openxmlformats-officedocument.wordprocessingml.footer+xml"/>
  <Override PartName="/word/footer780.xml" ContentType="application/vnd.openxmlformats-officedocument.wordprocessingml.footer+xml"/>
  <Override PartName="/word/footer781.xml" ContentType="application/vnd.openxmlformats-officedocument.wordprocessingml.footer+xml"/>
  <Override PartName="/word/footer782.xml" ContentType="application/vnd.openxmlformats-officedocument.wordprocessingml.footer+xml"/>
  <Override PartName="/word/footer783.xml" ContentType="application/vnd.openxmlformats-officedocument.wordprocessingml.footer+xml"/>
  <Override PartName="/word/footer784.xml" ContentType="application/vnd.openxmlformats-officedocument.wordprocessingml.footer+xml"/>
  <Override PartName="/word/footer785.xml" ContentType="application/vnd.openxmlformats-officedocument.wordprocessingml.footer+xml"/>
  <Override PartName="/word/footer786.xml" ContentType="application/vnd.openxmlformats-officedocument.wordprocessingml.footer+xml"/>
  <Override PartName="/word/footer787.xml" ContentType="application/vnd.openxmlformats-officedocument.wordprocessingml.footer+xml"/>
  <Override PartName="/word/footer788.xml" ContentType="application/vnd.openxmlformats-officedocument.wordprocessingml.footer+xml"/>
  <Override PartName="/word/footer789.xml" ContentType="application/vnd.openxmlformats-officedocument.wordprocessingml.footer+xml"/>
  <Override PartName="/word/footer79.xml" ContentType="application/vnd.openxmlformats-officedocument.wordprocessingml.footer+xml"/>
  <Override PartName="/word/footer790.xml" ContentType="application/vnd.openxmlformats-officedocument.wordprocessingml.footer+xml"/>
  <Override PartName="/word/footer791.xml" ContentType="application/vnd.openxmlformats-officedocument.wordprocessingml.footer+xml"/>
  <Override PartName="/word/footer792.xml" ContentType="application/vnd.openxmlformats-officedocument.wordprocessingml.footer+xml"/>
  <Override PartName="/word/footer793.xml" ContentType="application/vnd.openxmlformats-officedocument.wordprocessingml.footer+xml"/>
  <Override PartName="/word/footer794.xml" ContentType="application/vnd.openxmlformats-officedocument.wordprocessingml.footer+xml"/>
  <Override PartName="/word/footer795.xml" ContentType="application/vnd.openxmlformats-officedocument.wordprocessingml.footer+xml"/>
  <Override PartName="/word/footer796.xml" ContentType="application/vnd.openxmlformats-officedocument.wordprocessingml.footer+xml"/>
  <Override PartName="/word/footer797.xml" ContentType="application/vnd.openxmlformats-officedocument.wordprocessingml.footer+xml"/>
  <Override PartName="/word/footer798.xml" ContentType="application/vnd.openxmlformats-officedocument.wordprocessingml.footer+xml"/>
  <Override PartName="/word/footer79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00.xml" ContentType="application/vnd.openxmlformats-officedocument.wordprocessingml.footer+xml"/>
  <Override PartName="/word/footer801.xml" ContentType="application/vnd.openxmlformats-officedocument.wordprocessingml.footer+xml"/>
  <Override PartName="/word/footer802.xml" ContentType="application/vnd.openxmlformats-officedocument.wordprocessingml.footer+xml"/>
  <Override PartName="/word/footer803.xml" ContentType="application/vnd.openxmlformats-officedocument.wordprocessingml.footer+xml"/>
  <Override PartName="/word/footer804.xml" ContentType="application/vnd.openxmlformats-officedocument.wordprocessingml.footer+xml"/>
  <Override PartName="/word/footer805.xml" ContentType="application/vnd.openxmlformats-officedocument.wordprocessingml.footer+xml"/>
  <Override PartName="/word/footer806.xml" ContentType="application/vnd.openxmlformats-officedocument.wordprocessingml.footer+xml"/>
  <Override PartName="/word/footer807.xml" ContentType="application/vnd.openxmlformats-officedocument.wordprocessingml.footer+xml"/>
  <Override PartName="/word/footer808.xml" ContentType="application/vnd.openxmlformats-officedocument.wordprocessingml.footer+xml"/>
  <Override PartName="/word/footer809.xml" ContentType="application/vnd.openxmlformats-officedocument.wordprocessingml.footer+xml"/>
  <Override PartName="/word/footer81.xml" ContentType="application/vnd.openxmlformats-officedocument.wordprocessingml.footer+xml"/>
  <Override PartName="/word/footer810.xml" ContentType="application/vnd.openxmlformats-officedocument.wordprocessingml.footer+xml"/>
  <Override PartName="/word/footer811.xml" ContentType="application/vnd.openxmlformats-officedocument.wordprocessingml.footer+xml"/>
  <Override PartName="/word/footer812.xml" ContentType="application/vnd.openxmlformats-officedocument.wordprocessingml.footer+xml"/>
  <Override PartName="/word/footer813.xml" ContentType="application/vnd.openxmlformats-officedocument.wordprocessingml.footer+xml"/>
  <Override PartName="/word/footer814.xml" ContentType="application/vnd.openxmlformats-officedocument.wordprocessingml.footer+xml"/>
  <Override PartName="/word/footer815.xml" ContentType="application/vnd.openxmlformats-officedocument.wordprocessingml.footer+xml"/>
  <Override PartName="/word/footer816.xml" ContentType="application/vnd.openxmlformats-officedocument.wordprocessingml.footer+xml"/>
  <Override PartName="/word/footer817.xml" ContentType="application/vnd.openxmlformats-officedocument.wordprocessingml.footer+xml"/>
  <Override PartName="/word/footer818.xml" ContentType="application/vnd.openxmlformats-officedocument.wordprocessingml.footer+xml"/>
  <Override PartName="/word/footer819.xml" ContentType="application/vnd.openxmlformats-officedocument.wordprocessingml.footer+xml"/>
  <Override PartName="/word/footer82.xml" ContentType="application/vnd.openxmlformats-officedocument.wordprocessingml.footer+xml"/>
  <Override PartName="/word/footer820.xml" ContentType="application/vnd.openxmlformats-officedocument.wordprocessingml.footer+xml"/>
  <Override PartName="/word/footer821.xml" ContentType="application/vnd.openxmlformats-officedocument.wordprocessingml.footer+xml"/>
  <Override PartName="/word/footer822.xml" ContentType="application/vnd.openxmlformats-officedocument.wordprocessingml.footer+xml"/>
  <Override PartName="/word/footer823.xml" ContentType="application/vnd.openxmlformats-officedocument.wordprocessingml.footer+xml"/>
  <Override PartName="/word/footer824.xml" ContentType="application/vnd.openxmlformats-officedocument.wordprocessingml.footer+xml"/>
  <Override PartName="/word/footer825.xml" ContentType="application/vnd.openxmlformats-officedocument.wordprocessingml.footer+xml"/>
  <Override PartName="/word/footer826.xml" ContentType="application/vnd.openxmlformats-officedocument.wordprocessingml.footer+xml"/>
  <Override PartName="/word/footer827.xml" ContentType="application/vnd.openxmlformats-officedocument.wordprocessingml.footer+xml"/>
  <Override PartName="/word/footer828.xml" ContentType="application/vnd.openxmlformats-officedocument.wordprocessingml.footer+xml"/>
  <Override PartName="/word/footer829.xml" ContentType="application/vnd.openxmlformats-officedocument.wordprocessingml.footer+xml"/>
  <Override PartName="/word/footer83.xml" ContentType="application/vnd.openxmlformats-officedocument.wordprocessingml.footer+xml"/>
  <Override PartName="/word/footer830.xml" ContentType="application/vnd.openxmlformats-officedocument.wordprocessingml.footer+xml"/>
  <Override PartName="/word/footer831.xml" ContentType="application/vnd.openxmlformats-officedocument.wordprocessingml.footer+xml"/>
  <Override PartName="/word/footer832.xml" ContentType="application/vnd.openxmlformats-officedocument.wordprocessingml.footer+xml"/>
  <Override PartName="/word/footer833.xml" ContentType="application/vnd.openxmlformats-officedocument.wordprocessingml.footer+xml"/>
  <Override PartName="/word/footer834.xml" ContentType="application/vnd.openxmlformats-officedocument.wordprocessingml.footer+xml"/>
  <Override PartName="/word/footer835.xml" ContentType="application/vnd.openxmlformats-officedocument.wordprocessingml.footer+xml"/>
  <Override PartName="/word/footer836.xml" ContentType="application/vnd.openxmlformats-officedocument.wordprocessingml.footer+xml"/>
  <Override PartName="/word/footer837.xml" ContentType="application/vnd.openxmlformats-officedocument.wordprocessingml.footer+xml"/>
  <Override PartName="/word/footer838.xml" ContentType="application/vnd.openxmlformats-officedocument.wordprocessingml.footer+xml"/>
  <Override PartName="/word/footer839.xml" ContentType="application/vnd.openxmlformats-officedocument.wordprocessingml.footer+xml"/>
  <Override PartName="/word/footer84.xml" ContentType="application/vnd.openxmlformats-officedocument.wordprocessingml.footer+xml"/>
  <Override PartName="/word/footer840.xml" ContentType="application/vnd.openxmlformats-officedocument.wordprocessingml.footer+xml"/>
  <Override PartName="/word/footer841.xml" ContentType="application/vnd.openxmlformats-officedocument.wordprocessingml.footer+xml"/>
  <Override PartName="/word/footer842.xml" ContentType="application/vnd.openxmlformats-officedocument.wordprocessingml.footer+xml"/>
  <Override PartName="/word/footer843.xml" ContentType="application/vnd.openxmlformats-officedocument.wordprocessingml.footer+xml"/>
  <Override PartName="/word/footer844.xml" ContentType="application/vnd.openxmlformats-officedocument.wordprocessingml.footer+xml"/>
  <Override PartName="/word/footer845.xml" ContentType="application/vnd.openxmlformats-officedocument.wordprocessingml.footer+xml"/>
  <Override PartName="/word/footer846.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85.xml" ContentType="application/vnd.openxmlformats-officedocument.wordprocessingml.header+xml"/>
  <Override PartName="/word/header386.xml" ContentType="application/vnd.openxmlformats-officedocument.wordprocessingml.header+xml"/>
  <Override PartName="/word/header387.xml" ContentType="application/vnd.openxmlformats-officedocument.wordprocessingml.header+xml"/>
  <Override PartName="/word/header388.xml" ContentType="application/vnd.openxmlformats-officedocument.wordprocessingml.header+xml"/>
  <Override PartName="/word/header389.xml" ContentType="application/vnd.openxmlformats-officedocument.wordprocessingml.header+xml"/>
  <Override PartName="/word/header39.xml" ContentType="application/vnd.openxmlformats-officedocument.wordprocessingml.header+xml"/>
  <Override PartName="/word/header390.xml" ContentType="application/vnd.openxmlformats-officedocument.wordprocessingml.header+xml"/>
  <Override PartName="/word/header391.xml" ContentType="application/vnd.openxmlformats-officedocument.wordprocessingml.header+xml"/>
  <Override PartName="/word/header392.xml" ContentType="application/vnd.openxmlformats-officedocument.wordprocessingml.header+xml"/>
  <Override PartName="/word/header393.xml" ContentType="application/vnd.openxmlformats-officedocument.wordprocessingml.header+xml"/>
  <Override PartName="/word/header394.xml" ContentType="application/vnd.openxmlformats-officedocument.wordprocessingml.header+xml"/>
  <Override PartName="/word/header395.xml" ContentType="application/vnd.openxmlformats-officedocument.wordprocessingml.header+xml"/>
  <Override PartName="/word/header396.xml" ContentType="application/vnd.openxmlformats-officedocument.wordprocessingml.header+xml"/>
  <Override PartName="/word/header397.xml" ContentType="application/vnd.openxmlformats-officedocument.wordprocessingml.header+xml"/>
  <Override PartName="/word/header398.xml" ContentType="application/vnd.openxmlformats-officedocument.wordprocessingml.header+xml"/>
  <Override PartName="/word/header39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00.xml" ContentType="application/vnd.openxmlformats-officedocument.wordprocessingml.header+xml"/>
  <Override PartName="/word/header401.xml" ContentType="application/vnd.openxmlformats-officedocument.wordprocessingml.header+xml"/>
  <Override PartName="/word/header402.xml" ContentType="application/vnd.openxmlformats-officedocument.wordprocessingml.header+xml"/>
  <Override PartName="/word/header403.xml" ContentType="application/vnd.openxmlformats-officedocument.wordprocessingml.header+xml"/>
  <Override PartName="/word/header404.xml" ContentType="application/vnd.openxmlformats-officedocument.wordprocessingml.header+xml"/>
  <Override PartName="/word/header405.xml" ContentType="application/vnd.openxmlformats-officedocument.wordprocessingml.header+xml"/>
  <Override PartName="/word/header406.xml" ContentType="application/vnd.openxmlformats-officedocument.wordprocessingml.header+xml"/>
  <Override PartName="/word/header407.xml" ContentType="application/vnd.openxmlformats-officedocument.wordprocessingml.header+xml"/>
  <Override PartName="/word/header408.xml" ContentType="application/vnd.openxmlformats-officedocument.wordprocessingml.header+xml"/>
  <Override PartName="/word/header409.xml" ContentType="application/vnd.openxmlformats-officedocument.wordprocessingml.header+xml"/>
  <Override PartName="/word/header41.xml" ContentType="application/vnd.openxmlformats-officedocument.wordprocessingml.header+xml"/>
  <Override PartName="/word/header410.xml" ContentType="application/vnd.openxmlformats-officedocument.wordprocessingml.header+xml"/>
  <Override PartName="/word/header411.xml" ContentType="application/vnd.openxmlformats-officedocument.wordprocessingml.header+xml"/>
  <Override PartName="/word/header412.xml" ContentType="application/vnd.openxmlformats-officedocument.wordprocessingml.header+xml"/>
  <Override PartName="/word/header413.xml" ContentType="application/vnd.openxmlformats-officedocument.wordprocessingml.header+xml"/>
  <Override PartName="/word/header414.xml" ContentType="application/vnd.openxmlformats-officedocument.wordprocessingml.header+xml"/>
  <Override PartName="/word/header415.xml" ContentType="application/vnd.openxmlformats-officedocument.wordprocessingml.header+xml"/>
  <Override PartName="/word/header416.xml" ContentType="application/vnd.openxmlformats-officedocument.wordprocessingml.header+xml"/>
  <Override PartName="/word/header417.xml" ContentType="application/vnd.openxmlformats-officedocument.wordprocessingml.header+xml"/>
  <Override PartName="/word/header418.xml" ContentType="application/vnd.openxmlformats-officedocument.wordprocessingml.header+xml"/>
  <Override PartName="/word/header419.xml" ContentType="application/vnd.openxmlformats-officedocument.wordprocessingml.header+xml"/>
  <Override PartName="/word/header42.xml" ContentType="application/vnd.openxmlformats-officedocument.wordprocessingml.header+xml"/>
  <Override PartName="/word/header420.xml" ContentType="application/vnd.openxmlformats-officedocument.wordprocessingml.header+xml"/>
  <Override PartName="/word/header421.xml" ContentType="application/vnd.openxmlformats-officedocument.wordprocessingml.header+xml"/>
  <Override PartName="/word/header422.xml" ContentType="application/vnd.openxmlformats-officedocument.wordprocessingml.header+xml"/>
  <Override PartName="/word/header423.xml" ContentType="application/vnd.openxmlformats-officedocument.wordprocessingml.header+xml"/>
  <Override PartName="/word/header424.xml" ContentType="application/vnd.openxmlformats-officedocument.wordprocessingml.header+xml"/>
  <Override PartName="/word/header425.xml" ContentType="application/vnd.openxmlformats-officedocument.wordprocessingml.header+xml"/>
  <Override PartName="/word/header426.xml" ContentType="application/vnd.openxmlformats-officedocument.wordprocessingml.header+xml"/>
  <Override PartName="/word/header427.xml" ContentType="application/vnd.openxmlformats-officedocument.wordprocessingml.header+xml"/>
  <Override PartName="/word/header428.xml" ContentType="application/vnd.openxmlformats-officedocument.wordprocessingml.header+xml"/>
  <Override PartName="/word/header429.xml" ContentType="application/vnd.openxmlformats-officedocument.wordprocessingml.header+xml"/>
  <Override PartName="/word/header43.xml" ContentType="application/vnd.openxmlformats-officedocument.wordprocessingml.header+xml"/>
  <Override PartName="/word/header430.xml" ContentType="application/vnd.openxmlformats-officedocument.wordprocessingml.header+xml"/>
  <Override PartName="/word/header431.xml" ContentType="application/vnd.openxmlformats-officedocument.wordprocessingml.header+xml"/>
  <Override PartName="/word/header432.xml" ContentType="application/vnd.openxmlformats-officedocument.wordprocessingml.header+xml"/>
  <Override PartName="/word/header433.xml" ContentType="application/vnd.openxmlformats-officedocument.wordprocessingml.header+xml"/>
  <Override PartName="/word/header434.xml" ContentType="application/vnd.openxmlformats-officedocument.wordprocessingml.header+xml"/>
  <Override PartName="/word/header435.xml" ContentType="application/vnd.openxmlformats-officedocument.wordprocessingml.header+xml"/>
  <Override PartName="/word/header436.xml" ContentType="application/vnd.openxmlformats-officedocument.wordprocessingml.header+xml"/>
  <Override PartName="/word/header437.xml" ContentType="application/vnd.openxmlformats-officedocument.wordprocessingml.header+xml"/>
  <Override PartName="/word/header438.xml" ContentType="application/vnd.openxmlformats-officedocument.wordprocessingml.header+xml"/>
  <Override PartName="/word/header439.xml" ContentType="application/vnd.openxmlformats-officedocument.wordprocessingml.header+xml"/>
  <Override PartName="/word/header44.xml" ContentType="application/vnd.openxmlformats-officedocument.wordprocessingml.header+xml"/>
  <Override PartName="/word/header440.xml" ContentType="application/vnd.openxmlformats-officedocument.wordprocessingml.header+xml"/>
  <Override PartName="/word/header441.xml" ContentType="application/vnd.openxmlformats-officedocument.wordprocessingml.header+xml"/>
  <Override PartName="/word/header442.xml" ContentType="application/vnd.openxmlformats-officedocument.wordprocessingml.header+xml"/>
  <Override PartName="/word/header443.xml" ContentType="application/vnd.openxmlformats-officedocument.wordprocessingml.header+xml"/>
  <Override PartName="/word/header444.xml" ContentType="application/vnd.openxmlformats-officedocument.wordprocessingml.header+xml"/>
  <Override PartName="/word/header445.xml" ContentType="application/vnd.openxmlformats-officedocument.wordprocessingml.header+xml"/>
  <Override PartName="/word/header446.xml" ContentType="application/vnd.openxmlformats-officedocument.wordprocessingml.header+xml"/>
  <Override PartName="/word/header447.xml" ContentType="application/vnd.openxmlformats-officedocument.wordprocessingml.header+xml"/>
  <Override PartName="/word/header448.xml" ContentType="application/vnd.openxmlformats-officedocument.wordprocessingml.header+xml"/>
  <Override PartName="/word/header449.xml" ContentType="application/vnd.openxmlformats-officedocument.wordprocessingml.header+xml"/>
  <Override PartName="/word/header45.xml" ContentType="application/vnd.openxmlformats-officedocument.wordprocessingml.header+xml"/>
  <Override PartName="/word/header450.xml" ContentType="application/vnd.openxmlformats-officedocument.wordprocessingml.header+xml"/>
  <Override PartName="/word/header451.xml" ContentType="application/vnd.openxmlformats-officedocument.wordprocessingml.header+xml"/>
  <Override PartName="/word/header452.xml" ContentType="application/vnd.openxmlformats-officedocument.wordprocessingml.header+xml"/>
  <Override PartName="/word/header453.xml" ContentType="application/vnd.openxmlformats-officedocument.wordprocessingml.header+xml"/>
  <Override PartName="/word/header454.xml" ContentType="application/vnd.openxmlformats-officedocument.wordprocessingml.header+xml"/>
  <Override PartName="/word/header455.xml" ContentType="application/vnd.openxmlformats-officedocument.wordprocessingml.header+xml"/>
  <Override PartName="/word/header456.xml" ContentType="application/vnd.openxmlformats-officedocument.wordprocessingml.header+xml"/>
  <Override PartName="/word/header457.xml" ContentType="application/vnd.openxmlformats-officedocument.wordprocessingml.header+xml"/>
  <Override PartName="/word/header458.xml" ContentType="application/vnd.openxmlformats-officedocument.wordprocessingml.header+xml"/>
  <Override PartName="/word/header459.xml" ContentType="application/vnd.openxmlformats-officedocument.wordprocessingml.header+xml"/>
  <Override PartName="/word/header46.xml" ContentType="application/vnd.openxmlformats-officedocument.wordprocessingml.header+xml"/>
  <Override PartName="/word/header460.xml" ContentType="application/vnd.openxmlformats-officedocument.wordprocessingml.header+xml"/>
  <Override PartName="/word/header461.xml" ContentType="application/vnd.openxmlformats-officedocument.wordprocessingml.header+xml"/>
  <Override PartName="/word/header462.xml" ContentType="application/vnd.openxmlformats-officedocument.wordprocessingml.header+xml"/>
  <Override PartName="/word/header463.xml" ContentType="application/vnd.openxmlformats-officedocument.wordprocessingml.header+xml"/>
  <Override PartName="/word/header464.xml" ContentType="application/vnd.openxmlformats-officedocument.wordprocessingml.header+xml"/>
  <Override PartName="/word/header465.xml" ContentType="application/vnd.openxmlformats-officedocument.wordprocessingml.header+xml"/>
  <Override PartName="/word/header466.xml" ContentType="application/vnd.openxmlformats-officedocument.wordprocessingml.header+xml"/>
  <Override PartName="/word/header467.xml" ContentType="application/vnd.openxmlformats-officedocument.wordprocessingml.header+xml"/>
  <Override PartName="/word/header468.xml" ContentType="application/vnd.openxmlformats-officedocument.wordprocessingml.header+xml"/>
  <Override PartName="/word/header469.xml" ContentType="application/vnd.openxmlformats-officedocument.wordprocessingml.header+xml"/>
  <Override PartName="/word/header47.xml" ContentType="application/vnd.openxmlformats-officedocument.wordprocessingml.header+xml"/>
  <Override PartName="/word/header470.xml" ContentType="application/vnd.openxmlformats-officedocument.wordprocessingml.header+xml"/>
  <Override PartName="/word/header471.xml" ContentType="application/vnd.openxmlformats-officedocument.wordprocessingml.header+xml"/>
  <Override PartName="/word/header472.xml" ContentType="application/vnd.openxmlformats-officedocument.wordprocessingml.header+xml"/>
  <Override PartName="/word/header473.xml" ContentType="application/vnd.openxmlformats-officedocument.wordprocessingml.header+xml"/>
  <Override PartName="/word/header474.xml" ContentType="application/vnd.openxmlformats-officedocument.wordprocessingml.header+xml"/>
  <Override PartName="/word/header475.xml" ContentType="application/vnd.openxmlformats-officedocument.wordprocessingml.header+xml"/>
  <Override PartName="/word/header476.xml" ContentType="application/vnd.openxmlformats-officedocument.wordprocessingml.header+xml"/>
  <Override PartName="/word/header477.xml" ContentType="application/vnd.openxmlformats-officedocument.wordprocessingml.header+xml"/>
  <Override PartName="/word/header478.xml" ContentType="application/vnd.openxmlformats-officedocument.wordprocessingml.header+xml"/>
  <Override PartName="/word/header479.xml" ContentType="application/vnd.openxmlformats-officedocument.wordprocessingml.header+xml"/>
  <Override PartName="/word/header48.xml" ContentType="application/vnd.openxmlformats-officedocument.wordprocessingml.header+xml"/>
  <Override PartName="/word/header480.xml" ContentType="application/vnd.openxmlformats-officedocument.wordprocessingml.header+xml"/>
  <Override PartName="/word/header481.xml" ContentType="application/vnd.openxmlformats-officedocument.wordprocessingml.header+xml"/>
  <Override PartName="/word/header482.xml" ContentType="application/vnd.openxmlformats-officedocument.wordprocessingml.header+xml"/>
  <Override PartName="/word/header483.xml" ContentType="application/vnd.openxmlformats-officedocument.wordprocessingml.header+xml"/>
  <Override PartName="/word/header484.xml" ContentType="application/vnd.openxmlformats-officedocument.wordprocessingml.header+xml"/>
  <Override PartName="/word/header485.xml" ContentType="application/vnd.openxmlformats-officedocument.wordprocessingml.header+xml"/>
  <Override PartName="/word/header486.xml" ContentType="application/vnd.openxmlformats-officedocument.wordprocessingml.header+xml"/>
  <Override PartName="/word/header487.xml" ContentType="application/vnd.openxmlformats-officedocument.wordprocessingml.header+xml"/>
  <Override PartName="/word/header488.xml" ContentType="application/vnd.openxmlformats-officedocument.wordprocessingml.header+xml"/>
  <Override PartName="/word/header489.xml" ContentType="application/vnd.openxmlformats-officedocument.wordprocessingml.header+xml"/>
  <Override PartName="/word/header49.xml" ContentType="application/vnd.openxmlformats-officedocument.wordprocessingml.header+xml"/>
  <Override PartName="/word/header490.xml" ContentType="application/vnd.openxmlformats-officedocument.wordprocessingml.header+xml"/>
  <Override PartName="/word/header491.xml" ContentType="application/vnd.openxmlformats-officedocument.wordprocessingml.header+xml"/>
  <Override PartName="/word/header492.xml" ContentType="application/vnd.openxmlformats-officedocument.wordprocessingml.header+xml"/>
  <Override PartName="/word/header493.xml" ContentType="application/vnd.openxmlformats-officedocument.wordprocessingml.header+xml"/>
  <Override PartName="/word/header494.xml" ContentType="application/vnd.openxmlformats-officedocument.wordprocessingml.header+xml"/>
  <Override PartName="/word/header495.xml" ContentType="application/vnd.openxmlformats-officedocument.wordprocessingml.header+xml"/>
  <Override PartName="/word/header496.xml" ContentType="application/vnd.openxmlformats-officedocument.wordprocessingml.header+xml"/>
  <Override PartName="/word/header497.xml" ContentType="application/vnd.openxmlformats-officedocument.wordprocessingml.header+xml"/>
  <Override PartName="/word/header498.xml" ContentType="application/vnd.openxmlformats-officedocument.wordprocessingml.header+xml"/>
  <Override PartName="/word/header49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00.xml" ContentType="application/vnd.openxmlformats-officedocument.wordprocessingml.header+xml"/>
  <Override PartName="/word/header501.xml" ContentType="application/vnd.openxmlformats-officedocument.wordprocessingml.header+xml"/>
  <Override PartName="/word/header502.xml" ContentType="application/vnd.openxmlformats-officedocument.wordprocessingml.header+xml"/>
  <Override PartName="/word/header503.xml" ContentType="application/vnd.openxmlformats-officedocument.wordprocessingml.header+xml"/>
  <Override PartName="/word/header504.xml" ContentType="application/vnd.openxmlformats-officedocument.wordprocessingml.header+xml"/>
  <Override PartName="/word/header505.xml" ContentType="application/vnd.openxmlformats-officedocument.wordprocessingml.header+xml"/>
  <Override PartName="/word/header506.xml" ContentType="application/vnd.openxmlformats-officedocument.wordprocessingml.header+xml"/>
  <Override PartName="/word/header507.xml" ContentType="application/vnd.openxmlformats-officedocument.wordprocessingml.header+xml"/>
  <Override PartName="/word/header508.xml" ContentType="application/vnd.openxmlformats-officedocument.wordprocessingml.header+xml"/>
  <Override PartName="/word/header509.xml" ContentType="application/vnd.openxmlformats-officedocument.wordprocessingml.header+xml"/>
  <Override PartName="/word/header51.xml" ContentType="application/vnd.openxmlformats-officedocument.wordprocessingml.header+xml"/>
  <Override PartName="/word/header510.xml" ContentType="application/vnd.openxmlformats-officedocument.wordprocessingml.header+xml"/>
  <Override PartName="/word/header511.xml" ContentType="application/vnd.openxmlformats-officedocument.wordprocessingml.header+xml"/>
  <Override PartName="/word/header512.xml" ContentType="application/vnd.openxmlformats-officedocument.wordprocessingml.header+xml"/>
  <Override PartName="/word/header513.xml" ContentType="application/vnd.openxmlformats-officedocument.wordprocessingml.header+xml"/>
  <Override PartName="/word/header514.xml" ContentType="application/vnd.openxmlformats-officedocument.wordprocessingml.header+xml"/>
  <Override PartName="/word/header515.xml" ContentType="application/vnd.openxmlformats-officedocument.wordprocessingml.header+xml"/>
  <Override PartName="/word/header516.xml" ContentType="application/vnd.openxmlformats-officedocument.wordprocessingml.header+xml"/>
  <Override PartName="/word/header517.xml" ContentType="application/vnd.openxmlformats-officedocument.wordprocessingml.header+xml"/>
  <Override PartName="/word/header518.xml" ContentType="application/vnd.openxmlformats-officedocument.wordprocessingml.header+xml"/>
  <Override PartName="/word/header519.xml" ContentType="application/vnd.openxmlformats-officedocument.wordprocessingml.header+xml"/>
  <Override PartName="/word/header52.xml" ContentType="application/vnd.openxmlformats-officedocument.wordprocessingml.header+xml"/>
  <Override PartName="/word/header520.xml" ContentType="application/vnd.openxmlformats-officedocument.wordprocessingml.header+xml"/>
  <Override PartName="/word/header521.xml" ContentType="application/vnd.openxmlformats-officedocument.wordprocessingml.header+xml"/>
  <Override PartName="/word/header522.xml" ContentType="application/vnd.openxmlformats-officedocument.wordprocessingml.header+xml"/>
  <Override PartName="/word/header523.xml" ContentType="application/vnd.openxmlformats-officedocument.wordprocessingml.header+xml"/>
  <Override PartName="/word/header524.xml" ContentType="application/vnd.openxmlformats-officedocument.wordprocessingml.header+xml"/>
  <Override PartName="/word/header525.xml" ContentType="application/vnd.openxmlformats-officedocument.wordprocessingml.header+xml"/>
  <Override PartName="/word/header526.xml" ContentType="application/vnd.openxmlformats-officedocument.wordprocessingml.header+xml"/>
  <Override PartName="/word/header527.xml" ContentType="application/vnd.openxmlformats-officedocument.wordprocessingml.header+xml"/>
  <Override PartName="/word/header528.xml" ContentType="application/vnd.openxmlformats-officedocument.wordprocessingml.header+xml"/>
  <Override PartName="/word/header529.xml" ContentType="application/vnd.openxmlformats-officedocument.wordprocessingml.header+xml"/>
  <Override PartName="/word/header53.xml" ContentType="application/vnd.openxmlformats-officedocument.wordprocessingml.header+xml"/>
  <Override PartName="/word/header530.xml" ContentType="application/vnd.openxmlformats-officedocument.wordprocessingml.header+xml"/>
  <Override PartName="/word/header531.xml" ContentType="application/vnd.openxmlformats-officedocument.wordprocessingml.header+xml"/>
  <Override PartName="/word/header532.xml" ContentType="application/vnd.openxmlformats-officedocument.wordprocessingml.header+xml"/>
  <Override PartName="/word/header533.xml" ContentType="application/vnd.openxmlformats-officedocument.wordprocessingml.header+xml"/>
  <Override PartName="/word/header534.xml" ContentType="application/vnd.openxmlformats-officedocument.wordprocessingml.header+xml"/>
  <Override PartName="/word/header535.xml" ContentType="application/vnd.openxmlformats-officedocument.wordprocessingml.header+xml"/>
  <Override PartName="/word/header536.xml" ContentType="application/vnd.openxmlformats-officedocument.wordprocessingml.header+xml"/>
  <Override PartName="/word/header537.xml" ContentType="application/vnd.openxmlformats-officedocument.wordprocessingml.header+xml"/>
  <Override PartName="/word/header538.xml" ContentType="application/vnd.openxmlformats-officedocument.wordprocessingml.header+xml"/>
  <Override PartName="/word/header539.xml" ContentType="application/vnd.openxmlformats-officedocument.wordprocessingml.header+xml"/>
  <Override PartName="/word/header54.xml" ContentType="application/vnd.openxmlformats-officedocument.wordprocessingml.header+xml"/>
  <Override PartName="/word/header540.xml" ContentType="application/vnd.openxmlformats-officedocument.wordprocessingml.header+xml"/>
  <Override PartName="/word/header541.xml" ContentType="application/vnd.openxmlformats-officedocument.wordprocessingml.header+xml"/>
  <Override PartName="/word/header542.xml" ContentType="application/vnd.openxmlformats-officedocument.wordprocessingml.header+xml"/>
  <Override PartName="/word/header543.xml" ContentType="application/vnd.openxmlformats-officedocument.wordprocessingml.header+xml"/>
  <Override PartName="/word/header544.xml" ContentType="application/vnd.openxmlformats-officedocument.wordprocessingml.header+xml"/>
  <Override PartName="/word/header545.xml" ContentType="application/vnd.openxmlformats-officedocument.wordprocessingml.header+xml"/>
  <Override PartName="/word/header546.xml" ContentType="application/vnd.openxmlformats-officedocument.wordprocessingml.header+xml"/>
  <Override PartName="/word/header547.xml" ContentType="application/vnd.openxmlformats-officedocument.wordprocessingml.header+xml"/>
  <Override PartName="/word/header548.xml" ContentType="application/vnd.openxmlformats-officedocument.wordprocessingml.header+xml"/>
  <Override PartName="/word/header549.xml" ContentType="application/vnd.openxmlformats-officedocument.wordprocessingml.header+xml"/>
  <Override PartName="/word/header55.xml" ContentType="application/vnd.openxmlformats-officedocument.wordprocessingml.header+xml"/>
  <Override PartName="/word/header550.xml" ContentType="application/vnd.openxmlformats-officedocument.wordprocessingml.header+xml"/>
  <Override PartName="/word/header551.xml" ContentType="application/vnd.openxmlformats-officedocument.wordprocessingml.header+xml"/>
  <Override PartName="/word/header552.xml" ContentType="application/vnd.openxmlformats-officedocument.wordprocessingml.header+xml"/>
  <Override PartName="/word/header553.xml" ContentType="application/vnd.openxmlformats-officedocument.wordprocessingml.header+xml"/>
  <Override PartName="/word/header554.xml" ContentType="application/vnd.openxmlformats-officedocument.wordprocessingml.header+xml"/>
  <Override PartName="/word/header555.xml" ContentType="application/vnd.openxmlformats-officedocument.wordprocessingml.header+xml"/>
  <Override PartName="/word/header556.xml" ContentType="application/vnd.openxmlformats-officedocument.wordprocessingml.header+xml"/>
  <Override PartName="/word/header557.xml" ContentType="application/vnd.openxmlformats-officedocument.wordprocessingml.header+xml"/>
  <Override PartName="/word/header558.xml" ContentType="application/vnd.openxmlformats-officedocument.wordprocessingml.header+xml"/>
  <Override PartName="/word/header559.xml" ContentType="application/vnd.openxmlformats-officedocument.wordprocessingml.header+xml"/>
  <Override PartName="/word/header56.xml" ContentType="application/vnd.openxmlformats-officedocument.wordprocessingml.header+xml"/>
  <Override PartName="/word/header560.xml" ContentType="application/vnd.openxmlformats-officedocument.wordprocessingml.header+xml"/>
  <Override PartName="/word/header561.xml" ContentType="application/vnd.openxmlformats-officedocument.wordprocessingml.header+xml"/>
  <Override PartName="/word/header562.xml" ContentType="application/vnd.openxmlformats-officedocument.wordprocessingml.header+xml"/>
  <Override PartName="/word/header563.xml" ContentType="application/vnd.openxmlformats-officedocument.wordprocessingml.header+xml"/>
  <Override PartName="/word/header564.xml" ContentType="application/vnd.openxmlformats-officedocument.wordprocessingml.header+xml"/>
  <Override PartName="/word/header565.xml" ContentType="application/vnd.openxmlformats-officedocument.wordprocessingml.header+xml"/>
  <Override PartName="/word/header566.xml" ContentType="application/vnd.openxmlformats-officedocument.wordprocessingml.header+xml"/>
  <Override PartName="/word/header567.xml" ContentType="application/vnd.openxmlformats-officedocument.wordprocessingml.header+xml"/>
  <Override PartName="/word/header568.xml" ContentType="application/vnd.openxmlformats-officedocument.wordprocessingml.header+xml"/>
  <Override PartName="/word/header569.xml" ContentType="application/vnd.openxmlformats-officedocument.wordprocessingml.header+xml"/>
  <Override PartName="/word/header57.xml" ContentType="application/vnd.openxmlformats-officedocument.wordprocessingml.header+xml"/>
  <Override PartName="/word/header570.xml" ContentType="application/vnd.openxmlformats-officedocument.wordprocessingml.header+xml"/>
  <Override PartName="/word/header571.xml" ContentType="application/vnd.openxmlformats-officedocument.wordprocessingml.header+xml"/>
  <Override PartName="/word/header572.xml" ContentType="application/vnd.openxmlformats-officedocument.wordprocessingml.header+xml"/>
  <Override PartName="/word/header573.xml" ContentType="application/vnd.openxmlformats-officedocument.wordprocessingml.header+xml"/>
  <Override PartName="/word/header574.xml" ContentType="application/vnd.openxmlformats-officedocument.wordprocessingml.header+xml"/>
  <Override PartName="/word/header575.xml" ContentType="application/vnd.openxmlformats-officedocument.wordprocessingml.header+xml"/>
  <Override PartName="/word/header576.xml" ContentType="application/vnd.openxmlformats-officedocument.wordprocessingml.header+xml"/>
  <Override PartName="/word/header577.xml" ContentType="application/vnd.openxmlformats-officedocument.wordprocessingml.header+xml"/>
  <Override PartName="/word/header578.xml" ContentType="application/vnd.openxmlformats-officedocument.wordprocessingml.header+xml"/>
  <Override PartName="/word/header579.xml" ContentType="application/vnd.openxmlformats-officedocument.wordprocessingml.header+xml"/>
  <Override PartName="/word/header58.xml" ContentType="application/vnd.openxmlformats-officedocument.wordprocessingml.header+xml"/>
  <Override PartName="/word/header580.xml" ContentType="application/vnd.openxmlformats-officedocument.wordprocessingml.header+xml"/>
  <Override PartName="/word/header581.xml" ContentType="application/vnd.openxmlformats-officedocument.wordprocessingml.header+xml"/>
  <Override PartName="/word/header582.xml" ContentType="application/vnd.openxmlformats-officedocument.wordprocessingml.header+xml"/>
  <Override PartName="/word/header583.xml" ContentType="application/vnd.openxmlformats-officedocument.wordprocessingml.header+xml"/>
  <Override PartName="/word/header584.xml" ContentType="application/vnd.openxmlformats-officedocument.wordprocessingml.header+xml"/>
  <Override PartName="/word/header585.xml" ContentType="application/vnd.openxmlformats-officedocument.wordprocessingml.header+xml"/>
  <Override PartName="/word/header586.xml" ContentType="application/vnd.openxmlformats-officedocument.wordprocessingml.header+xml"/>
  <Override PartName="/word/header587.xml" ContentType="application/vnd.openxmlformats-officedocument.wordprocessingml.header+xml"/>
  <Override PartName="/word/header588.xml" ContentType="application/vnd.openxmlformats-officedocument.wordprocessingml.header+xml"/>
  <Override PartName="/word/header589.xml" ContentType="application/vnd.openxmlformats-officedocument.wordprocessingml.header+xml"/>
  <Override PartName="/word/header59.xml" ContentType="application/vnd.openxmlformats-officedocument.wordprocessingml.header+xml"/>
  <Override PartName="/word/header590.xml" ContentType="application/vnd.openxmlformats-officedocument.wordprocessingml.header+xml"/>
  <Override PartName="/word/header591.xml" ContentType="application/vnd.openxmlformats-officedocument.wordprocessingml.header+xml"/>
  <Override PartName="/word/header592.xml" ContentType="application/vnd.openxmlformats-officedocument.wordprocessingml.header+xml"/>
  <Override PartName="/word/header593.xml" ContentType="application/vnd.openxmlformats-officedocument.wordprocessingml.header+xml"/>
  <Override PartName="/word/header594.xml" ContentType="application/vnd.openxmlformats-officedocument.wordprocessingml.header+xml"/>
  <Override PartName="/word/header595.xml" ContentType="application/vnd.openxmlformats-officedocument.wordprocessingml.header+xml"/>
  <Override PartName="/word/header596.xml" ContentType="application/vnd.openxmlformats-officedocument.wordprocessingml.header+xml"/>
  <Override PartName="/word/header597.xml" ContentType="application/vnd.openxmlformats-officedocument.wordprocessingml.header+xml"/>
  <Override PartName="/word/header598.xml" ContentType="application/vnd.openxmlformats-officedocument.wordprocessingml.header+xml"/>
  <Override PartName="/word/header59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00.xml" ContentType="application/vnd.openxmlformats-officedocument.wordprocessingml.header+xml"/>
  <Override PartName="/word/header601.xml" ContentType="application/vnd.openxmlformats-officedocument.wordprocessingml.header+xml"/>
  <Override PartName="/word/header602.xml" ContentType="application/vnd.openxmlformats-officedocument.wordprocessingml.header+xml"/>
  <Override PartName="/word/header603.xml" ContentType="application/vnd.openxmlformats-officedocument.wordprocessingml.header+xml"/>
  <Override PartName="/word/header604.xml" ContentType="application/vnd.openxmlformats-officedocument.wordprocessingml.header+xml"/>
  <Override PartName="/word/header605.xml" ContentType="application/vnd.openxmlformats-officedocument.wordprocessingml.header+xml"/>
  <Override PartName="/word/header606.xml" ContentType="application/vnd.openxmlformats-officedocument.wordprocessingml.header+xml"/>
  <Override PartName="/word/header607.xml" ContentType="application/vnd.openxmlformats-officedocument.wordprocessingml.header+xml"/>
  <Override PartName="/word/header608.xml" ContentType="application/vnd.openxmlformats-officedocument.wordprocessingml.header+xml"/>
  <Override PartName="/word/header609.xml" ContentType="application/vnd.openxmlformats-officedocument.wordprocessingml.header+xml"/>
  <Override PartName="/word/header61.xml" ContentType="application/vnd.openxmlformats-officedocument.wordprocessingml.header+xml"/>
  <Override PartName="/word/header610.xml" ContentType="application/vnd.openxmlformats-officedocument.wordprocessingml.header+xml"/>
  <Override PartName="/word/header611.xml" ContentType="application/vnd.openxmlformats-officedocument.wordprocessingml.header+xml"/>
  <Override PartName="/word/header612.xml" ContentType="application/vnd.openxmlformats-officedocument.wordprocessingml.header+xml"/>
  <Override PartName="/word/header613.xml" ContentType="application/vnd.openxmlformats-officedocument.wordprocessingml.header+xml"/>
  <Override PartName="/word/header614.xml" ContentType="application/vnd.openxmlformats-officedocument.wordprocessingml.header+xml"/>
  <Override PartName="/word/header615.xml" ContentType="application/vnd.openxmlformats-officedocument.wordprocessingml.header+xml"/>
  <Override PartName="/word/header616.xml" ContentType="application/vnd.openxmlformats-officedocument.wordprocessingml.header+xml"/>
  <Override PartName="/word/header617.xml" ContentType="application/vnd.openxmlformats-officedocument.wordprocessingml.header+xml"/>
  <Override PartName="/word/header618.xml" ContentType="application/vnd.openxmlformats-officedocument.wordprocessingml.header+xml"/>
  <Override PartName="/word/header619.xml" ContentType="application/vnd.openxmlformats-officedocument.wordprocessingml.header+xml"/>
  <Override PartName="/word/header62.xml" ContentType="application/vnd.openxmlformats-officedocument.wordprocessingml.header+xml"/>
  <Override PartName="/word/header620.xml" ContentType="application/vnd.openxmlformats-officedocument.wordprocessingml.header+xml"/>
  <Override PartName="/word/header621.xml" ContentType="application/vnd.openxmlformats-officedocument.wordprocessingml.header+xml"/>
  <Override PartName="/word/header622.xml" ContentType="application/vnd.openxmlformats-officedocument.wordprocessingml.header+xml"/>
  <Override PartName="/word/header623.xml" ContentType="application/vnd.openxmlformats-officedocument.wordprocessingml.header+xml"/>
  <Override PartName="/word/header624.xml" ContentType="application/vnd.openxmlformats-officedocument.wordprocessingml.header+xml"/>
  <Override PartName="/word/header625.xml" ContentType="application/vnd.openxmlformats-officedocument.wordprocessingml.header+xml"/>
  <Override PartName="/word/header626.xml" ContentType="application/vnd.openxmlformats-officedocument.wordprocessingml.header+xml"/>
  <Override PartName="/word/header627.xml" ContentType="application/vnd.openxmlformats-officedocument.wordprocessingml.header+xml"/>
  <Override PartName="/word/header628.xml" ContentType="application/vnd.openxmlformats-officedocument.wordprocessingml.header+xml"/>
  <Override PartName="/word/header629.xml" ContentType="application/vnd.openxmlformats-officedocument.wordprocessingml.header+xml"/>
  <Override PartName="/word/header63.xml" ContentType="application/vnd.openxmlformats-officedocument.wordprocessingml.header+xml"/>
  <Override PartName="/word/header630.xml" ContentType="application/vnd.openxmlformats-officedocument.wordprocessingml.header+xml"/>
  <Override PartName="/word/header631.xml" ContentType="application/vnd.openxmlformats-officedocument.wordprocessingml.header+xml"/>
  <Override PartName="/word/header632.xml" ContentType="application/vnd.openxmlformats-officedocument.wordprocessingml.header+xml"/>
  <Override PartName="/word/header633.xml" ContentType="application/vnd.openxmlformats-officedocument.wordprocessingml.header+xml"/>
  <Override PartName="/word/header634.xml" ContentType="application/vnd.openxmlformats-officedocument.wordprocessingml.header+xml"/>
  <Override PartName="/word/header635.xml" ContentType="application/vnd.openxmlformats-officedocument.wordprocessingml.header+xml"/>
  <Override PartName="/word/header636.xml" ContentType="application/vnd.openxmlformats-officedocument.wordprocessingml.header+xml"/>
  <Override PartName="/word/header637.xml" ContentType="application/vnd.openxmlformats-officedocument.wordprocessingml.header+xml"/>
  <Override PartName="/word/header638.xml" ContentType="application/vnd.openxmlformats-officedocument.wordprocessingml.header+xml"/>
  <Override PartName="/word/header639.xml" ContentType="application/vnd.openxmlformats-officedocument.wordprocessingml.header+xml"/>
  <Override PartName="/word/header64.xml" ContentType="application/vnd.openxmlformats-officedocument.wordprocessingml.header+xml"/>
  <Override PartName="/word/header640.xml" ContentType="application/vnd.openxmlformats-officedocument.wordprocessingml.header+xml"/>
  <Override PartName="/word/header641.xml" ContentType="application/vnd.openxmlformats-officedocument.wordprocessingml.header+xml"/>
  <Override PartName="/word/header642.xml" ContentType="application/vnd.openxmlformats-officedocument.wordprocessingml.header+xml"/>
  <Override PartName="/word/header643.xml" ContentType="application/vnd.openxmlformats-officedocument.wordprocessingml.header+xml"/>
  <Override PartName="/word/header644.xml" ContentType="application/vnd.openxmlformats-officedocument.wordprocessingml.header+xml"/>
  <Override PartName="/word/header645.xml" ContentType="application/vnd.openxmlformats-officedocument.wordprocessingml.header+xml"/>
  <Override PartName="/word/header646.xml" ContentType="application/vnd.openxmlformats-officedocument.wordprocessingml.header+xml"/>
  <Override PartName="/word/header647.xml" ContentType="application/vnd.openxmlformats-officedocument.wordprocessingml.header+xml"/>
  <Override PartName="/word/header648.xml" ContentType="application/vnd.openxmlformats-officedocument.wordprocessingml.header+xml"/>
  <Override PartName="/word/header649.xml" ContentType="application/vnd.openxmlformats-officedocument.wordprocessingml.header+xml"/>
  <Override PartName="/word/header65.xml" ContentType="application/vnd.openxmlformats-officedocument.wordprocessingml.header+xml"/>
  <Override PartName="/word/header650.xml" ContentType="application/vnd.openxmlformats-officedocument.wordprocessingml.header+xml"/>
  <Override PartName="/word/header651.xml" ContentType="application/vnd.openxmlformats-officedocument.wordprocessingml.header+xml"/>
  <Override PartName="/word/header652.xml" ContentType="application/vnd.openxmlformats-officedocument.wordprocessingml.header+xml"/>
  <Override PartName="/word/header653.xml" ContentType="application/vnd.openxmlformats-officedocument.wordprocessingml.header+xml"/>
  <Override PartName="/word/header654.xml" ContentType="application/vnd.openxmlformats-officedocument.wordprocessingml.header+xml"/>
  <Override PartName="/word/header655.xml" ContentType="application/vnd.openxmlformats-officedocument.wordprocessingml.header+xml"/>
  <Override PartName="/word/header656.xml" ContentType="application/vnd.openxmlformats-officedocument.wordprocessingml.header+xml"/>
  <Override PartName="/word/header657.xml" ContentType="application/vnd.openxmlformats-officedocument.wordprocessingml.header+xml"/>
  <Override PartName="/word/header658.xml" ContentType="application/vnd.openxmlformats-officedocument.wordprocessingml.header+xml"/>
  <Override PartName="/word/header659.xml" ContentType="application/vnd.openxmlformats-officedocument.wordprocessingml.header+xml"/>
  <Override PartName="/word/header66.xml" ContentType="application/vnd.openxmlformats-officedocument.wordprocessingml.header+xml"/>
  <Override PartName="/word/header660.xml" ContentType="application/vnd.openxmlformats-officedocument.wordprocessingml.header+xml"/>
  <Override PartName="/word/header661.xml" ContentType="application/vnd.openxmlformats-officedocument.wordprocessingml.header+xml"/>
  <Override PartName="/word/header662.xml" ContentType="application/vnd.openxmlformats-officedocument.wordprocessingml.header+xml"/>
  <Override PartName="/word/header663.xml" ContentType="application/vnd.openxmlformats-officedocument.wordprocessingml.header+xml"/>
  <Override PartName="/word/header664.xml" ContentType="application/vnd.openxmlformats-officedocument.wordprocessingml.header+xml"/>
  <Override PartName="/word/header665.xml" ContentType="application/vnd.openxmlformats-officedocument.wordprocessingml.header+xml"/>
  <Override PartName="/word/header666.xml" ContentType="application/vnd.openxmlformats-officedocument.wordprocessingml.header+xml"/>
  <Override PartName="/word/header667.xml" ContentType="application/vnd.openxmlformats-officedocument.wordprocessingml.header+xml"/>
  <Override PartName="/word/header668.xml" ContentType="application/vnd.openxmlformats-officedocument.wordprocessingml.header+xml"/>
  <Override PartName="/word/header669.xml" ContentType="application/vnd.openxmlformats-officedocument.wordprocessingml.header+xml"/>
  <Override PartName="/word/header67.xml" ContentType="application/vnd.openxmlformats-officedocument.wordprocessingml.header+xml"/>
  <Override PartName="/word/header670.xml" ContentType="application/vnd.openxmlformats-officedocument.wordprocessingml.header+xml"/>
  <Override PartName="/word/header671.xml" ContentType="application/vnd.openxmlformats-officedocument.wordprocessingml.header+xml"/>
  <Override PartName="/word/header672.xml" ContentType="application/vnd.openxmlformats-officedocument.wordprocessingml.header+xml"/>
  <Override PartName="/word/header673.xml" ContentType="application/vnd.openxmlformats-officedocument.wordprocessingml.header+xml"/>
  <Override PartName="/word/header674.xml" ContentType="application/vnd.openxmlformats-officedocument.wordprocessingml.header+xml"/>
  <Override PartName="/word/header675.xml" ContentType="application/vnd.openxmlformats-officedocument.wordprocessingml.header+xml"/>
  <Override PartName="/word/header676.xml" ContentType="application/vnd.openxmlformats-officedocument.wordprocessingml.header+xml"/>
  <Override PartName="/word/header677.xml" ContentType="application/vnd.openxmlformats-officedocument.wordprocessingml.header+xml"/>
  <Override PartName="/word/header678.xml" ContentType="application/vnd.openxmlformats-officedocument.wordprocessingml.header+xml"/>
  <Override PartName="/word/header679.xml" ContentType="application/vnd.openxmlformats-officedocument.wordprocessingml.header+xml"/>
  <Override PartName="/word/header68.xml" ContentType="application/vnd.openxmlformats-officedocument.wordprocessingml.header+xml"/>
  <Override PartName="/word/header680.xml" ContentType="application/vnd.openxmlformats-officedocument.wordprocessingml.header+xml"/>
  <Override PartName="/word/header681.xml" ContentType="application/vnd.openxmlformats-officedocument.wordprocessingml.header+xml"/>
  <Override PartName="/word/header682.xml" ContentType="application/vnd.openxmlformats-officedocument.wordprocessingml.header+xml"/>
  <Override PartName="/word/header683.xml" ContentType="application/vnd.openxmlformats-officedocument.wordprocessingml.header+xml"/>
  <Override PartName="/word/header684.xml" ContentType="application/vnd.openxmlformats-officedocument.wordprocessingml.header+xml"/>
  <Override PartName="/word/header685.xml" ContentType="application/vnd.openxmlformats-officedocument.wordprocessingml.header+xml"/>
  <Override PartName="/word/header686.xml" ContentType="application/vnd.openxmlformats-officedocument.wordprocessingml.header+xml"/>
  <Override PartName="/word/header687.xml" ContentType="application/vnd.openxmlformats-officedocument.wordprocessingml.header+xml"/>
  <Override PartName="/word/header688.xml" ContentType="application/vnd.openxmlformats-officedocument.wordprocessingml.header+xml"/>
  <Override PartName="/word/header689.xml" ContentType="application/vnd.openxmlformats-officedocument.wordprocessingml.header+xml"/>
  <Override PartName="/word/header69.xml" ContentType="application/vnd.openxmlformats-officedocument.wordprocessingml.header+xml"/>
  <Override PartName="/word/header690.xml" ContentType="application/vnd.openxmlformats-officedocument.wordprocessingml.header+xml"/>
  <Override PartName="/word/header691.xml" ContentType="application/vnd.openxmlformats-officedocument.wordprocessingml.header+xml"/>
  <Override PartName="/word/header692.xml" ContentType="application/vnd.openxmlformats-officedocument.wordprocessingml.header+xml"/>
  <Override PartName="/word/header693.xml" ContentType="application/vnd.openxmlformats-officedocument.wordprocessingml.header+xml"/>
  <Override PartName="/word/header694.xml" ContentType="application/vnd.openxmlformats-officedocument.wordprocessingml.header+xml"/>
  <Override PartName="/word/header695.xml" ContentType="application/vnd.openxmlformats-officedocument.wordprocessingml.header+xml"/>
  <Override PartName="/word/header696.xml" ContentType="application/vnd.openxmlformats-officedocument.wordprocessingml.header+xml"/>
  <Override PartName="/word/header697.xml" ContentType="application/vnd.openxmlformats-officedocument.wordprocessingml.header+xml"/>
  <Override PartName="/word/header698.xml" ContentType="application/vnd.openxmlformats-officedocument.wordprocessingml.header+xml"/>
  <Override PartName="/word/header69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00.xml" ContentType="application/vnd.openxmlformats-officedocument.wordprocessingml.header+xml"/>
  <Override PartName="/word/header701.xml" ContentType="application/vnd.openxmlformats-officedocument.wordprocessingml.header+xml"/>
  <Override PartName="/word/header702.xml" ContentType="application/vnd.openxmlformats-officedocument.wordprocessingml.header+xml"/>
  <Override PartName="/word/header703.xml" ContentType="application/vnd.openxmlformats-officedocument.wordprocessingml.header+xml"/>
  <Override PartName="/word/header704.xml" ContentType="application/vnd.openxmlformats-officedocument.wordprocessingml.header+xml"/>
  <Override PartName="/word/header705.xml" ContentType="application/vnd.openxmlformats-officedocument.wordprocessingml.header+xml"/>
  <Override PartName="/word/header706.xml" ContentType="application/vnd.openxmlformats-officedocument.wordprocessingml.header+xml"/>
  <Override PartName="/word/header707.xml" ContentType="application/vnd.openxmlformats-officedocument.wordprocessingml.header+xml"/>
  <Override PartName="/word/header708.xml" ContentType="application/vnd.openxmlformats-officedocument.wordprocessingml.header+xml"/>
  <Override PartName="/word/header709.xml" ContentType="application/vnd.openxmlformats-officedocument.wordprocessingml.header+xml"/>
  <Override PartName="/word/header71.xml" ContentType="application/vnd.openxmlformats-officedocument.wordprocessingml.header+xml"/>
  <Override PartName="/word/header710.xml" ContentType="application/vnd.openxmlformats-officedocument.wordprocessingml.header+xml"/>
  <Override PartName="/word/header711.xml" ContentType="application/vnd.openxmlformats-officedocument.wordprocessingml.header+xml"/>
  <Override PartName="/word/header712.xml" ContentType="application/vnd.openxmlformats-officedocument.wordprocessingml.header+xml"/>
  <Override PartName="/word/header713.xml" ContentType="application/vnd.openxmlformats-officedocument.wordprocessingml.header+xml"/>
  <Override PartName="/word/header714.xml" ContentType="application/vnd.openxmlformats-officedocument.wordprocessingml.header+xml"/>
  <Override PartName="/word/header715.xml" ContentType="application/vnd.openxmlformats-officedocument.wordprocessingml.header+xml"/>
  <Override PartName="/word/header716.xml" ContentType="application/vnd.openxmlformats-officedocument.wordprocessingml.header+xml"/>
  <Override PartName="/word/header717.xml" ContentType="application/vnd.openxmlformats-officedocument.wordprocessingml.header+xml"/>
  <Override PartName="/word/header718.xml" ContentType="application/vnd.openxmlformats-officedocument.wordprocessingml.header+xml"/>
  <Override PartName="/word/header719.xml" ContentType="application/vnd.openxmlformats-officedocument.wordprocessingml.header+xml"/>
  <Override PartName="/word/header72.xml" ContentType="application/vnd.openxmlformats-officedocument.wordprocessingml.header+xml"/>
  <Override PartName="/word/header720.xml" ContentType="application/vnd.openxmlformats-officedocument.wordprocessingml.header+xml"/>
  <Override PartName="/word/header721.xml" ContentType="application/vnd.openxmlformats-officedocument.wordprocessingml.header+xml"/>
  <Override PartName="/word/header722.xml" ContentType="application/vnd.openxmlformats-officedocument.wordprocessingml.header+xml"/>
  <Override PartName="/word/header723.xml" ContentType="application/vnd.openxmlformats-officedocument.wordprocessingml.header+xml"/>
  <Override PartName="/word/header724.xml" ContentType="application/vnd.openxmlformats-officedocument.wordprocessingml.header+xml"/>
  <Override PartName="/word/header725.xml" ContentType="application/vnd.openxmlformats-officedocument.wordprocessingml.header+xml"/>
  <Override PartName="/word/header726.xml" ContentType="application/vnd.openxmlformats-officedocument.wordprocessingml.header+xml"/>
  <Override PartName="/word/header727.xml" ContentType="application/vnd.openxmlformats-officedocument.wordprocessingml.header+xml"/>
  <Override PartName="/word/header728.xml" ContentType="application/vnd.openxmlformats-officedocument.wordprocessingml.header+xml"/>
  <Override PartName="/word/header729.xml" ContentType="application/vnd.openxmlformats-officedocument.wordprocessingml.header+xml"/>
  <Override PartName="/word/header73.xml" ContentType="application/vnd.openxmlformats-officedocument.wordprocessingml.header+xml"/>
  <Override PartName="/word/header730.xml" ContentType="application/vnd.openxmlformats-officedocument.wordprocessingml.header+xml"/>
  <Override PartName="/word/header731.xml" ContentType="application/vnd.openxmlformats-officedocument.wordprocessingml.header+xml"/>
  <Override PartName="/word/header732.xml" ContentType="application/vnd.openxmlformats-officedocument.wordprocessingml.header+xml"/>
  <Override PartName="/word/header733.xml" ContentType="application/vnd.openxmlformats-officedocument.wordprocessingml.header+xml"/>
  <Override PartName="/word/header734.xml" ContentType="application/vnd.openxmlformats-officedocument.wordprocessingml.header+xml"/>
  <Override PartName="/word/header735.xml" ContentType="application/vnd.openxmlformats-officedocument.wordprocessingml.header+xml"/>
  <Override PartName="/word/header736.xml" ContentType="application/vnd.openxmlformats-officedocument.wordprocessingml.header+xml"/>
  <Override PartName="/word/header737.xml" ContentType="application/vnd.openxmlformats-officedocument.wordprocessingml.header+xml"/>
  <Override PartName="/word/header738.xml" ContentType="application/vnd.openxmlformats-officedocument.wordprocessingml.header+xml"/>
  <Override PartName="/word/header739.xml" ContentType="application/vnd.openxmlformats-officedocument.wordprocessingml.header+xml"/>
  <Override PartName="/word/header74.xml" ContentType="application/vnd.openxmlformats-officedocument.wordprocessingml.header+xml"/>
  <Override PartName="/word/header740.xml" ContentType="application/vnd.openxmlformats-officedocument.wordprocessingml.header+xml"/>
  <Override PartName="/word/header741.xml" ContentType="application/vnd.openxmlformats-officedocument.wordprocessingml.header+xml"/>
  <Override PartName="/word/header742.xml" ContentType="application/vnd.openxmlformats-officedocument.wordprocessingml.header+xml"/>
  <Override PartName="/word/header743.xml" ContentType="application/vnd.openxmlformats-officedocument.wordprocessingml.header+xml"/>
  <Override PartName="/word/header744.xml" ContentType="application/vnd.openxmlformats-officedocument.wordprocessingml.header+xml"/>
  <Override PartName="/word/header745.xml" ContentType="application/vnd.openxmlformats-officedocument.wordprocessingml.header+xml"/>
  <Override PartName="/word/header746.xml" ContentType="application/vnd.openxmlformats-officedocument.wordprocessingml.header+xml"/>
  <Override PartName="/word/header747.xml" ContentType="application/vnd.openxmlformats-officedocument.wordprocessingml.header+xml"/>
  <Override PartName="/word/header748.xml" ContentType="application/vnd.openxmlformats-officedocument.wordprocessingml.header+xml"/>
  <Override PartName="/word/header749.xml" ContentType="application/vnd.openxmlformats-officedocument.wordprocessingml.header+xml"/>
  <Override PartName="/word/header75.xml" ContentType="application/vnd.openxmlformats-officedocument.wordprocessingml.header+xml"/>
  <Override PartName="/word/header750.xml" ContentType="application/vnd.openxmlformats-officedocument.wordprocessingml.header+xml"/>
  <Override PartName="/word/header751.xml" ContentType="application/vnd.openxmlformats-officedocument.wordprocessingml.header+xml"/>
  <Override PartName="/word/header752.xml" ContentType="application/vnd.openxmlformats-officedocument.wordprocessingml.header+xml"/>
  <Override PartName="/word/header753.xml" ContentType="application/vnd.openxmlformats-officedocument.wordprocessingml.header+xml"/>
  <Override PartName="/word/header754.xml" ContentType="application/vnd.openxmlformats-officedocument.wordprocessingml.header+xml"/>
  <Override PartName="/word/header755.xml" ContentType="application/vnd.openxmlformats-officedocument.wordprocessingml.header+xml"/>
  <Override PartName="/word/header756.xml" ContentType="application/vnd.openxmlformats-officedocument.wordprocessingml.header+xml"/>
  <Override PartName="/word/header757.xml" ContentType="application/vnd.openxmlformats-officedocument.wordprocessingml.header+xml"/>
  <Override PartName="/word/header758.xml" ContentType="application/vnd.openxmlformats-officedocument.wordprocessingml.header+xml"/>
  <Override PartName="/word/header759.xml" ContentType="application/vnd.openxmlformats-officedocument.wordprocessingml.header+xml"/>
  <Override PartName="/word/header76.xml" ContentType="application/vnd.openxmlformats-officedocument.wordprocessingml.header+xml"/>
  <Override PartName="/word/header760.xml" ContentType="application/vnd.openxmlformats-officedocument.wordprocessingml.header+xml"/>
  <Override PartName="/word/header761.xml" ContentType="application/vnd.openxmlformats-officedocument.wordprocessingml.header+xml"/>
  <Override PartName="/word/header762.xml" ContentType="application/vnd.openxmlformats-officedocument.wordprocessingml.header+xml"/>
  <Override PartName="/word/header763.xml" ContentType="application/vnd.openxmlformats-officedocument.wordprocessingml.header+xml"/>
  <Override PartName="/word/header764.xml" ContentType="application/vnd.openxmlformats-officedocument.wordprocessingml.header+xml"/>
  <Override PartName="/word/header765.xml" ContentType="application/vnd.openxmlformats-officedocument.wordprocessingml.header+xml"/>
  <Override PartName="/word/header766.xml" ContentType="application/vnd.openxmlformats-officedocument.wordprocessingml.header+xml"/>
  <Override PartName="/word/header767.xml" ContentType="application/vnd.openxmlformats-officedocument.wordprocessingml.header+xml"/>
  <Override PartName="/word/header768.xml" ContentType="application/vnd.openxmlformats-officedocument.wordprocessingml.header+xml"/>
  <Override PartName="/word/header769.xml" ContentType="application/vnd.openxmlformats-officedocument.wordprocessingml.header+xml"/>
  <Override PartName="/word/header77.xml" ContentType="application/vnd.openxmlformats-officedocument.wordprocessingml.header+xml"/>
  <Override PartName="/word/header770.xml" ContentType="application/vnd.openxmlformats-officedocument.wordprocessingml.header+xml"/>
  <Override PartName="/word/header771.xml" ContentType="application/vnd.openxmlformats-officedocument.wordprocessingml.header+xml"/>
  <Override PartName="/word/header772.xml" ContentType="application/vnd.openxmlformats-officedocument.wordprocessingml.header+xml"/>
  <Override PartName="/word/header773.xml" ContentType="application/vnd.openxmlformats-officedocument.wordprocessingml.header+xml"/>
  <Override PartName="/word/header774.xml" ContentType="application/vnd.openxmlformats-officedocument.wordprocessingml.header+xml"/>
  <Override PartName="/word/header775.xml" ContentType="application/vnd.openxmlformats-officedocument.wordprocessingml.header+xml"/>
  <Override PartName="/word/header776.xml" ContentType="application/vnd.openxmlformats-officedocument.wordprocessingml.header+xml"/>
  <Override PartName="/word/header777.xml" ContentType="application/vnd.openxmlformats-officedocument.wordprocessingml.header+xml"/>
  <Override PartName="/word/header778.xml" ContentType="application/vnd.openxmlformats-officedocument.wordprocessingml.header+xml"/>
  <Override PartName="/word/header779.xml" ContentType="application/vnd.openxmlformats-officedocument.wordprocessingml.header+xml"/>
  <Override PartName="/word/header78.xml" ContentType="application/vnd.openxmlformats-officedocument.wordprocessingml.header+xml"/>
  <Override PartName="/word/header780.xml" ContentType="application/vnd.openxmlformats-officedocument.wordprocessingml.header+xml"/>
  <Override PartName="/word/header781.xml" ContentType="application/vnd.openxmlformats-officedocument.wordprocessingml.header+xml"/>
  <Override PartName="/word/header782.xml" ContentType="application/vnd.openxmlformats-officedocument.wordprocessingml.header+xml"/>
  <Override PartName="/word/header783.xml" ContentType="application/vnd.openxmlformats-officedocument.wordprocessingml.header+xml"/>
  <Override PartName="/word/header784.xml" ContentType="application/vnd.openxmlformats-officedocument.wordprocessingml.header+xml"/>
  <Override PartName="/word/header785.xml" ContentType="application/vnd.openxmlformats-officedocument.wordprocessingml.header+xml"/>
  <Override PartName="/word/header786.xml" ContentType="application/vnd.openxmlformats-officedocument.wordprocessingml.header+xml"/>
  <Override PartName="/word/header787.xml" ContentType="application/vnd.openxmlformats-officedocument.wordprocessingml.header+xml"/>
  <Override PartName="/word/header788.xml" ContentType="application/vnd.openxmlformats-officedocument.wordprocessingml.header+xml"/>
  <Override PartName="/word/header789.xml" ContentType="application/vnd.openxmlformats-officedocument.wordprocessingml.header+xml"/>
  <Override PartName="/word/header79.xml" ContentType="application/vnd.openxmlformats-officedocument.wordprocessingml.header+xml"/>
  <Override PartName="/word/header790.xml" ContentType="application/vnd.openxmlformats-officedocument.wordprocessingml.header+xml"/>
  <Override PartName="/word/header791.xml" ContentType="application/vnd.openxmlformats-officedocument.wordprocessingml.header+xml"/>
  <Override PartName="/word/header792.xml" ContentType="application/vnd.openxmlformats-officedocument.wordprocessingml.header+xml"/>
  <Override PartName="/word/header793.xml" ContentType="application/vnd.openxmlformats-officedocument.wordprocessingml.header+xml"/>
  <Override PartName="/word/header794.xml" ContentType="application/vnd.openxmlformats-officedocument.wordprocessingml.header+xml"/>
  <Override PartName="/word/header795.xml" ContentType="application/vnd.openxmlformats-officedocument.wordprocessingml.header+xml"/>
  <Override PartName="/word/header796.xml" ContentType="application/vnd.openxmlformats-officedocument.wordprocessingml.header+xml"/>
  <Override PartName="/word/header797.xml" ContentType="application/vnd.openxmlformats-officedocument.wordprocessingml.header+xml"/>
  <Override PartName="/word/header798.xml" ContentType="application/vnd.openxmlformats-officedocument.wordprocessingml.header+xml"/>
  <Override PartName="/word/header79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00.xml" ContentType="application/vnd.openxmlformats-officedocument.wordprocessingml.header+xml"/>
  <Override PartName="/word/header801.xml" ContentType="application/vnd.openxmlformats-officedocument.wordprocessingml.header+xml"/>
  <Override PartName="/word/header802.xml" ContentType="application/vnd.openxmlformats-officedocument.wordprocessingml.header+xml"/>
  <Override PartName="/word/header803.xml" ContentType="application/vnd.openxmlformats-officedocument.wordprocessingml.header+xml"/>
  <Override PartName="/word/header804.xml" ContentType="application/vnd.openxmlformats-officedocument.wordprocessingml.header+xml"/>
  <Override PartName="/word/header805.xml" ContentType="application/vnd.openxmlformats-officedocument.wordprocessingml.header+xml"/>
  <Override PartName="/word/header806.xml" ContentType="application/vnd.openxmlformats-officedocument.wordprocessingml.header+xml"/>
  <Override PartName="/word/header807.xml" ContentType="application/vnd.openxmlformats-officedocument.wordprocessingml.header+xml"/>
  <Override PartName="/word/header808.xml" ContentType="application/vnd.openxmlformats-officedocument.wordprocessingml.header+xml"/>
  <Override PartName="/word/header809.xml" ContentType="application/vnd.openxmlformats-officedocument.wordprocessingml.header+xml"/>
  <Override PartName="/word/header81.xml" ContentType="application/vnd.openxmlformats-officedocument.wordprocessingml.header+xml"/>
  <Override PartName="/word/header810.xml" ContentType="application/vnd.openxmlformats-officedocument.wordprocessingml.header+xml"/>
  <Override PartName="/word/header811.xml" ContentType="application/vnd.openxmlformats-officedocument.wordprocessingml.header+xml"/>
  <Override PartName="/word/header812.xml" ContentType="application/vnd.openxmlformats-officedocument.wordprocessingml.header+xml"/>
  <Override PartName="/word/header813.xml" ContentType="application/vnd.openxmlformats-officedocument.wordprocessingml.header+xml"/>
  <Override PartName="/word/header814.xml" ContentType="application/vnd.openxmlformats-officedocument.wordprocessingml.header+xml"/>
  <Override PartName="/word/header815.xml" ContentType="application/vnd.openxmlformats-officedocument.wordprocessingml.header+xml"/>
  <Override PartName="/word/header816.xml" ContentType="application/vnd.openxmlformats-officedocument.wordprocessingml.header+xml"/>
  <Override PartName="/word/header817.xml" ContentType="application/vnd.openxmlformats-officedocument.wordprocessingml.header+xml"/>
  <Override PartName="/word/header818.xml" ContentType="application/vnd.openxmlformats-officedocument.wordprocessingml.header+xml"/>
  <Override PartName="/word/header819.xml" ContentType="application/vnd.openxmlformats-officedocument.wordprocessingml.header+xml"/>
  <Override PartName="/word/header82.xml" ContentType="application/vnd.openxmlformats-officedocument.wordprocessingml.header+xml"/>
  <Override PartName="/word/header820.xml" ContentType="application/vnd.openxmlformats-officedocument.wordprocessingml.header+xml"/>
  <Override PartName="/word/header821.xml" ContentType="application/vnd.openxmlformats-officedocument.wordprocessingml.header+xml"/>
  <Override PartName="/word/header822.xml" ContentType="application/vnd.openxmlformats-officedocument.wordprocessingml.header+xml"/>
  <Override PartName="/word/header823.xml" ContentType="application/vnd.openxmlformats-officedocument.wordprocessingml.header+xml"/>
  <Override PartName="/word/header824.xml" ContentType="application/vnd.openxmlformats-officedocument.wordprocessingml.header+xml"/>
  <Override PartName="/word/header825.xml" ContentType="application/vnd.openxmlformats-officedocument.wordprocessingml.header+xml"/>
  <Override PartName="/word/header826.xml" ContentType="application/vnd.openxmlformats-officedocument.wordprocessingml.header+xml"/>
  <Override PartName="/word/header827.xml" ContentType="application/vnd.openxmlformats-officedocument.wordprocessingml.header+xml"/>
  <Override PartName="/word/header828.xml" ContentType="application/vnd.openxmlformats-officedocument.wordprocessingml.header+xml"/>
  <Override PartName="/word/header829.xml" ContentType="application/vnd.openxmlformats-officedocument.wordprocessingml.header+xml"/>
  <Override PartName="/word/header83.xml" ContentType="application/vnd.openxmlformats-officedocument.wordprocessingml.header+xml"/>
  <Override PartName="/word/header830.xml" ContentType="application/vnd.openxmlformats-officedocument.wordprocessingml.header+xml"/>
  <Override PartName="/word/header831.xml" ContentType="application/vnd.openxmlformats-officedocument.wordprocessingml.header+xml"/>
  <Override PartName="/word/header832.xml" ContentType="application/vnd.openxmlformats-officedocument.wordprocessingml.header+xml"/>
  <Override PartName="/word/header833.xml" ContentType="application/vnd.openxmlformats-officedocument.wordprocessingml.header+xml"/>
  <Override PartName="/word/header834.xml" ContentType="application/vnd.openxmlformats-officedocument.wordprocessingml.header+xml"/>
  <Override PartName="/word/header835.xml" ContentType="application/vnd.openxmlformats-officedocument.wordprocessingml.header+xml"/>
  <Override PartName="/word/header836.xml" ContentType="application/vnd.openxmlformats-officedocument.wordprocessingml.header+xml"/>
  <Override PartName="/word/header837.xml" ContentType="application/vnd.openxmlformats-officedocument.wordprocessingml.header+xml"/>
  <Override PartName="/word/header838.xml" ContentType="application/vnd.openxmlformats-officedocument.wordprocessingml.header+xml"/>
  <Override PartName="/word/header839.xml" ContentType="application/vnd.openxmlformats-officedocument.wordprocessingml.header+xml"/>
  <Override PartName="/word/header84.xml" ContentType="application/vnd.openxmlformats-officedocument.wordprocessingml.header+xml"/>
  <Override PartName="/word/header840.xml" ContentType="application/vnd.openxmlformats-officedocument.wordprocessingml.header+xml"/>
  <Override PartName="/word/header841.xml" ContentType="application/vnd.openxmlformats-officedocument.wordprocessingml.header+xml"/>
  <Override PartName="/word/header842.xml" ContentType="application/vnd.openxmlformats-officedocument.wordprocessingml.header+xml"/>
  <Override PartName="/word/header843.xml" ContentType="application/vnd.openxmlformats-officedocument.wordprocessingml.header+xml"/>
  <Override PartName="/word/header844.xml" ContentType="application/vnd.openxmlformats-officedocument.wordprocessingml.header+xml"/>
  <Override PartName="/word/header845.xml" ContentType="application/vnd.openxmlformats-officedocument.wordprocessingml.header+xml"/>
  <Override PartName="/word/header846.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57d21e14c804030a817fe26c3e93fda"/>
        <w:lock w:val="sdtLocked"/>
        <w:richText/>
      </w:sdtPr>
      <w:sdtContent>
        <w:p>
          <w:pPr>
            <w:jc w:val="both"/>
            <w:rPr>
              <w:rFonts w:ascii="Arial" w:hAnsi="Arial"/>
            </w:rPr>
          </w:pPr>
          <w:r>
            <w:rPr>
              <w:rFonts w:ascii="Arial" w:hAnsi="Arial"/>
              <w:b/>
              <w:i/>
            </w:rPr>
            <w:t>Suvestinė redakcija nuo 2024-05-16 iki 2024-05-30</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Įstatymas paskelbtas: TAR 2015-07-10, i. k. 2015-11216</w:t>
          </w:r>
        </w:p>
        <w:p>
          <w:pPr>
            <w:jc w:val="both"/>
            <w:rPr>
              <w:rFonts w:ascii="Arial" w:hAnsi="Arial"/>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50c0fc0f5a311e58a059f41f96fc264">
                <w:r w:rsidRPr="00532B9F">
                  <w:rPr>
                    <w:rFonts w:ascii="Arial" w:eastAsia="MS Mincho" w:hAnsi="Arial"/>
                    <w:sz w:val="20"/>
                    <w:i/>
                    <w:iCs/>
                    <w:color w:val="0000FF" w:themeColor="hyperlink"/>
                    <w:u w:val="single"/>
                  </w:rPr>
                  <w:t>XII-2275</w:t>
                </w:r>
              </w:fldSimple>
              <w:r>
                <w:rPr>
                  <w:rFonts w:ascii="Arial" w:eastAsia="MS Mincho" w:hAnsi="Arial"/>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50c0fc0f5a311e58a059f41f96fc264">
                <w:r w:rsidRPr="00532B9F">
                  <w:rPr>
                    <w:rFonts w:ascii="Arial" w:eastAsia="MS Mincho" w:hAnsi="Arial"/>
                    <w:sz w:val="20"/>
                    <w:i/>
                    <w:iCs/>
                    <w:color w:val="0000FF" w:themeColor="hyperlink"/>
                    <w:u w:val="single"/>
                  </w:rPr>
                  <w:t>XII-2275</w:t>
                </w:r>
              </w:fldSimple>
              <w:r>
                <w:rPr>
                  <w:rFonts w:ascii="Arial" w:eastAsia="MS Mincho" w:hAnsi="Arial"/>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f995160cd0411e6a2cac7383cbb90a3">
                <w:r w:rsidRPr="00532B9F">
                  <w:rPr>
                    <w:rFonts w:ascii="Arial" w:eastAsia="MS Mincho" w:hAnsi="Arial"/>
                    <w:sz w:val="20"/>
                    <w:i/>
                    <w:iCs/>
                    <w:color w:val="0000FF" w:themeColor="hyperlink"/>
                    <w:u w:val="single"/>
                  </w:rPr>
                  <w:t>XIII-153</w:t>
                </w:r>
              </w:fldSimple>
              <w:r>
                <w:rPr>
                  <w:rFonts w:ascii="Arial" w:eastAsia="MS Mincho" w:hAnsi="Arial"/>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50c0fc0f5a311e58a059f41f96fc264">
                    <w:r w:rsidRPr="00532B9F">
                      <w:rPr>
                        <w:rFonts w:ascii="Arial" w:eastAsia="MS Mincho" w:hAnsi="Arial"/>
                        <w:sz w:val="20"/>
                        <w:i/>
                        <w:iCs/>
                        <w:color w:val="0000FF" w:themeColor="hyperlink"/>
                        <w:u w:val="single"/>
                      </w:rPr>
                      <w:t>XII-2275</w:t>
                    </w:r>
                  </w:fldSimple>
                  <w:r>
                    <w:rPr>
                      <w:rFonts w:ascii="Arial" w:eastAsia="MS Mincho" w:hAnsi="Arial"/>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50c0fc0f5a311e58a059f41f96fc264">
                <w:r w:rsidRPr="00532B9F">
                  <w:rPr>
                    <w:rFonts w:ascii="Arial" w:eastAsia="MS Mincho" w:hAnsi="Arial"/>
                    <w:sz w:val="20"/>
                    <w:i/>
                    <w:iCs/>
                    <w:color w:val="0000FF" w:themeColor="hyperlink"/>
                    <w:u w:val="single"/>
                  </w:rPr>
                  <w:t>XII-2275</w:t>
                </w:r>
              </w:fldSimple>
              <w:r>
                <w:rPr>
                  <w:rFonts w:ascii="Arial" w:eastAsia="MS Mincho" w:hAnsi="Arial"/>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50c0fc0f5a311e58a059f41f96fc264">
                <w:r w:rsidRPr="00532B9F">
                  <w:rPr>
                    <w:rFonts w:ascii="Arial" w:eastAsia="MS Mincho" w:hAnsi="Arial"/>
                    <w:sz w:val="20"/>
                    <w:i/>
                    <w:iCs/>
                    <w:color w:val="0000FF" w:themeColor="hyperlink"/>
                    <w:u w:val="single"/>
                  </w:rPr>
                  <w:t>XII-2275</w:t>
                </w:r>
              </w:fldSimple>
              <w:r>
                <w:rPr>
                  <w:rFonts w:ascii="Arial" w:eastAsia="MS Mincho" w:hAnsi="Arial"/>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50c0fc0f5a311e58a059f41f96fc264">
                <w:r w:rsidRPr="00532B9F">
                  <w:rPr>
                    <w:rFonts w:ascii="Arial" w:eastAsia="MS Mincho" w:hAnsi="Arial"/>
                    <w:sz w:val="20"/>
                    <w:i/>
                    <w:iCs/>
                    <w:color w:val="0000FF" w:themeColor="hyperlink"/>
                    <w:u w:val="single"/>
                  </w:rPr>
                  <w:t>XII-2275</w:t>
                </w:r>
              </w:fldSimple>
              <w:r>
                <w:rPr>
                  <w:rFonts w:ascii="Arial" w:eastAsia="MS Mincho" w:hAnsi="Arial"/>
                  <w:sz w:val="20"/>
                  <w:i/>
                  <w:iCs/>
                </w:rPr>
                <w:t>,
2016-03-25,
paskelbta TAR 2016-03-29, i. k. 2016-06425            </w:t>
              </w:r>
            </w:p>
            <w:p/>
          </w:sdtContent>
        </w:sdt>
        <w:sdt>
          <w:sdtPr>
            <w:alias w:val="signatura"/>
            <w:tag w:val="part_c689cdd543564ae3845ce8da9967119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rPr>
                  <w:rFonts w:ascii="TimesLT" w:hAnsi="TimesLT"/>
                  <w:lang w:val="en-US"/>
                </w:rPr>
              </w:pPr>
              <w:r>
                <w:t>Respublikos Prezidentė</w:t>
              </w:r>
              <w:r>
                <w:rPr>
                  <w:caps/>
                </w:rPr>
                <w:t xml:space="preserve"> </w:t>
                <w:tab/>
              </w:r>
              <w:r>
                <w:t>Dalia Grybauskaitė</w:t>
              </w:r>
            </w:p>
          </w:sdtContent>
        </w:sdt>
      </w:sdtContent>
    </w:sdt>
    <w:sdt>
      <w:sdtPr>
        <w:alias w:val="patvirtinta"/>
        <w:tag w:val="part_f2fe80c7adc9488c8e500ecd67abcdb2"/>
        <w:lock w:val="sdtLocked"/>
        <w:richText/>
      </w:sdtPr>
      <w:sdtContent>
        <w:p>
          <w:pPr>
            <w:ind w:firstLine="5760"/>
            <w:sectPr>
              <w:headerReference w:type="even" r:id="rId16"/>
              <w:headerReference w:type="default" r:id="rId17"/>
              <w:footerReference w:type="even" r:id="rId18"/>
              <w:footerReference w:type="default" r:id="rId19"/>
              <w:headerReference w:type="first" r:id="rId20"/>
              <w:footerReference w:type="first" r:id="rId21"/>
              <w:pgSz w:w="11907" w:h="16840" w:code="9"/>
              <w:pgMar w:top="1134" w:right="851" w:bottom="1134" w:left="1701" w:header="706" w:footer="706" w:gutter="0"/>
              <w:pgNumType w:start="1"/>
              <w:cols w:space="1296"/>
              <w:titlePg/>
              <w:docGrid w:linePitch="326"/>
            </w:sectPr>
          </w:pP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f2fe80c7adc9488c8e500ecd67abcdb2"/>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31e969624bc24053aa967bbbbb3ccb75"/>
                        <w:lock w:val="sdtLocked"/>
                        <w:richText/>
                      </w:sdtPr>
                      <w:sdtContent>
                        <w:p>
                          <w:pPr>
                            <w:spacing w:line="360" w:lineRule="auto"/>
                            <w:ind w:firstLine="720"/>
                            <w:jc w:val="both"/>
                            <w:rPr>
                              <w:szCs w:val="24"/>
                            </w:rPr>
                          </w:pPr>
                          <w:sdt>
                            <w:sdtPr>
                              <w:alias w:val="Numeris"/>
                              <w:tag w:val="nr_31e969624bc24053aa967bbbbb3ccb75"/>
                              <w:lock w:val="sdtLocked"/>
                              <w:richText/>
                            </w:sdtPr>
                            <w:sdtContent>
                              <w:r>
                                <w:rPr>
                                  <w:color w:val="000000"/>
                                  <w:szCs w:val="24"/>
                                </w:rPr>
                                <w:t>2</w:t>
                              </w:r>
                            </w:sdtContent>
                          </w:sdt>
                          <w:r>
                            <w:rPr>
                              <w:color w:val="000000"/>
                              <w:szCs w:val="24"/>
                            </w:rPr>
                            <w:t>.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taip pat Valstybės vaiko teisių apsaugos ir įvaikinimo tarnybai prie Socialinės apsaugos ir darbo ministerijos (toliau – Valstybės vaiko teisių apsaugos ir įvaikinimo tarnyba).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037f64b13c414079bf7efc2826a505d8"/>
                <w:lock w:val="sdtLocked"/>
                <w:richText/>
              </w:sdtPr>
              <w:sdtContent>
                <w:p>
                  <w:pPr>
                    <w:spacing w:line="360" w:lineRule="auto"/>
                    <w:jc w:val="center"/>
                    <w:rPr>
                      <w:b/>
                      <w:szCs w:val="24"/>
                    </w:rPr>
                  </w:pPr>
                  <w:sdt>
                    <w:sdtPr>
                      <w:alias w:val="Numeris"/>
                      <w:tag w:val="nr_037f64b13c414079bf7efc2826a505d8"/>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037f64b13c414079bf7efc2826a505d8"/>
                      <w:lock w:val="sdtLocked"/>
                      <w:richText/>
                    </w:sdtPr>
                    <w:sdtContent>
                      <w:r>
                        <w:rPr>
                          <w:b/>
                          <w:szCs w:val="24"/>
                        </w:rPr>
                        <w:t xml:space="preserve">APLINKYBĖS, KAI ASMUO NETRAUKIAMAS ADMINISTRACINĖN ATSAKOMYBĖN ARBA ATLEIDŽIAMAS NUO ADMINISTRACINĖS ATSAKOMYBĖS </w:t>
                      </w:r>
                    </w:sdtContent>
                  </w:sdt>
                </w:p>
                <w:p>
                  <w:pPr>
                    <w:pStyle w:val="PlainText"/>
                    <w:rPr>
                      <w:rFonts w:ascii="Arial" w:eastAsia="MS Mincho" w:hAnsi="Arial"/>
                      <w:sz w:val="20"/>
                      <w:i/>
                      <w:iCs/>
                    </w:rPr>
                  </w:pPr>
                  <w:r>
                    <w:rPr>
                      <w:rFonts w:ascii="Arial" w:eastAsia="MS Mincho" w:hAnsi="Arial"/>
                      <w:sz w:val="20"/>
                      <w:i/>
                      <w:iCs/>
                    </w:rPr>
                    <w:t>Pakeistas skyriaus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a47fb00aa411e9a5eaf2cd290f1944">
                    <w:r w:rsidRPr="00532B9F">
                      <w:rPr>
                        <w:rFonts w:ascii="Arial" w:eastAsia="MS Mincho" w:hAnsi="Arial"/>
                        <w:sz w:val="20"/>
                        <w:i/>
                        <w:iCs/>
                        <w:color w:val="0000FF" w:themeColor="hyperlink"/>
                        <w:u w:val="single"/>
                      </w:rPr>
                      <w:t>XIII-1843</w:t>
                    </w:r>
                  </w:fldSimple>
                  <w:r>
                    <w:rPr>
                      <w:rFonts w:ascii="Arial" w:eastAsia="MS Mincho" w:hAnsi="Arial"/>
                      <w:sz w:val="20"/>
                      <w:i/>
                      <w:iCs/>
                    </w:rPr>
                    <w:t>,
2018-12-20,
paskelbta TAR 2018-12-28, i. k. 2018-21872        </w:t>
                  </w:r>
                </w:p>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43692fdd19d046b5ac6a4567443e2d25"/>
                        <w:lock w:val="sdtLocked"/>
                        <w:richText/>
                      </w:sdtPr>
                      <w:sdtContent>
                        <w:p>
                          <w:pPr>
                            <w:spacing w:line="404" w:lineRule="atLeast"/>
                            <w:ind w:firstLine="720"/>
                            <w:jc w:val="both"/>
                            <w:rPr>
                              <w:szCs w:val="24"/>
                            </w:rPr>
                          </w:pPr>
                          <w:sdt>
                            <w:sdtPr>
                              <w:alias w:val="Numeris"/>
                              <w:tag w:val="nr_43692fdd19d046b5ac6a4567443e2d25"/>
                              <w:lock w:val="sdtLocked"/>
                              <w:richText/>
                            </w:sdtPr>
                            <w:sdtContent>
                              <w:r>
                                <w:rPr>
                                  <w:szCs w:val="24"/>
                                </w:rPr>
                                <w:t>1</w:t>
                              </w:r>
                            </w:sdtContent>
                          </w:sdt>
                          <w:r>
                            <w:rPr>
                              <w:szCs w:val="24"/>
                            </w:rPr>
                            <w:t>.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85 straipsnio 1 ir 4 dalyse, 86 straipsnyje, 88 straipsnio 1 dalyje, 89 straipsnio 1 dalyje, 90 straipsnio 1, 2 ir 6 dalyse, 92 straipsnio 1 ir 2 dalyse, 93 straipsnio 1, 3, 5, 7, 8 ir 9 dalyse, 108 straipsnyje, 124 straipsnio 1 dalyje, 126 straipsnio 1 dalyje, 140 straipsnio 1 dalyje, 146 straipsnio 1 dalyje, 152 straipsnio 1 dalyje, 153 straipsnio 1 dalyje, 154 straipsnio 1 dalyje, 155 straipsnio 1 dalyje, 161 straipsnio 1 dalyje, 164 straipsnio 1 dalyje, 187 straipsnio 1 ir 2 dalyse, 189 straipsnio 1 dalyje, 192 straipsnio 1 dalyje, 205 straipsnio 1 dalyje, 212 straipsnio 1 dalyje, 213 straipsnio 1 dalyje, 217</w:t>
                          </w:r>
                          <w:r>
                            <w:rPr>
                              <w:szCs w:val="24"/>
                              <w:vertAlign w:val="superscript"/>
                            </w:rPr>
                            <w:t>2</w:t>
                          </w:r>
                          <w:r>
                            <w:rPr>
                              <w:szCs w:val="24"/>
                            </w:rPr>
                            <w:t xml:space="preserve"> straipsnio 1 dalyje, 228 straipsnyje, 247 straipsnio 1 ir 2 dalyse, 258 straipsnyje, 261 straipsnio 1 dalyje, 278 straipsnyje, 279 straipsnio 1 dalyje, 283 straipsnyje, 284 straipsnio 1 dalyje, 287 straipsnyje, 294 straipsnio 1 ir 2 dalyse, 295 straipsnio 3 dalyje, 296 straipsnio 1 dalyje, 297 straipsnio 1 dalyje, 299 straipsnio 1 dalyje, 305 straipsnio 1 ir 4 dalyse, 325 straipsnyje, 327 straipsnio 1 ir 3 dalyse,</w:t>
                          </w:r>
                          <w:r>
                            <w:rPr>
                              <w:bCs/>
                              <w:szCs w:val="24"/>
                            </w:rPr>
                            <w:t xml:space="preserve"> </w:t>
                          </w:r>
                          <w:r>
                            <w:rPr>
                              <w:szCs w:val="24"/>
                            </w:rPr>
                            <w:t>333 straipsnio 1 dalyje, 340 straipsnyje, 346 straipsnio 1 dalyje, 366 straipsnio 1 dalyje, 368 straipsnio 1 dalyje, 373 straipsnio 1 dalyje, 375, 402, 404 straipsniuose, 406 straipsnio 6 dalyje, 409 straipsnyje, 413 straipsnio 1 dalyje, 416 straipsnio 1 dalyje, 417 straipsnio 7 dalyje, 428 straipsnio 6 dalyje, 445 straipsnio 1 dalyje, 477 straipsnio 1, 3 ir 5 dalyse, 492 straipsnio 1 dalyje, 519 straipsnio 1 dalyje, 520 straipsnyje, 523 straipsnio 1 dalyje, 525 straipsnio 1 dalyje, 526 straipsnio 1 dalyje, 528 straipsnio 1 dalyje, 530 straipsnio 1 dalyje, 544 straipsnio 1 ir 4 dalyse, 545 straipsnio 1 ir 2 dalyse, 548 straipsnio 3 dalyje numatytų administracinių nusižengimų požymių turinčias veikas.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5065b048e611e6b5d09300a16a686c">
                            <w:r w:rsidRPr="00532B9F">
                              <w:rPr>
                                <w:rFonts w:ascii="Arial" w:eastAsia="MS Mincho" w:hAnsi="Arial"/>
                                <w:sz w:val="20"/>
                                <w:i/>
                                <w:iCs/>
                                <w:color w:val="0000FF" w:themeColor="hyperlink"/>
                                <w:u w:val="single"/>
                              </w:rPr>
                              <w:t>XII-2560</w:t>
                            </w:r>
                          </w:fldSimple>
                          <w:r>
                            <w:rPr>
                              <w:rFonts w:ascii="Arial" w:eastAsia="MS Mincho" w:hAnsi="Arial"/>
                              <w:sz w:val="20"/>
                              <w:i/>
                              <w:iCs/>
                            </w:rPr>
                            <w:t>,
2016-06-30,
paskelbta TAR 2016-07-13, i. k. 2016-20297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7f93890c8e111e69dec860c1f4a5372">
                            <w:r w:rsidRPr="00532B9F">
                              <w:rPr>
                                <w:rFonts w:ascii="Arial" w:eastAsia="MS Mincho" w:hAnsi="Arial"/>
                                <w:sz w:val="20"/>
                                <w:i/>
                                <w:iCs/>
                                <w:color w:val="0000FF" w:themeColor="hyperlink"/>
                                <w:u w:val="single"/>
                              </w:rPr>
                              <w:t>XIII-108</w:t>
                            </w:r>
                          </w:fldSimple>
                          <w:r>
                            <w:rPr>
                              <w:rFonts w:ascii="Arial" w:eastAsia="MS Mincho" w:hAnsi="Arial"/>
                              <w:sz w:val="20"/>
                              <w:i/>
                              <w:iCs/>
                            </w:rPr>
                            <w:t>,
2016-12-15,
paskelbta TAR 2016-12-23, i. k. 2016-29418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4454ef0c26f11ea9815f635b9c0dcef">
                            <w:r w:rsidRPr="00532B9F">
                              <w:rPr>
                                <w:rFonts w:ascii="Arial" w:eastAsia="MS Mincho" w:hAnsi="Arial"/>
                                <w:sz w:val="20"/>
                                <w:i/>
                                <w:iCs/>
                                <w:color w:val="0000FF" w:themeColor="hyperlink"/>
                                <w:u w:val="single"/>
                              </w:rPr>
                              <w:t>XIII-3172</w:t>
                            </w:r>
                          </w:fldSimple>
                          <w:r>
                            <w:rPr>
                              <w:rFonts w:ascii="Arial" w:eastAsia="MS Mincho" w:hAnsi="Arial"/>
                              <w:sz w:val="20"/>
                              <w:i/>
                              <w:iCs/>
                            </w:rPr>
                            <w:t>,
2020-06-26,
paskelbta TAR 2020-07-10, i. k. 2020-15504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8a583e05fdd11eb9dc7b575f08e8bea">
                            <w:r w:rsidRPr="00532B9F">
                              <w:rPr>
                                <w:rFonts w:ascii="Arial" w:eastAsia="MS Mincho" w:hAnsi="Arial"/>
                                <w:sz w:val="20"/>
                                <w:i/>
                                <w:iCs/>
                                <w:color w:val="0000FF" w:themeColor="hyperlink"/>
                                <w:u w:val="single"/>
                              </w:rPr>
                              <w:t>XIV-182</w:t>
                            </w:r>
                          </w:fldSimple>
                          <w:r>
                            <w:rPr>
                              <w:rFonts w:ascii="Arial" w:eastAsia="MS Mincho" w:hAnsi="Arial"/>
                              <w:sz w:val="20"/>
                              <w:i/>
                              <w:iCs/>
                            </w:rPr>
                            <w:t>,
2021-01-14,
paskelbta TAR 2021-01-26, i. k. 2021-01354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b9e5b0083511edb4cae1b158f98ea5">
                            <w:r w:rsidRPr="00532B9F">
                              <w:rPr>
                                <w:rFonts w:ascii="Arial" w:eastAsia="MS Mincho" w:hAnsi="Arial"/>
                                <w:sz w:val="20"/>
                                <w:i/>
                                <w:iCs/>
                                <w:color w:val="0000FF" w:themeColor="hyperlink"/>
                                <w:u w:val="single"/>
                              </w:rPr>
                              <w:t>XIV-1382</w:t>
                            </w:r>
                          </w:fldSimple>
                          <w:r>
                            <w:rPr>
                              <w:rFonts w:ascii="Arial" w:eastAsia="MS Mincho" w:hAnsi="Arial"/>
                              <w:sz w:val="20"/>
                              <w:i/>
                              <w:iCs/>
                            </w:rPr>
                            <w:t>,
2022-07-19,
paskelbta TAR 2022-07-20, i. k. 2022-15868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fa47c081dd11ed8df094f359a60216">
                            <w:r w:rsidRPr="00532B9F">
                              <w:rPr>
                                <w:rFonts w:ascii="Arial" w:eastAsia="MS Mincho" w:hAnsi="Arial"/>
                                <w:sz w:val="20"/>
                                <w:i/>
                                <w:iCs/>
                                <w:color w:val="0000FF" w:themeColor="hyperlink"/>
                                <w:u w:val="single"/>
                              </w:rPr>
                              <w:t>XIV-1660</w:t>
                            </w:r>
                          </w:fldSimple>
                          <w:r>
                            <w:rPr>
                              <w:rFonts w:ascii="Arial" w:eastAsia="MS Mincho" w:hAnsi="Arial"/>
                              <w:sz w:val="20"/>
                              <w:i/>
                              <w:iCs/>
                            </w:rPr>
                            <w:t>,
2022-12-13,
paskelbta TAR 2022-12-22, i. k. 2022-26364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
                  <w:sdtPr>
                    <w:alias w:val="21-1 str."/>
                    <w:tag w:val="part_31d379eb5d8d453ca20655e99609adfa"/>
                    <w:lock w:val="sdtLocked"/>
                    <w:richText/>
                  </w:sdtPr>
                  <w:sdtContent>
                    <w:p>
                      <w:pPr>
                        <w:spacing w:line="360" w:lineRule="auto"/>
                        <w:ind w:firstLine="720"/>
                        <w:jc w:val="both"/>
                        <w:rPr>
                          <w:szCs w:val="24"/>
                        </w:rPr>
                      </w:pPr>
                      <w:sdt>
                        <w:sdtPr>
                          <w:alias w:val="Numeris"/>
                          <w:tag w:val="nr_31d379eb5d8d453ca20655e99609adfa"/>
                          <w:lock w:val="sdtLocked"/>
                          <w:richText/>
                        </w:sdtPr>
                        <w:sdtContent>
                          <w:r>
                            <w:rPr>
                              <w:b/>
                              <w:bCs/>
                              <w:color w:val="000000"/>
                              <w:szCs w:val="24"/>
                              <w:lang w:eastAsia="lt-LT"/>
                            </w:rPr>
                            <w:t>21</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31d379eb5d8d453ca20655e99609adfa"/>
                          <w:lock w:val="sdtLocked"/>
                          <w:richText/>
                        </w:sdtPr>
                        <w:sdtContent>
                          <w:r>
                            <w:rPr>
                              <w:b/>
                              <w:bCs/>
                              <w:color w:val="000000"/>
                              <w:szCs w:val="24"/>
                              <w:lang w:eastAsia="lt-LT"/>
                            </w:rPr>
                            <w:t>Pranešėjo atleidimas nuo administracinės atsakomybės</w:t>
                          </w:r>
                        </w:sdtContent>
                      </w:sdt>
                    </w:p>
                    <w:sdt>
                      <w:sdtPr>
                        <w:alias w:val="21-1 str. 1 d."/>
                        <w:tag w:val="part_3ad069280e8c47409dd371233cc56fb2"/>
                        <w:lock w:val="sdtLocked"/>
                        <w:richText/>
                      </w:sdtPr>
                      <w:sdtContent>
                        <w:p>
                          <w:pPr>
                            <w:spacing w:line="360" w:lineRule="auto"/>
                            <w:ind w:firstLine="720"/>
                            <w:jc w:val="both"/>
                            <w:rPr>
                              <w:szCs w:val="24"/>
                            </w:rPr>
                          </w:pPr>
                          <w:r>
                            <w:rPr>
                              <w:szCs w:val="24"/>
                            </w:rPr>
                            <w:t>Asmuo, padaręs administracinį nusižengimą, atleidžiamas nuo administracinės atsakomybės, jeigu:</w:t>
                          </w:r>
                        </w:p>
                        <w:sdt>
                          <w:sdtPr>
                            <w:alias w:val="21-1 str. 1 d. 1 p."/>
                            <w:tag w:val="part_a32cc12efe6148e19725109135dc7ea5"/>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a32cc12efe6148e19725109135dc7ea5"/>
                                  <w:lock w:val="sdtLocked"/>
                                  <w:richText/>
                                </w:sdtPr>
                                <w:sdtContent>
                                  <w:r>
                                    <w:rPr>
                                      <w:rFonts w:eastAsia="SimSun"/>
                                      <w:kern w:val="3"/>
                                      <w:szCs w:val="24"/>
                                      <w:lang w:eastAsia="zh-CN" w:bidi="hi-IN"/>
                                    </w:rPr>
                                    <w:t>1</w:t>
                                  </w:r>
                                </w:sdtContent>
                              </w:sdt>
                              <w:r>
                                <w:rPr>
                                  <w:rFonts w:eastAsia="SimSun"/>
                                  <w:kern w:val="3"/>
                                  <w:szCs w:val="24"/>
                                  <w:lang w:eastAsia="zh-CN" w:bidi="hi-IN"/>
                                </w:rPr>
                                <w:t>) jis</w:t>
                              </w:r>
                              <w:r>
                                <w:rPr>
                                  <w:rFonts w:eastAsia="SimSun"/>
                                  <w:color w:val="000000"/>
                                  <w:kern w:val="3"/>
                                  <w:szCs w:val="24"/>
                                  <w:lang w:eastAsia="lt-LT" w:bidi="hi-IN"/>
                                </w:rPr>
                                <w:t xml:space="preserve"> pripažintas pranešėju pagal Lietuvos Respublikos pranešėjų apsaugos įstatymą ir</w:t>
                              </w:r>
                            </w:p>
                          </w:sdtContent>
                        </w:sdt>
                        <w:sdt>
                          <w:sdtPr>
                            <w:alias w:val="21-1 str. 1 d. 2 p."/>
                            <w:tag w:val="part_c6e3790d17fe4bc1a087fb247af77fcd"/>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c6e3790d17fe4bc1a087fb247af77fcd"/>
                                  <w:lock w:val="sdtLocked"/>
                                  <w:richText/>
                                </w:sdtPr>
                                <w:sdtContent>
                                  <w:r>
                                    <w:rPr>
                                      <w:rFonts w:eastAsia="SimSun"/>
                                      <w:kern w:val="3"/>
                                      <w:szCs w:val="24"/>
                                      <w:lang w:eastAsia="zh-CN" w:bidi="hi-IN"/>
                                    </w:rPr>
                                    <w:t>2</w:t>
                                  </w:r>
                                </w:sdtContent>
                              </w:sdt>
                              <w:r>
                                <w:rPr>
                                  <w:rFonts w:eastAsia="SimSun"/>
                                  <w:kern w:val="3"/>
                                  <w:szCs w:val="24"/>
                                  <w:lang w:eastAsia="zh-CN" w:bidi="hi-IN"/>
                                </w:rPr>
                                <w:t>) prisipažino padaręs administracinį nusižengimą, ir</w:t>
                              </w:r>
                            </w:p>
                          </w:sdtContent>
                        </w:sdt>
                        <w:sdt>
                          <w:sdtPr>
                            <w:alias w:val="21-1 str. 1 d. 3 p."/>
                            <w:tag w:val="part_bc3b4a91e87341228aebdc6066e864d5"/>
                            <w:lock w:val="sdtLocked"/>
                            <w:richText/>
                          </w:sdtPr>
                          <w:sdtContent>
                            <w:p>
                              <w:pPr>
                                <w:spacing w:line="404" w:lineRule="atLeast"/>
                                <w:ind w:firstLine="720"/>
                                <w:jc w:val="both"/>
                                <w:rPr>
                                  <w:rFonts w:eastAsia="SimSun"/>
                                  <w:kern w:val="3"/>
                                  <w:szCs w:val="24"/>
                                  <w:lang w:eastAsia="zh-CN" w:bidi="hi-IN"/>
                                </w:rPr>
                              </w:pPr>
                              <w:sdt>
                                <w:sdtPr>
                                  <w:alias w:val="Numeris"/>
                                  <w:tag w:val="nr_bc3b4a91e87341228aebdc6066e864d5"/>
                                  <w:lock w:val="sdtLocked"/>
                                  <w:richText/>
                                </w:sdtPr>
                                <w:sdtContent>
                                  <w:r>
                                    <w:rPr>
                                      <w:rFonts w:eastAsia="SimSun"/>
                                      <w:kern w:val="3"/>
                                      <w:szCs w:val="24"/>
                                      <w:lang w:eastAsia="zh-CN" w:bidi="hi-IN"/>
                                    </w:rPr>
                                    <w:t>3</w:t>
                                  </w:r>
                                </w:sdtContent>
                              </w:sdt>
                              <w:r>
                                <w:rPr>
                                  <w:rFonts w:eastAsia="SimSun"/>
                                  <w:kern w:val="3"/>
                                  <w:szCs w:val="24"/>
                                  <w:lang w:eastAsia="zh-CN" w:bidi="hi-IN"/>
                                </w:rPr>
                                <w:t xml:space="preserve">) aktyviai padėjo išaiškinti kito asmens padarytą administracinį nusižengimą </w:t>
                              </w:r>
                              <w:r>
                                <w:rPr>
                                  <w:rFonts w:eastAsia="SimSun"/>
                                  <w:bCs/>
                                  <w:kern w:val="3"/>
                                  <w:szCs w:val="24"/>
                                  <w:lang w:eastAsia="zh-CN" w:bidi="hi-IN"/>
                                </w:rPr>
                                <w:t xml:space="preserve">ar </w:t>
                              </w:r>
                              <w:r>
                                <w:rPr>
                                  <w:bCs/>
                                  <w:iCs/>
                                  <w:szCs w:val="24"/>
                                </w:rPr>
                                <w:t>nusikalstamą veiką</w:t>
                              </w:r>
                              <w:r>
                                <w:rPr>
                                  <w:rFonts w:eastAsia="SimSun"/>
                                  <w:kern w:val="3"/>
                                  <w:szCs w:val="24"/>
                                  <w:lang w:eastAsia="zh-CN" w:bidi="hi-IN"/>
                                </w:rPr>
                                <w:t>, ir</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21-1 str. 1 d. 4 p."/>
                            <w:tag w:val="part_c18e31608439444abd9bd3e4744bddf8"/>
                            <w:lock w:val="sdtLocked"/>
                            <w:richText/>
                          </w:sdtPr>
                          <w:sdtContent>
                            <w:p>
                              <w:pPr>
                                <w:suppressAutoHyphens/>
                                <w:spacing w:line="360" w:lineRule="auto"/>
                                <w:ind w:firstLine="720"/>
                                <w:jc w:val="both"/>
                                <w:textAlignment w:val="baseline"/>
                                <w:rPr>
                                  <w:szCs w:val="24"/>
                                </w:rPr>
                              </w:pPr>
                              <w:sdt>
                                <w:sdtPr>
                                  <w:alias w:val="Numeris"/>
                                  <w:tag w:val="nr_c18e31608439444abd9bd3e4744bddf8"/>
                                  <w:lock w:val="sdtLocked"/>
                                  <w:richText/>
                                </w:sdtPr>
                                <w:sdtContent>
                                  <w:r>
                                    <w:rPr>
                                      <w:rFonts w:eastAsia="SimSun"/>
                                      <w:kern w:val="3"/>
                                      <w:szCs w:val="24"/>
                                      <w:lang w:eastAsia="lt-LT" w:bidi="hi-IN"/>
                                    </w:rPr>
                                    <w:t>4</w:t>
                                  </w:r>
                                </w:sdtContent>
                              </w:sdt>
                              <w:r>
                                <w:rPr>
                                  <w:rFonts w:eastAsia="SimSun"/>
                                  <w:kern w:val="3"/>
                                  <w:szCs w:val="24"/>
                                  <w:lang w:eastAsia="lt-LT" w:bidi="hi-IN"/>
                                </w:rPr>
                                <w:t>) administracinis nusižengimas, kurį asmuo padėjo išaiškinti, dėl savo pobūdžio laikytinas pavojingesniu už jo paties padarytą administracinį nusižengimą.</w:t>
                              </w:r>
                            </w:p>
                          </w:sdtContent>
                        </w:sdt>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a47fb00aa411e9a5eaf2cd290f1944">
                        <w:r w:rsidRPr="00532B9F">
                          <w:rPr>
                            <w:rFonts w:ascii="Arial" w:eastAsia="MS Mincho" w:hAnsi="Arial"/>
                            <w:sz w:val="20"/>
                            <w:i/>
                            <w:iCs/>
                            <w:color w:val="0000FF" w:themeColor="hyperlink"/>
                            <w:u w:val="single"/>
                          </w:rPr>
                          <w:t>XIII-1843</w:t>
                        </w:r>
                      </w:fldSimple>
                      <w:r>
                        <w:rPr>
                          <w:rFonts w:ascii="Arial" w:eastAsia="MS Mincho" w:hAnsi="Arial"/>
                          <w:sz w:val="20"/>
                          <w:i/>
                          <w:iCs/>
                        </w:rPr>
                        <w:t>,
2018-12-20,
paskelbta TAR 2018-12-28, i. k. 2018-21872        </w:t>
                      </w:r>
                    </w:p>
                    <w:p/>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e7c73a08942e42dc900a0d80c1a69363"/>
                            <w:lock w:val="sdtLocked"/>
                            <w:richText/>
                          </w:sdtPr>
                          <w:sdtContent>
                            <w:p>
                              <w:pPr>
                                <w:tabs>
                                  <w:tab w:val="left" w:pos="1701"/>
                                </w:tabs>
                                <w:spacing w:line="360" w:lineRule="auto"/>
                                <w:ind w:firstLine="720"/>
                                <w:jc w:val="both"/>
                              </w:pPr>
                              <w:sdt>
                                <w:sdtPr>
                                  <w:alias w:val="Numeris"/>
                                  <w:tag w:val="nr_e7c73a08942e42dc900a0d80c1a69363"/>
                                  <w:lock w:val="sdtLocked"/>
                                  <w:richText/>
                                </w:sdtPr>
                                <w:sdtContent>
                                  <w:r>
                                    <w:rPr>
                                      <w:szCs w:val="24"/>
                                    </w:rPr>
                                    <w:t>4</w:t>
                                  </w:r>
                                </w:sdtContent>
                              </w:sdt>
                              <w:r>
                                <w:rPr>
                                  <w:szCs w:val="24"/>
                                </w:rPr>
                                <w:t xml:space="preserve">) draudimas lankytis viešosiose vietose vykstančiuose renginiuose; </w:t>
                              </w:r>
                            </w:p>
                          </w:sdtContent>
                        </w:sdt>
                        <w:sdt>
                          <w:sdtPr>
                            <w:alias w:val="5 p."/>
                            <w:tag w:val="part_2f9b3b3305c1455fbb74c9ee234edb63"/>
                            <w:lock w:val="sdtLocked"/>
                            <w:richText/>
                          </w:sdtPr>
                          <w:sdtContent>
                            <w:p>
                              <w:pPr>
                                <w:spacing w:line="360" w:lineRule="auto"/>
                                <w:ind w:firstLine="720"/>
                                <w:jc w:val="both"/>
                                <w:rPr>
                                  <w:szCs w:val="24"/>
                                </w:rPr>
                              </w:pPr>
                              <w:sdt>
                                <w:sdtPr>
                                  <w:alias w:val="Numeris"/>
                                  <w:tag w:val="nr_2f9b3b3305c1455fbb74c9ee234edb63"/>
                                  <w:lock w:val="sdtLocked"/>
                                  <w:richText/>
                                </w:sdtPr>
                                <w:sdtContent>
                                  <w:r>
                                    <w:t>5</w:t>
                                  </w:r>
                                </w:sdtContent>
                              </w:sdt>
                              <w:r>
                                <w:t>) draudimas vairuoti transporto priemones, kuriose neįrengti antialkoholiniai variklio užraktai.</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b1e7f055d311e9975f9c35aedfe438">
                                <w:r w:rsidRPr="00532B9F">
                                  <w:rPr>
                                    <w:rFonts w:ascii="Arial" w:eastAsia="MS Mincho" w:hAnsi="Arial"/>
                                    <w:sz w:val="20"/>
                                    <w:i/>
                                    <w:iCs/>
                                    <w:color w:val="0000FF" w:themeColor="hyperlink"/>
                                    <w:u w:val="single"/>
                                  </w:rPr>
                                  <w:t>XIII-2027</w:t>
                                </w:r>
                              </w:fldSimple>
                              <w:r>
                                <w:rPr>
                                  <w:rFonts w:ascii="Arial" w:eastAsia="MS Mincho" w:hAnsi="Arial"/>
                                  <w:sz w:val="20"/>
                                  <w:i/>
                                  <w:iCs/>
                                </w:rPr>
                                <w:t>,
2019-03-26,
paskelbta TAR 2019-04-03, i. k. 2019-05404        </w:t>
                              </w:r>
                            </w:p>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e621daac178c4987a34cab1cd1b05072"/>
                        <w:lock w:val="sdtLocked"/>
                        <w:richText/>
                      </w:sdtPr>
                      <w:sdtContent>
                        <w:p>
                          <w:pPr>
                            <w:spacing w:line="360" w:lineRule="auto"/>
                            <w:ind w:firstLine="720"/>
                            <w:jc w:val="both"/>
                            <w:rPr>
                              <w:szCs w:val="24"/>
                            </w:rPr>
                          </w:pPr>
                          <w:sdt>
                            <w:sdtPr>
                              <w:alias w:val="Numeris"/>
                              <w:tag w:val="nr_e621daac178c4987a34cab1cd1b05072"/>
                              <w:lock w:val="sdtLocked"/>
                              <w:richText/>
                            </w:sdtPr>
                            <w:sdtContent>
                              <w:r>
                                <w:t>1</w:t>
                              </w:r>
                            </w:sdtContent>
                          </w:sdt>
                          <w:r>
                            <w:t xml:space="preserve">. </w:t>
                          </w:r>
                          <w:r>
                            <w:rPr>
                              <w:color w:val="000000"/>
                            </w:rPr>
                            <w:t>Asmeniui suteiktos specialiosios teisės</w:t>
                          </w:r>
                          <w:r>
                            <w:rPr>
                              <w:b/>
                              <w:bCs/>
                              <w:color w:val="000000"/>
                            </w:rPr>
                            <w:t xml:space="preserve"> </w:t>
                          </w:r>
                          <w:r>
                            <w:rPr>
                              <w:color w:val="000000"/>
                            </w:rPr>
                            <w:t>(teisės vairuoti transporto priemones,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e899b60b51e11e98451fa7b5933515d">
                            <w:r w:rsidRPr="00532B9F">
                              <w:rPr>
                                <w:rFonts w:ascii="Arial" w:eastAsia="MS Mincho" w:hAnsi="Arial"/>
                                <w:sz w:val="20"/>
                                <w:i/>
                                <w:iCs/>
                                <w:color w:val="0000FF" w:themeColor="hyperlink"/>
                                <w:u w:val="single"/>
                              </w:rPr>
                              <w:t>XIII-2374</w:t>
                            </w:r>
                          </w:fldSimple>
                          <w:r>
                            <w:rPr>
                              <w:rFonts w:ascii="Arial" w:eastAsia="MS Mincho" w:hAnsi="Arial"/>
                              <w:sz w:val="20"/>
                              <w:i/>
                              <w:iCs/>
                            </w:rPr>
                            <w:t>,
2019-07-16,
paskelbta TAR 2019-08-02, i. k. 2019-12798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9cff64af12c244aca4a1895664dcd956"/>
                        <w:lock w:val="sdtLocked"/>
                        <w:richText/>
                      </w:sdtPr>
                      <w:sdtContent>
                        <w:p>
                          <w:pPr>
                            <w:suppressAutoHyphens/>
                            <w:spacing w:line="360" w:lineRule="auto"/>
                            <w:ind w:firstLine="720"/>
                            <w:jc w:val="both"/>
                            <w:textAlignment w:val="baseline"/>
                            <w:rPr>
                              <w:b/>
                              <w:szCs w:val="24"/>
                            </w:rPr>
                          </w:pPr>
                          <w:sdt>
                            <w:sdtPr>
                              <w:alias w:val="Numeris"/>
                              <w:tag w:val="nr_9cff64af12c244aca4a1895664dcd956"/>
                              <w:lock w:val="sdtLocked"/>
                              <w:richText/>
                            </w:sdtPr>
                            <w:sdtContent>
                              <w:r>
                                <w:rPr>
                                  <w:iCs/>
                                  <w:color w:val="000000"/>
                                  <w:kern w:val="2"/>
                                  <w:szCs w:val="24"/>
                                  <w:lang w:eastAsia="lt-LT"/>
                                </w:rPr>
                                <w:t>4</w:t>
                              </w:r>
                            </w:sdtContent>
                          </w:sdt>
                          <w:r>
                            <w:rPr>
                              <w:iCs/>
                              <w:color w:val="000000"/>
                              <w:kern w:val="2"/>
                              <w:szCs w:val="24"/>
                              <w:lang w:eastAsia="lt-LT"/>
                            </w:rPr>
                            <w:t xml:space="preserve">.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apsvaigimo patikrinimo, vartojo alkoholį (nustatytas </w:t>
                          </w:r>
                          <w:r>
                            <w:rPr>
                              <w:bCs/>
                              <w:iCs/>
                              <w:color w:val="000000"/>
                              <w:kern w:val="2"/>
                              <w:szCs w:val="24"/>
                              <w:lang w:eastAsia="lt-LT"/>
                            </w:rPr>
                            <w:t xml:space="preserve">ne mažiau </w:t>
                          </w:r>
                          <w:r>
                            <w:rPr>
                              <w:iCs/>
                              <w:color w:val="000000"/>
                              <w:kern w:val="2"/>
                              <w:szCs w:val="24"/>
                              <w:lang w:eastAsia="lt-LT"/>
                            </w:rPr>
                            <w:t>negu 0,4</w:t>
                          </w:r>
                          <w:r>
                            <w:rPr>
                              <w:bCs/>
                              <w:iCs/>
                              <w:color w:val="000000"/>
                              <w:kern w:val="2"/>
                              <w:szCs w:val="24"/>
                              <w:lang w:eastAsia="lt-LT"/>
                            </w:rPr>
                            <w:t>1</w:t>
                          </w:r>
                          <w:r>
                            <w:rPr>
                              <w:iCs/>
                              <w:color w:val="000000"/>
                              <w:kern w:val="2"/>
                              <w:szCs w:val="24"/>
                              <w:lang w:eastAsia="lt-LT"/>
                            </w:rPr>
                            <w:t xml:space="preserve"> promilės, bet ne daugiau negu 1,5 promilės neblaivumas), narkotines, psichotropines ar kitas psichiką veikiančias medžiagas po eismo įvykio iki jo aplinkybių nustatymo.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4ece4001d4d11e9875cdc20105dd260">
                            <w:r w:rsidRPr="00532B9F">
                              <w:rPr>
                                <w:rFonts w:ascii="Arial" w:eastAsia="MS Mincho" w:hAnsi="Arial"/>
                                <w:sz w:val="20"/>
                                <w:i/>
                                <w:iCs/>
                                <w:color w:val="0000FF" w:themeColor="hyperlink"/>
                                <w:u w:val="single"/>
                              </w:rPr>
                              <w:t>XIII-1931</w:t>
                            </w:r>
                          </w:fldSimple>
                          <w:r>
                            <w:rPr>
                              <w:rFonts w:ascii="Arial" w:eastAsia="MS Mincho" w:hAnsi="Arial"/>
                              <w:sz w:val="20"/>
                              <w:i/>
                              <w:iCs/>
                            </w:rPr>
                            <w:t>,
2019-01-11,
paskelbta TAR 2019-01-21, i. k. 2019-00862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c3c2cef5c5d844a993fd654a32067ba7"/>
                        <w:lock w:val="sdtLocked"/>
                        <w:richText/>
                      </w:sdtPr>
                      <w:sdtContent>
                        <w:p>
                          <w:pPr>
                            <w:spacing w:line="360" w:lineRule="auto"/>
                            <w:ind w:firstLine="720"/>
                            <w:jc w:val="both"/>
                            <w:rPr>
                              <w:szCs w:val="24"/>
                            </w:rPr>
                          </w:pPr>
                          <w:sdt>
                            <w:sdtPr>
                              <w:alias w:val="Numeris"/>
                              <w:tag w:val="nr_c3c2cef5c5d844a993fd654a32067ba7"/>
                              <w:lock w:val="sdtLocked"/>
                              <w:richText/>
                            </w:sdtPr>
                            <w:sdtContent>
                              <w:r>
                                <w:rPr>
                                  <w:color w:val="000000"/>
                                  <w:szCs w:val="24"/>
                                  <w:lang w:eastAsia="lt-LT"/>
                                </w:rPr>
                                <w:t>1</w:t>
                              </w:r>
                            </w:sdtContent>
                          </w:sdt>
                          <w:r>
                            <w:rPr>
                              <w:color w:val="000000"/>
                              <w:szCs w:val="24"/>
                              <w:lang w:eastAsia="lt-LT"/>
                            </w:rPr>
                            <w:t>.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5fab689a7497483593df07f7553058a3"/>
                        <w:lock w:val="sdtLocked"/>
                        <w:richText/>
                      </w:sdtPr>
                      <w:sdtContent>
                        <w:p>
                          <w:pPr>
                            <w:spacing w:line="360" w:lineRule="auto"/>
                            <w:ind w:firstLine="720"/>
                            <w:jc w:val="both"/>
                            <w:rPr>
                              <w:color w:val="000000"/>
                              <w:szCs w:val="24"/>
                            </w:rPr>
                          </w:pPr>
                          <w:sdt>
                            <w:sdtPr>
                              <w:alias w:val="Numeris"/>
                              <w:tag w:val="nr_5fab689a7497483593df07f7553058a3"/>
                              <w:lock w:val="sdtLocked"/>
                              <w:richText/>
                            </w:sdtPr>
                            <w:sdtContent>
                              <w:r>
                                <w:rPr>
                                  <w:rFonts w:eastAsia="Calibri"/>
                                  <w:kern w:val="3"/>
                                  <w:szCs w:val="24"/>
                                </w:rPr>
                                <w:t>4</w:t>
                              </w:r>
                            </w:sdtContent>
                          </w:sdt>
                          <w:r>
                            <w:rPr>
                              <w:rFonts w:eastAsia="Calibri"/>
                              <w:kern w:val="3"/>
                              <w:szCs w:val="24"/>
                            </w:rPr>
                            <w:t>. Už šio kodekso 47 straipsnyje, 60 straipsnio 3 dalyje, 65, 122, 125, 127 straipsniuose, 134 straipsnio 6, 7, 8, 9 dalyse, 142, 174, 208 straipsniuose, 209 straipsnio 1, 2, 3, 4, 5, 6, 7, 8 dalyse, 212 straipsnio 2, 3 dalyse,</w:t>
                          </w:r>
                          <w:r>
                            <w:rPr>
                              <w:rFonts w:eastAsia="Calibri"/>
                              <w:b/>
                              <w:bCs/>
                              <w:kern w:val="3"/>
                              <w:szCs w:val="24"/>
                            </w:rPr>
                            <w:t xml:space="preserve"> </w:t>
                          </w:r>
                          <w:r>
                            <w:rPr>
                              <w:rFonts w:eastAsia="Calibri"/>
                              <w:kern w:val="3"/>
                              <w:szCs w:val="24"/>
                            </w:rPr>
                            <w:t>213 straipsnio 1, 2, 3, 4 dalyse, 214 straipsnio 1, 2, 3 dalyse, 215 straipsnio 4 dalyje, 218 straipsnyje, 234</w:t>
                          </w:r>
                          <w:r>
                            <w:rPr>
                              <w:rFonts w:eastAsia="Calibri"/>
                              <w:kern w:val="3"/>
                              <w:szCs w:val="24"/>
                              <w:vertAlign w:val="superscript"/>
                            </w:rPr>
                            <w:t>2</w:t>
                          </w:r>
                          <w:r>
                            <w:rPr>
                              <w:rFonts w:eastAsia="Calibri"/>
                              <w:kern w:val="3"/>
                              <w:szCs w:val="24"/>
                            </w:rPr>
                            <w:t xml:space="preserve"> straipsnio 1 dalyje, 240, 245 straipsniuose, 247 straipsnio 10, 11, 12, 13, 14, 15, 16 dalyse, 272, 273, 274 straipsniuose, 290 straipsnio 2, 3, 5, 6, 7, 8 dalyse, 291 straipsnio 1, 2, 4, 6, 7 dalyse, 293 straipsnio 3 dalyje, 299 straipsnio 2, 3, 4, 5 dalyse, 346 straipsnyje, 393 straipsnio 3, 4, 5</w:t>
                          </w:r>
                          <w:r>
                            <w:rPr>
                              <w:rFonts w:eastAsia="Calibri"/>
                              <w:b/>
                              <w:kern w:val="3"/>
                              <w:szCs w:val="24"/>
                            </w:rPr>
                            <w:t xml:space="preserve"> </w:t>
                          </w:r>
                          <w:r>
                            <w:rPr>
                              <w:rFonts w:eastAsia="Calibri"/>
                              <w:kern w:val="3"/>
                              <w:szCs w:val="24"/>
                            </w:rPr>
                            <w:t>dalyse, 420 straipsnio 3, 4, 5 dalyse, 423 straipsnio 3 dalyje, 424 straipsnio 5, 6 dalyse, 426 straipsnio 1, 2, 4, 5 dalyse, 427, 464, 465, 466, 467, 468, 470 straipsniuose, 473 straipsnio 4 dalyje, 474 straipsnio 4 dalyje, 475 straipsnyje, 515 straipsnio 1, 2 dalyse, 524, 557</w:t>
                          </w:r>
                          <w:r>
                            <w:rPr>
                              <w:rFonts w:eastAsia="Calibri"/>
                              <w:kern w:val="3"/>
                              <w:szCs w:val="24"/>
                              <w:vertAlign w:val="superscript"/>
                            </w:rPr>
                            <w:t>1</w:t>
                          </w:r>
                          <w:r>
                            <w:rPr>
                              <w:rFonts w:eastAsia="Calibri"/>
                              <w:kern w:val="3"/>
                              <w:szCs w:val="24"/>
                            </w:rPr>
                            <w:t xml:space="preserve"> straipsniuose numatytų administracinių nusižengimų padarymą gali būti konfiskuojamas ir ne pažeidėjui nuosavybės teise priklausantis šio straipsnio 2 dalyje nurodytas turtas, jeigu:</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54deb4076c611edbc04912defe897d1">
                            <w:r w:rsidRPr="00532B9F">
                              <w:rPr>
                                <w:rFonts w:ascii="Arial" w:eastAsia="MS Mincho" w:hAnsi="Arial"/>
                                <w:sz w:val="20"/>
                                <w:i/>
                                <w:iCs/>
                                <w:color w:val="0000FF" w:themeColor="hyperlink"/>
                                <w:u w:val="single"/>
                              </w:rPr>
                              <w:t>XIV-1568</w:t>
                            </w:r>
                          </w:fldSimple>
                          <w:r>
                            <w:rPr>
                              <w:rFonts w:ascii="Arial" w:eastAsia="MS Mincho" w:hAnsi="Arial"/>
                              <w:sz w:val="20"/>
                              <w:i/>
                              <w:iCs/>
                            </w:rPr>
                            <w:t>,
2022-11-24,
paskelbta TAR 2022-12-08, i. k. 2022-25034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fa47c081dd11ed8df094f359a60216">
                            <w:r w:rsidRPr="00532B9F">
                              <w:rPr>
                                <w:rFonts w:ascii="Arial" w:eastAsia="MS Mincho" w:hAnsi="Arial"/>
                                <w:sz w:val="20"/>
                                <w:i/>
                                <w:iCs/>
                                <w:color w:val="0000FF" w:themeColor="hyperlink"/>
                                <w:u w:val="single"/>
                              </w:rPr>
                              <w:t>XIV-1660</w:t>
                            </w:r>
                          </w:fldSimple>
                          <w:r>
                            <w:rPr>
                              <w:rFonts w:ascii="Arial" w:eastAsia="MS Mincho" w:hAnsi="Arial"/>
                              <w:sz w:val="20"/>
                              <w:i/>
                              <w:iCs/>
                            </w:rPr>
                            <w:t>,
2022-12-13,
paskelbta TAR 2022-12-22, i. k. 2022-26364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47a4da0d37111ed9978886e85107ab2">
                            <w:r w:rsidRPr="00532B9F">
                              <w:rPr>
                                <w:rFonts w:ascii="Arial" w:eastAsia="MS Mincho" w:hAnsi="Arial"/>
                                <w:sz w:val="20"/>
                                <w:i/>
                                <w:iCs/>
                                <w:color w:val="0000FF" w:themeColor="hyperlink"/>
                                <w:u w:val="single"/>
                              </w:rPr>
                              <w:t>XIV-1867</w:t>
                            </w:r>
                          </w:fldSimple>
                          <w:r>
                            <w:rPr>
                              <w:rFonts w:ascii="Arial" w:eastAsia="MS Mincho" w:hAnsi="Arial"/>
                              <w:sz w:val="20"/>
                              <w:i/>
                              <w:iCs/>
                            </w:rPr>
                            <w:t>,
2023-03-30,
paskelbta TAR 2023-04-05, i. k. 2023-06474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c5300d0f96111ed9978886e85107ab2">
                            <w:r w:rsidRPr="00532B9F">
                              <w:rPr>
                                <w:rFonts w:ascii="Arial" w:eastAsia="MS Mincho" w:hAnsi="Arial"/>
                                <w:sz w:val="20"/>
                                <w:i/>
                                <w:iCs/>
                                <w:color w:val="0000FF" w:themeColor="hyperlink"/>
                                <w:u w:val="single"/>
                              </w:rPr>
                              <w:t>XIV-1949</w:t>
                            </w:r>
                          </w:fldSimple>
                          <w:r>
                            <w:rPr>
                              <w:rFonts w:ascii="Arial" w:eastAsia="MS Mincho" w:hAnsi="Arial"/>
                              <w:sz w:val="20"/>
                              <w:i/>
                              <w:iCs/>
                            </w:rPr>
                            <w:t>,
2023-05-11,
paskelbta TAR 2023-05-23, i. k. 2023-09690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d6ad80a16611eea5a28c81c82193a8">
                            <w:r w:rsidRPr="00532B9F">
                              <w:rPr>
                                <w:rFonts w:ascii="Arial" w:eastAsia="MS Mincho" w:hAnsi="Arial"/>
                                <w:sz w:val="20"/>
                                <w:i/>
                                <w:iCs/>
                                <w:color w:val="0000FF" w:themeColor="hyperlink"/>
                                <w:u w:val="single"/>
                              </w:rPr>
                              <w:t>XIV-2400</w:t>
                            </w:r>
                          </w:fldSimple>
                          <w:r>
                            <w:rPr>
                              <w:rFonts w:ascii="Arial" w:eastAsia="MS Mincho" w:hAnsi="Arial"/>
                              <w:sz w:val="20"/>
                              <w:i/>
                              <w:iCs/>
                            </w:rPr>
                            <w:t>,
2023-12-19,
paskelbta TAR 2023-12-23, i. k. 2023-25338            </w:t>
                          </w:r>
                        </w:p>
                        <w:sdt>
                          <w:sdtPr>
                            <w:alias w:val="29 str. 4 d. 1 p."/>
                            <w:tag w:val="part_a9272e6a39ea4100a62a619a8eb492e1"/>
                            <w:lock w:val="sdtLocked"/>
                            <w:richText/>
                          </w:sdtPr>
                          <w:sdtContent>
                            <w:p>
                              <w:pPr>
                                <w:spacing w:line="360" w:lineRule="auto"/>
                                <w:ind w:firstLine="720"/>
                                <w:jc w:val="both"/>
                                <w:rPr>
                                  <w:color w:val="000000"/>
                                  <w:szCs w:val="24"/>
                                </w:rPr>
                              </w:pPr>
                              <w:sdt>
                                <w:sdtPr>
                                  <w:alias w:val="Numeris"/>
                                  <w:tag w:val="nr_a9272e6a39ea4100a62a619a8eb492e1"/>
                                  <w:lock w:val="sdtLocked"/>
                                  <w:richText/>
                                </w:sdtPr>
                                <w:sdtContent>
                                  <w:r>
                                    <w:rPr>
                                      <w:color w:val="000000"/>
                                      <w:szCs w:val="24"/>
                                    </w:rPr>
                                    <w:t>1</w:t>
                                  </w:r>
                                </w:sdtContent>
                              </w:sdt>
                              <w:r>
                                <w:rPr>
                                  <w:color w:val="000000"/>
                                  <w:szCs w:val="24"/>
                                </w:rPr>
                                <w:t>) perleisdamas turtą pažeidėjui ar kitiems asmenims, šis asmuo žinojo, kad šis turtas bus naudojamas administraciniam nusižengimui daryti;</w:t>
                              </w:r>
                            </w:p>
                          </w:sdtContent>
                        </w:sdt>
                        <w:sdt>
                          <w:sdtPr>
                            <w:alias w:val="29 str. 4 d. 2 p."/>
                            <w:tag w:val="part_492f482db5cb4c55b8ed82808dc52b76"/>
                            <w:lock w:val="sdtLocked"/>
                            <w:richText/>
                          </w:sdtPr>
                          <w:sdtContent>
                            <w:p>
                              <w:pPr>
                                <w:spacing w:line="360" w:lineRule="auto"/>
                                <w:ind w:firstLine="720"/>
                                <w:jc w:val="both"/>
                                <w:rPr>
                                  <w:color w:val="000000"/>
                                  <w:szCs w:val="24"/>
                                </w:rPr>
                              </w:pPr>
                              <w:sdt>
                                <w:sdtPr>
                                  <w:alias w:val="Numeris"/>
                                  <w:tag w:val="nr_492f482db5cb4c55b8ed82808dc52b76"/>
                                  <w:lock w:val="sdtLocked"/>
                                  <w:richText/>
                                </w:sdtPr>
                                <w:sdtContent>
                                  <w:r>
                                    <w:rPr>
                                      <w:color w:val="000000"/>
                                      <w:szCs w:val="24"/>
                                    </w:rPr>
                                    <w:t>2</w:t>
                                  </w:r>
                                </w:sdtContent>
                              </w:sdt>
                              <w:r>
                                <w:rPr>
                                  <w:color w:val="000000"/>
                                  <w:szCs w:val="24"/>
                                </w:rPr>
                                <w:t>) turtas jam buvo perleistas sudarius apsimestinį sandorį;</w:t>
                              </w:r>
                            </w:p>
                          </w:sdtContent>
                        </w:sdt>
                        <w:sdt>
                          <w:sdtPr>
                            <w:alias w:val="29 str. 4 d. 3 p."/>
                            <w:tag w:val="part_234dfaa40de44ee8a668dd194689f937"/>
                            <w:lock w:val="sdtLocked"/>
                            <w:richText/>
                          </w:sdtPr>
                          <w:sdtContent>
                            <w:p>
                              <w:pPr>
                                <w:spacing w:line="360" w:lineRule="auto"/>
                                <w:ind w:firstLine="720"/>
                                <w:jc w:val="both"/>
                                <w:rPr>
                                  <w:color w:val="000000"/>
                                  <w:szCs w:val="24"/>
                                </w:rPr>
                              </w:pPr>
                              <w:sdt>
                                <w:sdtPr>
                                  <w:alias w:val="Numeris"/>
                                  <w:tag w:val="nr_234dfaa40de44ee8a668dd194689f937"/>
                                  <w:lock w:val="sdtLocked"/>
                                  <w:richText/>
                                </w:sdtPr>
                                <w:sdtContent>
                                  <w:r>
                                    <w:rPr>
                                      <w:color w:val="000000"/>
                                      <w:szCs w:val="24"/>
                                    </w:rPr>
                                    <w:t>3</w:t>
                                  </w:r>
                                </w:sdtContent>
                              </w:sdt>
                              <w:r>
                                <w:rPr>
                                  <w:color w:val="000000"/>
                                  <w:szCs w:val="24"/>
                                </w:rPr>
                                <w:t>) turtas jam buvo perleistas kaip pažeidėjo šeimos nariui ar artimajam giminaičiui;</w:t>
                              </w:r>
                            </w:p>
                          </w:sdtContent>
                        </w:sdt>
                        <w:sdt>
                          <w:sdtPr>
                            <w:alias w:val="29 str. 4 d. 4 p."/>
                            <w:tag w:val="part_1171fdee7cb147c2bd2254b4ec76fd6a"/>
                            <w:lock w:val="sdtLocked"/>
                            <w:richText/>
                          </w:sdtPr>
                          <w:sdtContent>
                            <w:p>
                              <w:pPr>
                                <w:spacing w:line="360" w:lineRule="auto"/>
                                <w:ind w:firstLine="720"/>
                                <w:jc w:val="both"/>
                                <w:rPr>
                                  <w:color w:val="000000"/>
                                  <w:szCs w:val="24"/>
                                </w:rPr>
                              </w:pPr>
                              <w:sdt>
                                <w:sdtPr>
                                  <w:alias w:val="Numeris"/>
                                  <w:tag w:val="nr_1171fdee7cb147c2bd2254b4ec76fd6a"/>
                                  <w:lock w:val="sdtLocked"/>
                                  <w:richText/>
                                </w:sdtPr>
                                <w:sdtContent>
                                  <w:r>
                                    <w:rPr>
                                      <w:color w:val="000000"/>
                                      <w:szCs w:val="24"/>
                                    </w:rPr>
                                    <w:t>4</w:t>
                                  </w:r>
                                </w:sdtContent>
                              </w:sdt>
                              <w:r>
                                <w:rPr>
                                  <w:color w:val="000000"/>
                                  <w:szCs w:val="24"/>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a79717e294a740b1976803add7a70972"/>
                            <w:lock w:val="sdtLocked"/>
                            <w:richText/>
                          </w:sdtPr>
                          <w:sdtContent>
                            <w:p>
                              <w:pPr>
                                <w:spacing w:line="360" w:lineRule="auto"/>
                                <w:ind w:firstLine="720"/>
                                <w:jc w:val="both"/>
                                <w:rPr>
                                  <w:szCs w:val="24"/>
                                </w:rPr>
                              </w:pPr>
                              <w:sdt>
                                <w:sdtPr>
                                  <w:alias w:val="Numeris"/>
                                  <w:tag w:val="nr_a79717e294a740b1976803add7a70972"/>
                                  <w:lock w:val="sdtLocked"/>
                                  <w:richText/>
                                </w:sdtPr>
                                <w:sdtContent>
                                  <w:r>
                                    <w:rPr>
                                      <w:color w:val="000000"/>
                                      <w:szCs w:val="24"/>
                                    </w:rPr>
                                    <w:t>5</w:t>
                                  </w:r>
                                </w:sdtContent>
                              </w:sdt>
                              <w:r>
                                <w:rPr>
                                  <w:color w:val="000000"/>
                                  <w:szCs w:val="24"/>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3dfab04d0311e7846ef01bfffb9b64">
                            <w:r w:rsidRPr="00532B9F">
                              <w:rPr>
                                <w:rFonts w:ascii="Arial" w:eastAsia="MS Mincho" w:hAnsi="Arial"/>
                                <w:sz w:val="20"/>
                                <w:i/>
                                <w:iCs/>
                                <w:color w:val="0000FF" w:themeColor="hyperlink"/>
                                <w:u w:val="single"/>
                              </w:rPr>
                              <w:t>XIII-402</w:t>
                            </w:r>
                          </w:fldSimple>
                          <w:r>
                            <w:rPr>
                              <w:rFonts w:ascii="Arial" w:eastAsia="MS Mincho" w:hAnsi="Arial"/>
                              <w:sz w:val="20"/>
                              <w:i/>
                              <w:iCs/>
                            </w:rPr>
                            <w:t>,
2017-06-01,
paskelbta TAR 2017-06-09, i. k. 2017-09786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09b5a907c4711e8ae2bfd1913d66d57">
                            <w:r w:rsidRPr="00532B9F">
                              <w:rPr>
                                <w:rFonts w:ascii="Arial" w:eastAsia="MS Mincho" w:hAnsi="Arial"/>
                                <w:sz w:val="20"/>
                                <w:i/>
                                <w:iCs/>
                                <w:color w:val="0000FF" w:themeColor="hyperlink"/>
                                <w:u w:val="single"/>
                              </w:rPr>
                              <w:t>XIII-1311</w:t>
                            </w:r>
                          </w:fldSimple>
                          <w:r>
                            <w:rPr>
                              <w:rFonts w:ascii="Arial" w:eastAsia="MS Mincho" w:hAnsi="Arial"/>
                              <w:sz w:val="20"/>
                              <w:i/>
                              <w:iCs/>
                            </w:rPr>
                            <w:t>,
2018-06-27,
paskelbta TAR 2018-06-30, i. k. 2018-10964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95efd80540811ec862fdcbc8b3e3e05">
                            <w:r w:rsidRPr="00532B9F">
                              <w:rPr>
                                <w:rFonts w:ascii="Arial" w:eastAsia="MS Mincho" w:hAnsi="Arial"/>
                                <w:sz w:val="20"/>
                                <w:i/>
                                <w:iCs/>
                                <w:color w:val="0000FF" w:themeColor="hyperlink"/>
                                <w:u w:val="single"/>
                              </w:rPr>
                              <w:t>XIV-714</w:t>
                            </w:r>
                          </w:fldSimple>
                          <w:r>
                            <w:rPr>
                              <w:rFonts w:ascii="Arial" w:eastAsia="MS Mincho" w:hAnsi="Arial"/>
                              <w:sz w:val="20"/>
                              <w:i/>
                              <w:iCs/>
                            </w:rPr>
                            <w:t>,
2021-11-25,
paskelbta TAR 2021-12-03, i. k. 2021-25141            </w:t>
                          </w:r>
                        </w:p>
                        <w:p/>
                      </w:sdtContent>
                    </w:sdt>
                    <w:sdt>
                      <w:sdtPr>
                        <w:alias w:val="5 d."/>
                        <w:tag w:val="part_334238f724cb4bd0859b52711dde6472"/>
                        <w:lock w:val="sdtLocked"/>
                        <w:richText/>
                      </w:sdtPr>
                      <w:sdtContent>
                        <w:p>
                          <w:pPr>
                            <w:spacing w:line="360" w:lineRule="auto"/>
                            <w:ind w:firstLine="720"/>
                            <w:jc w:val="both"/>
                          </w:pPr>
                          <w:sdt>
                            <w:sdtPr>
                              <w:alias w:val="Numeris"/>
                              <w:tag w:val="nr_334238f724cb4bd0859b52711dde6472"/>
                              <w:lock w:val="sdtLocked"/>
                              <w:richText/>
                            </w:sdtPr>
                            <w:sdtContent>
                              <w:r>
                                <w:rPr>
                                  <w:szCs w:val="24"/>
                                </w:rPr>
                                <w:t>5</w:t>
                              </w:r>
                            </w:sdtContent>
                          </w:sdt>
                          <w:r>
                            <w:rPr>
                              <w:szCs w:val="24"/>
                            </w:rPr>
                            <w:t>. Kai konfiskuotinas turtas yra paslėptas, suvartotas, priklauso tretiesiems asmenims ar jo negalima paimti dėl kitų priežasčių arba šį turtą konfiskuoti būtų netikslinga, teismo ar administracinio nusižengimo bylą ne teismo tvarka nagrinėjančios institucijos (pareigūno) nutarimu iš pažeidėjo ar kitų šio straipsnio 4 dalyje nurodytų asmenų išieškoma konfiskuotino turto vertę atitinkanti pinigų suma.</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
                      <w:sdtPr>
                        <w:alias w:val="6 d."/>
                        <w:tag w:val="part_07924e79ed2b4abfb5c1115299a2cd26"/>
                        <w:lock w:val="sdtLocked"/>
                        <w:richText/>
                      </w:sdtPr>
                      <w:sdtContent>
                        <w:p>
                          <w:pPr>
                            <w:spacing w:line="360" w:lineRule="auto"/>
                            <w:ind w:firstLine="720"/>
                            <w:jc w:val="both"/>
                            <w:rPr>
                              <w:szCs w:val="24"/>
                            </w:rPr>
                          </w:pPr>
                          <w:sdt>
                            <w:sdtPr>
                              <w:alias w:val="Numeris"/>
                              <w:tag w:val="nr_07924e79ed2b4abfb5c1115299a2cd26"/>
                              <w:lock w:val="sdtLocked"/>
                              <w:richText/>
                            </w:sdtPr>
                            <w:sdtContent>
                              <w:r>
                                <w:rPr>
                                  <w:szCs w:val="24"/>
                                </w:rPr>
                                <w:t>6</w:t>
                              </w:r>
                            </w:sdtContent>
                          </w:sdt>
                          <w:r>
                            <w:rPr>
                              <w:szCs w:val="24"/>
                            </w:rPr>
                            <w:t>. Teismas ar administracinio nusižengimo bylą ne teismo tvarka nagrinėjanti institucija (pareigūnas), skirdami turto konfiskavimą, turi nurodyti konfiskuojamus daiktus arba konfiskuojamo turto vertę pinigais.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
                  <w:sdtPr>
                    <w:alias w:val="31-1 str."/>
                    <w:tag w:val="part_66535e877ef8475f92a8ef9232da6a64"/>
                    <w:lock w:val="sdtLocked"/>
                    <w:richText/>
                  </w:sdtPr>
                  <w:sdtContent>
                    <w:p>
                      <w:pPr>
                        <w:spacing w:line="360" w:lineRule="auto"/>
                        <w:ind w:left="2552" w:hanging="1832"/>
                        <w:jc w:val="both"/>
                      </w:pPr>
                      <w:sdt>
                        <w:sdtPr>
                          <w:alias w:val="Numeris"/>
                          <w:tag w:val="nr_66535e877ef8475f92a8ef9232da6a64"/>
                          <w:lock w:val="sdtLocked"/>
                          <w:richText/>
                        </w:sdtPr>
                        <w:sdtContent>
                          <w:r>
                            <w:rPr>
                              <w:b/>
                              <w:bCs/>
                            </w:rPr>
                            <w:t>31</w:t>
                          </w:r>
                          <w:r>
                            <w:rPr>
                              <w:b/>
                              <w:bCs/>
                              <w:vertAlign w:val="superscript"/>
                            </w:rPr>
                            <w:t>1</w:t>
                          </w:r>
                        </w:sdtContent>
                      </w:sdt>
                      <w:r>
                        <w:rPr>
                          <w:b/>
                          <w:bCs/>
                        </w:rPr>
                        <w:t xml:space="preserve"> straipsnis. </w:t>
                      </w:r>
                      <w:sdt>
                        <w:sdtPr>
                          <w:alias w:val="Pavadinimas"/>
                          <w:tag w:val="title_66535e877ef8475f92a8ef9232da6a64"/>
                          <w:lock w:val="sdtLocked"/>
                          <w:richText/>
                        </w:sdtPr>
                        <w:sdtContent>
                          <w:r>
                            <w:rPr>
                              <w:b/>
                              <w:bCs/>
                            </w:rPr>
                            <w:t xml:space="preserve">Draudimas </w:t>
                          </w:r>
                          <w:r>
                            <w:rPr>
                              <w:b/>
                            </w:rPr>
                            <w:t>vairuoti transporto priemones, kuriose neįrengti antialkoholiniai variklio užraktai</w:t>
                          </w:r>
                        </w:sdtContent>
                      </w:sdt>
                    </w:p>
                    <w:sdt>
                      <w:sdtPr>
                        <w:alias w:val="31-1 str. 1 d."/>
                        <w:tag w:val="part_f1198a47b751409a8ec0990a4e3481ba"/>
                        <w:lock w:val="sdtLocked"/>
                        <w:richText/>
                      </w:sdtPr>
                      <w:sdtContent>
                        <w:p>
                          <w:pPr>
                            <w:spacing w:line="360" w:lineRule="auto"/>
                            <w:ind w:firstLine="720"/>
                            <w:jc w:val="both"/>
                          </w:pPr>
                          <w:sdt>
                            <w:sdtPr>
                              <w:alias w:val="Numeris"/>
                              <w:tag w:val="nr_f1198a47b751409a8ec0990a4e3481ba"/>
                              <w:lock w:val="sdtLocked"/>
                              <w:richText/>
                            </w:sdtPr>
                            <w:sdtContent>
                              <w:r>
                                <w:t>1</w:t>
                              </w:r>
                            </w:sdtContent>
                          </w:sdt>
                          <w:r>
                            <w:t>. Draudimas vairuoti transporto priemones, kuriose neįrengti antialkoholiniai variklio</w:t>
                          </w:r>
                          <w:r>
                            <w:rPr>
                              <w:b/>
                            </w:rPr>
                            <w:t xml:space="preserve"> </w:t>
                          </w:r>
                          <w:r>
                            <w:t>užraktai, yra administracinio poveikio priemonė, kurią kartu su administracine nuobauda gali skirti teismas ar administracinio nusižengimo bylą ne teismo tvarka nagrinėjanti institucija (pareigūnas). Draudimo vairuoti transporto priemones, kuriose neįrengti antialkoholiniai variklio užraktai, trukmė gali būti nuo vienų iki dvejų metų. Šios administracinio poveikio priemonės taikymo terminas skaičiuojamas metais ir mėnesiais.</w:t>
                          </w:r>
                        </w:p>
                      </w:sdtContent>
                    </w:sdt>
                    <w:sdt>
                      <w:sdtPr>
                        <w:alias w:val="31-1 str. 2 d."/>
                        <w:tag w:val="part_879bafbcb2ab4da3bc470fd49837ddd8"/>
                        <w:lock w:val="sdtLocked"/>
                        <w:richText/>
                      </w:sdtPr>
                      <w:sdtContent>
                        <w:p>
                          <w:pPr>
                            <w:spacing w:line="360" w:lineRule="auto"/>
                            <w:ind w:firstLine="720"/>
                            <w:jc w:val="both"/>
                          </w:pPr>
                          <w:sdt>
                            <w:sdtPr>
                              <w:alias w:val="Numeris"/>
                              <w:tag w:val="nr_879bafbcb2ab4da3bc470fd49837ddd8"/>
                              <w:lock w:val="sdtLocked"/>
                              <w:richText/>
                            </w:sdtPr>
                            <w:sdtContent>
                              <w:r>
                                <w:t>2</w:t>
                              </w:r>
                            </w:sdtContent>
                          </w:sdt>
                          <w:r>
                            <w:t>. Draudimas vairuoti transporto priemones, kuriose neįrengti antialkoholiniai variklio užraktai, gali būti skiriamas tik asmens sutikimu, kai tai numatyta šio kodekso specialiosios dalies straipsnyje, nustatančiame administracinę atsakomybę už asmens padarytą veiką.</w:t>
                          </w:r>
                        </w:p>
                      </w:sdtContent>
                    </w:sdt>
                    <w:sdt>
                      <w:sdtPr>
                        <w:alias w:val="31-1 str. 3 d."/>
                        <w:tag w:val="part_cbfe5998dc104cc3a2d79e8eeeb419ad"/>
                        <w:lock w:val="sdtLocked"/>
                        <w:richText/>
                      </w:sdtPr>
                      <w:sdtContent>
                        <w:p>
                          <w:pPr>
                            <w:spacing w:line="360" w:lineRule="auto"/>
                            <w:ind w:firstLine="720"/>
                            <w:jc w:val="both"/>
                            <w:rPr>
                              <w:szCs w:val="24"/>
                            </w:rPr>
                          </w:pPr>
                          <w:sdt>
                            <w:sdtPr>
                              <w:alias w:val="Numeris"/>
                              <w:tag w:val="nr_cbfe5998dc104cc3a2d79e8eeeb419ad"/>
                              <w:lock w:val="sdtLocked"/>
                              <w:richText/>
                            </w:sdtPr>
                            <w:sdtContent>
                              <w:r>
                                <w:t>3</w:t>
                              </w:r>
                            </w:sdtContent>
                          </w:sdt>
                          <w:r>
                            <w:t>. Draudimas vairuoti transporto priemones, kuriose neįrengti antialkoholiniai variklio užraktai, apima draudimą vairuoti visų rūšių transporto priemones, jeigu jose neįrengti antialkoholiniai variklio užraktai.</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b1e7f055d311e9975f9c35aedfe438">
                        <w:r w:rsidRPr="00532B9F">
                          <w:rPr>
                            <w:rFonts w:ascii="Arial" w:eastAsia="MS Mincho" w:hAnsi="Arial"/>
                            <w:sz w:val="20"/>
                            <w:i/>
                            <w:iCs/>
                            <w:color w:val="0000FF" w:themeColor="hyperlink"/>
                            <w:u w:val="single"/>
                          </w:rPr>
                          <w:t>XIII-2027</w:t>
                        </w:r>
                      </w:fldSimple>
                      <w:r>
                        <w:rPr>
                          <w:rFonts w:ascii="Arial" w:eastAsia="MS Mincho" w:hAnsi="Arial"/>
                          <w:sz w:val="20"/>
                          <w:i/>
                          <w:iCs/>
                        </w:rPr>
                        <w:t>,
2019-03-26,
paskelbta TAR 2019-04-03, i. k. 2019-05404        </w:t>
                      </w:r>
                    </w:p>
                    <w:p/>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c55c7d74d962462780ca511370afe4c6"/>
                    <w:lock w:val="sdtLocked"/>
                    <w:richText/>
                  </w:sdtPr>
                  <w:sdtContent>
                    <w:p>
                      <w:pPr>
                        <w:spacing w:line="360" w:lineRule="auto"/>
                        <w:ind w:left="2410" w:hanging="1690"/>
                        <w:jc w:val="both"/>
                        <w:rPr>
                          <w:b/>
                          <w:bCs/>
                          <w:kern w:val="2"/>
                          <w:szCs w:val="24"/>
                        </w:rPr>
                      </w:pPr>
                      <w:sdt>
                        <w:sdtPr>
                          <w:alias w:val="Numeris"/>
                          <w:tag w:val="nr_c55c7d74d962462780ca511370afe4c6"/>
                          <w:lock w:val="sdtLocked"/>
                          <w:richText/>
                        </w:sdtPr>
                        <w:sdtContent>
                          <w:r>
                            <w:rPr>
                              <w:b/>
                              <w:bCs/>
                              <w:color w:val="000000"/>
                              <w:kern w:val="2"/>
                              <w:szCs w:val="24"/>
                              <w:lang w:eastAsia="lt-LT"/>
                            </w:rPr>
                            <w:t>33</w:t>
                          </w:r>
                        </w:sdtContent>
                      </w:sdt>
                      <w:r>
                        <w:rPr>
                          <w:b/>
                          <w:bCs/>
                          <w:color w:val="000000"/>
                          <w:kern w:val="2"/>
                          <w:szCs w:val="24"/>
                          <w:lang w:eastAsia="lt-LT"/>
                        </w:rPr>
                        <w:t xml:space="preserve"> straipsnis. </w:t>
                      </w:r>
                      <w:sdt>
                        <w:sdtPr>
                          <w:alias w:val="Pavadinimas"/>
                          <w:tag w:val="title_c55c7d74d962462780ca511370afe4c6"/>
                          <w:lock w:val="sdtLocked"/>
                          <w:richText/>
                        </w:sdtPr>
                        <w:sdtContent>
                          <w:r>
                            <w:rPr>
                              <w:b/>
                              <w:bCs/>
                              <w:color w:val="000000"/>
                              <w:kern w:val="2"/>
                              <w:szCs w:val="24"/>
                            </w:rPr>
                            <w:t>Administracinių nuobaudų ir administracinio poveikio priemonių</w:t>
                          </w:r>
                          <w:r>
                            <w:rPr>
                              <w:b/>
                              <w:bCs/>
                              <w:strike/>
                              <w:color w:val="000000"/>
                              <w:kern w:val="2"/>
                              <w:szCs w:val="24"/>
                            </w:rPr>
                            <w:t xml:space="preserve"> </w:t>
                          </w:r>
                          <w:r>
                            <w:rPr>
                              <w:b/>
                              <w:bCs/>
                              <w:color w:val="000000"/>
                              <w:kern w:val="2"/>
                              <w:szCs w:val="24"/>
                            </w:rPr>
                            <w:t>skyrimas surašant administracinį nurodymą</w:t>
                          </w:r>
                        </w:sdtContent>
                      </w:sdt>
                    </w:p>
                    <w:sdt>
                      <w:sdtPr>
                        <w:alias w:val="33 str. 1 d."/>
                        <w:tag w:val="part_8abcd6d2872d44ccb99d8c787fe213bc"/>
                        <w:lock w:val="sdtLocked"/>
                        <w:richText/>
                      </w:sdtPr>
                      <w:sdtContent>
                        <w:p>
                          <w:pPr>
                            <w:spacing w:line="360" w:lineRule="auto"/>
                            <w:ind w:firstLine="720"/>
                            <w:jc w:val="both"/>
                            <w:rPr>
                              <w:color w:val="000000"/>
                              <w:kern w:val="2"/>
                              <w:szCs w:val="24"/>
                            </w:rPr>
                          </w:pPr>
                          <w:sdt>
                            <w:sdtPr>
                              <w:alias w:val="Numeris"/>
                              <w:tag w:val="nr_8abcd6d2872d44ccb99d8c787fe213bc"/>
                              <w:lock w:val="sdtLocked"/>
                              <w:richText/>
                            </w:sdtPr>
                            <w:sdtContent>
                              <w:r>
                                <w:rPr>
                                  <w:color w:val="000000"/>
                                  <w:kern w:val="2"/>
                                  <w:szCs w:val="24"/>
                                </w:rPr>
                                <w:t>1</w:t>
                              </w:r>
                            </w:sdtContent>
                          </w:sdt>
                          <w:r>
                            <w:rPr>
                              <w:color w:val="000000"/>
                              <w:kern w:val="2"/>
                              <w:szCs w:val="24"/>
                            </w:rPr>
                            <w:t>. Šio kodekso 610 straipsnyje nustatytais pagrindais surašant administracinį nurodymą:</w:t>
                          </w:r>
                        </w:p>
                        <w:sdt>
                          <w:sdtPr>
                            <w:alias w:val="33 str. 1 d. 1 p."/>
                            <w:tag w:val="part_4c49febe151945158d19a8b926fbf369"/>
                            <w:lock w:val="sdtLocked"/>
                            <w:richText/>
                          </w:sdtPr>
                          <w:sdtContent>
                            <w:p>
                              <w:pPr>
                                <w:spacing w:line="360" w:lineRule="auto"/>
                                <w:ind w:firstLine="720"/>
                                <w:jc w:val="both"/>
                                <w:rPr>
                                  <w:kern w:val="2"/>
                                  <w:szCs w:val="24"/>
                                </w:rPr>
                              </w:pPr>
                              <w:sdt>
                                <w:sdtPr>
                                  <w:alias w:val="Numeris"/>
                                  <w:tag w:val="nr_4c49febe151945158d19a8b926fbf369"/>
                                  <w:lock w:val="sdtLocked"/>
                                  <w:richText/>
                                </w:sdtPr>
                                <w:sdtContent>
                                  <w:r>
                                    <w:rPr>
                                      <w:color w:val="000000"/>
                                    </w:rPr>
                                    <w:t>1</w:t>
                                  </w:r>
                                </w:sdtContent>
                              </w:sdt>
                              <w:r>
                                <w:rPr>
                                  <w:color w:val="000000"/>
                                </w:rPr>
                                <w:t>) asmeniui siūloma sumokėti pusę minimalios baudos, nustatytos šio kodekso specialiosios dalies straipsnyje (straipsnio dalyje), kuriame (kurioje) nustatyta atsakomybė už asmens padarytą administracinį nusižengimą, o jei asmuo padarė pakartotinį administracinį nusižengimą, numatytą šio kodekso 414 straipsnio 1 dalyje, 415 straipsnio 1, 2 ir 6 dalyse, 416 straipsnio 2, 3, 4 ir 5 dalyse, 417 straipsnyje, 418 straipsnio 1 dalyje, 419 straipsnio 1 dalyje,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d4ca00a80711ebbcbbc2971cdac3cb">
                                <w:r w:rsidRPr="00532B9F">
                                  <w:rPr>
                                    <w:rFonts w:ascii="Arial" w:eastAsia="MS Mincho" w:hAnsi="Arial"/>
                                    <w:sz w:val="20"/>
                                    <w:i/>
                                    <w:iCs/>
                                    <w:color w:val="0000FF" w:themeColor="hyperlink"/>
                                    <w:u w:val="single"/>
                                  </w:rPr>
                                  <w:t>XIV-266</w:t>
                                </w:r>
                              </w:fldSimple>
                              <w:r>
                                <w:rPr>
                                  <w:rFonts w:ascii="Arial" w:eastAsia="MS Mincho" w:hAnsi="Arial"/>
                                  <w:sz w:val="20"/>
                                  <w:i/>
                                  <w:iCs/>
                                </w:rPr>
                                <w:t>,
2021-04-22,
paskelbta TAR 2021-04-28, i. k. 2021-08868            </w:t>
                              </w:r>
                            </w:p>
                            <w:p/>
                          </w:sdtContent>
                        </w:sdt>
                        <w:sdt>
                          <w:sdtPr>
                            <w:alias w:val="33 str. 1 d. 2 p."/>
                            <w:tag w:val="part_bb0bef4fc3fe4113b2fccdc6c243ddbd"/>
                            <w:lock w:val="sdtLocked"/>
                            <w:richText/>
                          </w:sdtPr>
                          <w:sdtContent>
                            <w:p>
                              <w:pPr>
                                <w:spacing w:line="360" w:lineRule="auto"/>
                                <w:ind w:firstLine="720"/>
                                <w:jc w:val="both"/>
                                <w:rPr>
                                  <w:color w:val="000000"/>
                                  <w:kern w:val="2"/>
                                  <w:szCs w:val="24"/>
                                </w:rPr>
                              </w:pPr>
                              <w:sdt>
                                <w:sdtPr>
                                  <w:alias w:val="Numeris"/>
                                  <w:tag w:val="nr_bb0bef4fc3fe4113b2fccdc6c243ddbd"/>
                                  <w:lock w:val="sdtLocked"/>
                                  <w:richText/>
                                </w:sdtPr>
                                <w:sdtContent>
                                  <w:r>
                                    <w:rPr>
                                      <w:color w:val="000000"/>
                                      <w:kern w:val="2"/>
                                      <w:szCs w:val="24"/>
                                    </w:rPr>
                                    <w:t>2</w:t>
                                  </w:r>
                                </w:sdtContent>
                              </w:sdt>
                              <w:r>
                                <w:rPr>
                                  <w:color w:val="000000"/>
                                  <w:kern w:val="2"/>
                                  <w:szCs w:val="24"/>
                                </w:rPr>
                                <w:t>) viešieji darbai asmeniui nesiūlomi;</w:t>
                              </w:r>
                            </w:p>
                          </w:sdtContent>
                        </w:sdt>
                        <w:sdt>
                          <w:sdtPr>
                            <w:alias w:val="33 str. 1 d. 3 p."/>
                            <w:tag w:val="part_02f3586722ff4ff189a103fd33d298e2"/>
                            <w:lock w:val="sdtLocked"/>
                            <w:richText/>
                          </w:sdtPr>
                          <w:sdtContent>
                            <w:p>
                              <w:pPr>
                                <w:spacing w:line="360" w:lineRule="auto"/>
                                <w:ind w:firstLine="720"/>
                                <w:jc w:val="both"/>
                                <w:rPr>
                                  <w:kern w:val="2"/>
                                  <w:szCs w:val="24"/>
                                </w:rPr>
                              </w:pPr>
                              <w:sdt>
                                <w:sdtPr>
                                  <w:alias w:val="Numeris"/>
                                  <w:tag w:val="nr_02f3586722ff4ff189a103fd33d298e2"/>
                                  <w:lock w:val="sdtLocked"/>
                                  <w:richText/>
                                </w:sdtPr>
                                <w:sdtContent>
                                  <w:r>
                                    <w:rPr>
                                      <w:bCs/>
                                      <w:color w:val="000000"/>
                                      <w:kern w:val="2"/>
                                      <w:szCs w:val="24"/>
                                    </w:rPr>
                                    <w:t>3</w:t>
                                  </w:r>
                                </w:sdtContent>
                              </w:sdt>
                              <w:r>
                                <w:rPr>
                                  <w:bCs/>
                                  <w:color w:val="000000"/>
                                  <w:kern w:val="2"/>
                                  <w:szCs w:val="24"/>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(išskyrus šio kodekso nustatytus atvejus, kai administracinis nurodymas surašomas už asmens padarytą pakartotinį administracinį nusižengimą) už administracinius nusižengimus, už kuriuos pagal šio kodekso specialiąją dalį gali būti skiriamas asmeniui suteiktos specialiosios teisės atėmimas, ši administracinio poveikio priemonė nesiūloma. Jei asmuo padarė pakartotinį administracinį nusižengimą, už kurį gali būti surašomas administracinis nurodymas ir pagal šio kodekso specialiąją dalį gali būti skiriamas asmeniui suteiktos specialiosios teisės atėmimas, į administracinio nusižengimo protokolą gali būti įrašomas pasiūlymas sutikti su specialiosios teisės atėmimu minimaliam specialiosios teisės atėmimo terminui;</w:t>
                              </w:r>
                            </w:p>
                          </w:sdtContent>
                        </w:sdt>
                        <w:sdt>
                          <w:sdtPr>
                            <w:alias w:val="33 str. 1 d. 4 p."/>
                            <w:tag w:val="part_7ded1a07fd144f25800845f66d44544f"/>
                            <w:lock w:val="sdtLocked"/>
                            <w:richText/>
                          </w:sdtPr>
                          <w:sdtContent>
                            <w:p>
                              <w:pPr>
                                <w:spacing w:line="360" w:lineRule="auto"/>
                                <w:ind w:firstLine="720"/>
                                <w:jc w:val="both"/>
                                <w:rPr>
                                  <w:bCs/>
                                  <w:color w:val="000000"/>
                                  <w:szCs w:val="24"/>
                                </w:rPr>
                              </w:pPr>
                              <w:sdt>
                                <w:sdtPr>
                                  <w:alias w:val="Numeris"/>
                                  <w:tag w:val="nr_7ded1a07fd144f25800845f66d44544f"/>
                                  <w:lock w:val="sdtLocked"/>
                                  <w:richText/>
                                </w:sdtPr>
                                <w:sdtContent>
                                  <w:r>
                                    <w:rPr>
                                      <w:bCs/>
                                      <w:color w:val="000000"/>
                                      <w:szCs w:val="24"/>
                                      <w:lang w:eastAsia="lt-LT"/>
                                    </w:rPr>
                                    <w:t>4</w:t>
                                  </w:r>
                                </w:sdtContent>
                              </w:sdt>
                              <w:r>
                                <w:rPr>
                                  <w:bCs/>
                                  <w:color w:val="000000"/>
                                  <w:szCs w:val="24"/>
                                  <w:lang w:eastAsia="lt-LT"/>
                                </w:rPr>
                                <w:t>) kai administracinio nusižengimo byloje iš asmens paimtas turtas, kuris išimtas iš civilinės apyvartos, arba turtas, kurio civilinė apyvarta yra apribota, o asmuo traukiamas administracinėn atsakomybėn už neteisėtą šio turto valdymą, naudojimą ar disponavimą juo, taip pat kai administracinio nusižengimo byloje iš asmens paimtas turtas, kurį pagal šio kodekso specialiosios dalies straipsnį privaloma konfiskuoti (išskyrus šio kodekso 610 straipsnio 2 dalies 5 punkte nurodytą atvejį), asmeniui nustatyta tvarka įvykdžius administracinį nurodymą, pareigūnas, surašęs administracinį nurodymą, ar kitas šios institucijos įgaliotas pareigūnas per dešimt darbo dienų nuo šio kodekso 610 straipsnio 1 dalyje nurodytų terminų pabaigos priima nutarimą konfiskuoti turtą.</w:t>
                              </w:r>
                              <w:r>
                                <w:rPr>
                                  <w:b/>
                                  <w:bCs/>
                                  <w:color w:val="000000"/>
                                  <w:szCs w:val="24"/>
                                  <w:lang w:eastAsia="lt-LT"/>
                                </w:rPr>
                                <w:t xml:space="preserve"> </w:t>
                              </w:r>
                              <w:r>
                                <w:rPr>
                                  <w:bCs/>
                                  <w:color w:val="000000"/>
                                  <w:szCs w:val="24"/>
                                  <w:lang w:eastAsia="lt-LT"/>
                                </w:rPr>
                                <w:t>Surašant administracinį nurodymą už administracinius nusižengimus, už kuriuos pagal šio kodekso specialiąją dalį gali būti skiriamas turto konfiskavimas, ši administracinio poveikio priemonė nesiūloma;</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33 str. 1 d. 5 p."/>
                            <w:tag w:val="part_a436ae25169040d997706ff2dd1e02e8"/>
                            <w:lock w:val="sdtLocked"/>
                            <w:richText/>
                          </w:sdtPr>
                          <w:sdtContent>
                            <w:p>
                              <w:pPr>
                                <w:spacing w:line="360" w:lineRule="auto"/>
                                <w:ind w:firstLine="720"/>
                                <w:jc w:val="both"/>
                                <w:rPr>
                                  <w:color w:val="000000"/>
                                  <w:szCs w:val="24"/>
                                  <w:lang w:eastAsia="lt-LT"/>
                                </w:rPr>
                              </w:pPr>
                              <w:sdt>
                                <w:sdtPr>
                                  <w:alias w:val="Numeris"/>
                                  <w:tag w:val="nr_a436ae25169040d997706ff2dd1e02e8"/>
                                  <w:lock w:val="sdtLocked"/>
                                  <w:richText/>
                                </w:sdtPr>
                                <w:sdtContent>
                                  <w:r>
                                    <w:rPr>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9b9b8a9eebd54c6ca27ffb645eb156e1"/>
                            <w:lock w:val="sdtLocked"/>
                            <w:richText/>
                          </w:sdtPr>
                          <w:sdtContent>
                            <w:p>
                              <w:pPr>
                                <w:spacing w:line="360" w:lineRule="auto"/>
                                <w:ind w:firstLine="720"/>
                                <w:jc w:val="both"/>
                                <w:rPr>
                                  <w:color w:val="000000"/>
                                  <w:szCs w:val="24"/>
                                  <w:lang w:eastAsia="lt-LT"/>
                                </w:rPr>
                              </w:pPr>
                              <w:sdt>
                                <w:sdtPr>
                                  <w:alias w:val="Numeris"/>
                                  <w:tag w:val="nr_9b9b8a9eebd54c6ca27ffb645eb156e1"/>
                                  <w:lock w:val="sdtLocked"/>
                                  <w:richText/>
                                </w:sdtPr>
                                <w:sdtContent>
                                  <w:r>
                                    <w:rPr>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8f721e7916c04b9197e779939e42145d"/>
                        <w:lock w:val="sdtLocked"/>
                        <w:richText/>
                      </w:sdtPr>
                      <w:sdtContent>
                        <w:p>
                          <w:pPr>
                            <w:spacing w:line="360" w:lineRule="auto"/>
                            <w:ind w:firstLine="720"/>
                            <w:jc w:val="both"/>
                            <w:rPr>
                              <w:szCs w:val="24"/>
                            </w:rPr>
                          </w:pPr>
                          <w:sdt>
                            <w:sdtPr>
                              <w:alias w:val="Numeris"/>
                              <w:tag w:val="nr_8f721e7916c04b9197e779939e42145d"/>
                              <w:lock w:val="sdtLocked"/>
                              <w:richText/>
                            </w:sdtPr>
                            <w:sdtContent>
                              <w:r>
                                <w:rPr>
                                  <w:color w:val="000000"/>
                                </w:rPr>
                                <w:t>2</w:t>
                              </w:r>
                            </w:sdtContent>
                          </w:sdt>
                          <w:r>
                            <w:rPr>
                              <w:color w:val="000000"/>
                            </w:rPr>
                            <w:t>. Šio kodekso 612 straipsnyje numatytais atvejais administraciniu nurodymu siūlomos baudos dydis lygus pusei didžiausios minimalios baudos, o kai asmuo padarė pakartotinį administracinį nusižengimą, numatytą šio kodekso 414 straipsnio 1 dalyje, 415 straipsnio 1, 2 ir 6 dalyse, 416 straipsnio 2, 3, 4 ir 5 dalyse, 417 straipsnyje, 418 straipsnio 1 dalyje, 419 straipsnio 1 dalyje, 420 straipsnio 1 dalyje, 421 straipsnyje, 432 straipsnio 1 dalyje, 459 straipsnio 1, 4 ir 5 dalyse, 463 straipsnyje, – didžiausia minimali bauda, nustatyta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d4ca00a80711ebbcbbc2971cdac3cb">
                            <w:r w:rsidRPr="00532B9F">
                              <w:rPr>
                                <w:rFonts w:ascii="Arial" w:eastAsia="MS Mincho" w:hAnsi="Arial"/>
                                <w:sz w:val="20"/>
                                <w:i/>
                                <w:iCs/>
                                <w:color w:val="0000FF" w:themeColor="hyperlink"/>
                                <w:u w:val="single"/>
                              </w:rPr>
                              <w:t>XIV-266</w:t>
                            </w:r>
                          </w:fldSimple>
                          <w:r>
                            <w:rPr>
                              <w:rFonts w:ascii="Arial" w:eastAsia="MS Mincho" w:hAnsi="Arial"/>
                              <w:sz w:val="20"/>
                              <w:i/>
                              <w:iCs/>
                            </w:rPr>
                            <w:t>,
2021-04-22,
paskelbta TAR 2021-04-28, i. k. 2021-08868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
                  <w:sdtPr>
                    <w:alias w:val="34 str."/>
                    <w:tag w:val="part_2ba5b8edd575405c93f182c77959abe8"/>
                    <w:lock w:val="sdtLocked"/>
                    <w:richText/>
                  </w:sdtPr>
                  <w:sdtContent>
                    <w:p>
                      <w:pPr>
                        <w:spacing w:line="360" w:lineRule="auto"/>
                        <w:ind w:left="2268" w:hanging="1548"/>
                        <w:jc w:val="both"/>
                        <w:rPr>
                          <w:b/>
                          <w:strike/>
                          <w:szCs w:val="24"/>
                        </w:rPr>
                      </w:pPr>
                      <w:sdt>
                        <w:sdtPr>
                          <w:alias w:val="Numeris"/>
                          <w:tag w:val="nr_2ba5b8edd575405c93f182c77959abe8"/>
                          <w:lock w:val="sdtLocked"/>
                          <w:richText/>
                        </w:sdtPr>
                        <w:sdtContent>
                          <w:r>
                            <w:rPr>
                              <w:b/>
                              <w:szCs w:val="24"/>
                            </w:rPr>
                            <w:t>34</w:t>
                          </w:r>
                        </w:sdtContent>
                      </w:sdt>
                      <w:r>
                        <w:rPr>
                          <w:b/>
                          <w:szCs w:val="24"/>
                        </w:rPr>
                        <w:t xml:space="preserve"> straipsnis. </w:t>
                      </w:r>
                      <w:sdt>
                        <w:sdtPr>
                          <w:alias w:val="Pavadinimas"/>
                          <w:tag w:val="title_2ba5b8edd575405c93f182c77959abe8"/>
                          <w:lock w:val="sdtLocked"/>
                          <w:richText/>
                        </w:sdtPr>
                        <w:sdtContent>
                          <w:r>
                            <w:rPr>
                              <w:b/>
                              <w:szCs w:val="24"/>
                            </w:rPr>
                            <w:t xml:space="preserve">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b1e7f055d311e9975f9c35aedfe438">
                        <w:r w:rsidRPr="00532B9F">
                          <w:rPr>
                            <w:rFonts w:ascii="Arial" w:eastAsia="MS Mincho" w:hAnsi="Arial"/>
                            <w:sz w:val="20"/>
                            <w:i/>
                            <w:iCs/>
                            <w:color w:val="0000FF" w:themeColor="hyperlink"/>
                            <w:u w:val="single"/>
                          </w:rPr>
                          <w:t>XIII-2027</w:t>
                        </w:r>
                      </w:fldSimple>
                      <w:r>
                        <w:rPr>
                          <w:rFonts w:ascii="Arial" w:eastAsia="MS Mincho" w:hAnsi="Arial"/>
                          <w:sz w:val="20"/>
                          <w:i/>
                          <w:iCs/>
                        </w:rPr>
                        <w:t>,
2019-03-26,
paskelbta TAR 2019-04-03, i. k. 2019-05404        </w:t>
                      </w:r>
                    </w:p>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4 d."/>
                        <w:tag w:val="part_38a6cff38d6b462c9a7d09d89f09c3e1"/>
                        <w:lock w:val="sdtLocked"/>
                        <w:richText/>
                      </w:sdtPr>
                      <w:sdtContent>
                        <w:p>
                          <w:pPr>
                            <w:spacing w:line="360" w:lineRule="auto"/>
                            <w:ind w:firstLine="720"/>
                            <w:jc w:val="both"/>
                            <w:rPr>
                              <w:szCs w:val="24"/>
                            </w:rPr>
                          </w:pPr>
                          <w:sdt>
                            <w:sdtPr>
                              <w:alias w:val="Numeris"/>
                              <w:tag w:val="nr_38a6cff38d6b462c9a7d09d89f09c3e1"/>
                              <w:lock w:val="sdtLocked"/>
                              <w:richText/>
                            </w:sdtPr>
                            <w:sdtContent>
                              <w:r>
                                <w:rPr>
                                  <w:bCs/>
                                </w:rPr>
                                <w:t>4</w:t>
                              </w:r>
                            </w:sdtContent>
                          </w:sdt>
                          <w:r>
                            <w:t xml:space="preserve">. Draudimo vairuoti transporto priemones, kuriose neįrengti antialkoholiniai variklio užraktai, trukmė nustatoma pagal šio kodekso specialiosios dalies straipsnyje numatytos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draudimo vairuoti transporto priemones, kuriose neįrengti antialkoholiniai variklio užraktai, trukmė, o kai yra vien atsakomybę sunkinančių ar kitų šioje dalyje numatytų asmens padėtį bloginančių aplinkybių, nustatoma ne trumpesnė negu vidurkis draudimo vairuoti transporto priemones, kuriose neįrengti antialkoholiniai variklio užraktai, trukmė. Kai yra atsakomybę lengvinančių ir sunkinančių aplinkybių, taip pat kitų šioje dalyje numatytų asmens padėtį gerinančių ir bloginančių aplinkybių, draudimo vairuoti transporto priemones, kuriose neįrengti antialkoholiniai variklio užraktai, trukmė nustatoma atsižvelgiant į šių aplinkybių kiekį ir reikšmingumą.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b1e7f055d311e9975f9c35aedfe438">
                            <w:r w:rsidRPr="00532B9F">
                              <w:rPr>
                                <w:rFonts w:ascii="Arial" w:eastAsia="MS Mincho" w:hAnsi="Arial"/>
                                <w:sz w:val="20"/>
                                <w:i/>
                                <w:iCs/>
                                <w:color w:val="0000FF" w:themeColor="hyperlink"/>
                                <w:u w:val="single"/>
                              </w:rPr>
                              <w:t>XIII-2027</w:t>
                            </w:r>
                          </w:fldSimple>
                          <w:r>
                            <w:rPr>
                              <w:rFonts w:ascii="Arial" w:eastAsia="MS Mincho" w:hAnsi="Arial"/>
                              <w:sz w:val="20"/>
                              <w:i/>
                              <w:iCs/>
                            </w:rPr>
                            <w:t>,
2019-03-26,
paskelbta TAR 2019-04-03, i. k. 2019-05404        </w:t>
                          </w:r>
                        </w:p>
                        <w:p/>
                      </w:sdtContent>
                    </w:sdt>
                    <w:sdt>
                      <w:sdtPr>
                        <w:alias w:val="34 str. 5 d."/>
                        <w:tag w:val="part_df74ae1378ac40b4ba3f72167d4796b3"/>
                        <w:lock w:val="sdtLocked"/>
                        <w:richText/>
                      </w:sdtPr>
                      <w:sdtContent>
                        <w:p>
                          <w:pPr>
                            <w:spacing w:line="360" w:lineRule="auto"/>
                            <w:ind w:firstLine="720"/>
                            <w:jc w:val="both"/>
                            <w:rPr>
                              <w:szCs w:val="24"/>
                            </w:rPr>
                          </w:pPr>
                          <w:sdt>
                            <w:sdtPr>
                              <w:alias w:val="Numeris"/>
                              <w:tag w:val="nr_df74ae1378ac40b4ba3f72167d4796b3"/>
                              <w:lock w:val="sdtLocked"/>
                              <w:richText/>
                            </w:sdtPr>
                            <w:sdtContent>
                              <w:r>
                                <w:rPr>
                                  <w:szCs w:val="24"/>
                                </w:rPr>
                                <w:t>5</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b1e7f055d311e9975f9c35aedfe438">
                            <w:r w:rsidRPr="00532B9F">
                              <w:rPr>
                                <w:rFonts w:ascii="Arial" w:eastAsia="MS Mincho" w:hAnsi="Arial"/>
                                <w:sz w:val="20"/>
                                <w:i/>
                                <w:iCs/>
                                <w:color w:val="0000FF" w:themeColor="hyperlink"/>
                                <w:u w:val="single"/>
                              </w:rPr>
                              <w:t>XIII-2027</w:t>
                            </w:r>
                          </w:fldSimple>
                          <w:r>
                            <w:rPr>
                              <w:rFonts w:ascii="Arial" w:eastAsia="MS Mincho" w:hAnsi="Arial"/>
                              <w:sz w:val="20"/>
                              <w:i/>
                              <w:iCs/>
                            </w:rPr>
                            <w:t>,
2019-03-26,
paskelbta TAR 2019-04-03, i. k. 2019-05404        </w:t>
                          </w:r>
                        </w:p>
                        <w:p/>
                      </w:sdtContent>
                    </w:sdt>
                    <w:sdt>
                      <w:sdtPr>
                        <w:alias w:val="34 str. 6 d."/>
                        <w:tag w:val="part_d62f2381cc0f47ca93832761fd66636a"/>
                        <w:lock w:val="sdtLocked"/>
                        <w:richText/>
                      </w:sdtPr>
                      <w:sdtContent>
                        <w:p>
                          <w:pPr>
                            <w:spacing w:line="360" w:lineRule="auto"/>
                            <w:ind w:firstLine="720"/>
                            <w:jc w:val="both"/>
                            <w:rPr>
                              <w:szCs w:val="24"/>
                            </w:rPr>
                          </w:pPr>
                          <w:sdt>
                            <w:sdtPr>
                              <w:alias w:val="Numeris"/>
                              <w:tag w:val="nr_d62f2381cc0f47ca93832761fd66636a"/>
                              <w:lock w:val="sdtLocked"/>
                              <w:richText/>
                            </w:sdtPr>
                            <w:sdtContent>
                              <w:r>
                                <w:rPr>
                                  <w:szCs w:val="24"/>
                                </w:rPr>
                                <w:t>6</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b1e7f055d311e9975f9c35aedfe438">
                            <w:r w:rsidRPr="00532B9F">
                              <w:rPr>
                                <w:rFonts w:ascii="Arial" w:eastAsia="MS Mincho" w:hAnsi="Arial"/>
                                <w:sz w:val="20"/>
                                <w:i/>
                                <w:iCs/>
                                <w:color w:val="0000FF" w:themeColor="hyperlink"/>
                                <w:u w:val="single"/>
                              </w:rPr>
                              <w:t>XIII-2027</w:t>
                            </w:r>
                          </w:fldSimple>
                          <w:r>
                            <w:rPr>
                              <w:rFonts w:ascii="Arial" w:eastAsia="MS Mincho" w:hAnsi="Arial"/>
                              <w:sz w:val="20"/>
                              <w:i/>
                              <w:iCs/>
                            </w:rPr>
                            <w:t>,
2019-03-26,
paskelbta TAR 2019-04-03, i. k. 2019-05404        </w:t>
                          </w:r>
                        </w:p>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a2a7270597c1423ea5b3a3c1b9f44217"/>
                        <w:lock w:val="sdtLocked"/>
                        <w:richText/>
                      </w:sdtPr>
                      <w:sdtContent>
                        <w:p>
                          <w:pPr>
                            <w:spacing w:line="360" w:lineRule="auto"/>
                            <w:ind w:firstLine="720"/>
                            <w:jc w:val="both"/>
                            <w:rPr>
                              <w:szCs w:val="24"/>
                            </w:rPr>
                          </w:pPr>
                          <w:sdt>
                            <w:sdtPr>
                              <w:alias w:val="Numeris"/>
                              <w:tag w:val="nr_a2a7270597c1423ea5b3a3c1b9f44217"/>
                              <w:lock w:val="sdtLocked"/>
                              <w:richText/>
                            </w:sdtPr>
                            <w:sdtContent>
                              <w:r>
                                <w:rPr>
                                  <w:kern w:val="2"/>
                                  <w:szCs w:val="24"/>
                                </w:rPr>
                                <w:t>2</w:t>
                              </w:r>
                            </w:sdtContent>
                          </w:sdt>
                          <w:r>
                            <w:rPr>
                              <w:kern w:val="2"/>
                              <w:szCs w:val="24"/>
                            </w:rPr>
                            <w:t xml:space="preserve">. Kai asmens vienu metu padaryta veika ar veikos užtraukia administracinę atsakomybę pagal kelis šio kodekso straipsnius ar straipsnio dalis, galutinė nuobauda šiam asmeniui skiriama pagal sankciją, nustatytą už sunkesnįjį iš padarytų administracinių nusižengimų. Šiuo atveju asmeniui kartu su administracine nuobauda šiame skyriuje nustatyta tvarka skiriamos viena arba kelios administracinio poveikio priemonės, numatytos už bet kurį iš padarytų administracinių nusižengimų. </w:t>
                          </w:r>
                          <w:r>
                            <w:rPr>
                              <w:bCs/>
                              <w:kern w:val="2"/>
                              <w:szCs w:val="24"/>
                            </w:rPr>
                            <w:t xml:space="preserve">Jei už padarytus administracinius nusižengimus šio kodekso straipsniuose ar straipsnio dalyse numatytos tos pačios rūšies administracinio poveikio priemonės, skiriama administracinio </w:t>
                          </w:r>
                          <w:r>
                            <w:rPr>
                              <w:bCs/>
                              <w:color w:val="000000"/>
                              <w:kern w:val="2"/>
                              <w:szCs w:val="24"/>
                            </w:rPr>
                            <w:t xml:space="preserve">poveikio priemonė </w:t>
                          </w:r>
                          <w:r>
                            <w:rPr>
                              <w:bCs/>
                              <w:kern w:val="2"/>
                              <w:szCs w:val="24"/>
                            </w:rPr>
                            <w:t>už sunkesnįjį iš padarytų administracinių nusižengimų.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d6b3ad9ab80e474d8ca07c5ca43f6ba5"/>
                    <w:lock w:val="sdtLocked"/>
                    <w:richText/>
                  </w:sdtPr>
                  <w:sdtContent>
                    <w:p>
                      <w:pPr>
                        <w:spacing w:line="360" w:lineRule="auto"/>
                        <w:ind w:firstLine="720"/>
                        <w:jc w:val="both"/>
                        <w:rPr>
                          <w:b/>
                          <w:szCs w:val="24"/>
                        </w:rPr>
                      </w:pPr>
                      <w:sdt>
                        <w:sdtPr>
                          <w:alias w:val="Numeris"/>
                          <w:tag w:val="nr_d6b3ad9ab80e474d8ca07c5ca43f6ba5"/>
                          <w:lock w:val="sdtLocked"/>
                          <w:richText/>
                        </w:sdtPr>
                        <w:sdtContent>
                          <w:r>
                            <w:rPr>
                              <w:b/>
                              <w:bCs/>
                              <w:szCs w:val="24"/>
                            </w:rPr>
                            <w:t>40</w:t>
                          </w:r>
                        </w:sdtContent>
                      </w:sdt>
                      <w:r>
                        <w:rPr>
                          <w:b/>
                          <w:bCs/>
                          <w:szCs w:val="24"/>
                        </w:rPr>
                        <w:t xml:space="preserve"> straipsnis. </w:t>
                      </w:r>
                      <w:sdt>
                        <w:sdtPr>
                          <w:alias w:val="Pavadinimas"/>
                          <w:tag w:val="title_d6b3ad9ab80e474d8ca07c5ca43f6ba5"/>
                          <w:lock w:val="sdtLocked"/>
                          <w:richText/>
                        </w:sdtPr>
                        <w:sdtContent>
                          <w:r>
                            <w:rPr>
                              <w:b/>
                              <w:bCs/>
                              <w:szCs w:val="24"/>
                            </w:rPr>
                            <w:t>Administracinių nusižengimų pakartotinumas</w:t>
                          </w:r>
                        </w:sdtContent>
                      </w:sdt>
                    </w:p>
                    <w:sdt>
                      <w:sdtPr>
                        <w:alias w:val="40 str. 1 d."/>
                        <w:tag w:val="part_4909db9191b84f6d8a3e2069c109247c"/>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w:t>
                          </w:r>
                          <w:r>
                            <w:rPr>
                              <w:bCs/>
                              <w:szCs w:val="24"/>
                            </w:rPr>
                            <w:t xml:space="preserve">nutarimo administracinio nusižengimo byloje įsiteisėjimo dienos, iki sueis vieni metai nuo </w:t>
                          </w:r>
                          <w:r>
                            <w:rPr>
                              <w:szCs w:val="24"/>
                            </w:rPr>
                            <w:t>administracinės nuobaudos ar administracinio poveikio priemonės įvykdymo dienos,</w:t>
                          </w:r>
                          <w:r>
                            <w:rPr>
                              <w:bCs/>
                              <w:szCs w:val="24"/>
                            </w:rPr>
                            <w:t xml:space="preserve"> </w:t>
                          </w:r>
                          <w:r>
                            <w:rPr>
                              <w:szCs w:val="24"/>
                            </w:rPr>
                            <w:t>padarė tame pačiame šio kodekso straipsnyje numatytą administracinį nusižengimą, laikoma, kad šis administracinis nusižengimas padarytas pakartotinai. Padarius pakartotinį administracinį nusižengimą, šiame straipsnyje numatytas terminas skaičiuojamas iš naujo.</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00d7e6ef8d3f492eb5bb71e4e56269ee"/>
                        <w:lock w:val="sdtLocked"/>
                        <w:richText/>
                      </w:sdtPr>
                      <w:sdtContent>
                        <w:p>
                          <w:pPr>
                            <w:spacing w:line="360" w:lineRule="auto"/>
                            <w:ind w:firstLine="720"/>
                            <w:jc w:val="both"/>
                            <w:rPr>
                              <w:b/>
                              <w:bCs/>
                              <w:szCs w:val="24"/>
                            </w:rPr>
                          </w:pPr>
                          <w:sdt>
                            <w:sdtPr>
                              <w:alias w:val="Numeris"/>
                              <w:tag w:val="nr_00d7e6ef8d3f492eb5bb71e4e56269ee"/>
                              <w:lock w:val="sdtLocked"/>
                              <w:richText/>
                            </w:sdtPr>
                            <w:sdtContent>
                              <w:r>
                                <w:rPr>
                                  <w:color w:val="000000"/>
                                  <w:szCs w:val="24"/>
                                  <w:lang w:eastAsia="lt-LT"/>
                                </w:rPr>
                                <w:t>3</w:t>
                              </w:r>
                            </w:sdtContent>
                          </w:sdt>
                          <w:r>
                            <w:rPr>
                              <w:color w:val="000000"/>
                              <w:szCs w:val="24"/>
                              <w:lang w:eastAsia="lt-LT"/>
                            </w:rPr>
                            <w:t>. Teismas ar administracinio nusižengimo bylą ne teismo tvarka nagrinėjanti institucija (pareigūnas), atsižvelgdami į administracinio nusižengimo pobūdį ir nepilnamečio asmenybę ir siekdami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7db0755dc0a47f4aa617f49f4e993ec"/>
                        <w:lock w:val="sdtLocked"/>
                        <w:richText/>
                      </w:sdtPr>
                      <w:sdtContent>
                        <w:p>
                          <w:pPr>
                            <w:spacing w:line="360" w:lineRule="auto"/>
                            <w:ind w:firstLine="720"/>
                            <w:jc w:val="both"/>
                            <w:rPr>
                              <w:bCs/>
                              <w:szCs w:val="24"/>
                            </w:rPr>
                          </w:pPr>
                          <w:sdt>
                            <w:sdtPr>
                              <w:alias w:val="Numeris"/>
                              <w:tag w:val="nr_d7db0755dc0a47f4aa617f49f4e993ec"/>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pPr>
                          <w:r>
                            <w:rPr>
                              <w:bCs/>
                              <w:szCs w:val="24"/>
                            </w:rPr>
                            <w:t>užtraukia baudą asmenims nuo trijų šimtų iki penkių šimtų šešiasdešimt eurų ir juridinių asmenų vadovams ar kitiems atsakingiems asmenims – nuo vieno tūkstančio keturių šimtų iki trijų tūkstančių eurų.</w:t>
                          </w:r>
                        </w:p>
                      </w:sdtContent>
                    </w:sdt>
                    <w:sdt>
                      <w:sdtPr>
                        <w:alias w:val="4 d."/>
                        <w:tag w:val="part_34aa8f87a22b40209a7542b19475a2b3"/>
                        <w:lock w:val="sdtLocked"/>
                        <w:richText/>
                      </w:sdtPr>
                      <w:sdtContent>
                        <w:p>
                          <w:pPr>
                            <w:spacing w:line="360" w:lineRule="auto"/>
                            <w:ind w:firstLine="720"/>
                            <w:jc w:val="both"/>
                            <w:rPr>
                              <w:color w:val="000000"/>
                              <w:szCs w:val="24"/>
                            </w:rPr>
                          </w:pPr>
                          <w:sdt>
                            <w:sdtPr>
                              <w:alias w:val="Numeris"/>
                              <w:tag w:val="nr_34aa8f87a22b40209a7542b19475a2b3"/>
                              <w:lock w:val="sdtLocked"/>
                              <w:richText/>
                            </w:sdtPr>
                            <w:sdtContent>
                              <w:r>
                                <w:rPr>
                                  <w:bCs/>
                                  <w:color w:val="000000"/>
                                  <w:szCs w:val="24"/>
                                </w:rPr>
                                <w:t>4</w:t>
                              </w:r>
                            </w:sdtContent>
                          </w:sdt>
                          <w:r>
                            <w:rPr>
                              <w:bCs/>
                              <w:color w:val="000000"/>
                              <w:szCs w:val="24"/>
                            </w:rPr>
                            <w:t xml:space="preserve">. </w:t>
                          </w:r>
                          <w:r>
                            <w:rPr>
                              <w:szCs w:val="24"/>
                            </w:rPr>
                            <w:t>Šio straipsnio 1 dalyje nurodytos veikos, sukėlusios pavojų išplisti pavojingoms ar ypač pavojingoms užkrečiamosioms ligoms</w:t>
                          </w:r>
                          <w:r>
                            <w:rPr>
                              <w:color w:val="000000"/>
                              <w:szCs w:val="24"/>
                            </w:rPr>
                            <w:t>, padarytos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eb384dffdd084cbb9b6abd7d5ef91572"/>
                        <w:lock w:val="sdtLocked"/>
                        <w:richText/>
                      </w:sdtPr>
                      <w:sdtContent>
                        <w:p>
                          <w:pPr>
                            <w:spacing w:line="360" w:lineRule="auto"/>
                            <w:ind w:firstLine="720"/>
                            <w:jc w:val="both"/>
                            <w:rPr>
                              <w:bCs/>
                              <w:szCs w:val="24"/>
                            </w:rPr>
                          </w:pPr>
                          <w:sdt>
                            <w:sdtPr>
                              <w:alias w:val="Numeris"/>
                              <w:tag w:val="nr_eb384dffdd084cbb9b6abd7d5ef91572"/>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pPr>
                          <w:r>
                            <w:rPr>
                              <w:bCs/>
                              <w:szCs w:val="24"/>
                            </w:rPr>
                            <w:t>užtraukia baudą asmenims nuo aštuoniasdešimt iki vieno šimto penkiasdešimt eurų ir juridinių asmenų vadovams ar kitiems atsakingiems asmenims – nuo dviejų šimtų aštuoniasdešimt iki šešių šimtų eurų.</w:t>
                          </w:r>
                        </w:p>
                      </w:sdtContent>
                    </w:sdt>
                    <w:sdt>
                      <w:sdtPr>
                        <w:alias w:val="3 d."/>
                        <w:tag w:val="part_1f630d5b790d448ca2d4d654c55d94d4"/>
                        <w:lock w:val="sdtLocked"/>
                        <w:richText/>
                      </w:sdtPr>
                      <w:sdtContent>
                        <w:p>
                          <w:pPr>
                            <w:spacing w:line="360" w:lineRule="auto"/>
                            <w:ind w:firstLine="720"/>
                            <w:jc w:val="both"/>
                            <w:rPr>
                              <w:color w:val="000000"/>
                              <w:szCs w:val="24"/>
                            </w:rPr>
                          </w:pPr>
                          <w:sdt>
                            <w:sdtPr>
                              <w:alias w:val="Numeris"/>
                              <w:tag w:val="nr_1f630d5b790d448ca2d4d654c55d94d4"/>
                              <w:lock w:val="sdtLocked"/>
                              <w:richText/>
                            </w:sdtPr>
                            <w:sdtContent>
                              <w:r>
                                <w:rPr>
                                  <w:bCs/>
                                  <w:color w:val="000000"/>
                                  <w:szCs w:val="24"/>
                                </w:rPr>
                                <w:t>3</w:t>
                              </w:r>
                            </w:sdtContent>
                          </w:sdt>
                          <w:r>
                            <w:rPr>
                              <w:bCs/>
                              <w:color w:val="000000"/>
                              <w:szCs w:val="24"/>
                            </w:rPr>
                            <w:t xml:space="preserve">. </w:t>
                          </w:r>
                          <w:r>
                            <w:rPr>
                              <w:szCs w:val="24"/>
                            </w:rPr>
                            <w:t xml:space="preserve">Šio straipsnio 1 dalyje numatytas administracinis nusižengimas, padarytas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penkiasdešimt iki aštuonių šimtų eurų ir juridinių asmenų vadovams ar kitiems atsakingiems asmenims – nuo aštuonių šimtų iki vieno tūkstančio penkių šimtų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7-1 str."/>
                    <w:tag w:val="part_e0ed3a57723b45e28ac8fe2600874d9c"/>
                    <w:lock w:val="sdtLocked"/>
                    <w:richText/>
                  </w:sdtPr>
                  <w:sdtContent>
                    <w:p>
                      <w:pPr>
                        <w:spacing w:line="380" w:lineRule="atLeast"/>
                        <w:ind w:left="2410" w:hanging="1701"/>
                        <w:jc w:val="both"/>
                        <w:rPr>
                          <w:szCs w:val="24"/>
                          <w:lang w:eastAsia="lt-LT"/>
                        </w:rPr>
                      </w:pPr>
                      <w:sdt>
                        <w:sdtPr>
                          <w:alias w:val="Numeris"/>
                          <w:tag w:val="nr_e0ed3a57723b45e28ac8fe2600874d9c"/>
                          <w:lock w:val="sdtLocked"/>
                          <w:richText/>
                        </w:sdtPr>
                        <w:sdtContent>
                          <w:r>
                            <w:rPr>
                              <w:b/>
                              <w:bCs/>
                              <w:szCs w:val="24"/>
                              <w:lang w:eastAsia="lt-LT"/>
                            </w:rPr>
                            <w:t>47</w:t>
                          </w:r>
                          <w:r>
                            <w:rPr>
                              <w:b/>
                              <w:bCs/>
                              <w:szCs w:val="24"/>
                              <w:vertAlign w:val="superscript"/>
                              <w:lang w:eastAsia="lt-LT"/>
                            </w:rPr>
                            <w:t>1</w:t>
                          </w:r>
                        </w:sdtContent>
                      </w:sdt>
                      <w:r>
                        <w:rPr>
                          <w:b/>
                          <w:bCs/>
                          <w:szCs w:val="24"/>
                          <w:lang w:eastAsia="lt-LT"/>
                        </w:rPr>
                        <w:t xml:space="preserve"> straipsnis. </w:t>
                      </w:r>
                      <w:sdt>
                        <w:sdtPr>
                          <w:alias w:val="Pavadinimas"/>
                          <w:tag w:val="title_e0ed3a57723b45e28ac8fe2600874d9c"/>
                          <w:lock w:val="sdtLocked"/>
                          <w:richText/>
                        </w:sdtPr>
                        <w:sdtContent>
                          <w:r>
                            <w:rPr>
                              <w:b/>
                              <w:bCs/>
                              <w:szCs w:val="24"/>
                              <w:lang w:eastAsia="lt-LT"/>
                            </w:rPr>
                            <w:t>Potencialiai pavojingų įrenginių priežiūros norminių teisės aktų pažeidimas</w:t>
                          </w:r>
                        </w:sdtContent>
                      </w:sdt>
                    </w:p>
                    <w:sdt>
                      <w:sdtPr>
                        <w:alias w:val="47-1 str. 1 d."/>
                        <w:tag w:val="part_a7e112a8b6ca4e5f8367cd1a28a42598"/>
                        <w:lock w:val="sdtLocked"/>
                        <w:richText/>
                      </w:sdtPr>
                      <w:sdtContent>
                        <w:p>
                          <w:pPr>
                            <w:spacing w:line="380" w:lineRule="atLeast"/>
                            <w:ind w:firstLine="720"/>
                            <w:jc w:val="both"/>
                            <w:rPr>
                              <w:szCs w:val="24"/>
                              <w:lang w:eastAsia="lt-LT"/>
                            </w:rPr>
                          </w:pPr>
                          <w:sdt>
                            <w:sdtPr>
                              <w:alias w:val="Numeris"/>
                              <w:tag w:val="nr_a7e112a8b6ca4e5f8367cd1a28a42598"/>
                              <w:lock w:val="sdtLocked"/>
                              <w:richText/>
                            </w:sdtPr>
                            <w:sdtContent>
                              <w:r>
                                <w:rPr>
                                  <w:szCs w:val="24"/>
                                  <w:lang w:eastAsia="lt-LT"/>
                                </w:rPr>
                                <w:t>1</w:t>
                              </w:r>
                            </w:sdtContent>
                          </w:sdt>
                          <w:r>
                            <w:rPr>
                              <w:szCs w:val="24"/>
                              <w:lang w:eastAsia="lt-LT"/>
                            </w:rPr>
                            <w:t xml:space="preserve">. Registro duomenų nepateikimas Potencialiai pavojingų įrenginių valstybės registro tvarkytojui Potencialiai pavojingų įrenginių valstybės registro nuostatuose nustatyta tvarka  </w:t>
                          </w:r>
                        </w:p>
                        <w:p>
                          <w:pPr>
                            <w:spacing w:line="380" w:lineRule="atLeast"/>
                            <w:ind w:firstLine="720"/>
                            <w:jc w:val="both"/>
                            <w:rPr>
                              <w:szCs w:val="24"/>
                              <w:lang w:eastAsia="lt-LT"/>
                            </w:rPr>
                          </w:pPr>
                          <w:r>
                            <w:rPr>
                              <w:szCs w:val="24"/>
                              <w:lang w:eastAsia="lt-LT"/>
                            </w:rPr>
                            <w:t>užtraukia įspėjimą arba baudą potencialiai pavojingų įrenginių savininkams fiziniams asmenims, potencialiai pavojingų įrenginių savininkų juridinių asmenų vadovams, akredituotųjų potencialiai pavojingų įrenginių techninės būklės tikrinimo įstaigų vadovams arba kitiems atsakingiems asmenims nuo penkiasdešimt iki dviejų šimtų eurų.</w:t>
                          </w:r>
                        </w:p>
                      </w:sdtContent>
                    </w:sdt>
                    <w:sdt>
                      <w:sdtPr>
                        <w:alias w:val="47-1 str. 2 d."/>
                        <w:tag w:val="part_a5ca75cb4004439aa5617af5bf6d48a0"/>
                        <w:lock w:val="sdtLocked"/>
                        <w:richText/>
                      </w:sdtPr>
                      <w:sdtContent>
                        <w:p>
                          <w:pPr>
                            <w:spacing w:line="380" w:lineRule="atLeast"/>
                            <w:ind w:firstLine="720"/>
                            <w:jc w:val="both"/>
                            <w:rPr>
                              <w:szCs w:val="24"/>
                              <w:lang w:eastAsia="lt-LT"/>
                            </w:rPr>
                          </w:pPr>
                          <w:sdt>
                            <w:sdtPr>
                              <w:alias w:val="Numeris"/>
                              <w:tag w:val="nr_a5ca75cb4004439aa5617af5bf6d48a0"/>
                              <w:lock w:val="sdtLocked"/>
                              <w:richText/>
                            </w:sdtPr>
                            <w:sdtContent>
                              <w:r>
                                <w:rPr>
                                  <w:szCs w:val="24"/>
                                  <w:lang w:eastAsia="lt-LT"/>
                                </w:rPr>
                                <w:t>2</w:t>
                              </w:r>
                            </w:sdtContent>
                          </w:sdt>
                          <w:r>
                            <w:rPr>
                              <w:szCs w:val="24"/>
                              <w:lang w:eastAsia="lt-LT"/>
                            </w:rPr>
                            <w:t xml:space="preserve">. Nuolatinės potencialiai pavojingų įrenginių priežiūros atlikimas neturint reikiamos kvalifikacijos arba specialiųjų žinių ir įgūdžių, arba reikiamos įrangos, prietaisų ir priemonių </w:t>
                          </w:r>
                        </w:p>
                        <w:p>
                          <w:pPr>
                            <w:spacing w:line="380" w:lineRule="atLeast"/>
                            <w:ind w:firstLine="720"/>
                            <w:jc w:val="both"/>
                            <w:rPr>
                              <w:szCs w:val="24"/>
                              <w:lang w:eastAsia="lt-LT"/>
                            </w:rPr>
                          </w:pPr>
                          <w:r>
                            <w:rPr>
                              <w:szCs w:val="24"/>
                              <w:lang w:eastAsia="lt-LT"/>
                            </w:rPr>
                            <w:t xml:space="preserve">užtraukia įspėjimą arba baudą potencialiai pavojingų įrenginių savininkams fiziniams asmenims, atliekantiems nuolatinę potencialiai pavojingų įrenginių priežiūrą, potencialiai pavojingų įrenginių savininkų juridinių asmenų, atliekančių nuolatinę potencialiai pavojingų įrenginių priežiūrą, vadovams, fiziniams asmenims, su kuriais sudarytos sutartys dėl nuolatinės potencialiai pavojingų įrenginių priežiūros atlikimo, arba juridinių asmenų, su kuriais sudarytos sutartys dėl nuolatinės potencialiai pavojingų įrenginių priežiūros atlikimo, vadovams nuo vieno šimto iki trijų šimtų eurų. </w:t>
                          </w:r>
                        </w:p>
                      </w:sdtContent>
                    </w:sdt>
                    <w:sdt>
                      <w:sdtPr>
                        <w:alias w:val="47-1 str. 3 d."/>
                        <w:tag w:val="part_0b64ea894f9f4291877f0fe65c57207e"/>
                        <w:lock w:val="sdtLocked"/>
                        <w:richText/>
                      </w:sdtPr>
                      <w:sdtContent>
                        <w:p>
                          <w:pPr>
                            <w:spacing w:line="380" w:lineRule="atLeast"/>
                            <w:ind w:firstLine="720"/>
                            <w:jc w:val="both"/>
                            <w:rPr>
                              <w:szCs w:val="24"/>
                              <w:lang w:eastAsia="lt-LT"/>
                            </w:rPr>
                          </w:pPr>
                          <w:sdt>
                            <w:sdtPr>
                              <w:alias w:val="Numeris"/>
                              <w:tag w:val="nr_0b64ea894f9f4291877f0fe65c57207e"/>
                              <w:lock w:val="sdtLocked"/>
                              <w:richText/>
                            </w:sdtPr>
                            <w:sdtContent>
                              <w:r>
                                <w:rPr>
                                  <w:szCs w:val="24"/>
                                  <w:lang w:eastAsia="lt-LT"/>
                                </w:rPr>
                                <w:t>3</w:t>
                              </w:r>
                            </w:sdtContent>
                          </w:sdt>
                          <w:r>
                            <w:rPr>
                              <w:szCs w:val="24"/>
                              <w:lang w:eastAsia="lt-LT"/>
                            </w:rPr>
                            <w:t xml:space="preserve">. Potencialiai pavojingų įrenginių valstybės registre neužregistruotų potencialiai pavojingų įrenginių naudojimas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4 d."/>
                        <w:tag w:val="part_fb89e5d4b57a474db164b02222fdc9cc"/>
                        <w:lock w:val="sdtLocked"/>
                        <w:richText/>
                      </w:sdtPr>
                      <w:sdtContent>
                        <w:p>
                          <w:pPr>
                            <w:spacing w:line="380" w:lineRule="atLeast"/>
                            <w:ind w:firstLine="720"/>
                            <w:jc w:val="both"/>
                            <w:rPr>
                              <w:szCs w:val="24"/>
                              <w:lang w:eastAsia="lt-LT"/>
                            </w:rPr>
                          </w:pPr>
                          <w:sdt>
                            <w:sdtPr>
                              <w:alias w:val="Numeris"/>
                              <w:tag w:val="nr_fb89e5d4b57a474db164b02222fdc9cc"/>
                              <w:lock w:val="sdtLocked"/>
                              <w:richText/>
                            </w:sdtPr>
                            <w:sdtContent>
                              <w:r>
                                <w:rPr>
                                  <w:szCs w:val="24"/>
                                  <w:lang w:eastAsia="lt-LT"/>
                                </w:rPr>
                                <w:t>4</w:t>
                              </w:r>
                            </w:sdtContent>
                          </w:sdt>
                          <w:r>
                            <w:rPr>
                              <w:szCs w:val="24"/>
                              <w:lang w:eastAsia="lt-LT"/>
                            </w:rPr>
                            <w:t xml:space="preserve">. Potencialiai pavojingų įrenginių naudojimas neatlikus techninės būklės tikrinimo gamintojo ar potencialiai pavojingų įrenginių priežiūros norminių teisės aktų nustatyta tvarka ir terminais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5 d."/>
                        <w:tag w:val="part_fd1104fa497749f9a16f5f4fc809b879"/>
                        <w:lock w:val="sdtLocked"/>
                        <w:richText/>
                      </w:sdtPr>
                      <w:sdtContent>
                        <w:p>
                          <w:pPr>
                            <w:spacing w:line="380" w:lineRule="atLeast"/>
                            <w:ind w:firstLine="720"/>
                            <w:jc w:val="both"/>
                            <w:rPr>
                              <w:szCs w:val="24"/>
                              <w:lang w:eastAsia="lt-LT"/>
                            </w:rPr>
                          </w:pPr>
                          <w:sdt>
                            <w:sdtPr>
                              <w:alias w:val="Numeris"/>
                              <w:tag w:val="nr_fd1104fa497749f9a16f5f4fc809b879"/>
                              <w:lock w:val="sdtLocked"/>
                              <w:richText/>
                            </w:sdtPr>
                            <w:sdtContent>
                              <w:r>
                                <w:rPr>
                                  <w:szCs w:val="24"/>
                                  <w:lang w:eastAsia="lt-LT"/>
                                </w:rPr>
                                <w:t>5</w:t>
                              </w:r>
                            </w:sdtContent>
                          </w:sdt>
                          <w:r>
                            <w:rPr>
                              <w:szCs w:val="24"/>
                              <w:lang w:eastAsia="lt-LT"/>
                            </w:rPr>
                            <w:t xml:space="preserve">. Potencialiai pavojingų įrenginių naudojimas nustačius jų veiklos sutrikimų, kurie kelia grėsmę žmonių gyvybei, sveikatai ar aplinkai ar dėl kurių gali įvykti potencialiai pavojingo įrenginio avarija, </w:t>
                          </w:r>
                        </w:p>
                        <w:p>
                          <w:pPr>
                            <w:spacing w:line="380" w:lineRule="atLeast"/>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sdtContent>
                    </w:sdt>
                    <w:sdt>
                      <w:sdtPr>
                        <w:alias w:val="47-1 str. 6 d."/>
                        <w:tag w:val="part_f04d30f7936c488585a8217909d93ae7"/>
                        <w:lock w:val="sdtLocked"/>
                        <w:richText/>
                      </w:sdtPr>
                      <w:sdtContent>
                        <w:p>
                          <w:pPr>
                            <w:spacing w:line="380" w:lineRule="atLeast"/>
                            <w:ind w:firstLine="720"/>
                            <w:jc w:val="both"/>
                            <w:rPr>
                              <w:szCs w:val="24"/>
                              <w:lang w:eastAsia="lt-LT"/>
                            </w:rPr>
                          </w:pPr>
                          <w:sdt>
                            <w:sdtPr>
                              <w:alias w:val="Numeris"/>
                              <w:tag w:val="nr_f04d30f7936c488585a8217909d93ae7"/>
                              <w:lock w:val="sdtLocked"/>
                              <w:richText/>
                            </w:sdtPr>
                            <w:sdtContent>
                              <w:r>
                                <w:rPr>
                                  <w:szCs w:val="24"/>
                                  <w:lang w:eastAsia="lt-LT"/>
                                </w:rPr>
                                <w:t>6</w:t>
                              </w:r>
                            </w:sdtContent>
                          </w:sdt>
                          <w:r>
                            <w:rPr>
                              <w:szCs w:val="24"/>
                              <w:lang w:eastAsia="lt-LT"/>
                            </w:rPr>
                            <w:t>. Akredituotosios potencialiai pavojingų įrenginių techninės būklės tikrinimo įstaigos išvadoje, kad potencialiai pavojingas įrenginys yra netinkamas naudoti ir nesaugus žmonių gyvybei, sveikatai ar aplinkai, nurodytų neatitikčių nepašalinimas potencialiai pavojingų įrenginių priežiūros norminių teisės aktų nustatytais terminais</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7 d."/>
                        <w:tag w:val="part_339b246bb0944998b3b44e4c501f284c"/>
                        <w:lock w:val="sdtLocked"/>
                        <w:richText/>
                      </w:sdtPr>
                      <w:sdtContent>
                        <w:p>
                          <w:pPr>
                            <w:spacing w:line="380" w:lineRule="atLeast"/>
                            <w:ind w:firstLine="720"/>
                            <w:jc w:val="both"/>
                            <w:rPr>
                              <w:szCs w:val="24"/>
                              <w:lang w:eastAsia="lt-LT"/>
                            </w:rPr>
                          </w:pPr>
                          <w:sdt>
                            <w:sdtPr>
                              <w:alias w:val="Numeris"/>
                              <w:tag w:val="nr_339b246bb0944998b3b44e4c501f284c"/>
                              <w:lock w:val="sdtLocked"/>
                              <w:richText/>
                            </w:sdtPr>
                            <w:sdtContent>
                              <w:r>
                                <w:rPr>
                                  <w:szCs w:val="24"/>
                                  <w:lang w:eastAsia="lt-LT"/>
                                </w:rPr>
                                <w:t>7</w:t>
                              </w:r>
                            </w:sdtContent>
                          </w:sdt>
                          <w:r>
                            <w:rPr>
                              <w:szCs w:val="24"/>
                              <w:lang w:eastAsia="lt-LT"/>
                            </w:rPr>
                            <w:t xml:space="preserve">. Šio straipsnio 1, 2 dalyse numatyti administraciniai nusižengimai, padaryti pakartotinai, </w:t>
                          </w:r>
                        </w:p>
                        <w:p>
                          <w:pPr>
                            <w:spacing w:line="380" w:lineRule="atLeast"/>
                            <w:ind w:firstLine="720"/>
                            <w:jc w:val="both"/>
                            <w:rPr>
                              <w:szCs w:val="24"/>
                              <w:lang w:eastAsia="lt-LT"/>
                            </w:rPr>
                          </w:pPr>
                          <w:r>
                            <w:rPr>
                              <w:szCs w:val="24"/>
                              <w:lang w:eastAsia="lt-LT"/>
                            </w:rPr>
                            <w:t>užtraukia baudą nuo trijų šimtų iki penkių šimtų eurų.</w:t>
                          </w:r>
                        </w:p>
                      </w:sdtContent>
                    </w:sdt>
                    <w:sdt>
                      <w:sdtPr>
                        <w:alias w:val="47-1 str. 8 d."/>
                        <w:tag w:val="part_dbe2777883034d04a1ae15286f2d10b8"/>
                        <w:lock w:val="sdtLocked"/>
                        <w:richText/>
                      </w:sdtPr>
                      <w:sdtContent>
                        <w:p>
                          <w:pPr>
                            <w:spacing w:line="380" w:lineRule="atLeast"/>
                            <w:ind w:firstLine="720"/>
                            <w:jc w:val="both"/>
                            <w:rPr>
                              <w:szCs w:val="24"/>
                              <w:lang w:eastAsia="lt-LT"/>
                            </w:rPr>
                          </w:pPr>
                          <w:sdt>
                            <w:sdtPr>
                              <w:alias w:val="Numeris"/>
                              <w:tag w:val="nr_dbe2777883034d04a1ae15286f2d10b8"/>
                              <w:lock w:val="sdtLocked"/>
                              <w:richText/>
                            </w:sdtPr>
                            <w:sdtContent>
                              <w:r>
                                <w:rPr>
                                  <w:szCs w:val="24"/>
                                  <w:lang w:eastAsia="lt-LT"/>
                                </w:rPr>
                                <w:t>8</w:t>
                              </w:r>
                            </w:sdtContent>
                          </w:sdt>
                          <w:r>
                            <w:rPr>
                              <w:szCs w:val="24"/>
                              <w:lang w:eastAsia="lt-LT"/>
                            </w:rPr>
                            <w:t>. Šio straipsnio 3, 4, 5, 6 dalyse numatyti administraciniai nusižengimai, padaryti pakartotinai,</w:t>
                          </w:r>
                        </w:p>
                        <w:p>
                          <w:pPr>
                            <w:spacing w:line="380" w:lineRule="atLeast"/>
                            <w:ind w:firstLine="720"/>
                            <w:jc w:val="both"/>
                            <w:rPr>
                              <w:bCs/>
                              <w:szCs w:val="24"/>
                            </w:rPr>
                          </w:pPr>
                          <w:r>
                            <w:rPr>
                              <w:szCs w:val="24"/>
                              <w:lang w:eastAsia="lt-LT"/>
                            </w:rPr>
                            <w:t>užtraukia baudą nuo šešių šimtų iki vieno tūkstančio dviejų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5c1f7e0f0af11e99681cd81dcdca52c">
                        <w:r w:rsidRPr="00532B9F">
                          <w:rPr>
                            <w:rFonts w:ascii="Arial" w:eastAsia="MS Mincho" w:hAnsi="Arial"/>
                            <w:sz w:val="20"/>
                            <w:i/>
                            <w:iCs/>
                            <w:color w:val="0000FF" w:themeColor="hyperlink"/>
                            <w:u w:val="single"/>
                          </w:rPr>
                          <w:t>XIII-2476</w:t>
                        </w:r>
                      </w:fldSimple>
                      <w:r>
                        <w:rPr>
                          <w:rFonts w:ascii="Arial" w:eastAsia="MS Mincho" w:hAnsi="Arial"/>
                          <w:sz w:val="20"/>
                          <w:i/>
                          <w:iCs/>
                        </w:rPr>
                        <w:t>,
2019-10-10,
paskelbta TAR 2019-10-17, i. k. 2019-16487        </w:t>
                      </w:r>
                    </w:p>
                    <w:p/>
                  </w:sdtContent>
                </w:sdt>
                <w:sdt>
                  <w:sdtPr>
                    <w:alias w:val="48 str."/>
                    <w:tag w:val="part_0eef8fe6e49c46ed9aeb9c634f559486"/>
                    <w:lock w:val="sdtLocked"/>
                    <w:richText/>
                  </w:sdtPr>
                  <w:sdtContent>
                    <w:p>
                      <w:pPr>
                        <w:spacing w:line="360" w:lineRule="auto"/>
                        <w:ind w:left="2268" w:hanging="1548"/>
                        <w:jc w:val="both"/>
                        <w:rPr>
                          <w:bCs/>
                          <w:szCs w:val="24"/>
                        </w:rPr>
                      </w:pPr>
                      <w:sdt>
                        <w:sdtPr>
                          <w:alias w:val="Numeris"/>
                          <w:tag w:val="nr_0eef8fe6e49c46ed9aeb9c634f559486"/>
                          <w:lock w:val="sdtLocked"/>
                          <w:richText/>
                        </w:sdtPr>
                        <w:sdtContent>
                          <w:r>
                            <w:rPr>
                              <w:b/>
                              <w:bCs/>
                              <w:szCs w:val="24"/>
                            </w:rPr>
                            <w:t>48</w:t>
                          </w:r>
                        </w:sdtContent>
                      </w:sdt>
                      <w:r>
                        <w:rPr>
                          <w:b/>
                          <w:bCs/>
                          <w:szCs w:val="24"/>
                        </w:rPr>
                        <w:t xml:space="preserve"> straipsnis. </w:t>
                      </w:r>
                      <w:sdt>
                        <w:sdtPr>
                          <w:alias w:val="Pavadinimas"/>
                          <w:tag w:val="title_0eef8fe6e49c46ed9aeb9c634f559486"/>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0625743bef5f40acb847cdb13c457597"/>
                        <w:lock w:val="sdtLocked"/>
                        <w:richText/>
                      </w:sdtPr>
                      <w:sdtContent>
                        <w:p>
                          <w:pPr>
                            <w:spacing w:line="360" w:lineRule="auto"/>
                            <w:ind w:firstLine="720"/>
                            <w:jc w:val="both"/>
                          </w:pPr>
                          <w:sdt>
                            <w:sdtPr>
                              <w:alias w:val="Numeris"/>
                              <w:tag w:val="nr_0625743bef5f40acb847cdb13c457597"/>
                              <w:lock w:val="sdtLocked"/>
                              <w:richText/>
                            </w:sdtPr>
                            <w:sdtContent>
                              <w:r>
                                <w:t>1</w:t>
                              </w:r>
                            </w:sdtContent>
                          </w:sdt>
                          <w:r>
                            <w:t xml:space="preserve">. Lietuvos Respublikos triukšmo valdymo įstatymo ir kitų teisės aktų, reglamentuojančių triukšmo valdymą, nevykdymas ar pažeidimas </w:t>
                          </w:r>
                        </w:p>
                        <w:p>
                          <w:pPr>
                            <w:spacing w:line="360" w:lineRule="auto"/>
                            <w:ind w:firstLine="720"/>
                            <w:jc w:val="both"/>
                          </w:pPr>
                          <w:r>
                            <w:t xml:space="preserve">užtraukia baudą nuo vieno </w:t>
                          </w:r>
                          <w:r>
                            <w:rPr>
                              <w:bCs/>
                            </w:rPr>
                            <w:t xml:space="preserve">šimto </w:t>
                          </w:r>
                          <w:r>
                            <w:t xml:space="preserve">iki </w:t>
                          </w:r>
                          <w:r>
                            <w:rPr>
                              <w:bCs/>
                            </w:rPr>
                            <w:t>šešių</w:t>
                          </w:r>
                          <w:r>
                            <w:t xml:space="preserve"> šimtų eurų.</w:t>
                          </w:r>
                        </w:p>
                      </w:sdtContent>
                    </w:sdt>
                    <w:sdt>
                      <w:sdtPr>
                        <w:alias w:val="48 str. 2 d."/>
                        <w:tag w:val="part_55b225aad3b4404d84cd93be19aacb82"/>
                        <w:lock w:val="sdtLocked"/>
                        <w:richText/>
                      </w:sdtPr>
                      <w:sdtContent>
                        <w:p>
                          <w:pPr>
                            <w:spacing w:line="360" w:lineRule="auto"/>
                            <w:ind w:firstLine="720"/>
                            <w:jc w:val="both"/>
                          </w:pPr>
                          <w:sdt>
                            <w:sdtPr>
                              <w:alias w:val="Numeris"/>
                              <w:tag w:val="nr_55b225aad3b4404d84cd93be19aacb82"/>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 xml:space="preserve">užtraukia baudą nuo </w:t>
                          </w:r>
                          <w:r>
                            <w:rPr>
                              <w:bCs/>
                            </w:rPr>
                            <w:t xml:space="preserve">penkių šimtų </w:t>
                          </w:r>
                          <w:r>
                            <w:t xml:space="preserve">iki vieno </w:t>
                          </w:r>
                          <w:r>
                            <w:rPr>
                              <w:bCs/>
                            </w:rPr>
                            <w:t>tūkstančio</w:t>
                          </w:r>
                          <w:r>
                            <w:t xml:space="preserve"> eurų.</w:t>
                          </w:r>
                        </w:p>
                      </w:sdtContent>
                    </w:sdt>
                    <w:sdt>
                      <w:sdtPr>
                        <w:alias w:val="48 str. 3 d."/>
                        <w:tag w:val="part_67e4b5b4a1234799bb4141e93e06cd99"/>
                        <w:lock w:val="sdtLocked"/>
                        <w:richText/>
                      </w:sdtPr>
                      <w:sdtContent>
                        <w:p>
                          <w:pPr>
                            <w:spacing w:line="360" w:lineRule="auto"/>
                            <w:ind w:firstLine="720"/>
                            <w:jc w:val="both"/>
                          </w:pPr>
                          <w:sdt>
                            <w:sdtPr>
                              <w:alias w:val="Numeris"/>
                              <w:tag w:val="nr_67e4b5b4a1234799bb4141e93e06cd99"/>
                              <w:lock w:val="sdtLocked"/>
                              <w:richText/>
                            </w:sdtPr>
                            <w:sdtContent>
                              <w:r>
                                <w:t>3</w:t>
                              </w:r>
                            </w:sdtContent>
                          </w:sdt>
                          <w:r>
                            <w:t xml:space="preserve">. Savivaldybių tarybų patvirtintų triukšmo prevencijos viešosiose vietose taisyklių nesilaikymas </w:t>
                          </w:r>
                        </w:p>
                        <w:p>
                          <w:pPr>
                            <w:spacing w:line="360" w:lineRule="auto"/>
                            <w:ind w:firstLine="720"/>
                            <w:jc w:val="both"/>
                          </w:pPr>
                          <w:r>
                            <w:t xml:space="preserve">užtraukia baudą nuo vieno </w:t>
                          </w:r>
                          <w:r>
                            <w:rPr>
                              <w:bCs/>
                            </w:rPr>
                            <w:t xml:space="preserve">šimto penkiasdešimt </w:t>
                          </w:r>
                          <w:r>
                            <w:t xml:space="preserve">iki </w:t>
                          </w:r>
                          <w:r>
                            <w:rPr>
                              <w:bCs/>
                            </w:rPr>
                            <w:t>šešių</w:t>
                          </w:r>
                          <w:r>
                            <w:t xml:space="preserve"> šimtų eurų.</w:t>
                          </w:r>
                        </w:p>
                      </w:sdtContent>
                    </w:sdt>
                    <w:sdt>
                      <w:sdtPr>
                        <w:alias w:val="48 str. 4 d."/>
                        <w:tag w:val="part_5237cb0694b042239146ee330b1ae152"/>
                        <w:lock w:val="sdtLocked"/>
                        <w:richText/>
                      </w:sdtPr>
                      <w:sdtContent>
                        <w:p>
                          <w:pPr>
                            <w:spacing w:line="360" w:lineRule="auto"/>
                            <w:ind w:firstLine="720"/>
                            <w:jc w:val="both"/>
                          </w:pPr>
                          <w:sdt>
                            <w:sdtPr>
                              <w:alias w:val="Numeris"/>
                              <w:tag w:val="nr_5237cb0694b042239146ee330b1ae152"/>
                              <w:lock w:val="sdtLocked"/>
                              <w:richText/>
                            </w:sdtPr>
                            <w:sdtContent>
                              <w:r>
                                <w:t>4</w:t>
                              </w:r>
                            </w:sdtContent>
                          </w:sdt>
                          <w:r>
                            <w:t xml:space="preserve">. Šio straipsnio 3 dalyje numatytas administracinis nusižengimas, padarytas pakartotinai, </w:t>
                          </w:r>
                        </w:p>
                        <w:p>
                          <w:pPr>
                            <w:spacing w:line="360" w:lineRule="auto"/>
                            <w:ind w:firstLine="720"/>
                            <w:jc w:val="both"/>
                            <w:rPr>
                              <w:bCs/>
                              <w:szCs w:val="24"/>
                            </w:rPr>
                          </w:pPr>
                          <w:r>
                            <w:t xml:space="preserve">užtraukia baudą nuo </w:t>
                          </w:r>
                          <w:r>
                            <w:rPr>
                              <w:bCs/>
                            </w:rPr>
                            <w:t>penkių</w:t>
                          </w:r>
                          <w:r>
                            <w:t xml:space="preserve"> šimtų iki </w:t>
                          </w:r>
                          <w:r>
                            <w:rPr>
                              <w:bCs/>
                            </w:rPr>
                            <w:t>vieno tūkstančio</w:t>
                          </w:r>
                          <w:r>
                            <w:t xml:space="preserve">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3df4ed0299c11eb932eb1ed7f923910">
                        <w:r w:rsidRPr="00532B9F">
                          <w:rPr>
                            <w:rFonts w:ascii="Arial" w:eastAsia="MS Mincho" w:hAnsi="Arial"/>
                            <w:sz w:val="20"/>
                            <w:i/>
                            <w:iCs/>
                            <w:color w:val="0000FF" w:themeColor="hyperlink"/>
                            <w:u w:val="single"/>
                          </w:rPr>
                          <w:t>XIII-3357</w:t>
                        </w:r>
                      </w:fldSimple>
                      <w:r>
                        <w:rPr>
                          <w:rFonts w:ascii="Arial" w:eastAsia="MS Mincho" w:hAnsi="Arial"/>
                          <w:sz w:val="20"/>
                          <w:i/>
                          <w:iCs/>
                        </w:rPr>
                        <w:t>,
2020-11-05,
paskelbta TAR 2020-11-18, i. k. 2020-24245            </w:t>
                      </w:r>
                    </w:p>
                    <w:p/>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2162517b03df4b8cb40c93780ba7946b"/>
                        <w:lock w:val="sdtLocked"/>
                        <w:richText/>
                      </w:sdtPr>
                      <w:sdtContent>
                        <w:p>
                          <w:pPr>
                            <w:spacing w:line="360" w:lineRule="auto"/>
                            <w:ind w:firstLine="720"/>
                            <w:jc w:val="both"/>
                            <w:rPr>
                              <w:color w:val="000000"/>
                              <w:szCs w:val="24"/>
                              <w:lang w:eastAsia="lt-LT"/>
                            </w:rPr>
                          </w:pPr>
                          <w:sdt>
                            <w:sdtPr>
                              <w:alias w:val="Numeris"/>
                              <w:tag w:val="nr_2162517b03df4b8cb40c93780ba7946b"/>
                              <w:lock w:val="sdtLocked"/>
                              <w:richText/>
                            </w:sdtPr>
                            <w:sdtContent>
                              <w:r>
                                <w:rPr>
                                  <w:color w:val="000000"/>
                                  <w:szCs w:val="24"/>
                                  <w:lang w:eastAsia="lt-LT"/>
                                </w:rPr>
                                <w:t>3</w:t>
                              </w:r>
                            </w:sdtContent>
                          </w:sdt>
                          <w:r>
                            <w:rPr>
                              <w:color w:val="000000"/>
                              <w:szCs w:val="24"/>
                              <w:lang w:eastAsia="lt-LT"/>
                            </w:rPr>
                            <w:t>. Biocidinių produktų klasifikavimo, pakavimo, ženklinimo reikalavimų, nustatytų Reglamente (ES) Nr. 528/2012, pažeidimas, išskyrus šio kodekso 308 straipsnio 15</w:t>
                          </w:r>
                          <w:r>
                            <w:rPr>
                              <w:b/>
                              <w:color w:val="000000"/>
                              <w:szCs w:val="24"/>
                              <w:lang w:eastAsia="lt-LT"/>
                            </w:rPr>
                            <w:t xml:space="preserve"> </w:t>
                          </w:r>
                          <w:r>
                            <w:rPr>
                              <w:color w:val="000000"/>
                              <w:szCs w:val="24"/>
                              <w:lang w:eastAsia="lt-LT"/>
                            </w:rPr>
                            <w:t>dalyje numatytus pažeidimus,</w:t>
                          </w:r>
                        </w:p>
                        <w:p>
                          <w:pPr>
                            <w:spacing w:line="360" w:lineRule="auto"/>
                            <w:ind w:firstLine="720"/>
                            <w:jc w:val="both"/>
                            <w:rPr>
                              <w:bCs/>
                              <w:szCs w:val="24"/>
                            </w:rPr>
                          </w:pPr>
                          <w:r>
                            <w:rPr>
                              <w:color w:val="000000"/>
                              <w:szCs w:val="24"/>
                              <w:lang w:eastAsia="lt-LT"/>
                            </w:rPr>
                            <w:t>užtraukia baudą nuo trijų šimtų keturiasdešimt iki keturių tūkstančių trijų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92bc50499311ea8aceeadd0c5b168c">
                            <w:r w:rsidRPr="00532B9F">
                              <w:rPr>
                                <w:rFonts w:ascii="Arial" w:eastAsia="MS Mincho" w:hAnsi="Arial"/>
                                <w:sz w:val="20"/>
                                <w:i/>
                                <w:iCs/>
                                <w:color w:val="0000FF" w:themeColor="hyperlink"/>
                                <w:u w:val="single"/>
                              </w:rPr>
                              <w:t>XIII-2804</w:t>
                            </w:r>
                          </w:fldSimple>
                          <w:r>
                            <w:rPr>
                              <w:rFonts w:ascii="Arial" w:eastAsia="MS Mincho" w:hAnsi="Arial"/>
                              <w:sz w:val="20"/>
                              <w:i/>
                              <w:iCs/>
                            </w:rPr>
                            <w:t>,
2020-01-28,
paskelbta TAR 2020-02-07, i. k. 2020-02855            </w:t>
                          </w:r>
                        </w:p>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49-1 str."/>
                    <w:tag w:val="part_8e54d0ecd425422f829f2bd14936acd5"/>
                    <w:lock w:val="sdtLocked"/>
                    <w:richText/>
                  </w:sdtPr>
                  <w:sdtContent>
                    <w:p>
                      <w:pPr>
                        <w:spacing w:line="360" w:lineRule="auto"/>
                        <w:ind w:left="2552" w:hanging="1832"/>
                        <w:jc w:val="both"/>
                        <w:rPr>
                          <w:b/>
                          <w:szCs w:val="24"/>
                        </w:rPr>
                      </w:pPr>
                      <w:sdt>
                        <w:sdtPr>
                          <w:alias w:val="Numeris"/>
                          <w:tag w:val="nr_8e54d0ecd425422f829f2bd14936acd5"/>
                          <w:lock w:val="sdtLocked"/>
                          <w:richText/>
                        </w:sdtPr>
                        <w:sdtContent>
                          <w:r>
                            <w:rPr>
                              <w:b/>
                              <w:szCs w:val="24"/>
                            </w:rPr>
                            <w:t>49</w:t>
                          </w:r>
                          <w:r>
                            <w:rPr>
                              <w:b/>
                              <w:szCs w:val="24"/>
                              <w:vertAlign w:val="superscript"/>
                            </w:rPr>
                            <w:t>1</w:t>
                          </w:r>
                        </w:sdtContent>
                      </w:sdt>
                      <w:r>
                        <w:rPr>
                          <w:b/>
                          <w:szCs w:val="24"/>
                        </w:rPr>
                        <w:t xml:space="preserve"> straipsnis. </w:t>
                      </w:r>
                      <w:sdt>
                        <w:sdtPr>
                          <w:alias w:val="Pavadinimas"/>
                          <w:tag w:val="title_8e54d0ecd425422f829f2bd14936acd5"/>
                          <w:lock w:val="sdtLocked"/>
                          <w:richText/>
                        </w:sdtPr>
                        <w:sdtContent>
                          <w:r>
                            <w:rPr>
                              <w:b/>
                              <w:szCs w:val="24"/>
                            </w:rPr>
                            <w:t>Apdorotų gaminių pateikimo rinkai ir informacijos apie juos teikimo reikalavimų pažeidimas</w:t>
                          </w:r>
                        </w:sdtContent>
                      </w:sdt>
                    </w:p>
                    <w:sdt>
                      <w:sdtPr>
                        <w:alias w:val="49-1 str. 1 d."/>
                        <w:tag w:val="part_cf1c6ee252e240a8b5f41aa21e11830e"/>
                        <w:lock w:val="sdtLocked"/>
                        <w:richText/>
                      </w:sdtPr>
                      <w:sdtContent>
                        <w:p>
                          <w:pPr>
                            <w:spacing w:line="360" w:lineRule="auto"/>
                            <w:ind w:firstLine="720"/>
                            <w:jc w:val="both"/>
                            <w:rPr>
                              <w:szCs w:val="24"/>
                              <w:lang w:eastAsia="lt-LT"/>
                            </w:rPr>
                          </w:pPr>
                          <w:sdt>
                            <w:sdtPr>
                              <w:alias w:val="Numeris"/>
                              <w:tag w:val="nr_cf1c6ee252e240a8b5f41aa21e11830e"/>
                              <w:lock w:val="sdtLocked"/>
                              <w:richText/>
                            </w:sdtPr>
                            <w:sdtContent>
                              <w:r>
                                <w:rPr>
                                  <w:szCs w:val="24"/>
                                  <w:lang w:eastAsia="lt-LT"/>
                                </w:rPr>
                                <w:t>1</w:t>
                              </w:r>
                            </w:sdtContent>
                          </w:sdt>
                          <w:r>
                            <w:rPr>
                              <w:szCs w:val="24"/>
                              <w:lang w:eastAsia="lt-LT"/>
                            </w:rPr>
                            <w:t xml:space="preserve">. </w:t>
                          </w:r>
                          <w:r>
                            <w:rPr>
                              <w:bCs/>
                              <w:szCs w:val="24"/>
                            </w:rPr>
                            <w:t xml:space="preserve">Reglamente (ES) Nr. 528/2012 nustatytų </w:t>
                          </w:r>
                          <w:r>
                            <w:rPr>
                              <w:szCs w:val="24"/>
                              <w:lang w:eastAsia="lt-LT"/>
                            </w:rPr>
                            <w:t>apdorotų gaminių pateikimo rinkai reikalavimų pažeidimas, išskyrus šio straipsnio 3 dalyje nurodytus pažeidimus,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49-1 str. 2 d."/>
                        <w:tag w:val="part_d734409dcaed4821bab34356686de075"/>
                        <w:lock w:val="sdtLocked"/>
                        <w:richText/>
                      </w:sdtPr>
                      <w:sdtContent>
                        <w:p>
                          <w:pPr>
                            <w:spacing w:line="360" w:lineRule="auto"/>
                            <w:ind w:firstLine="720"/>
                            <w:jc w:val="both"/>
                            <w:rPr>
                              <w:bCs/>
                              <w:szCs w:val="24"/>
                            </w:rPr>
                          </w:pPr>
                          <w:sdt>
                            <w:sdtPr>
                              <w:alias w:val="Numeris"/>
                              <w:tag w:val="nr_d734409dcaed4821bab34356686de075"/>
                              <w:lock w:val="sdtLocked"/>
                              <w:richText/>
                            </w:sdtPr>
                            <w:sdtContent>
                              <w:r>
                                <w:rPr>
                                  <w:szCs w:val="24"/>
                                  <w:lang w:eastAsia="lt-LT"/>
                                </w:rPr>
                                <w:t>2</w:t>
                              </w:r>
                            </w:sdtContent>
                          </w:sdt>
                          <w:r>
                            <w:rPr>
                              <w:szCs w:val="24"/>
                              <w:lang w:eastAsia="lt-LT"/>
                            </w:rPr>
                            <w:t>. A</w:t>
                          </w:r>
                          <w:r>
                            <w:rPr>
                              <w:bCs/>
                              <w:szCs w:val="24"/>
                            </w:rPr>
                            <w:t>pdorotų gaminių tiekėjams Reglamente (ES) Nr. 528/2012 nustatytų reikalavimų teikti vartotojams informaciją apie apdorotų gaminių biocidinį apdorojimą pažeidimas</w:t>
                          </w:r>
                        </w:p>
                        <w:p>
                          <w:pPr>
                            <w:spacing w:line="360" w:lineRule="auto"/>
                            <w:ind w:firstLine="720"/>
                            <w:jc w:val="both"/>
                            <w:rPr>
                              <w:bCs/>
                              <w:szCs w:val="24"/>
                            </w:rPr>
                          </w:pPr>
                          <w:r>
                            <w:rPr>
                              <w:bCs/>
                              <w:szCs w:val="24"/>
                            </w:rPr>
                            <w:t>užtraukia baudą nuo penkių šimtų šešiasdešimt iki vieno tūkstančio dviejų šimtų eurų</w:t>
                          </w:r>
                          <w:r>
                            <w:rPr>
                              <w:szCs w:val="24"/>
                              <w:lang w:eastAsia="lt-LT"/>
                            </w:rPr>
                            <w:t>.</w:t>
                          </w:r>
                        </w:p>
                      </w:sdtContent>
                    </w:sdt>
                    <w:sdt>
                      <w:sdtPr>
                        <w:alias w:val="49-1 str. 3 d."/>
                        <w:tag w:val="part_e5314b325310457db27e8832a470c1a0"/>
                        <w:lock w:val="sdtLocked"/>
                        <w:richText/>
                      </w:sdtPr>
                      <w:sdtContent>
                        <w:p>
                          <w:pPr>
                            <w:spacing w:line="360" w:lineRule="auto"/>
                            <w:ind w:firstLine="720"/>
                            <w:jc w:val="both"/>
                            <w:rPr>
                              <w:bCs/>
                              <w:szCs w:val="24"/>
                            </w:rPr>
                          </w:pPr>
                          <w:sdt>
                            <w:sdtPr>
                              <w:alias w:val="Numeris"/>
                              <w:tag w:val="nr_e5314b325310457db27e8832a470c1a0"/>
                              <w:lock w:val="sdtLocked"/>
                              <w:richText/>
                            </w:sdtPr>
                            <w:sdtContent>
                              <w:r>
                                <w:rPr>
                                  <w:bCs/>
                                  <w:szCs w:val="24"/>
                                </w:rPr>
                                <w:t>3</w:t>
                              </w:r>
                            </w:sdtContent>
                          </w:sdt>
                          <w:r>
                            <w:rPr>
                              <w:bCs/>
                              <w:szCs w:val="24"/>
                            </w:rPr>
                            <w:t xml:space="preserve">. Reglamente (ES) Nr. 528/2012 nustatytų apdorotų gaminių ženklinimo reikalavimų pažeidimas </w:t>
                          </w:r>
                        </w:p>
                        <w:p>
                          <w:pPr>
                            <w:spacing w:line="360" w:lineRule="auto"/>
                            <w:ind w:firstLine="720"/>
                            <w:jc w:val="both"/>
                            <w:rPr>
                              <w:bCs/>
                              <w:szCs w:val="24"/>
                            </w:rPr>
                          </w:pPr>
                          <w:r>
                            <w:rPr>
                              <w:bCs/>
                              <w:szCs w:val="24"/>
                            </w:rPr>
                            <w:t>užtraukia baudą nuo trijų šimtų keturiasdešimt iki keturių tūkstančių trijų šimtų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50 str."/>
                    <w:tag w:val="part_7451c84633f54c9baf0534c68abbf07b"/>
                    <w:lock w:val="sdtLocked"/>
                    <w:richText/>
                  </w:sdtPr>
                  <w:sdtContent>
                    <w:p>
                      <w:pPr>
                        <w:spacing w:line="360" w:lineRule="auto"/>
                        <w:ind w:left="2552" w:hanging="1832"/>
                        <w:jc w:val="both"/>
                        <w:rPr>
                          <w:b/>
                          <w:szCs w:val="24"/>
                          <w:lang w:eastAsia="lt-LT"/>
                        </w:rPr>
                      </w:pPr>
                      <w:sdt>
                        <w:sdtPr>
                          <w:alias w:val="Numeris"/>
                          <w:tag w:val="nr_7451c84633f54c9baf0534c68abbf07b"/>
                          <w:lock w:val="sdtLocked"/>
                          <w:richText/>
                        </w:sdtPr>
                        <w:sdtContent>
                          <w:r>
                            <w:rPr>
                              <w:b/>
                              <w:szCs w:val="24"/>
                              <w:lang w:eastAsia="lt-LT"/>
                            </w:rPr>
                            <w:t>50</w:t>
                          </w:r>
                        </w:sdtContent>
                      </w:sdt>
                      <w:r>
                        <w:rPr>
                          <w:b/>
                          <w:bCs/>
                          <w:szCs w:val="24"/>
                          <w:lang w:eastAsia="lt-LT"/>
                        </w:rPr>
                        <w:t xml:space="preserve"> straipsnis. </w:t>
                      </w:r>
                      <w:sdt>
                        <w:sdtPr>
                          <w:alias w:val="Pavadinimas"/>
                          <w:tag w:val="title_7451c84633f54c9baf0534c68abbf07b"/>
                          <w:lock w:val="sdtLocked"/>
                          <w:richText/>
                        </w:sdtPr>
                        <w:sdtContent>
                          <w:r>
                            <w:rPr>
                              <w:b/>
                              <w:bCs/>
                              <w:szCs w:val="24"/>
                              <w:lang w:eastAsia="lt-LT"/>
                            </w:rPr>
                            <w:t>Kosmetikos gaminių gamybos ir tiekimo rinkai reikalavimų pažeidimas</w:t>
                          </w:r>
                        </w:sdtContent>
                      </w:sdt>
                    </w:p>
                    <w:sdt>
                      <w:sdtPr>
                        <w:alias w:val="50 str. 1 d."/>
                        <w:tag w:val="part_1a8048508a1f4cdda066a1e91f5eeaae"/>
                        <w:lock w:val="sdtLocked"/>
                        <w:richText/>
                      </w:sdtPr>
                      <w:sdtContent>
                        <w:p>
                          <w:pPr>
                            <w:tabs>
                              <w:tab w:val="left" w:pos="284"/>
                              <w:tab w:val="left" w:pos="709"/>
                            </w:tabs>
                            <w:spacing w:line="360" w:lineRule="auto"/>
                            <w:ind w:firstLine="720"/>
                            <w:jc w:val="both"/>
                            <w:rPr>
                              <w:szCs w:val="24"/>
                              <w:lang w:eastAsia="lt-LT"/>
                            </w:rPr>
                          </w:pPr>
                          <w:sdt>
                            <w:sdtPr>
                              <w:alias w:val="Numeris"/>
                              <w:tag w:val="nr_1a8048508a1f4cdda066a1e91f5eeaae"/>
                              <w:lock w:val="sdtLocked"/>
                              <w:richText/>
                            </w:sdtPr>
                            <w:sdtContent>
                              <w:r>
                                <w:rPr>
                                  <w:szCs w:val="24"/>
                                  <w:lang w:eastAsia="lt-LT"/>
                                </w:rPr>
                                <w:t>1</w:t>
                              </w:r>
                            </w:sdtContent>
                          </w:sdt>
                          <w:r>
                            <w:rPr>
                              <w:szCs w:val="24"/>
                              <w:lang w:eastAsia="lt-LT"/>
                            </w:rPr>
                            <w:t xml:space="preserve">. </w:t>
                          </w:r>
                          <w:r>
                            <w:rPr>
                              <w:iCs/>
                              <w:szCs w:val="24"/>
                              <w:lang w:eastAsia="lt-LT"/>
                            </w:rPr>
                            <w:t xml:space="preserve">Pranešimo apie kosmetikos gaminio tiekimą rinkai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penkiasdešimt iki trijų šimtų eurų.</w:t>
                          </w:r>
                        </w:p>
                      </w:sdtContent>
                    </w:sdt>
                    <w:sdt>
                      <w:sdtPr>
                        <w:alias w:val="50 str. 2 d."/>
                        <w:tag w:val="part_e12c758caac244e79519dd788f9e2593"/>
                        <w:lock w:val="sdtLocked"/>
                        <w:richText/>
                      </w:sdtPr>
                      <w:sdtContent>
                        <w:p>
                          <w:pPr>
                            <w:tabs>
                              <w:tab w:val="left" w:pos="284"/>
                              <w:tab w:val="left" w:pos="709"/>
                            </w:tabs>
                            <w:spacing w:line="360" w:lineRule="auto"/>
                            <w:ind w:firstLine="720"/>
                            <w:jc w:val="both"/>
                            <w:rPr>
                              <w:szCs w:val="24"/>
                              <w:lang w:eastAsia="lt-LT"/>
                            </w:rPr>
                          </w:pPr>
                          <w:sdt>
                            <w:sdtPr>
                              <w:alias w:val="Numeris"/>
                              <w:tag w:val="nr_e12c758caac244e79519dd788f9e259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3 d."/>
                        <w:tag w:val="part_a7c8664da7b845009ab618967ab3d7d7"/>
                        <w:lock w:val="sdtLocked"/>
                        <w:richText/>
                      </w:sdtPr>
                      <w:sdtContent>
                        <w:p>
                          <w:pPr>
                            <w:tabs>
                              <w:tab w:val="left" w:pos="284"/>
                              <w:tab w:val="left" w:pos="709"/>
                            </w:tabs>
                            <w:spacing w:line="360" w:lineRule="auto"/>
                            <w:ind w:firstLine="720"/>
                            <w:jc w:val="both"/>
                            <w:rPr>
                              <w:szCs w:val="24"/>
                              <w:lang w:eastAsia="lt-LT"/>
                            </w:rPr>
                          </w:pPr>
                          <w:sdt>
                            <w:sdtPr>
                              <w:alias w:val="Numeris"/>
                              <w:tag w:val="nr_a7c8664da7b845009ab618967ab3d7d7"/>
                              <w:lock w:val="sdtLocked"/>
                              <w:richText/>
                            </w:sdtPr>
                            <w:sdtContent>
                              <w:r>
                                <w:rPr>
                                  <w:szCs w:val="24"/>
                                  <w:lang w:eastAsia="lt-LT"/>
                                </w:rPr>
                                <w:t>3</w:t>
                              </w:r>
                            </w:sdtContent>
                          </w:sdt>
                          <w:r>
                            <w:rPr>
                              <w:szCs w:val="24"/>
                              <w:lang w:eastAsia="lt-LT"/>
                            </w:rPr>
                            <w:t>. Kosmetikos gaminio ženklinimo ir galimybės visuomenei susipažinti su informacija apie kosmetikos gaminį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trijų šimtų eurų.</w:t>
                          </w:r>
                        </w:p>
                      </w:sdtContent>
                    </w:sdt>
                    <w:sdt>
                      <w:sdtPr>
                        <w:alias w:val="50 str. 4 d."/>
                        <w:tag w:val="part_1983f9fa7039489693b129387ffc914d"/>
                        <w:lock w:val="sdtLocked"/>
                        <w:richText/>
                      </w:sdtPr>
                      <w:sdtContent>
                        <w:p>
                          <w:pPr>
                            <w:tabs>
                              <w:tab w:val="left" w:pos="284"/>
                              <w:tab w:val="left" w:pos="709"/>
                            </w:tabs>
                            <w:spacing w:line="360" w:lineRule="auto"/>
                            <w:ind w:firstLine="720"/>
                            <w:jc w:val="both"/>
                            <w:rPr>
                              <w:szCs w:val="24"/>
                              <w:lang w:eastAsia="lt-LT"/>
                            </w:rPr>
                          </w:pPr>
                          <w:sdt>
                            <w:sdtPr>
                              <w:alias w:val="Numeris"/>
                              <w:tag w:val="nr_1983f9fa7039489693b129387ffc914d"/>
                              <w:lock w:val="sdtLocked"/>
                              <w:richText/>
                            </w:sdtPr>
                            <w:sdtContent>
                              <w:r>
                                <w:rPr>
                                  <w:szCs w:val="24"/>
                                  <w:lang w:eastAsia="lt-LT"/>
                                </w:rPr>
                                <w:t>4</w:t>
                              </w:r>
                            </w:sdtContent>
                          </w:sdt>
                          <w:r>
                            <w:rPr>
                              <w:szCs w:val="24"/>
                              <w:lang w:eastAsia="lt-LT"/>
                            </w:rPr>
                            <w:t>. Šio straipsnio 3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šešių šimtų eurų.</w:t>
                          </w:r>
                        </w:p>
                      </w:sdtContent>
                    </w:sdt>
                    <w:sdt>
                      <w:sdtPr>
                        <w:alias w:val="50 str. 5 d."/>
                        <w:tag w:val="part_53cbe31c49184c59baf692ea5a20cc30"/>
                        <w:lock w:val="sdtLocked"/>
                        <w:richText/>
                      </w:sdtPr>
                      <w:sdtContent>
                        <w:p>
                          <w:pPr>
                            <w:tabs>
                              <w:tab w:val="left" w:pos="284"/>
                              <w:tab w:val="left" w:pos="709"/>
                            </w:tabs>
                            <w:spacing w:line="360" w:lineRule="auto"/>
                            <w:ind w:firstLine="720"/>
                            <w:jc w:val="both"/>
                            <w:rPr>
                              <w:szCs w:val="24"/>
                              <w:lang w:eastAsia="lt-LT"/>
                            </w:rPr>
                          </w:pPr>
                          <w:sdt>
                            <w:sdtPr>
                              <w:alias w:val="Numeris"/>
                              <w:tag w:val="nr_53cbe31c49184c59baf692ea5a20cc30"/>
                              <w:lock w:val="sdtLocked"/>
                              <w:richText/>
                            </w:sdtPr>
                            <w:sdtContent>
                              <w:r>
                                <w:rPr>
                                  <w:szCs w:val="24"/>
                                  <w:lang w:eastAsia="lt-LT"/>
                                </w:rPr>
                                <w:t>5</w:t>
                              </w:r>
                            </w:sdtContent>
                          </w:sdt>
                          <w:r>
                            <w:rPr>
                              <w:szCs w:val="24"/>
                              <w:lang w:eastAsia="lt-LT"/>
                            </w:rPr>
                            <w:t>. Kosmetikos gaminio informacijos bylai taikomų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keturių šimtų aštuoniasdešimt eurų.</w:t>
                          </w:r>
                        </w:p>
                      </w:sdtContent>
                    </w:sdt>
                    <w:sdt>
                      <w:sdtPr>
                        <w:alias w:val="50 str. 6 d."/>
                        <w:tag w:val="part_47032fd7d3be4273ad0f6bd0e1a79ceb"/>
                        <w:lock w:val="sdtLocked"/>
                        <w:richText/>
                      </w:sdtPr>
                      <w:sdtContent>
                        <w:p>
                          <w:pPr>
                            <w:tabs>
                              <w:tab w:val="left" w:pos="284"/>
                              <w:tab w:val="left" w:pos="709"/>
                            </w:tabs>
                            <w:spacing w:line="360" w:lineRule="auto"/>
                            <w:ind w:firstLine="720"/>
                            <w:jc w:val="both"/>
                            <w:rPr>
                              <w:szCs w:val="24"/>
                              <w:lang w:eastAsia="lt-LT"/>
                            </w:rPr>
                          </w:pPr>
                          <w:sdt>
                            <w:sdtPr>
                              <w:alias w:val="Numeris"/>
                              <w:tag w:val="nr_47032fd7d3be4273ad0f6bd0e1a79ceb"/>
                              <w:lock w:val="sdtLocked"/>
                              <w:richText/>
                            </w:sdtPr>
                            <w:sdtContent>
                              <w:r>
                                <w:rPr>
                                  <w:szCs w:val="24"/>
                                  <w:lang w:eastAsia="lt-LT"/>
                                </w:rPr>
                                <w:t>6</w:t>
                              </w:r>
                            </w:sdtContent>
                          </w:sdt>
                          <w:r>
                            <w:rPr>
                              <w:szCs w:val="24"/>
                              <w:lang w:eastAsia="lt-LT"/>
                            </w:rPr>
                            <w:t>. Šio straipsnio 5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devynių šimtų šešiasdešimt eurų.</w:t>
                          </w:r>
                        </w:p>
                      </w:sdtContent>
                    </w:sdt>
                    <w:sdt>
                      <w:sdtPr>
                        <w:alias w:val="50 str. 7 d."/>
                        <w:tag w:val="part_9872e57f4df749189fa898728ea6a0ab"/>
                        <w:lock w:val="sdtLocked"/>
                        <w:richText/>
                      </w:sdtPr>
                      <w:sdtContent>
                        <w:p>
                          <w:pPr>
                            <w:tabs>
                              <w:tab w:val="left" w:pos="284"/>
                              <w:tab w:val="left" w:pos="709"/>
                            </w:tabs>
                            <w:spacing w:line="360" w:lineRule="auto"/>
                            <w:ind w:firstLine="720"/>
                            <w:jc w:val="both"/>
                            <w:rPr>
                              <w:szCs w:val="24"/>
                              <w:lang w:eastAsia="lt-LT"/>
                            </w:rPr>
                          </w:pPr>
                          <w:sdt>
                            <w:sdtPr>
                              <w:alias w:val="Numeris"/>
                              <w:tag w:val="nr_9872e57f4df749189fa898728ea6a0ab"/>
                              <w:lock w:val="sdtLocked"/>
                              <w:richText/>
                            </w:sdtPr>
                            <w:sdtContent>
                              <w:r>
                                <w:rPr>
                                  <w:szCs w:val="24"/>
                                  <w:lang w:eastAsia="lt-LT"/>
                                </w:rPr>
                                <w:t>7</w:t>
                              </w:r>
                            </w:sdtContent>
                          </w:sdt>
                          <w:r>
                            <w:rPr>
                              <w:szCs w:val="24"/>
                              <w:lang w:eastAsia="lt-LT"/>
                            </w:rPr>
                            <w:t>. Reikalavimų, nustatytų Reglamente (EB) Nr. 1223/2009, susijusių su informacija apie kosmetikos gaminio nepageidaujamą poveikį, pažeidimas</w:t>
                          </w:r>
                        </w:p>
                        <w:p>
                          <w:pPr>
                            <w:tabs>
                              <w:tab w:val="left" w:pos="284"/>
                              <w:tab w:val="left" w:pos="709"/>
                            </w:tabs>
                            <w:spacing w:line="360" w:lineRule="auto"/>
                            <w:ind w:firstLine="720"/>
                            <w:jc w:val="both"/>
                            <w:rPr>
                              <w:szCs w:val="24"/>
                              <w:lang w:eastAsia="lt-LT"/>
                            </w:rPr>
                          </w:pPr>
                          <w:r>
                            <w:rPr>
                              <w:szCs w:val="24"/>
                              <w:lang w:eastAsia="lt-LT"/>
                            </w:rPr>
                            <w:t>užtraukia baudą nuo aštuoniasdešimt iki dviejų šimtų keturiasdešimt eurų.</w:t>
                          </w:r>
                        </w:p>
                      </w:sdtContent>
                    </w:sdt>
                    <w:sdt>
                      <w:sdtPr>
                        <w:alias w:val="50 str. 8 d."/>
                        <w:tag w:val="part_00bfd5b6b30f45e9abf32434439b0db3"/>
                        <w:lock w:val="sdtLocked"/>
                        <w:richText/>
                      </w:sdtPr>
                      <w:sdtContent>
                        <w:p>
                          <w:pPr>
                            <w:tabs>
                              <w:tab w:val="left" w:pos="284"/>
                              <w:tab w:val="left" w:pos="709"/>
                            </w:tabs>
                            <w:spacing w:line="360" w:lineRule="auto"/>
                            <w:ind w:firstLine="720"/>
                            <w:jc w:val="both"/>
                            <w:rPr>
                              <w:szCs w:val="24"/>
                              <w:lang w:eastAsia="lt-LT"/>
                            </w:rPr>
                          </w:pPr>
                          <w:sdt>
                            <w:sdtPr>
                              <w:alias w:val="Numeris"/>
                              <w:tag w:val="nr_00bfd5b6b30f45e9abf32434439b0db3"/>
                              <w:lock w:val="sdtLocked"/>
                              <w:richText/>
                            </w:sdtPr>
                            <w:sdtContent>
                              <w:r>
                                <w:rPr>
                                  <w:szCs w:val="24"/>
                                  <w:lang w:eastAsia="lt-LT"/>
                                </w:rPr>
                                <w:t>8</w:t>
                              </w:r>
                            </w:sdtContent>
                          </w:sdt>
                          <w:r>
                            <w:rPr>
                              <w:szCs w:val="24"/>
                              <w:lang w:eastAsia="lt-LT"/>
                            </w:rPr>
                            <w:t>. Šio straipsnio 7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keturių šimtų aštuoniasdešimt eurų.</w:t>
                          </w:r>
                        </w:p>
                      </w:sdtContent>
                    </w:sdt>
                    <w:sdt>
                      <w:sdtPr>
                        <w:alias w:val="50 str. 9 d."/>
                        <w:tag w:val="part_7200b8791d304904aa2d81bed7bb457c"/>
                        <w:lock w:val="sdtLocked"/>
                        <w:richText/>
                      </w:sdtPr>
                      <w:sdtContent>
                        <w:p>
                          <w:pPr>
                            <w:tabs>
                              <w:tab w:val="left" w:pos="284"/>
                              <w:tab w:val="left" w:pos="709"/>
                            </w:tabs>
                            <w:spacing w:line="360" w:lineRule="auto"/>
                            <w:ind w:firstLine="720"/>
                            <w:jc w:val="both"/>
                            <w:rPr>
                              <w:szCs w:val="24"/>
                              <w:lang w:eastAsia="lt-LT"/>
                            </w:rPr>
                          </w:pPr>
                          <w:sdt>
                            <w:sdtPr>
                              <w:alias w:val="Numeris"/>
                              <w:tag w:val="nr_7200b8791d304904aa2d81bed7bb457c"/>
                              <w:lock w:val="sdtLocked"/>
                              <w:richText/>
                            </w:sdtPr>
                            <w:sdtContent>
                              <w:r>
                                <w:rPr>
                                  <w:szCs w:val="24"/>
                                  <w:lang w:eastAsia="lt-LT"/>
                                </w:rPr>
                                <w:t>9</w:t>
                              </w:r>
                            </w:sdtContent>
                          </w:sdt>
                          <w:r>
                            <w:rPr>
                              <w:szCs w:val="24"/>
                              <w:lang w:eastAsia="lt-LT"/>
                            </w:rPr>
                            <w:t>. Kosmetikos gaminių, jų ingredientų bandymų su gyvūnais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dviejų šimtų eurų.</w:t>
                          </w:r>
                        </w:p>
                      </w:sdtContent>
                    </w:sdt>
                    <w:sdt>
                      <w:sdtPr>
                        <w:alias w:val="50 str. 10 d."/>
                        <w:tag w:val="part_9d0f40ba897b4b7cacd2cc0921829a07"/>
                        <w:lock w:val="sdtLocked"/>
                        <w:richText/>
                      </w:sdtPr>
                      <w:sdtContent>
                        <w:p>
                          <w:pPr>
                            <w:tabs>
                              <w:tab w:val="left" w:pos="284"/>
                              <w:tab w:val="left" w:pos="709"/>
                            </w:tabs>
                            <w:spacing w:line="360" w:lineRule="auto"/>
                            <w:ind w:firstLine="720"/>
                            <w:jc w:val="both"/>
                            <w:rPr>
                              <w:szCs w:val="24"/>
                              <w:lang w:eastAsia="lt-LT"/>
                            </w:rPr>
                          </w:pPr>
                          <w:sdt>
                            <w:sdtPr>
                              <w:alias w:val="Numeris"/>
                              <w:tag w:val="nr_9d0f40ba897b4b7cacd2cc0921829a07"/>
                              <w:lock w:val="sdtLocked"/>
                              <w:richText/>
                            </w:sdtPr>
                            <w:sdtContent>
                              <w:r>
                                <w:rPr>
                                  <w:szCs w:val="24"/>
                                  <w:lang w:eastAsia="lt-LT"/>
                                </w:rPr>
                                <w:t>10</w:t>
                              </w:r>
                            </w:sdtContent>
                          </w:sdt>
                          <w:r>
                            <w:rPr>
                              <w:szCs w:val="24"/>
                              <w:lang w:eastAsia="lt-LT"/>
                            </w:rPr>
                            <w:t>. Šio straipsnio 9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 xml:space="preserve">užtraukia baudą nuo dviejų šimtų iki keturių šimtų eurų. </w:t>
                          </w:r>
                        </w:p>
                      </w:sdtContent>
                    </w:sdt>
                    <w:sdt>
                      <w:sdtPr>
                        <w:alias w:val="50 str. 11 d."/>
                        <w:tag w:val="part_b3b1b74549444faea92fcd528fb4731a"/>
                        <w:lock w:val="sdtLocked"/>
                        <w:richText/>
                      </w:sdtPr>
                      <w:sdtContent>
                        <w:p>
                          <w:pPr>
                            <w:tabs>
                              <w:tab w:val="left" w:pos="284"/>
                              <w:tab w:val="left" w:pos="709"/>
                            </w:tabs>
                            <w:spacing w:line="360" w:lineRule="auto"/>
                            <w:ind w:firstLine="720"/>
                            <w:jc w:val="both"/>
                            <w:rPr>
                              <w:szCs w:val="24"/>
                              <w:lang w:eastAsia="lt-LT"/>
                            </w:rPr>
                          </w:pPr>
                          <w:sdt>
                            <w:sdtPr>
                              <w:alias w:val="Numeris"/>
                              <w:tag w:val="nr_b3b1b74549444faea92fcd528fb4731a"/>
                              <w:lock w:val="sdtLocked"/>
                              <w:richText/>
                            </w:sdtPr>
                            <w:sdtContent>
                              <w:r>
                                <w:rPr>
                                  <w:szCs w:val="24"/>
                                  <w:lang w:eastAsia="lt-LT"/>
                                </w:rPr>
                                <w:t>11</w:t>
                              </w:r>
                            </w:sdtContent>
                          </w:sdt>
                          <w:r>
                            <w:rPr>
                              <w:szCs w:val="24"/>
                              <w:lang w:eastAsia="lt-LT"/>
                            </w:rPr>
                            <w:t>. Kosmetikos gaminių geros gamybos praktikos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12 d."/>
                        <w:tag w:val="part_bd491aa14d1a429a90654b1e57d129e3"/>
                        <w:lock w:val="sdtLocked"/>
                        <w:richText/>
                      </w:sdtPr>
                      <w:sdtContent>
                        <w:p>
                          <w:pPr>
                            <w:tabs>
                              <w:tab w:val="left" w:pos="284"/>
                              <w:tab w:val="left" w:pos="709"/>
                            </w:tabs>
                            <w:spacing w:line="360" w:lineRule="auto"/>
                            <w:ind w:firstLine="720"/>
                            <w:jc w:val="both"/>
                            <w:rPr>
                              <w:szCs w:val="24"/>
                              <w:lang w:eastAsia="lt-LT"/>
                            </w:rPr>
                          </w:pPr>
                          <w:sdt>
                            <w:sdtPr>
                              <w:alias w:val="Numeris"/>
                              <w:tag w:val="nr_bd491aa14d1a429a90654b1e57d129e3"/>
                              <w:lock w:val="sdtLocked"/>
                              <w:richText/>
                            </w:sdtPr>
                            <w:sdtContent>
                              <w:r>
                                <w:rPr>
                                  <w:szCs w:val="24"/>
                                  <w:lang w:eastAsia="lt-LT"/>
                                </w:rPr>
                                <w:t>12</w:t>
                              </w:r>
                            </w:sdtContent>
                          </w:sdt>
                          <w:r>
                            <w:rPr>
                              <w:szCs w:val="24"/>
                              <w:lang w:eastAsia="lt-LT"/>
                            </w:rPr>
                            <w:t xml:space="preserve">. Šio straipsnio 11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dviejų šimtų iki tūkstančio dviejų šimtų eurų.</w:t>
                          </w:r>
                        </w:p>
                      </w:sdtContent>
                    </w:sdt>
                    <w:sdt>
                      <w:sdtPr>
                        <w:alias w:val="50 str. 13 d."/>
                        <w:tag w:val="part_050fb8c4f6024a40bc7efad6681c433c"/>
                        <w:lock w:val="sdtLocked"/>
                        <w:richText/>
                      </w:sdtPr>
                      <w:sdtContent>
                        <w:p>
                          <w:pPr>
                            <w:tabs>
                              <w:tab w:val="left" w:pos="284"/>
                              <w:tab w:val="left" w:pos="709"/>
                            </w:tabs>
                            <w:spacing w:line="360" w:lineRule="auto"/>
                            <w:ind w:firstLine="720"/>
                            <w:jc w:val="both"/>
                            <w:rPr>
                              <w:szCs w:val="24"/>
                              <w:lang w:eastAsia="lt-LT"/>
                            </w:rPr>
                          </w:pPr>
                          <w:sdt>
                            <w:sdtPr>
                              <w:alias w:val="Numeris"/>
                              <w:tag w:val="nr_050fb8c4f6024a40bc7efad6681c433c"/>
                              <w:lock w:val="sdtLocked"/>
                              <w:richText/>
                            </w:sdtPr>
                            <w:sdtContent>
                              <w:r>
                                <w:rPr>
                                  <w:szCs w:val="24"/>
                                  <w:lang w:eastAsia="lt-LT"/>
                                </w:rPr>
                                <w:t>13</w:t>
                              </w:r>
                            </w:sdtContent>
                          </w:sdt>
                          <w:r>
                            <w:rPr>
                              <w:szCs w:val="24"/>
                              <w:lang w:eastAsia="lt-LT"/>
                            </w:rPr>
                            <w:t>. Reikalavimų, nustatytų Reglamente (EB) Nr. 1223/2009, susijusių su tam tikrų medžiagų kosmetikos gaminiuose apribojimais, pažeidimas</w:t>
                          </w:r>
                        </w:p>
                        <w:p>
                          <w:pPr>
                            <w:tabs>
                              <w:tab w:val="left" w:pos="284"/>
                              <w:tab w:val="left" w:pos="709"/>
                            </w:tabs>
                            <w:spacing w:line="360" w:lineRule="auto"/>
                            <w:ind w:firstLine="720"/>
                            <w:jc w:val="both"/>
                            <w:rPr>
                              <w:szCs w:val="24"/>
                              <w:lang w:eastAsia="lt-LT"/>
                            </w:rPr>
                          </w:pPr>
                          <w:r>
                            <w:rPr>
                              <w:szCs w:val="24"/>
                              <w:lang w:eastAsia="lt-LT"/>
                            </w:rPr>
                            <w:t xml:space="preserve">užtraukia baudą nuo trijų šimtų iki devynių šimtų eurų. </w:t>
                          </w:r>
                        </w:p>
                      </w:sdtContent>
                    </w:sdt>
                    <w:sdt>
                      <w:sdtPr>
                        <w:alias w:val="50 str. 14 d."/>
                        <w:tag w:val="part_6dcaf43968834a92911a1471bace82d6"/>
                        <w:lock w:val="sdtLocked"/>
                        <w:richText/>
                      </w:sdtPr>
                      <w:sdtContent>
                        <w:p>
                          <w:pPr>
                            <w:tabs>
                              <w:tab w:val="left" w:pos="284"/>
                              <w:tab w:val="left" w:pos="709"/>
                            </w:tabs>
                            <w:spacing w:line="360" w:lineRule="auto"/>
                            <w:ind w:firstLine="720"/>
                            <w:jc w:val="both"/>
                            <w:rPr>
                              <w:szCs w:val="24"/>
                              <w:lang w:eastAsia="lt-LT"/>
                            </w:rPr>
                          </w:pPr>
                          <w:sdt>
                            <w:sdtPr>
                              <w:alias w:val="Numeris"/>
                              <w:tag w:val="nr_6dcaf43968834a92911a1471bace82d6"/>
                              <w:lock w:val="sdtLocked"/>
                              <w:richText/>
                            </w:sdtPr>
                            <w:sdtContent>
                              <w:r>
                                <w:rPr>
                                  <w:szCs w:val="24"/>
                                  <w:lang w:eastAsia="lt-LT"/>
                                </w:rPr>
                                <w:t>14</w:t>
                              </w:r>
                            </w:sdtContent>
                          </w:sdt>
                          <w:r>
                            <w:rPr>
                              <w:szCs w:val="24"/>
                              <w:lang w:eastAsia="lt-LT"/>
                            </w:rPr>
                            <w:t xml:space="preserve">. Šio straipsnio 13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 xml:space="preserve">užtraukia baudą nuo šešių šimtų iki tūkstančio aštuonių šimtų eurų. </w:t>
                          </w:r>
                        </w:p>
                      </w:sdtContent>
                    </w:sdt>
                    <w:sdt>
                      <w:sdtPr>
                        <w:alias w:val="50 str. 15 d."/>
                        <w:tag w:val="part_a84c8bb948764df581ba27bed18e8e17"/>
                        <w:lock w:val="sdtLocked"/>
                        <w:richText/>
                      </w:sdtPr>
                      <w:sdtContent>
                        <w:p>
                          <w:pPr>
                            <w:tabs>
                              <w:tab w:val="left" w:pos="284"/>
                              <w:tab w:val="left" w:pos="709"/>
                            </w:tabs>
                            <w:spacing w:line="360" w:lineRule="auto"/>
                            <w:ind w:firstLine="720"/>
                            <w:jc w:val="both"/>
                            <w:rPr>
                              <w:szCs w:val="24"/>
                              <w:lang w:eastAsia="lt-LT"/>
                            </w:rPr>
                          </w:pPr>
                          <w:sdt>
                            <w:sdtPr>
                              <w:alias w:val="Numeris"/>
                              <w:tag w:val="nr_a84c8bb948764df581ba27bed18e8e17"/>
                              <w:lock w:val="sdtLocked"/>
                              <w:richText/>
                            </w:sdtPr>
                            <w:sdtContent>
                              <w:r>
                                <w:rPr>
                                  <w:szCs w:val="24"/>
                                  <w:lang w:eastAsia="lt-LT"/>
                                </w:rPr>
                                <w:t>15</w:t>
                              </w:r>
                            </w:sdtContent>
                          </w:sdt>
                          <w:r>
                            <w:rPr>
                              <w:szCs w:val="24"/>
                              <w:lang w:eastAsia="lt-LT"/>
                            </w:rPr>
                            <w:t xml:space="preserve">. </w:t>
                          </w:r>
                          <w:r>
                            <w:rPr>
                              <w:iCs/>
                              <w:szCs w:val="24"/>
                              <w:lang w:eastAsia="lt-LT"/>
                            </w:rPr>
                            <w:t xml:space="preserve">Pranešimo apie kosmetikos gaminius, kuriuose yra nanomedžiagų,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eurų.</w:t>
                          </w:r>
                        </w:p>
                      </w:sdtContent>
                    </w:sdt>
                    <w:sdt>
                      <w:sdtPr>
                        <w:alias w:val="50 str. 16 d."/>
                        <w:tag w:val="part_4ba729bc748b4b16a2d9aede002c8e0e"/>
                        <w:lock w:val="sdtLocked"/>
                        <w:richText/>
                      </w:sdtPr>
                      <w:sdtContent>
                        <w:p>
                          <w:pPr>
                            <w:tabs>
                              <w:tab w:val="left" w:pos="284"/>
                              <w:tab w:val="left" w:pos="709"/>
                            </w:tabs>
                            <w:spacing w:line="360" w:lineRule="auto"/>
                            <w:ind w:firstLine="720"/>
                            <w:jc w:val="both"/>
                            <w:rPr>
                              <w:szCs w:val="24"/>
                              <w:lang w:eastAsia="lt-LT"/>
                            </w:rPr>
                          </w:pPr>
                          <w:sdt>
                            <w:sdtPr>
                              <w:alias w:val="Numeris"/>
                              <w:tag w:val="nr_4ba729bc748b4b16a2d9aede002c8e0e"/>
                              <w:lock w:val="sdtLocked"/>
                              <w:richText/>
                            </w:sdtPr>
                            <w:sdtContent>
                              <w:r>
                                <w:rPr>
                                  <w:szCs w:val="24"/>
                                  <w:lang w:eastAsia="lt-LT"/>
                                </w:rPr>
                                <w:t>16</w:t>
                              </w:r>
                            </w:sdtContent>
                          </w:sdt>
                          <w:r>
                            <w:rPr>
                              <w:szCs w:val="24"/>
                              <w:lang w:eastAsia="lt-LT"/>
                            </w:rPr>
                            <w:t xml:space="preserve">. Šio straipsnio 15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50 str. 17 d."/>
                        <w:tag w:val="part_1768743a249f43d5a8936b4edde4172c"/>
                        <w:lock w:val="sdtLocked"/>
                        <w:richText/>
                      </w:sdtPr>
                      <w:sdtContent>
                        <w:p>
                          <w:pPr>
                            <w:tabs>
                              <w:tab w:val="left" w:pos="284"/>
                              <w:tab w:val="left" w:pos="709"/>
                            </w:tabs>
                            <w:spacing w:line="360" w:lineRule="auto"/>
                            <w:ind w:firstLine="720"/>
                            <w:jc w:val="both"/>
                            <w:rPr>
                              <w:szCs w:val="24"/>
                              <w:lang w:eastAsia="lt-LT"/>
                            </w:rPr>
                          </w:pPr>
                          <w:sdt>
                            <w:sdtPr>
                              <w:alias w:val="Numeris"/>
                              <w:tag w:val="nr_1768743a249f43d5a8936b4edde4172c"/>
                              <w:lock w:val="sdtLocked"/>
                              <w:richText/>
                            </w:sdtPr>
                            <w:sdtContent>
                              <w:r>
                                <w:rPr>
                                  <w:szCs w:val="24"/>
                                  <w:lang w:eastAsia="lt-LT"/>
                                </w:rPr>
                                <w:t>17</w:t>
                              </w:r>
                            </w:sdtContent>
                          </w:sdt>
                          <w:r>
                            <w:rPr>
                              <w:szCs w:val="24"/>
                              <w:lang w:eastAsia="lt-LT"/>
                            </w:rPr>
                            <w:t>. Kosmetikos gaminio saugos įvertinimo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keturių šimtų eurų.</w:t>
                          </w:r>
                        </w:p>
                      </w:sdtContent>
                    </w:sdt>
                    <w:sdt>
                      <w:sdtPr>
                        <w:alias w:val="50 str. 18 d."/>
                        <w:tag w:val="part_766d8b81f9244efcb4c0b0d97dd6cc5d"/>
                        <w:lock w:val="sdtLocked"/>
                        <w:richText/>
                      </w:sdtPr>
                      <w:sdtContent>
                        <w:p>
                          <w:pPr>
                            <w:tabs>
                              <w:tab w:val="left" w:pos="284"/>
                              <w:tab w:val="left" w:pos="709"/>
                            </w:tabs>
                            <w:spacing w:line="360" w:lineRule="auto"/>
                            <w:ind w:firstLine="720"/>
                            <w:jc w:val="both"/>
                            <w:rPr>
                              <w:szCs w:val="24"/>
                              <w:lang w:eastAsia="lt-LT"/>
                            </w:rPr>
                          </w:pPr>
                          <w:sdt>
                            <w:sdtPr>
                              <w:alias w:val="Numeris"/>
                              <w:tag w:val="nr_766d8b81f9244efcb4c0b0d97dd6cc5d"/>
                              <w:lock w:val="sdtLocked"/>
                              <w:richText/>
                            </w:sdtPr>
                            <w:sdtContent>
                              <w:r>
                                <w:rPr>
                                  <w:szCs w:val="24"/>
                                  <w:lang w:eastAsia="lt-LT"/>
                                </w:rPr>
                                <w:t>18</w:t>
                              </w:r>
                            </w:sdtContent>
                          </w:sdt>
                          <w:r>
                            <w:rPr>
                              <w:szCs w:val="24"/>
                              <w:lang w:eastAsia="lt-LT"/>
                            </w:rPr>
                            <w:t>. Šio straipsnio 17 dalyje numatytas administracinis nusižengimas, padarytas pakartotinai,</w:t>
                          </w:r>
                        </w:p>
                        <w:p>
                          <w:pPr>
                            <w:tabs>
                              <w:tab w:val="left" w:pos="284"/>
                              <w:tab w:val="left" w:pos="709"/>
                            </w:tabs>
                            <w:spacing w:line="360" w:lineRule="auto"/>
                            <w:ind w:firstLine="720"/>
                            <w:jc w:val="both"/>
                            <w:rPr>
                              <w:bCs/>
                              <w:szCs w:val="24"/>
                            </w:rPr>
                          </w:pPr>
                          <w:r>
                            <w:rPr>
                              <w:szCs w:val="24"/>
                              <w:lang w:eastAsia="lt-LT"/>
                            </w:rPr>
                            <w:t xml:space="preserve">užtraukia baudą nuo tūkstančio iki dviejų tūkstančių aštuonių šimtų eurų.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8f01c506d6311e8bbc2876081bf7fb5">
                        <w:r w:rsidRPr="00532B9F">
                          <w:rPr>
                            <w:rFonts w:ascii="Arial" w:eastAsia="MS Mincho" w:hAnsi="Arial"/>
                            <w:sz w:val="20"/>
                            <w:i/>
                            <w:iCs/>
                            <w:color w:val="0000FF" w:themeColor="hyperlink"/>
                            <w:u w:val="single"/>
                          </w:rPr>
                          <w:t>XIII-1212</w:t>
                        </w:r>
                      </w:fldSimple>
                      <w:r>
                        <w:rPr>
                          <w:rFonts w:ascii="Arial" w:eastAsia="MS Mincho" w:hAnsi="Arial"/>
                          <w:sz w:val="20"/>
                          <w:i/>
                          <w:iCs/>
                        </w:rPr>
                        <w:t>,
2018-05-31,
paskelbta TAR 2018-06-11, i. k. 2018-09724            </w:t>
                      </w:r>
                    </w:p>
                    <w:p/>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a82ee3a7790d45b98195bc4b7cf65d75"/>
                    <w:lock w:val="sdtLocked"/>
                    <w:richText/>
                  </w:sdtPr>
                  <w:sdtContent>
                    <w:p>
                      <w:pPr>
                        <w:pBdr>
                          <w:top w:val="nil"/>
                          <w:left w:val="nil"/>
                          <w:bottom w:val="nil"/>
                          <w:right w:val="nil"/>
                          <w:between w:val="nil"/>
                          <w:bar w:val="nil"/>
                        </w:pBdr>
                        <w:spacing w:line="380" w:lineRule="atLeast"/>
                        <w:ind w:left="2552" w:hanging="1832"/>
                        <w:jc w:val="both"/>
                        <w:rPr>
                          <w:color w:val="000000"/>
                          <w:szCs w:val="24"/>
                          <w:bdr w:val="nil"/>
                        </w:rPr>
                      </w:pPr>
                      <w:sdt>
                        <w:sdtPr>
                          <w:alias w:val="Numeris"/>
                          <w:tag w:val="nr_a82ee3a7790d45b98195bc4b7cf65d75"/>
                          <w:lock w:val="sdtLocked"/>
                          <w:richText/>
                        </w:sdtPr>
                        <w:sdtContent>
                          <w:r>
                            <w:rPr>
                              <w:rFonts w:eastAsia="Calibri"/>
                              <w:b/>
                              <w:color w:val="000000"/>
                              <w:szCs w:val="24"/>
                              <w:bdr w:val="nil"/>
                            </w:rPr>
                            <w:t>53</w:t>
                          </w:r>
                        </w:sdtContent>
                      </w:sdt>
                      <w:r>
                        <w:rPr>
                          <w:rFonts w:eastAsia="Calibri"/>
                          <w:b/>
                          <w:color w:val="000000"/>
                          <w:szCs w:val="24"/>
                          <w:bdr w:val="nil"/>
                        </w:rPr>
                        <w:t xml:space="preserve"> straipsnis.</w:t>
                      </w:r>
                      <w:r>
                        <w:rPr>
                          <w:rFonts w:eastAsia="Calibri"/>
                          <w:b/>
                          <w:bCs/>
                          <w:color w:val="000000"/>
                          <w:szCs w:val="24"/>
                          <w:bdr w:val="nil"/>
                        </w:rPr>
                        <w:t xml:space="preserve"> </w:t>
                      </w:r>
                      <w:sdt>
                        <w:sdtPr>
                          <w:alias w:val="Pavadinimas"/>
                          <w:tag w:val="title_a82ee3a7790d45b98195bc4b7cf65d7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51e239bb20ef441d9b4c8c53b33c8429"/>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trike/>
                              <w:color w:val="000000"/>
                              <w:szCs w:val="24"/>
                              <w:bdr w:val="nil"/>
                            </w:rPr>
                          </w:pPr>
                          <w:sdt>
                            <w:sdtPr>
                              <w:alias w:val="Numeris"/>
                              <w:tag w:val="nr_51e239bb20ef441d9b4c8c53b33c8429"/>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 (</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 </w:t>
                          </w:r>
                          <w:r>
                            <w:rPr>
                              <w:rFonts w:eastAsia="Calibri"/>
                              <w:bCs/>
                              <w:color w:val="000000"/>
                              <w:szCs w:val="24"/>
                              <w:bdr w:val="nil"/>
                            </w:rPr>
                            <w:t>įstatymuose nurodytų</w:t>
                          </w:r>
                          <w:r>
                            <w:rPr>
                              <w:rFonts w:eastAsia="Calibri"/>
                              <w:color w:val="000000"/>
                              <w:szCs w:val="24"/>
                              <w:bdr w:val="nil"/>
                            </w:rPr>
                            <w:t xml:space="preserve"> sanitarinės apsaugos </w:t>
                          </w:r>
                          <w:r>
                            <w:rPr>
                              <w:rFonts w:eastAsia="Calibri"/>
                              <w:bCs/>
                              <w:color w:val="000000"/>
                              <w:szCs w:val="24"/>
                              <w:bdr w:val="nil"/>
                            </w:rPr>
                            <w:t>zonų</w:t>
                          </w:r>
                          <w:r>
                            <w:rPr>
                              <w:rFonts w:eastAsia="Calibri"/>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c4bc899049a74080aed10668540fdc5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sdt>
                            <w:sdtPr>
                              <w:alias w:val="Numeris"/>
                              <w:tag w:val="nr_c4bc899049a74080aed10668540fdc55"/>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e65e7231772d467ab0c3d7820b27969f"/>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color w:val="000000"/>
                              <w:szCs w:val="24"/>
                              <w:bdr w:val="nil"/>
                            </w:rPr>
                          </w:pPr>
                          <w:sdt>
                            <w:sdtPr>
                              <w:alias w:val="Numeris"/>
                              <w:tag w:val="nr_e65e7231772d467ab0c3d7820b27969f"/>
                              <w:lock w:val="sdtLocked"/>
                              <w:richText/>
                            </w:sdtPr>
                            <w:sdtContent>
                              <w:r>
                                <w:rPr>
                                  <w:rFonts w:eastAsia="Calibri"/>
                                  <w:bCs/>
                                  <w:color w:val="000000"/>
                                  <w:szCs w:val="24"/>
                                  <w:bdr w:val="nil"/>
                                </w:rPr>
                                <w:t>3</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 xml:space="preserve">sanitarinės apsaugos, aerodromo triukšmo apsauginių zonų žymos padarymo ir (ar) prašymo įrašyti šias zonas į Nekilnojamojo turto kadastrą ir Nekilnojamojo turto registrą per įstatymuose nustatytą terminą nepateikimas, kai šį pranešimą ir (ar)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53 str. 4 d."/>
                        <w:tag w:val="part_5b0c9b54ac1446148b580355adef63b1"/>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Arial Unicode MS"/>
                              <w:bCs/>
                              <w:color w:val="000000"/>
                              <w:szCs w:val="24"/>
                              <w:bdr w:val="nil"/>
                            </w:rPr>
                          </w:pPr>
                          <w:sdt>
                            <w:sdtPr>
                              <w:alias w:val="Numeris"/>
                              <w:tag w:val="nr_5b0c9b54ac1446148b580355adef63b1"/>
                              <w:lock w:val="sdtLocked"/>
                              <w:richText/>
                            </w:sdtPr>
                            <w:sdtContent>
                              <w:r>
                                <w:rPr>
                                  <w:rFonts w:eastAsia="Arial Unicode MS"/>
                                  <w:bCs/>
                                  <w:color w:val="000000"/>
                                  <w:szCs w:val="24"/>
                                  <w:bdr w:val="nil"/>
                                </w:rPr>
                                <w:t>4</w:t>
                              </w:r>
                            </w:sdtContent>
                          </w:sdt>
                          <w:r>
                            <w:rPr>
                              <w:rFonts w:eastAsia="Arial Unicode MS"/>
                              <w:bCs/>
                              <w:color w:val="000000"/>
                              <w:szCs w:val="24"/>
                              <w:bdr w:val="nil"/>
                            </w:rPr>
                            <w:t xml:space="preserve">. Šio straipsnio 3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Calibri"/>
                              <w:bCs/>
                              <w:color w:val="000000"/>
                              <w:szCs w:val="24"/>
                              <w:bdr w:val="nil"/>
                            </w:rPr>
                          </w:pPr>
                          <w:r>
                            <w:rPr>
                              <w:rFonts w:eastAsia="Calibri"/>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709"/>
                              <w:tab w:val="left" w:pos="993"/>
                            </w:tabs>
                            <w:spacing w:line="380" w:lineRule="atLeast"/>
                            <w:jc w:val="both"/>
                            <w:rPr>
                              <w:color w:val="000000"/>
                              <w:szCs w:val="24"/>
                              <w:bdr w:val="nil"/>
                            </w:rPr>
                          </w:pPr>
                          <w:r>
                            <w:rPr>
                              <w:rFonts w:eastAsia="Calibri"/>
                              <w:b/>
                              <w:bCs/>
                              <w:i/>
                              <w:color w:val="000000"/>
                              <w:sz w:val="20"/>
                              <w:bdr w:val="nil"/>
                            </w:rPr>
                            <w:t>53 straipsnio redakcija nuo 2023 m. sausio 1 d. iki 2024 gruodžio 31 d.:</w:t>
                          </w:r>
                        </w:p>
                      </w:sdtContent>
                    </w:sdt>
                    <w:sdt>
                      <w:sdtPr>
                        <w:alias w:val="53 str."/>
                        <w:tag w:val="part_2ab8d7b8629f44a58cc33be2f5490acc"/>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2ab8d7b8629f44a58cc33be2f5490acc"/>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2ab8d7b8629f44a58cc33be2f5490acc"/>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00964dbe4a9f4edaab2c49128eb1d9c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00964dbe4a9f4edaab2c49128eb1d9c5"/>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xml:space="preserve"> zonų</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1f49beb65e7843a1bcf3ddff7f70a108"/>
                            <w:lock w:val="sdtLocked"/>
                            <w:richText/>
                          </w:sdtPr>
                          <w:sdtContent>
                            <w:p>
                              <w:pPr>
                                <w:pBdr>
                                  <w:top w:val="nil"/>
                                  <w:left w:val="nil"/>
                                  <w:bottom w:val="nil"/>
                                  <w:right w:val="nil"/>
                                  <w:between w:val="nil"/>
                                  <w:bar w:val="nil"/>
                                </w:pBdr>
                                <w:tabs>
                                  <w:tab w:val="left" w:pos="993"/>
                                </w:tabs>
                                <w:spacing w:line="380" w:lineRule="atLeast"/>
                                <w:ind w:firstLine="720"/>
                                <w:jc w:val="both"/>
                                <w:rPr>
                                  <w:rFonts w:eastAsia="Arial Unicode MS"/>
                                  <w:color w:val="000000"/>
                                  <w:szCs w:val="24"/>
                                  <w:bdr w:val="nil"/>
                                </w:rPr>
                              </w:pPr>
                              <w:sdt>
                                <w:sdtPr>
                                  <w:alias w:val="Numeris"/>
                                  <w:tag w:val="nr_1f49beb65e7843a1bcf3ddff7f70a108"/>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81846529a2bb4518819d17e6eea890e6"/>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strike/>
                                  <w:color w:val="000000"/>
                                  <w:szCs w:val="24"/>
                                  <w:bdr w:val="nil"/>
                                </w:rPr>
                              </w:pPr>
                              <w:sdt>
                                <w:sdtPr>
                                  <w:alias w:val="Numeris"/>
                                  <w:tag w:val="nr_81846529a2bb4518819d17e6eea890e6"/>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4. Šio straipsnio 3 dalyje numatytas administracinis nusižengimas, padarytas pakartotinai,</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284"/>
                                  <w:tab w:val="left" w:pos="993"/>
                                </w:tabs>
                                <w:spacing w:line="380" w:lineRule="atLeast"/>
                                <w:jc w:val="both"/>
                                <w:rPr>
                                  <w:color w:val="000000"/>
                                  <w:szCs w:val="24"/>
                                  <w:bdr w:val="nil"/>
                                </w:rPr>
                              </w:pPr>
                              <w:r>
                                <w:rPr>
                                  <w:rFonts w:eastAsia="Calibri"/>
                                  <w:b/>
                                  <w:bCs/>
                                  <w:i/>
                                  <w:color w:val="000000"/>
                                  <w:sz w:val="20"/>
                                  <w:bdr w:val="nil"/>
                                </w:rPr>
                                <w:t>53 straipsnio redakcija nuo 2025 m. sausio 1 d.:</w:t>
                              </w:r>
                            </w:p>
                          </w:sdtContent>
                        </w:sdt>
                        <w:sdt>
                          <w:sdtPr>
                            <w:alias w:val="53 str."/>
                            <w:tag w:val="part_d09f6d46ee7e4c57a0ff76f68f7cab15"/>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d09f6d46ee7e4c57a0ff76f68f7cab15"/>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d09f6d46ee7e4c57a0ff76f68f7cab1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f56ad739423f4faebf16fd959e2ce43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f56ad739423f4faebf16fd959e2ce43b"/>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aerodromo triukšmo apsauginių</w:t>
                                  </w:r>
                                  <w:r>
                                    <w:rPr>
                                      <w:rFonts w:eastAsia="Calibri"/>
                                      <w:color w:val="000000"/>
                                      <w:szCs w:val="24"/>
                                      <w:bdr w:val="nil"/>
                                    </w:rPr>
                                    <w:t xml:space="preserve"> </w:t>
                                  </w:r>
                                  <w:r>
                                    <w:rPr>
                                      <w:rFonts w:eastAsia="Calibri"/>
                                      <w:bCs/>
                                      <w:color w:val="000000"/>
                                      <w:szCs w:val="24"/>
                                      <w:bdr w:val="nil"/>
                                    </w:rPr>
                                    <w:t>zonų ir neįregistravus šių zonų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d580adc6537e49a1b621a5ee48786d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sdt>
                                    <w:sdtPr>
                                      <w:alias w:val="Numeris"/>
                                      <w:tag w:val="nr_d580adc6537e49a1b621a5ee48786dad"/>
                                      <w:lock w:val="sdtLocked"/>
                                      <w:richText/>
                                    </w:sdtPr>
                                    <w:sdtContent>
                                      <w:r>
                                        <w:rPr>
                                          <w:rFonts w:eastAsia="Calibri"/>
                                          <w:color w:val="000000"/>
                                          <w:szCs w:val="24"/>
                                          <w:bdr w:val="nil"/>
                                        </w:rPr>
                                        <w:t>2</w:t>
                                      </w:r>
                                    </w:sdtContent>
                                  </w:sdt>
                                  <w:r>
                                    <w:rPr>
                                      <w:rFonts w:eastAsia="Calibri"/>
                                      <w:color w:val="000000"/>
                                      <w:szCs w:val="24"/>
                                      <w:bdr w:val="nil"/>
                                    </w:rPr>
                                    <w:t>. 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 xml:space="preserve">užtraukia baudą </w:t>
                                  </w:r>
                                  <w:r>
                                    <w:rPr>
                                      <w:rFonts w:eastAsia="Calibri"/>
                                      <w:bCs/>
                                      <w:color w:val="000000"/>
                                      <w:szCs w:val="24"/>
                                      <w:bdr w:val="nil"/>
                                    </w:rPr>
                                    <w:t>asmenims</w:t>
                                  </w:r>
                                  <w:r>
                                    <w:rPr>
                                      <w:rFonts w:eastAsia="Calibri"/>
                                      <w:color w:val="000000"/>
                                      <w:szCs w:val="24"/>
                                      <w:bdr w:val="nil"/>
                                      <w:shd w:val="clear" w:color="auto" w:fill="FFFFFF"/>
                                    </w:rPr>
                                    <w:t xml:space="preserve"> nuo </w:t>
                                  </w:r>
                                  <w:r>
                                    <w:rPr>
                                      <w:rFonts w:eastAsia="Calibri"/>
                                      <w:bCs/>
                                      <w:color w:val="000000"/>
                                      <w:szCs w:val="24"/>
                                      <w:bdr w:val="nil"/>
                                      <w:shd w:val="clear" w:color="auto" w:fill="FFFFFF"/>
                                    </w:rPr>
                                    <w:t>keturių šimtų</w:t>
                                  </w:r>
                                  <w:r>
                                    <w:rPr>
                                      <w:rFonts w:eastAsia="Calibri"/>
                                      <w:color w:val="000000"/>
                                      <w:szCs w:val="24"/>
                                      <w:bdr w:val="nil"/>
                                      <w:shd w:val="clear" w:color="auto" w:fill="FFFFFF"/>
                                    </w:rPr>
                                    <w:t xml:space="preserve"> iki aštuonių šimtų eurų </w:t>
                                  </w:r>
                                  <w:r>
                                    <w:rPr>
                                      <w:rFonts w:eastAsia="Calibri"/>
                                      <w:bCs/>
                                      <w:color w:val="000000"/>
                                      <w:szCs w:val="24"/>
                                      <w:bdr w:val="nil"/>
                                    </w:rPr>
                                    <w:t>ir juridinių asmenų vadovams ar kitiems atsakingiems asmenims – nuo aštuonių šimtų</w:t>
                                  </w:r>
                                  <w:r>
                                    <w:rPr>
                                      <w:rFonts w:eastAsia="Calibri"/>
                                      <w:color w:val="000000"/>
                                      <w:szCs w:val="24"/>
                                      <w:bdr w:val="nil"/>
                                    </w:rPr>
                                    <w:t xml:space="preserve"> </w:t>
                                  </w:r>
                                  <w:r>
                                    <w:rPr>
                                      <w:rFonts w:eastAsia="Calibri"/>
                                      <w:bCs/>
                                      <w:color w:val="000000"/>
                                      <w:szCs w:val="24"/>
                                      <w:bdr w:val="nil"/>
                                      <w:shd w:val="clear" w:color="auto" w:fill="FFFFFF"/>
                                    </w:rPr>
                                    <w:t xml:space="preserve">dvidešimt </w:t>
                                  </w:r>
                                  <w:r>
                                    <w:rPr>
                                      <w:rFonts w:eastAsia="Calibri"/>
                                      <w:color w:val="000000"/>
                                      <w:szCs w:val="24"/>
                                      <w:bdr w:val="nil"/>
                                      <w:shd w:val="clear" w:color="auto" w:fill="FFFFFF"/>
                                    </w:rPr>
                                    <w:t>iki vieno tūkstančio penkių šimtų eurų.</w:t>
                                  </w:r>
                                </w:p>
                              </w:sdtContent>
                            </w:sdt>
                            <w:sdt>
                              <w:sdtPr>
                                <w:alias w:val="53 str. 3 d."/>
                                <w:tag w:val="part_2ea9a228173a401dad8dd48af8719b8f"/>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bCs/>
                                      <w:color w:val="000000"/>
                                      <w:szCs w:val="24"/>
                                      <w:bdr w:val="nil"/>
                                    </w:rPr>
                                  </w:pPr>
                                  <w:sdt>
                                    <w:sdtPr>
                                      <w:alias w:val="Numeris"/>
                                      <w:tag w:val="nr_2ea9a228173a401dad8dd48af8719b8f"/>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 xml:space="preserve">užtraukia baudą asmenims nuo vieno šimto penkiasdešimt iki keturių šimtų eurų ir juridinių asmenų vadovams ar kitiems atsakingiems asmenims – nuo dviejų šimtų penkiasdešimt iki šešių šimtų penkiasdešimt eurų. </w:t>
                                  </w:r>
                                </w:p>
                              </w:sdtContent>
                            </w:sdt>
                            <w:sdt>
                              <w:sdtPr>
                                <w:alias w:val="53 str. 4 d."/>
                                <w:tag w:val="part_a025ca25c51a4ec9bd82bffb0c595a11"/>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sdt>
                                    <w:sdtPr>
                                      <w:alias w:val="Numeris"/>
                                      <w:tag w:val="nr_a025ca25c51a4ec9bd82bffb0c595a11"/>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sdtContent>
                            </w:sdt>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7d22aedd388940deb9c5c009bb25bf3f"/>
                    <w:lock w:val="sdtLocked"/>
                    <w:richText/>
                  </w:sdtPr>
                  <w:sdtContent>
                    <w:p>
                      <w:pPr>
                        <w:spacing w:line="360" w:lineRule="auto"/>
                        <w:ind w:left="2410" w:hanging="1690"/>
                        <w:jc w:val="both"/>
                        <w:rPr>
                          <w:b/>
                          <w:szCs w:val="24"/>
                        </w:rPr>
                      </w:pPr>
                      <w:sdt>
                        <w:sdtPr>
                          <w:alias w:val="Numeris"/>
                          <w:tag w:val="nr_7d22aedd388940deb9c5c009bb25bf3f"/>
                          <w:lock w:val="sdtLocked"/>
                          <w:richText/>
                        </w:sdtPr>
                        <w:sdtContent>
                          <w:r>
                            <w:rPr>
                              <w:b/>
                              <w:bCs/>
                              <w:szCs w:val="24"/>
                            </w:rPr>
                            <w:t>57</w:t>
                          </w:r>
                        </w:sdtContent>
                      </w:sdt>
                      <w:r>
                        <w:rPr>
                          <w:b/>
                          <w:bCs/>
                          <w:szCs w:val="24"/>
                        </w:rPr>
                        <w:t xml:space="preserve"> straipsnis. </w:t>
                      </w:r>
                      <w:sdt>
                        <w:sdtPr>
                          <w:alias w:val="Pavadinimas"/>
                          <w:tag w:val="title_7d22aedd388940deb9c5c009bb25bf3f"/>
                          <w:lock w:val="sdtLocked"/>
                          <w:richText/>
                        </w:sdtPr>
                        <w:sdtContent>
                          <w:r>
                            <w:rPr>
                              <w:b/>
                              <w:szCs w:val="24"/>
                            </w:rPr>
                            <w:t>Neteisingų duomenų apie suteiktas asmens sveikatos priežiūros paslaugas, išduotus (parduotus) kompensuojamuosius vaistus, įsigytas medicinos pagalbos priemones ir išduotas (parduotas) ortopedijos technines priemones pateikimas</w:t>
                          </w:r>
                        </w:sdtContent>
                      </w:sdt>
                    </w:p>
                    <w:sdt>
                      <w:sdtPr>
                        <w:alias w:val="57 str. 1 d."/>
                        <w:tag w:val="part_969e98139dd24a449d115b246fcf5a1c"/>
                        <w:lock w:val="sdtLocked"/>
                        <w:richText/>
                      </w:sdtPr>
                      <w:sdtContent>
                        <w:p>
                          <w:pPr>
                            <w:spacing w:line="360" w:lineRule="auto"/>
                            <w:ind w:firstLine="720"/>
                            <w:jc w:val="both"/>
                            <w:rPr>
                              <w:color w:val="000000"/>
                              <w:szCs w:val="24"/>
                              <w:lang w:eastAsia="lt-LT"/>
                            </w:rPr>
                          </w:pPr>
                          <w:sdt>
                            <w:sdtPr>
                              <w:alias w:val="Numeris"/>
                              <w:tag w:val="nr_969e98139dd24a449d115b246fcf5a1c"/>
                              <w:lock w:val="sdtLocked"/>
                              <w:richText/>
                            </w:sdtPr>
                            <w:sdtContent>
                              <w:r>
                                <w:rPr>
                                  <w:color w:val="000000"/>
                                  <w:szCs w:val="24"/>
                                  <w:lang w:eastAsia="lt-LT"/>
                                </w:rPr>
                                <w:t>1</w:t>
                              </w:r>
                            </w:sdtContent>
                          </w:sdt>
                          <w:r>
                            <w:rPr>
                              <w:color w:val="000000"/>
                              <w:szCs w:val="24"/>
                              <w:lang w:eastAsia="lt-LT"/>
                            </w:rPr>
                            <w:t xml:space="preserve">.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mažesnė negu trijų šimtų eurų žala Privalomojo sveikatos draudimo fondo biudžetui, </w:t>
                          </w:r>
                        </w:p>
                        <w:p>
                          <w:pPr>
                            <w:spacing w:line="360" w:lineRule="auto"/>
                            <w:ind w:firstLine="720"/>
                            <w:jc w:val="both"/>
                            <w:rPr>
                              <w:szCs w:val="24"/>
                            </w:rPr>
                          </w:pPr>
                          <w:r>
                            <w:rPr>
                              <w:color w:val="000000"/>
                              <w:szCs w:val="24"/>
                              <w:lang w:eastAsia="lt-LT"/>
                            </w:rPr>
                            <w:t>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52f9f007e1b11e98436e02a0124fc68">
                            <w:r w:rsidRPr="00532B9F">
                              <w:rPr>
                                <w:rFonts w:ascii="Arial" w:eastAsia="MS Mincho" w:hAnsi="Arial"/>
                                <w:sz w:val="20"/>
                                <w:i/>
                                <w:iCs/>
                                <w:color w:val="0000FF" w:themeColor="hyperlink"/>
                                <w:u w:val="single"/>
                              </w:rPr>
                              <w:t>XIII-2126</w:t>
                            </w:r>
                          </w:fldSimple>
                          <w:r>
                            <w:rPr>
                              <w:rFonts w:ascii="Arial" w:eastAsia="MS Mincho" w:hAnsi="Arial"/>
                              <w:sz w:val="20"/>
                              <w:i/>
                              <w:iCs/>
                            </w:rPr>
                            <w:t>,
2019-05-16,
paskelbta TAR 2019-05-24, i. k. 2019-08306            </w:t>
                          </w:r>
                        </w:p>
                        <w:p/>
                      </w:sdtContent>
                    </w:sdt>
                    <w:sdt>
                      <w:sdtPr>
                        <w:alias w:val="57 str. 2 d."/>
                        <w:tag w:val="part_fe9b6515948a4ea08d9a4feacd0c76a5"/>
                        <w:lock w:val="sdtLocked"/>
                        <w:richText/>
                      </w:sdtPr>
                      <w:sdtContent>
                        <w:p>
                          <w:pPr>
                            <w:spacing w:line="360" w:lineRule="auto"/>
                            <w:ind w:firstLine="720"/>
                            <w:jc w:val="both"/>
                            <w:rPr>
                              <w:szCs w:val="24"/>
                            </w:rPr>
                          </w:pPr>
                          <w:sdt>
                            <w:sdtPr>
                              <w:alias w:val="Numeris"/>
                              <w:tag w:val="nr_fe9b6515948a4ea08d9a4feacd0c76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57 str. 3 d."/>
                        <w:tag w:val="part_597d21176cde4daabfd08dd15f3b4a71"/>
                        <w:lock w:val="sdtLocked"/>
                        <w:richText/>
                      </w:sdtPr>
                      <w:sdtContent>
                        <w:p>
                          <w:pPr>
                            <w:spacing w:line="360" w:lineRule="auto"/>
                            <w:ind w:firstLine="720"/>
                            <w:jc w:val="both"/>
                            <w:rPr>
                              <w:color w:val="000000"/>
                              <w:szCs w:val="24"/>
                              <w:lang w:eastAsia="lt-LT"/>
                            </w:rPr>
                          </w:pPr>
                          <w:sdt>
                            <w:sdtPr>
                              <w:alias w:val="Numeris"/>
                              <w:tag w:val="nr_597d21176cde4daabfd08dd15f3b4a71"/>
                              <w:lock w:val="sdtLocked"/>
                              <w:richText/>
                            </w:sdtPr>
                            <w:sdtContent>
                              <w:r>
                                <w:rPr>
                                  <w:color w:val="000000"/>
                                  <w:szCs w:val="24"/>
                                  <w:lang w:eastAsia="lt-LT"/>
                                </w:rPr>
                                <w:t>3</w:t>
                              </w:r>
                            </w:sdtContent>
                          </w:sdt>
                          <w:r>
                            <w:rPr>
                              <w:color w:val="000000"/>
                              <w:szCs w:val="24"/>
                              <w:lang w:eastAsia="lt-LT"/>
                            </w:rPr>
                            <w:t>.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52f9f007e1b11e98436e02a0124fc68">
                            <w:r w:rsidRPr="00532B9F">
                              <w:rPr>
                                <w:rFonts w:ascii="Arial" w:eastAsia="MS Mincho" w:hAnsi="Arial"/>
                                <w:sz w:val="20"/>
                                <w:i/>
                                <w:iCs/>
                                <w:color w:val="0000FF" w:themeColor="hyperlink"/>
                                <w:u w:val="single"/>
                              </w:rPr>
                              <w:t>XIII-2126</w:t>
                            </w:r>
                          </w:fldSimple>
                          <w:r>
                            <w:rPr>
                              <w:rFonts w:ascii="Arial" w:eastAsia="MS Mincho" w:hAnsi="Arial"/>
                              <w:sz w:val="20"/>
                              <w:i/>
                              <w:iCs/>
                            </w:rPr>
                            <w:t>,
2019-05-16,
paskelbta TAR 2019-05-24, i. k. 2019-08306            </w:t>
                          </w:r>
                        </w:p>
                        <w:p/>
                      </w:sdtContent>
                    </w:sdt>
                    <w:sdt>
                      <w:sdtPr>
                        <w:alias w:val="57 str. 4 d."/>
                        <w:tag w:val="part_379fc8d5d17f4be49c6b43815753af74"/>
                        <w:lock w:val="sdtLocked"/>
                        <w:richText/>
                      </w:sdtPr>
                      <w:sdtContent>
                        <w:p>
                          <w:pPr>
                            <w:spacing w:line="360" w:lineRule="auto"/>
                            <w:ind w:firstLine="720"/>
                            <w:jc w:val="both"/>
                            <w:rPr>
                              <w:szCs w:val="24"/>
                            </w:rPr>
                          </w:pPr>
                          <w:sdt>
                            <w:sdtPr>
                              <w:alias w:val="Numeris"/>
                              <w:tag w:val="nr_379fc8d5d17f4be49c6b43815753af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b/>
                              <w:bCs/>
                              <w:szCs w:val="24"/>
                            </w:rPr>
                          </w:pPr>
                        </w:p>
                      </w:sdtContent>
                    </w:sdt>
                  </w:sdtContent>
                </w:sdt>
                <w:sdt>
                  <w:sdtPr>
                    <w:alias w:val="57-1 str."/>
                    <w:tag w:val="part_c50f173339484fafa4a4a182e972b034"/>
                    <w:lock w:val="sdtLocked"/>
                    <w:richText/>
                  </w:sdtPr>
                  <w:sdtContent>
                    <w:p>
                      <w:pPr>
                        <w:spacing w:line="360" w:lineRule="auto"/>
                        <w:ind w:left="2410" w:hanging="1690"/>
                        <w:jc w:val="both"/>
                        <w:rPr>
                          <w:b/>
                          <w:bCs/>
                          <w:color w:val="000000"/>
                          <w:szCs w:val="24"/>
                          <w:lang w:eastAsia="lt-LT"/>
                        </w:rPr>
                      </w:pPr>
                      <w:sdt>
                        <w:sdtPr>
                          <w:alias w:val="Numeris"/>
                          <w:tag w:val="nr_c50f173339484fafa4a4a182e972b034"/>
                          <w:lock w:val="sdtLocked"/>
                          <w:richText/>
                        </w:sdtPr>
                        <w:sdtContent>
                          <w:r>
                            <w:rPr>
                              <w:b/>
                              <w:bCs/>
                              <w:color w:val="000000"/>
                              <w:szCs w:val="24"/>
                              <w:lang w:eastAsia="lt-LT"/>
                            </w:rPr>
                            <w:t>57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c50f173339484fafa4a4a182e972b034"/>
                          <w:lock w:val="sdtLocked"/>
                          <w:richText/>
                        </w:sdtPr>
                        <w:sdtContent>
                          <w:r>
                            <w:rPr>
                              <w:b/>
                              <w:bCs/>
                              <w:color w:val="000000"/>
                              <w:szCs w:val="24"/>
                              <w:lang w:eastAsia="lt-LT"/>
                            </w:rPr>
                            <w:t>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w:t>
                          </w:r>
                        </w:sdtContent>
                      </w:sdt>
                    </w:p>
                    <w:sdt>
                      <w:sdtPr>
                        <w:alias w:val="57-1 str. 1 d."/>
                        <w:tag w:val="part_da36d502a8dd414b95d9f7c645566bae"/>
                        <w:lock w:val="sdtLocked"/>
                        <w:richText/>
                      </w:sdtPr>
                      <w:sdtContent>
                        <w:p>
                          <w:pPr>
                            <w:spacing w:line="360" w:lineRule="auto"/>
                            <w:ind w:firstLine="720"/>
                            <w:jc w:val="both"/>
                            <w:rPr>
                              <w:bCs/>
                              <w:color w:val="000000"/>
                              <w:szCs w:val="24"/>
                              <w:lang w:eastAsia="lt-LT"/>
                            </w:rPr>
                          </w:pPr>
                          <w:sdt>
                            <w:sdtPr>
                              <w:alias w:val="Numeris"/>
                              <w:tag w:val="nr_da36d502a8dd414b95d9f7c645566bae"/>
                              <w:lock w:val="sdtLocked"/>
                              <w:richText/>
                            </w:sdtPr>
                            <w:sdtContent>
                              <w:r>
                                <w:rPr>
                                  <w:bCs/>
                                  <w:color w:val="000000"/>
                                  <w:szCs w:val="24"/>
                                  <w:lang w:eastAsia="lt-LT"/>
                                </w:rPr>
                                <w:t>1</w:t>
                              </w:r>
                            </w:sdtContent>
                          </w:sdt>
                          <w:r>
                            <w:rPr>
                              <w:bCs/>
                              <w:color w:val="000000"/>
                              <w:szCs w:val="24"/>
                              <w:lang w:eastAsia="lt-LT"/>
                            </w:rPr>
                            <w:t xml:space="preserve">. 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Lietuvos Respublikos Vyriausybės įgaliotai institucijai teisės aktų nustatyta tvarka </w:t>
                          </w:r>
                        </w:p>
                        <w:p>
                          <w:pPr>
                            <w:spacing w:line="360" w:lineRule="auto"/>
                            <w:ind w:firstLine="720"/>
                            <w:jc w:val="both"/>
                            <w:rPr>
                              <w:bCs/>
                              <w:color w:val="000000"/>
                              <w:szCs w:val="24"/>
                              <w:lang w:eastAsia="lt-LT"/>
                            </w:rPr>
                          </w:pPr>
                          <w:r>
                            <w:rPr>
                              <w:bCs/>
                              <w:color w:val="000000"/>
                              <w:szCs w:val="24"/>
                              <w:shd w:val="clear" w:color="auto" w:fill="FFFFFF"/>
                              <w:lang w:eastAsia="lt-LT"/>
                            </w:rPr>
                            <w:t>užtraukia įspėjimą asmens sveikatos priežiūros įstaigų vadovams ar kitiems atsakingiems asmenims.</w:t>
                          </w:r>
                        </w:p>
                      </w:sdtContent>
                    </w:sdt>
                    <w:sdt>
                      <w:sdtPr>
                        <w:alias w:val="57-1 str. 2 d."/>
                        <w:tag w:val="part_c105a46d681a4b20a3bacf624a0fdc28"/>
                        <w:lock w:val="sdtLocked"/>
                        <w:richText/>
                      </w:sdtPr>
                      <w:sdtContent>
                        <w:p>
                          <w:pPr>
                            <w:spacing w:line="360" w:lineRule="auto"/>
                            <w:ind w:firstLine="720"/>
                            <w:jc w:val="both"/>
                            <w:rPr>
                              <w:bCs/>
                              <w:color w:val="000000"/>
                              <w:szCs w:val="24"/>
                              <w:lang w:eastAsia="lt-LT"/>
                            </w:rPr>
                          </w:pPr>
                          <w:sdt>
                            <w:sdtPr>
                              <w:alias w:val="Numeris"/>
                              <w:tag w:val="nr_c105a46d681a4b20a3bacf624a0fdc28"/>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spacing w:line="360" w:lineRule="auto"/>
                            <w:ind w:firstLine="720"/>
                            <w:jc w:val="both"/>
                            <w:rPr>
                              <w:b/>
                              <w:bCs/>
                              <w:szCs w:val="24"/>
                            </w:rPr>
                          </w:pPr>
                          <w:r>
                            <w:rPr>
                              <w:bCs/>
                              <w:color w:val="000000"/>
                              <w:szCs w:val="24"/>
                              <w:shd w:val="clear" w:color="auto" w:fill="FFFFFF"/>
                              <w:lang w:eastAsia="lt-LT"/>
                            </w:rPr>
                            <w:t>užtraukia baudą nuo vieno šimto keturiasdešimt iki trijų šimtų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e472d6064b411edbc04912defe897d1">
                        <w:r w:rsidRPr="00532B9F">
                          <w:rPr>
                            <w:rFonts w:ascii="Arial" w:eastAsia="MS Mincho" w:hAnsi="Arial"/>
                            <w:sz w:val="20"/>
                            <w:i/>
                            <w:iCs/>
                            <w:color w:val="0000FF" w:themeColor="hyperlink"/>
                            <w:u w:val="single"/>
                          </w:rPr>
                          <w:t>XIV-1490</w:t>
                        </w:r>
                      </w:fldSimple>
                      <w:r>
                        <w:rPr>
                          <w:rFonts w:ascii="Arial" w:eastAsia="MS Mincho" w:hAnsi="Arial"/>
                          <w:sz w:val="20"/>
                          <w:i/>
                          <w:iCs/>
                        </w:rPr>
                        <w:t>,
2022-11-03,
paskelbta TAR 2022-11-15, i. k. 2022-22952        </w:t>
                      </w:r>
                    </w:p>
                    <w:p/>
                  </w:sdtContent>
                </w:sdt>
                <w:sdt>
                  <w:sdtPr>
                    <w:alias w:val="58 str."/>
                    <w:tag w:val="part_044aee89530e4558a33fe1b069a0e22e"/>
                    <w:lock w:val="sdtLocked"/>
                    <w:richText/>
                  </w:sdtPr>
                  <w:sdtContent>
                    <w:p>
                      <w:pPr>
                        <w:spacing w:line="360" w:lineRule="auto"/>
                        <w:ind w:left="2410" w:hanging="1690"/>
                        <w:jc w:val="both"/>
                        <w:rPr>
                          <w:b/>
                          <w:bCs/>
                          <w:szCs w:val="24"/>
                        </w:rPr>
                      </w:pPr>
                      <w:sdt>
                        <w:sdtPr>
                          <w:alias w:val="Numeris"/>
                          <w:tag w:val="nr_044aee89530e4558a33fe1b069a0e22e"/>
                          <w:lock w:val="sdtLocked"/>
                          <w:richText/>
                        </w:sdtPr>
                        <w:sdtContent>
                          <w:r>
                            <w:rPr>
                              <w:b/>
                              <w:bCs/>
                              <w:szCs w:val="24"/>
                            </w:rPr>
                            <w:t>58</w:t>
                          </w:r>
                        </w:sdtContent>
                      </w:sdt>
                      <w:r>
                        <w:rPr>
                          <w:b/>
                          <w:bCs/>
                          <w:szCs w:val="24"/>
                        </w:rPr>
                        <w:t xml:space="preserve"> straipsnis. </w:t>
                      </w:r>
                      <w:sdt>
                        <w:sdtPr>
                          <w:alias w:val="Pavadinimas"/>
                          <w:tag w:val="title_044aee89530e4558a33fe1b069a0e22e"/>
                          <w:lock w:val="sdtLocked"/>
                          <w:richText/>
                        </w:sdtPr>
                        <w:sdtContent>
                          <w:r>
                            <w:rPr>
                              <w:b/>
                              <w:bCs/>
                              <w:szCs w:val="24"/>
                            </w:rPr>
                            <w:t>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w:t>
                          </w:r>
                        </w:sdtContent>
                      </w:sdt>
                    </w:p>
                    <w:sdt>
                      <w:sdtPr>
                        <w:alias w:val="58 str. 1 d."/>
                        <w:tag w:val="part_4781d930f8574fdb88a5e16848e2ddbc"/>
                        <w:lock w:val="sdtLocked"/>
                        <w:richText/>
                      </w:sdtPr>
                      <w:sdtContent>
                        <w:p>
                          <w:pPr>
                            <w:spacing w:line="360" w:lineRule="auto"/>
                            <w:ind w:firstLine="720"/>
                            <w:jc w:val="both"/>
                            <w:rPr>
                              <w:color w:val="000000"/>
                              <w:szCs w:val="24"/>
                              <w:lang w:eastAsia="lt-LT"/>
                            </w:rPr>
                          </w:pPr>
                          <w:sdt>
                            <w:sdtPr>
                              <w:alias w:val="Numeris"/>
                              <w:tag w:val="nr_4781d930f8574fdb88a5e16848e2ddbc"/>
                              <w:lock w:val="sdtLocked"/>
                              <w:richText/>
                            </w:sdtPr>
                            <w:sdtContent>
                              <w:r>
                                <w:rPr>
                                  <w:color w:val="000000"/>
                                  <w:szCs w:val="24"/>
                                  <w:lang w:eastAsia="lt-LT"/>
                                </w:rPr>
                                <w:t>1</w:t>
                              </w:r>
                            </w:sdtContent>
                          </w:sdt>
                          <w:r>
                            <w:rPr>
                              <w:color w:val="000000"/>
                              <w:szCs w:val="24"/>
                              <w:lang w:eastAsia="lt-LT"/>
                            </w:rPr>
                            <w:t>. Tyčinis melagingų duomenų apie suteiktas asmens sveikatos priežiūros paslaugas ir išduotus (parduotus) kompensuojamuosius vaistus ir medicinos pagalbos priemones, gautus ir panaudotus centralizuotai perkamus vaistus ir medicinos pagalbos priemones, įsigytas medicinos pagalbos priemones ir išduotas (parduotas) ortopedijos technines priemones pateikimas Valstybinei ligonių kasai prie Sveikatos apsaugos ministerijos ir teritorinėms ligonių kasoms</w:t>
                          </w:r>
                        </w:p>
                        <w:p>
                          <w:pPr>
                            <w:spacing w:line="360" w:lineRule="auto"/>
                            <w:ind w:firstLine="720"/>
                            <w:jc w:val="both"/>
                            <w:rPr>
                              <w:bCs/>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optikų, sudariusių sutartis su teritorinėmis ligonių kasomis dėl išduotų kompensuojamųjų vaistų ir (ar)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52f9f007e1b11e98436e02a0124fc68">
                            <w:r w:rsidRPr="00532B9F">
                              <w:rPr>
                                <w:rFonts w:ascii="Arial" w:eastAsia="MS Mincho" w:hAnsi="Arial"/>
                                <w:sz w:val="20"/>
                                <w:i/>
                                <w:iCs/>
                                <w:color w:val="0000FF" w:themeColor="hyperlink"/>
                                <w:u w:val="single"/>
                              </w:rPr>
                              <w:t>XIII-2126</w:t>
                            </w:r>
                          </w:fldSimple>
                          <w:r>
                            <w:rPr>
                              <w:rFonts w:ascii="Arial" w:eastAsia="MS Mincho" w:hAnsi="Arial"/>
                              <w:sz w:val="20"/>
                              <w:i/>
                              <w:iCs/>
                            </w:rPr>
                            <w:t>,
2019-05-16,
paskelbta TAR 2019-05-24, i. k. 2019-08306            </w:t>
                          </w:r>
                        </w:p>
                        <w:p/>
                      </w:sdtContent>
                    </w:sdt>
                    <w:sdt>
                      <w:sdtPr>
                        <w:alias w:val="58 str. 2 d."/>
                        <w:tag w:val="part_112f292b41ee4541af41ff22752c6f54"/>
                        <w:lock w:val="sdtLocked"/>
                        <w:richText/>
                      </w:sdtPr>
                      <w:sdtContent>
                        <w:p>
                          <w:pPr>
                            <w:spacing w:line="360" w:lineRule="auto"/>
                            <w:ind w:firstLine="720"/>
                            <w:jc w:val="both"/>
                            <w:rPr>
                              <w:bCs/>
                              <w:szCs w:val="24"/>
                            </w:rPr>
                          </w:pPr>
                          <w:sdt>
                            <w:sdtPr>
                              <w:alias w:val="Numeris"/>
                              <w:tag w:val="nr_112f292b41ee4541af41ff22752c6f5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9 str."/>
                    <w:tag w:val="part_fec03fefeb354b039d1f3ecd86711922"/>
                    <w:lock w:val="sdtLocked"/>
                    <w:richText/>
                  </w:sdtPr>
                  <w:sdtContent>
                    <w:p>
                      <w:pPr>
                        <w:spacing w:line="360" w:lineRule="auto"/>
                        <w:ind w:left="2268" w:hanging="1548"/>
                        <w:jc w:val="both"/>
                        <w:rPr>
                          <w:b/>
                          <w:color w:val="000000"/>
                          <w:szCs w:val="24"/>
                          <w:lang w:eastAsia="lt-LT"/>
                        </w:rPr>
                      </w:pPr>
                      <w:sdt>
                        <w:sdtPr>
                          <w:alias w:val="Numeris"/>
                          <w:tag w:val="nr_fec03fefeb354b039d1f3ecd86711922"/>
                          <w:lock w:val="sdtLocked"/>
                          <w:richText/>
                        </w:sdtPr>
                        <w:sdtContent>
                          <w:r>
                            <w:rPr>
                              <w:b/>
                              <w:bCs/>
                              <w:szCs w:val="24"/>
                            </w:rPr>
                            <w:t>59</w:t>
                          </w:r>
                        </w:sdtContent>
                      </w:sdt>
                      <w:r>
                        <w:rPr>
                          <w:b/>
                          <w:bCs/>
                          <w:szCs w:val="24"/>
                        </w:rPr>
                        <w:t xml:space="preserve"> straipsnis. </w:t>
                      </w:r>
                      <w:sdt>
                        <w:sdtPr>
                          <w:alias w:val="Pavadinimas"/>
                          <w:tag w:val="title_fec03fefeb354b039d1f3ecd86711922"/>
                          <w:lock w:val="sdtLocked"/>
                          <w:richText/>
                        </w:sdtPr>
                        <w:sdtContent>
                          <w:r>
                            <w:rPr>
                              <w:b/>
                            </w:rPr>
                            <w:t xml:space="preserve">Medicinos priemonių saugą, kokybę, veikimą, naudojimą, </w:t>
                          </w:r>
                          <w:r>
                            <w:rPr>
                              <w:b/>
                              <w:bCs/>
                            </w:rPr>
                            <w:t>pateikimą</w:t>
                          </w:r>
                          <w:r>
                            <w:rPr>
                              <w:b/>
                            </w:rPr>
                            <w:t xml:space="preserve"> rinkai, </w:t>
                          </w:r>
                          <w:r>
                            <w:rPr>
                              <w:b/>
                              <w:bCs/>
                            </w:rPr>
                            <w:t>tiekimą</w:t>
                          </w:r>
                          <w:r>
                            <w:rPr>
                              <w:b/>
                            </w:rPr>
                            <w:t>, atitikties įvertinimą, klinikinių tyrimų su medicinos priemonėmis</w:t>
                          </w:r>
                          <w:r>
                            <w:rPr>
                              <w:b/>
                              <w:bCs/>
                            </w:rPr>
                            <w:t>,</w:t>
                          </w:r>
                          <w:r>
                            <w:rPr>
                              <w:b/>
                            </w:rPr>
                            <w:t xml:space="preserve"> </w:t>
                          </w:r>
                          <w:r>
                            <w:rPr>
                              <w:b/>
                              <w:bCs/>
                            </w:rPr>
                            <w:t>veiksmingumo tyrimų</w:t>
                          </w:r>
                          <w:r>
                            <w:rPr>
                              <w:b/>
                            </w:rPr>
                            <w:t xml:space="preserve"> ir medicinos priemonių techninės būklės tikrinimo atlikimą reglamentuojančių norminių ar kitų teisės aktų nevykdymas ar pažeidimas</w:t>
                          </w:r>
                        </w:sdtContent>
                      </w:sdt>
                    </w:p>
                    <w:sdt>
                      <w:sdtPr>
                        <w:alias w:val="59 str. 1 d."/>
                        <w:tag w:val="part_f8cb55b8c84349f6a4fae08ad0328164"/>
                        <w:lock w:val="sdtLocked"/>
                        <w:richText/>
                      </w:sdtPr>
                      <w:sdtContent>
                        <w:p>
                          <w:pPr>
                            <w:spacing w:line="360" w:lineRule="auto"/>
                            <w:ind w:firstLine="720"/>
                            <w:jc w:val="both"/>
                            <w:rPr>
                              <w:szCs w:val="24"/>
                            </w:rPr>
                          </w:pPr>
                          <w:sdt>
                            <w:sdtPr>
                              <w:alias w:val="Numeris"/>
                              <w:tag w:val="nr_f8cb55b8c84349f6a4fae08ad0328164"/>
                              <w:lock w:val="sdtLocked"/>
                              <w:richText/>
                            </w:sdtPr>
                            <w:sdtContent>
                              <w:r>
                                <w:rPr>
                                  <w:szCs w:val="24"/>
                                </w:rPr>
                                <w:t>1</w:t>
                              </w:r>
                            </w:sdtContent>
                          </w:sdt>
                          <w:r>
                            <w:rPr>
                              <w:szCs w:val="24"/>
                            </w:rPr>
                            <w:t xml:space="preserve">. </w:t>
                          </w:r>
                          <w:r>
                            <w:t xml:space="preserve">Medicinos priemonių saugą, kokybę, veikimą, naudojimą, </w:t>
                          </w:r>
                          <w:r>
                            <w:rPr>
                              <w:bCs/>
                            </w:rPr>
                            <w:t>pateikimą</w:t>
                          </w:r>
                          <w:r>
                            <w:t xml:space="preserve"> rinkai, </w:t>
                          </w:r>
                          <w:r>
                            <w:rPr>
                              <w:bCs/>
                            </w:rPr>
                            <w:t>tiekimą</w:t>
                          </w:r>
                          <w:r>
                            <w:t>, atitikties įvertinimą, klinikinių tyrimų su medicinos priemonėmis</w:t>
                          </w:r>
                          <w:r>
                            <w:rPr>
                              <w:bCs/>
                            </w:rPr>
                            <w:t>,</w:t>
                          </w:r>
                          <w:r>
                            <w:t xml:space="preserve"> </w:t>
                          </w:r>
                          <w:r>
                            <w:rPr>
                              <w:bCs/>
                            </w:rPr>
                            <w:t>veiksmingumo tyrimų</w:t>
                          </w:r>
                          <w:r>
                            <w:t xml:space="preserve"> ir medicinos priemonių techninės būklės tikrinimo</w:t>
                          </w:r>
                          <w:r>
                            <w:rPr>
                              <w:bCs/>
                            </w:rPr>
                            <w:t xml:space="preserve"> </w:t>
                          </w:r>
                          <w:r>
                            <w:t>atlikimą reglamentuojančių norminių ar kitų teisės aktų nevykdymas ar pažeidimas</w:t>
                          </w:r>
                          <w:r>
                            <w:rPr>
                              <w:szCs w:val="24"/>
                            </w:rPr>
                            <w:t xml:space="preserve"> </w:t>
                          </w:r>
                        </w:p>
                        <w:p>
                          <w:pPr>
                            <w:spacing w:line="360" w:lineRule="auto"/>
                            <w:ind w:firstLine="720"/>
                            <w:jc w:val="both"/>
                          </w:pPr>
                          <w: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c8ae322fa6a442cfb1c1a4d010841d2f"/>
                        <w:lock w:val="sdtLocked"/>
                        <w:richText/>
                      </w:sdtPr>
                      <w:sdtContent>
                        <w:p>
                          <w:pPr>
                            <w:spacing w:line="360" w:lineRule="auto"/>
                            <w:ind w:firstLine="720"/>
                            <w:jc w:val="both"/>
                            <w:rPr>
                              <w:szCs w:val="24"/>
                            </w:rPr>
                          </w:pPr>
                          <w:sdt>
                            <w:sdtPr>
                              <w:alias w:val="Numeris"/>
                              <w:tag w:val="nr_c8ae322fa6a442cfb1c1a4d010841d2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pPr>
                          <w:r>
                            <w:rPr>
                              <w:szCs w:val="24"/>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79d470499311ea8aceeadd0c5b168c">
                        <w:r w:rsidRPr="00532B9F">
                          <w:rPr>
                            <w:rFonts w:ascii="Arial" w:eastAsia="MS Mincho" w:hAnsi="Arial"/>
                            <w:sz w:val="20"/>
                            <w:i/>
                            <w:iCs/>
                            <w:color w:val="0000FF" w:themeColor="hyperlink"/>
                            <w:u w:val="single"/>
                          </w:rPr>
                          <w:t>XIII-2805</w:t>
                        </w:r>
                      </w:fldSimple>
                      <w:r>
                        <w:rPr>
                          <w:rFonts w:ascii="Arial" w:eastAsia="MS Mincho" w:hAnsi="Arial"/>
                          <w:sz w:val="20"/>
                          <w:i/>
                          <w:iCs/>
                        </w:rPr>
                        <w:t>,
2020-01-28,
paskelbta TAR 2020-02-07, i. k. 2020-02856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afc33b0ccff11ec8d9390588bf2de65">
                        <w:r w:rsidRPr="00532B9F">
                          <w:rPr>
                            <w:rFonts w:ascii="Arial" w:eastAsia="MS Mincho" w:hAnsi="Arial"/>
                            <w:sz w:val="20"/>
                            <w:i/>
                            <w:iCs/>
                            <w:color w:val="0000FF" w:themeColor="hyperlink"/>
                            <w:u w:val="single"/>
                          </w:rPr>
                          <w:t>XIV-1063</w:t>
                        </w:r>
                      </w:fldSimple>
                      <w:r>
                        <w:rPr>
                          <w:rFonts w:ascii="Arial" w:eastAsia="MS Mincho" w:hAnsi="Arial"/>
                          <w:sz w:val="20"/>
                          <w:i/>
                          <w:iCs/>
                        </w:rPr>
                        <w:t>,
2022-04-28,
paskelbta TAR 2022-05-06, i. k. 2022-09673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abadec67ef6d49ad814740e9b75f8725"/>
                    <w:lock w:val="sdtLocked"/>
                    <w:richText/>
                  </w:sdtPr>
                  <w:sdtContent>
                    <w:p>
                      <w:pPr>
                        <w:widowControl w:val="0"/>
                        <w:suppressAutoHyphens/>
                        <w:spacing w:line="360" w:lineRule="auto"/>
                        <w:ind w:left="2410" w:hanging="1690"/>
                        <w:jc w:val="both"/>
                        <w:rPr>
                          <w:bCs/>
                          <w:szCs w:val="24"/>
                        </w:rPr>
                      </w:pPr>
                      <w:sdt>
                        <w:sdtPr>
                          <w:alias w:val="Numeris"/>
                          <w:tag w:val="nr_abadec67ef6d49ad814740e9b75f8725"/>
                          <w:lock w:val="sdtLocked"/>
                          <w:richText/>
                        </w:sdtPr>
                        <w:sdtContent>
                          <w:r>
                            <w:rPr>
                              <w:b/>
                              <w:bCs/>
                              <w:szCs w:val="24"/>
                            </w:rPr>
                            <w:t>64</w:t>
                          </w:r>
                        </w:sdtContent>
                      </w:sdt>
                      <w:r>
                        <w:rPr>
                          <w:b/>
                          <w:bCs/>
                          <w:szCs w:val="24"/>
                        </w:rPr>
                        <w:t xml:space="preserve"> straipsnis. </w:t>
                      </w:r>
                      <w:sdt>
                        <w:sdtPr>
                          <w:alias w:val="Pavadinimas"/>
                          <w:tag w:val="title_abadec67ef6d49ad814740e9b75f8725"/>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e5ab07ab43394389996e1677a817fd45"/>
                        <w:lock w:val="sdtLocked"/>
                        <w:richText/>
                      </w:sdtPr>
                      <w:sdtContent>
                        <w:p>
                          <w:pPr>
                            <w:widowControl w:val="0"/>
                            <w:suppressAutoHyphens/>
                            <w:spacing w:line="360" w:lineRule="auto"/>
                            <w:ind w:firstLine="720"/>
                            <w:jc w:val="both"/>
                            <w:rPr>
                              <w:bCs/>
                              <w:szCs w:val="24"/>
                            </w:rPr>
                          </w:pPr>
                          <w:sdt>
                            <w:sdtPr>
                              <w:alias w:val="Numeris"/>
                              <w:tag w:val="nr_e5ab07ab43394389996e1677a817fd45"/>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widowControl w:val="0"/>
                            <w:suppressAutoHyphens/>
                            <w:spacing w:line="360" w:lineRule="auto"/>
                            <w:ind w:firstLine="720"/>
                            <w:jc w:val="both"/>
                            <w:rPr>
                              <w:bCs/>
                              <w:szCs w:val="24"/>
                            </w:rPr>
                          </w:pPr>
                          <w:r>
                            <w:rPr>
                              <w:bCs/>
                              <w:szCs w:val="24"/>
                            </w:rPr>
                            <w:t>užtraukia įspėjimą arba baudą nuo trisdešimt iki dviejų šimtų eurų.</w:t>
                          </w:r>
                        </w:p>
                      </w:sdtContent>
                    </w:sdt>
                    <w:sdt>
                      <w:sdtPr>
                        <w:alias w:val="64 str. 2 d."/>
                        <w:tag w:val="part_682b72b95c6f4e4a93938f9cb0a4aff0"/>
                        <w:lock w:val="sdtLocked"/>
                        <w:richText/>
                      </w:sdtPr>
                      <w:sdtContent>
                        <w:p>
                          <w:pPr>
                            <w:spacing w:line="360" w:lineRule="auto"/>
                            <w:ind w:firstLine="720"/>
                            <w:jc w:val="both"/>
                          </w:pPr>
                          <w:sdt>
                            <w:sdtPr>
                              <w:alias w:val="Numeris"/>
                              <w:tag w:val="nr_682b72b95c6f4e4a93938f9cb0a4aff0"/>
                              <w:lock w:val="sdtLocked"/>
                              <w:richText/>
                            </w:sdtPr>
                            <w:sdtContent>
                              <w:r>
                                <w:t>2</w:t>
                              </w:r>
                            </w:sdtContent>
                          </w:sdt>
                          <w: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3 d."/>
                        <w:tag w:val="part_2696c85fdcd845509145e77a65fe9c97"/>
                        <w:lock w:val="sdtLocked"/>
                        <w:richText/>
                      </w:sdtPr>
                      <w:sdtContent>
                        <w:p>
                          <w:pPr>
                            <w:widowControl w:val="0"/>
                            <w:suppressAutoHyphens/>
                            <w:spacing w:line="360" w:lineRule="auto"/>
                            <w:ind w:firstLine="720"/>
                            <w:jc w:val="both"/>
                            <w:rPr>
                              <w:bCs/>
                              <w:szCs w:val="24"/>
                            </w:rPr>
                          </w:pPr>
                          <w:sdt>
                            <w:sdtPr>
                              <w:alias w:val="Numeris"/>
                              <w:tag w:val="nr_2696c85fdcd845509145e77a65fe9c97"/>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widowControl w:val="0"/>
                            <w:suppressAutoHyphens/>
                            <w:spacing w:line="360" w:lineRule="auto"/>
                            <w:ind w:firstLine="720"/>
                            <w:jc w:val="both"/>
                            <w:rPr>
                              <w:bCs/>
                              <w:szCs w:val="24"/>
                            </w:rPr>
                          </w:pPr>
                          <w:r>
                            <w:rPr>
                              <w:bCs/>
                              <w:szCs w:val="24"/>
                            </w:rPr>
                            <w:t xml:space="preserve">užtraukia baudą nuo keturių šimtų iki aštuonių šimtų šešiasdešimt eurų. </w:t>
                          </w:r>
                        </w:p>
                      </w:sdtContent>
                    </w:sdt>
                    <w:sdt>
                      <w:sdtPr>
                        <w:alias w:val="64 str. 4 d."/>
                        <w:tag w:val="part_85bcdf5c7978491e92e90214178f6447"/>
                        <w:lock w:val="sdtLocked"/>
                        <w:richText/>
                      </w:sdtPr>
                      <w:sdtContent>
                        <w:p>
                          <w:pPr>
                            <w:widowControl w:val="0"/>
                            <w:suppressAutoHyphens/>
                            <w:spacing w:line="360" w:lineRule="auto"/>
                            <w:ind w:firstLine="720"/>
                            <w:jc w:val="both"/>
                            <w:rPr>
                              <w:bCs/>
                              <w:szCs w:val="24"/>
                            </w:rPr>
                          </w:pPr>
                          <w:sdt>
                            <w:sdtPr>
                              <w:alias w:val="Numeris"/>
                              <w:tag w:val="nr_85bcdf5c7978491e92e90214178f6447"/>
                              <w:lock w:val="sdtLocked"/>
                              <w:richText/>
                            </w:sdtPr>
                            <w:sdtContent>
                              <w:r>
                                <w:rPr>
                                  <w:bCs/>
                                  <w:szCs w:val="24"/>
                                </w:rPr>
                                <w:t>4</w:t>
                              </w:r>
                            </w:sdtContent>
                          </w:sdt>
                          <w:r>
                            <w:rPr>
                              <w:bCs/>
                              <w:szCs w:val="24"/>
                            </w:rPr>
                            <w:t xml:space="preserve">. Šio straipsnio 1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5 d."/>
                        <w:tag w:val="part_22eed13a971a4acfbf74732004b3e2c2"/>
                        <w:lock w:val="sdtLocked"/>
                        <w:richText/>
                      </w:sdtPr>
                      <w:sdtContent>
                        <w:p>
                          <w:pPr>
                            <w:widowControl w:val="0"/>
                            <w:suppressAutoHyphens/>
                            <w:spacing w:line="360" w:lineRule="auto"/>
                            <w:ind w:firstLine="720"/>
                            <w:jc w:val="both"/>
                            <w:rPr>
                              <w:bCs/>
                              <w:szCs w:val="24"/>
                            </w:rPr>
                          </w:pPr>
                          <w:sdt>
                            <w:sdtPr>
                              <w:alias w:val="Numeris"/>
                              <w:tag w:val="nr_22eed13a971a4acfbf74732004b3e2c2"/>
                              <w:lock w:val="sdtLocked"/>
                              <w:richText/>
                            </w:sdtPr>
                            <w:sdtContent>
                              <w:r>
                                <w:rPr>
                                  <w:bCs/>
                                  <w:szCs w:val="24"/>
                                </w:rPr>
                                <w:t>5</w:t>
                              </w:r>
                            </w:sdtContent>
                          </w:sdt>
                          <w:r>
                            <w:rPr>
                              <w:bCs/>
                              <w:szCs w:val="24"/>
                            </w:rPr>
                            <w:t xml:space="preserve">. Šio straipsnio 2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keturių šimtų iki aštuonių šimtų šešiasdešimt eurų.</w:t>
                          </w:r>
                        </w:p>
                      </w:sdtContent>
                    </w:sdt>
                    <w:sdt>
                      <w:sdtPr>
                        <w:alias w:val="64 str. 6 d."/>
                        <w:tag w:val="part_9f90a633a3cc43b4b637aeb24673def9"/>
                        <w:lock w:val="sdtLocked"/>
                        <w:richText/>
                      </w:sdtPr>
                      <w:sdtContent>
                        <w:p>
                          <w:pPr>
                            <w:widowControl w:val="0"/>
                            <w:suppressAutoHyphens/>
                            <w:spacing w:line="360" w:lineRule="auto"/>
                            <w:ind w:firstLine="720"/>
                            <w:jc w:val="both"/>
                            <w:rPr>
                              <w:bCs/>
                              <w:szCs w:val="24"/>
                            </w:rPr>
                          </w:pPr>
                          <w:sdt>
                            <w:sdtPr>
                              <w:alias w:val="Numeris"/>
                              <w:tag w:val="nr_9f90a633a3cc43b4b637aeb24673def9"/>
                              <w:lock w:val="sdtLocked"/>
                              <w:richText/>
                            </w:sdtPr>
                            <w:sdtContent>
                              <w:r>
                                <w:rPr>
                                  <w:bCs/>
                                  <w:szCs w:val="24"/>
                                </w:rPr>
                                <w:t>6</w:t>
                              </w:r>
                            </w:sdtContent>
                          </w:sdt>
                          <w:r>
                            <w:rPr>
                              <w:bCs/>
                              <w:szCs w:val="24"/>
                            </w:rPr>
                            <w:t xml:space="preserve">. Šio straipsnio 3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02b1b09e2cae45069280bdc92df84af1"/>
                        <w:lock w:val="sdtLocked"/>
                        <w:richText/>
                      </w:sdtPr>
                      <w:sdtContent>
                        <w:p>
                          <w:pPr>
                            <w:widowControl w:val="0"/>
                            <w:suppressAutoHyphens/>
                            <w:spacing w:line="360" w:lineRule="auto"/>
                            <w:ind w:firstLine="720"/>
                            <w:jc w:val="both"/>
                            <w:rPr>
                              <w:bCs/>
                              <w:szCs w:val="24"/>
                            </w:rPr>
                          </w:pPr>
                          <w:sdt>
                            <w:sdtPr>
                              <w:alias w:val="Numeris"/>
                              <w:tag w:val="nr_02b1b09e2cae45069280bdc92df84af1"/>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sdtContent>
                    </w:sdt>
                    <w:sdt>
                      <w:sdtPr>
                        <w:alias w:val="64 str. 8 d."/>
                        <w:tag w:val="part_1da91bc79d244c4189c9b920b259c427"/>
                        <w:lock w:val="sdtLocked"/>
                        <w:richText/>
                      </w:sdtPr>
                      <w:sdtContent>
                        <w:p>
                          <w:pPr>
                            <w:spacing w:line="360" w:lineRule="auto"/>
                            <w:ind w:firstLine="720"/>
                            <w:jc w:val="both"/>
                            <w:rPr>
                              <w:bCs/>
                              <w:szCs w:val="24"/>
                            </w:rPr>
                          </w:pPr>
                          <w:sdt>
                            <w:sdtPr>
                              <w:alias w:val="Numeris"/>
                              <w:tag w:val="nr_1da91bc79d244c4189c9b920b259c427"/>
                              <w:lock w:val="sdtLocked"/>
                              <w:richText/>
                            </w:sdtPr>
                            <w:sdtContent>
                              <w:r>
                                <w:rPr>
                                  <w:szCs w:val="24"/>
                                </w:rPr>
                                <w:t>8</w:t>
                              </w:r>
                            </w:sdtContent>
                          </w:sdt>
                          <w:r>
                            <w:rPr>
                              <w:szCs w:val="24"/>
                            </w:rPr>
                            <w:t>. Šiame straipsnyje nurodytų prekių vertė apskaičiuojama pagal jų muitinę vertę, įskaitant privalomus sumokėti mokesčius.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65 str."/>
                    <w:tag w:val="part_ee73fa7fd3634586a3d104d77bb3fef5"/>
                    <w:lock w:val="sdtLocked"/>
                    <w:richText/>
                  </w:sdtPr>
                  <w:sdtContent>
                    <w:p>
                      <w:pPr>
                        <w:spacing w:line="360" w:lineRule="auto"/>
                        <w:ind w:left="2268" w:hanging="1548"/>
                        <w:jc w:val="both"/>
                        <w:rPr>
                          <w:szCs w:val="24"/>
                        </w:rPr>
                      </w:pPr>
                      <w:sdt>
                        <w:sdtPr>
                          <w:alias w:val="Numeris"/>
                          <w:tag w:val="nr_ee73fa7fd3634586a3d104d77bb3fef5"/>
                          <w:lock w:val="sdtLocked"/>
                          <w:richText/>
                        </w:sdtPr>
                        <w:sdtContent>
                          <w:r>
                            <w:rPr>
                              <w:b/>
                              <w:bCs/>
                              <w:color w:val="000000"/>
                              <w:szCs w:val="24"/>
                            </w:rPr>
                            <w:t>65</w:t>
                          </w:r>
                        </w:sdtContent>
                      </w:sdt>
                      <w:r>
                        <w:rPr>
                          <w:b/>
                          <w:bCs/>
                          <w:color w:val="000000"/>
                          <w:szCs w:val="24"/>
                        </w:rPr>
                        <w:t xml:space="preserve"> straipsnis. </w:t>
                      </w:r>
                      <w:sdt>
                        <w:sdtPr>
                          <w:alias w:val="Pavadinimas"/>
                          <w:tag w:val="title_ee73fa7fd3634586a3d104d77bb3fef5"/>
                          <w:lock w:val="sdtLocked"/>
                          <w:richText/>
                        </w:sdtPr>
                        <w:sdtContent>
                          <w:r>
                            <w:rPr>
                              <w:b/>
                              <w:bCs/>
                              <w:color w:val="000000"/>
                              <w:szCs w:val="24"/>
                            </w:rPr>
                            <w:t xml:space="preserve">Europos Sąjungos reglamentų ar sprendimų, </w:t>
                          </w:r>
                          <w:r>
                            <w:rPr>
                              <w:b/>
                              <w:szCs w:val="24"/>
                            </w:rPr>
                            <w:t xml:space="preserve">Lietuvos Respublikos įstatymų, </w:t>
                          </w:r>
                          <w:r>
                            <w:rPr>
                              <w:b/>
                              <w:bCs/>
                              <w:color w:val="000000"/>
                              <w:szCs w:val="24"/>
                            </w:rPr>
                            <w:t xml:space="preserve">reglamentuojančių su narkotinių ir psichotropinių medžiagų pirmtakais (prekursoriais) </w:t>
                          </w:r>
                          <w:r>
                            <w:rPr>
                              <w:b/>
                              <w:color w:val="000000"/>
                              <w:szCs w:val="24"/>
                            </w:rPr>
                            <w:t>ir į oficialų sąrašą neįtrauktomis medžiagomis</w:t>
                          </w:r>
                          <w:r>
                            <w:rPr>
                              <w:b/>
                              <w:bCs/>
                              <w:color w:val="000000"/>
                              <w:szCs w:val="24"/>
                            </w:rPr>
                            <w:t xml:space="preserve"> susijusią veiklą, pažeidimas</w:t>
                          </w:r>
                        </w:sdtContent>
                      </w:sdt>
                    </w:p>
                    <w:sdt>
                      <w:sdtPr>
                        <w:alias w:val="65 str. 1 d."/>
                        <w:tag w:val="part_eaa3c5b9a6b047f8872a4b5dcd9024d5"/>
                        <w:lock w:val="sdtLocked"/>
                        <w:richText/>
                      </w:sdtPr>
                      <w:sdtContent>
                        <w:p>
                          <w:pPr>
                            <w:spacing w:line="360" w:lineRule="auto"/>
                            <w:ind w:firstLine="720"/>
                            <w:jc w:val="both"/>
                            <w:rPr>
                              <w:color w:val="000000"/>
                              <w:szCs w:val="24"/>
                              <w:lang w:eastAsia="lt-LT"/>
                            </w:rPr>
                          </w:pPr>
                          <w:sdt>
                            <w:sdtPr>
                              <w:alias w:val="Numeris"/>
                              <w:tag w:val="nr_eaa3c5b9a6b047f8872a4b5dcd9024d5"/>
                              <w:lock w:val="sdtLocked"/>
                              <w:richText/>
                            </w:sdtPr>
                            <w:sdtContent>
                              <w:r>
                                <w:rPr>
                                  <w:color w:val="000000"/>
                                  <w:szCs w:val="24"/>
                                  <w:lang w:eastAsia="lt-LT"/>
                                </w:rPr>
                                <w:t>1</w:t>
                              </w:r>
                            </w:sdtContent>
                          </w:sdt>
                          <w:r>
                            <w:rPr>
                              <w:color w:val="000000"/>
                              <w:szCs w:val="24"/>
                              <w:lang w:eastAsia="lt-LT"/>
                            </w:rPr>
                            <w:t xml:space="preserve">. Europos Sąjungos reglamentų ar sprendimų, </w:t>
                          </w:r>
                          <w:r>
                            <w:rPr>
                              <w:bCs/>
                              <w:szCs w:val="24"/>
                              <w:lang w:eastAsia="lt-LT"/>
                            </w:rPr>
                            <w:t>Lietuvos Respublikos įstatymų,</w:t>
                          </w:r>
                          <w:r>
                            <w:rPr>
                              <w:szCs w:val="24"/>
                              <w:lang w:eastAsia="lt-LT"/>
                            </w:rPr>
                            <w:t xml:space="preserve"> </w:t>
                          </w:r>
                          <w:r>
                            <w:rPr>
                              <w:color w:val="000000"/>
                              <w:szCs w:val="24"/>
                              <w:lang w:eastAsia="lt-LT"/>
                            </w:rPr>
                            <w:t xml:space="preserve">reglamentuojančių su narkotinių ar psichotropinių medžiagų pirmtakais (prekursoriais) </w:t>
                          </w:r>
                          <w:r>
                            <w:rPr>
                              <w:bCs/>
                              <w:color w:val="000000"/>
                              <w:szCs w:val="24"/>
                              <w:lang w:eastAsia="lt-LT"/>
                            </w:rPr>
                            <w:t>ir su į oficialų sąrašą neįtrauktomis medžiagomis</w:t>
                          </w:r>
                          <w:r>
                            <w:rPr>
                              <w:color w:val="000000"/>
                              <w:szCs w:val="24"/>
                              <w:lang w:eastAsia="lt-LT"/>
                            </w:rPr>
                            <w:t xml:space="preserve"> susijusią veiklą,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65 str. 2 d."/>
                        <w:tag w:val="part_495c1bffc60344829984a3c8fdc16206"/>
                        <w:lock w:val="sdtLocked"/>
                        <w:richText/>
                      </w:sdtPr>
                      <w:sdtContent>
                        <w:p>
                          <w:pPr>
                            <w:spacing w:line="360" w:lineRule="auto"/>
                            <w:ind w:firstLine="720"/>
                            <w:jc w:val="both"/>
                            <w:rPr>
                              <w:szCs w:val="24"/>
                              <w:lang w:eastAsia="lt-LT"/>
                            </w:rPr>
                          </w:pPr>
                          <w:sdt>
                            <w:sdtPr>
                              <w:alias w:val="Numeris"/>
                              <w:tag w:val="nr_495c1bffc60344829984a3c8fdc1620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keturių šimtų iki trijų tūkstančių eurų.</w:t>
                          </w:r>
                        </w:p>
                      </w:sdtContent>
                    </w:sdt>
                    <w:sdt>
                      <w:sdtPr>
                        <w:alias w:val="65 str. 3 d."/>
                        <w:tag w:val="part_947bebda62714fac9149011d8197a6e3"/>
                        <w:lock w:val="sdtLocked"/>
                        <w:richText/>
                      </w:sdtPr>
                      <w:sdtContent>
                        <w:p>
                          <w:pPr>
                            <w:spacing w:line="360" w:lineRule="auto"/>
                            <w:ind w:firstLine="720"/>
                            <w:jc w:val="both"/>
                            <w:rPr>
                              <w:szCs w:val="24"/>
                              <w:lang w:eastAsia="lt-LT"/>
                            </w:rPr>
                          </w:pPr>
                          <w:sdt>
                            <w:sdtPr>
                              <w:alias w:val="Numeris"/>
                              <w:tag w:val="nr_947bebda62714fac9149011d8197a6e3"/>
                              <w:lock w:val="sdtLocked"/>
                              <w:richText/>
                            </w:sdtPr>
                            <w:sdtContent>
                              <w:r>
                                <w:rPr>
                                  <w:szCs w:val="24"/>
                                  <w:lang w:eastAsia="lt-LT"/>
                                </w:rPr>
                                <w:t>3</w:t>
                              </w:r>
                            </w:sdtContent>
                          </w:sdt>
                          <w:r>
                            <w:rPr>
                              <w:szCs w:val="24"/>
                              <w:lang w:eastAsia="lt-LT"/>
                            </w:rPr>
                            <w:t>. Su antros ir (arba) trečios kategorijos narkotinių ar psichotropinių medžiagų pirmtakais (prekursoriais) susijusi veikla neturint veiklos vietos registracijos pažymėjimo, veiklos vietos specialiojo registracijos pažymėjimo, importo ar eksporto leidimo, kai šie dokumentai reikalingi,</w:t>
                          </w:r>
                        </w:p>
                        <w:p>
                          <w:pPr>
                            <w:spacing w:line="360" w:lineRule="auto"/>
                            <w:ind w:firstLine="720"/>
                            <w:jc w:val="both"/>
                            <w:rPr>
                              <w:szCs w:val="24"/>
                              <w:lang w:eastAsia="lt-LT"/>
                            </w:rPr>
                          </w:pPr>
                          <w:r>
                            <w:rPr>
                              <w:szCs w:val="24"/>
                              <w:lang w:eastAsia="lt-LT"/>
                            </w:rPr>
                            <w:t>užtraukia baudą nuo vieno tūkstančio aštuonių šimtų iki dviejų tūkstančių devynių šimtų eurų.</w:t>
                          </w:r>
                        </w:p>
                      </w:sdtContent>
                    </w:sdt>
                    <w:sdt>
                      <w:sdtPr>
                        <w:alias w:val="65 str. 4 d."/>
                        <w:tag w:val="part_57ee98c594c5476190ba3699c629953c"/>
                        <w:lock w:val="sdtLocked"/>
                        <w:richText/>
                      </w:sdtPr>
                      <w:sdtContent>
                        <w:p>
                          <w:pPr>
                            <w:spacing w:line="360" w:lineRule="auto"/>
                            <w:ind w:firstLine="720"/>
                            <w:jc w:val="both"/>
                            <w:rPr>
                              <w:b/>
                              <w:bCs/>
                              <w:szCs w:val="24"/>
                            </w:rPr>
                          </w:pPr>
                          <w:sdt>
                            <w:sdtPr>
                              <w:alias w:val="Numeris"/>
                              <w:tag w:val="nr_57ee98c594c5476190ba3699c629953c"/>
                              <w:lock w:val="sdtLocked"/>
                              <w:richText/>
                            </w:sdtPr>
                            <w:sdtContent>
                              <w:r>
                                <w:rPr>
                                  <w:szCs w:val="24"/>
                                  <w:lang w:eastAsia="lt-LT"/>
                                </w:rPr>
                                <w:t>4</w:t>
                              </w:r>
                            </w:sdtContent>
                          </w:sdt>
                          <w:r>
                            <w:rPr>
                              <w:szCs w:val="24"/>
                              <w:lang w:eastAsia="lt-LT"/>
                            </w:rPr>
                            <w:t xml:space="preserve">. Už šio straipsnio 1, 2 dalyse numatytus administracinius nusižengimus gali būti skiriamas narkotinių ar psichotropinių medžiagų pirmtakų (prekursorių) ir </w:t>
                          </w:r>
                          <w:r>
                            <w:rPr>
                              <w:bCs/>
                              <w:color w:val="000000"/>
                              <w:szCs w:val="24"/>
                              <w:lang w:eastAsia="lt-LT"/>
                            </w:rPr>
                            <w:t>į oficialų sąrašą neįtrauktų medžiagų</w:t>
                          </w:r>
                          <w:r>
                            <w:rPr>
                              <w:szCs w:val="24"/>
                              <w:lang w:eastAsia="lt-LT"/>
                            </w:rPr>
                            <w:t xml:space="preserve"> konfiskavimas. Už šio straipsnio 3 dalyje numatytą administracinį nusižengimą privaloma skirti narkotinių ar psichotropinių medžiagų pirmtakų (prekursorių) konfiskavimą.</w:t>
                          </w:r>
                          <w:r>
                            <w:rPr>
                              <w:szCs w:val="24"/>
                            </w:rP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d80dc0a69211ebbcbbc2971cdac3cb">
                        <w:r w:rsidRPr="00532B9F">
                          <w:rPr>
                            <w:rFonts w:ascii="Arial" w:eastAsia="MS Mincho" w:hAnsi="Arial"/>
                            <w:sz w:val="20"/>
                            <w:i/>
                            <w:iCs/>
                            <w:color w:val="0000FF" w:themeColor="hyperlink"/>
                            <w:u w:val="single"/>
                          </w:rPr>
                          <w:t>XIV-256</w:t>
                        </w:r>
                      </w:fldSimple>
                      <w:r>
                        <w:rPr>
                          <w:rFonts w:ascii="Arial" w:eastAsia="MS Mincho" w:hAnsi="Arial"/>
                          <w:sz w:val="20"/>
                          <w:i/>
                          <w:iCs/>
                        </w:rPr>
                        <w:t>,
2021-04-15,
paskelbta TAR 2021-04-26, i. k. 2021-08633            </w:t>
                      </w:r>
                    </w:p>
                    <w:p/>
                  </w:sdtContent>
                </w:sdt>
                <w:sdt>
                  <w:sdtPr>
                    <w:alias w:val="66 str."/>
                    <w:tag w:val="part_4610029ee90b4a078a18d0b89f2c4936"/>
                    <w:lock w:val="sdtLocked"/>
                    <w:richText/>
                  </w:sdtPr>
                  <w:sdtContent>
                    <w:p>
                      <w:pPr>
                        <w:spacing w:line="360" w:lineRule="auto"/>
                        <w:ind w:left="2552" w:hanging="1832"/>
                        <w:jc w:val="both"/>
                        <w:rPr>
                          <w:b/>
                          <w:bCs/>
                          <w:szCs w:val="24"/>
                        </w:rPr>
                      </w:pPr>
                      <w:sdt>
                        <w:sdtPr>
                          <w:alias w:val="Numeris"/>
                          <w:tag w:val="nr_4610029ee90b4a078a18d0b89f2c4936"/>
                          <w:lock w:val="sdtLocked"/>
                          <w:richText/>
                        </w:sdtPr>
                        <w:sdtContent>
                          <w:r>
                            <w:rPr>
                              <w:b/>
                              <w:bCs/>
                              <w:szCs w:val="24"/>
                            </w:rPr>
                            <w:t>66</w:t>
                          </w:r>
                        </w:sdtContent>
                      </w:sdt>
                      <w:r>
                        <w:rPr>
                          <w:b/>
                          <w:bCs/>
                          <w:szCs w:val="24"/>
                        </w:rPr>
                        <w:t xml:space="preserve"> straipsnis. </w:t>
                      </w:r>
                      <w:sdt>
                        <w:sdtPr>
                          <w:alias w:val="Pavadinimas"/>
                          <w:tag w:val="title_4610029ee90b4a078a18d0b89f2c4936"/>
                          <w:lock w:val="sdtLocked"/>
                          <w:richText/>
                        </w:sdtPr>
                        <w:sdtContent>
                          <w:r>
                            <w:rPr>
                              <w:b/>
                              <w:bCs/>
                              <w:szCs w:val="24"/>
                            </w:rPr>
                            <w:t xml:space="preserve">Farmacijos praktikos, veiklos, susijusios su vaistais (vaistiniais preparatais), veikliosiomis medžiagomis ar tiriamųjų vaistinių preparatų gamyba, sąlygų pažeidimas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 d."/>
                        <w:tag w:val="part_6ed72e8a98da48909cc23399f9836aad"/>
                        <w:lock w:val="sdtLocked"/>
                        <w:richText/>
                      </w:sdtPr>
                      <w:sdtContent>
                        <w:p>
                          <w:pPr>
                            <w:spacing w:line="360" w:lineRule="auto"/>
                            <w:ind w:firstLine="720"/>
                            <w:jc w:val="both"/>
                            <w:rPr>
                              <w:rFonts w:eastAsia="SimSun"/>
                              <w:szCs w:val="24"/>
                            </w:rPr>
                          </w:pPr>
                          <w:sdt>
                            <w:sdtPr>
                              <w:alias w:val="Numeris"/>
                              <w:tag w:val="nr_6ed72e8a98da48909cc23399f9836aad"/>
                              <w:lock w:val="sdtLocked"/>
                              <w:richText/>
                            </w:sdtPr>
                            <w:sdtContent>
                              <w:r>
                                <w:rPr>
                                  <w:rFonts w:eastAsia="SimSun"/>
                                  <w:bCs/>
                                  <w:szCs w:val="24"/>
                                </w:rPr>
                                <w:t>6</w:t>
                              </w:r>
                            </w:sdtContent>
                          </w:sdt>
                          <w:r>
                            <w:rPr>
                              <w:rFonts w:eastAsia="SimSun"/>
                              <w:bCs/>
                              <w:szCs w:val="24"/>
                            </w:rPr>
                            <w:t>.</w:t>
                          </w:r>
                          <w:r>
                            <w:rPr>
                              <w:rFonts w:eastAsia="SimSun"/>
                              <w:szCs w:val="24"/>
                            </w:rPr>
                            <w:t xml:space="preserve"> Vaistinių preparatų mažmeninės prekybos įmonių veikla nesilaikant nustatytų veiklos sąlygų, išskyrus pažeidimus, dėl kurių stabdoma jų teisė parduoti Vaistinių preparatų, leidžiamų parduoti vaistinių preparatų mažmeninės prekybos įmonėse, sąraše nurodytus vaistus (vaistinius preparatus) visose ar konkrečioje (-iose) veiklos vietoje (-ose), nurodytoje (-ose) Vaistinių preparatų mažmeninės prekybos įmonių sąraše (toliau – Sąrašas), ir pažeidimus, dėl kurių vaistinių preparatų mažmeninės prekybos įmonė arba jos konkreti (-ios) veiklos vieta (-os) išbraukiama (</w:t>
                            <w:noBreakHyphen/>
                            <w:t xml:space="preserve">os) iš Sąrašo, </w:t>
                          </w:r>
                        </w:p>
                        <w:p>
                          <w:pPr>
                            <w:spacing w:line="360" w:lineRule="auto"/>
                            <w:ind w:firstLine="720"/>
                            <w:jc w:val="both"/>
                          </w:pPr>
                          <w:r>
                            <w:rPr>
                              <w:rFonts w:eastAsia="SimSun"/>
                              <w:szCs w:val="24"/>
                            </w:rPr>
                            <w:t>užtraukia baudą asmenims nuo vieno šimto iki keturių šimtų eurų ir juridinių asmenų vadovams ar kitiems atsakingiems asmenims – nuo dviejų šimtų šešiasdešimt iki vieno tūkstančio penkių šimtų eurų.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
                      <w:sdtPr>
                        <w:alias w:val="7 d."/>
                        <w:tag w:val="part_e08100d7dd524ff58c6aa894774796f8"/>
                        <w:lock w:val="sdtLocked"/>
                        <w:richText/>
                      </w:sdtPr>
                      <w:sdtContent>
                        <w:p>
                          <w:pPr>
                            <w:spacing w:line="360" w:lineRule="auto"/>
                            <w:ind w:firstLine="720"/>
                            <w:jc w:val="both"/>
                            <w:rPr>
                              <w:rFonts w:eastAsia="SimSun"/>
                              <w:szCs w:val="24"/>
                            </w:rPr>
                          </w:pPr>
                          <w:sdt>
                            <w:sdtPr>
                              <w:alias w:val="Numeris"/>
                              <w:tag w:val="nr_e08100d7dd524ff58c6aa894774796f8"/>
                              <w:lock w:val="sdtLocked"/>
                              <w:richText/>
                            </w:sdtPr>
                            <w:sdtContent>
                              <w:r>
                                <w:rPr>
                                  <w:rFonts w:eastAsia="SimSun"/>
                                  <w:szCs w:val="24"/>
                                </w:rPr>
                                <w:t>7</w:t>
                              </w:r>
                            </w:sdtContent>
                          </w:sdt>
                          <w:r>
                            <w:rPr>
                              <w:rFonts w:eastAsia="SimSun"/>
                              <w:szCs w:val="24"/>
                            </w:rPr>
                            <w:t>. Veiklą su vaistais (vaistiniais preparatais) asmens sveikatos priežiūros įstaigose reglamentuojančių teisės aktų reikalavimų nevykdymas ar pažeidimas</w:t>
                          </w:r>
                        </w:p>
                        <w:p>
                          <w:pPr>
                            <w:spacing w:line="360" w:lineRule="auto"/>
                            <w:ind w:firstLine="720"/>
                            <w:jc w:val="both"/>
                            <w:rPr>
                              <w:szCs w:val="24"/>
                            </w:rPr>
                          </w:pPr>
                          <w:r>
                            <w:rPr>
                              <w:rFonts w:eastAsia="SimSun"/>
                              <w:szCs w:val="24"/>
                            </w:rPr>
                            <w:t>užtraukia baudą asmens sveikatos priežiūros įstaigų darbuotojams nuo trijų šimtų iki vieno tūkstančio penkių šimtų eurų ir asmens sveikatos priežiūros įstaigų vadovams ar kitiems atsakingiems asmenims – nuo penkių šimtų iki dviejų tūkstančių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
                      <w:sdtPr>
                        <w:alias w:val="66 str. 8 d."/>
                        <w:tag w:val="part_48f75558b0934e29a74f771911b0f308"/>
                        <w:lock w:val="sdtLocked"/>
                        <w:richText/>
                      </w:sdtPr>
                      <w:sdtContent>
                        <w:p>
                          <w:pPr>
                            <w:spacing w:line="360" w:lineRule="auto"/>
                            <w:ind w:firstLine="720"/>
                            <w:jc w:val="both"/>
                            <w:rPr>
                              <w:szCs w:val="24"/>
                            </w:rPr>
                          </w:pPr>
                          <w:sdt>
                            <w:sdtPr>
                              <w:alias w:val="Numeris"/>
                              <w:tag w:val="nr_48f75558b0934e29a74f771911b0f308"/>
                              <w:lock w:val="sdtLocked"/>
                              <w:richText/>
                            </w:sdtPr>
                            <w:sdtContent>
                              <w:r>
                                <w:rPr>
                                  <w:szCs w:val="24"/>
                                </w:rPr>
                                <w:t>8</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
                      <w:sdtPr>
                        <w:alias w:val="66 str. 9 d."/>
                        <w:tag w:val="part_ef49d292afb144b9bfa7991b7711ce98"/>
                        <w:lock w:val="sdtLocked"/>
                        <w:richText/>
                      </w:sdtPr>
                      <w:sdtContent>
                        <w:p>
                          <w:pPr>
                            <w:spacing w:line="360" w:lineRule="auto"/>
                            <w:ind w:firstLine="720"/>
                            <w:jc w:val="both"/>
                            <w:rPr>
                              <w:szCs w:val="24"/>
                            </w:rPr>
                          </w:pPr>
                          <w:sdt>
                            <w:sdtPr>
                              <w:alias w:val="Numeris"/>
                              <w:tag w:val="nr_ef49d292afb144b9bfa7991b7711ce98"/>
                              <w:lock w:val="sdtLocked"/>
                              <w:richText/>
                            </w:sdtPr>
                            <w:sdtContent>
                              <w:r>
                                <w:rPr>
                                  <w:szCs w:val="24"/>
                                </w:rPr>
                                <w:t>9</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
                      <w:sdtPr>
                        <w:alias w:val="66 str. 10 d."/>
                        <w:tag w:val="part_326a2a17ddb84fbeab88e50f604b05d4"/>
                        <w:lock w:val="sdtLocked"/>
                        <w:richText/>
                      </w:sdtPr>
                      <w:sdtContent>
                        <w:p>
                          <w:pPr>
                            <w:spacing w:line="360" w:lineRule="auto"/>
                            <w:ind w:firstLine="720"/>
                            <w:jc w:val="both"/>
                            <w:rPr>
                              <w:szCs w:val="24"/>
                            </w:rPr>
                          </w:pPr>
                          <w:sdt>
                            <w:sdtPr>
                              <w:alias w:val="Numeris"/>
                              <w:tag w:val="nr_326a2a17ddb84fbeab88e50f604b05d4"/>
                              <w:lock w:val="sdtLocked"/>
                              <w:richText/>
                            </w:sdtPr>
                            <w:sdtContent>
                              <w:r>
                                <w:rPr>
                                  <w:szCs w:val="24"/>
                                </w:rPr>
                                <w:t>10</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
                      <w:sdtPr>
                        <w:alias w:val="66 str. 11 d."/>
                        <w:tag w:val="part_b27d10350cf04e0e84d7775068637c48"/>
                        <w:lock w:val="sdtLocked"/>
                        <w:richText/>
                      </w:sdtPr>
                      <w:sdtContent>
                        <w:p>
                          <w:pPr>
                            <w:spacing w:line="360" w:lineRule="auto"/>
                            <w:ind w:firstLine="720"/>
                            <w:jc w:val="both"/>
                            <w:rPr>
                              <w:szCs w:val="24"/>
                            </w:rPr>
                          </w:pPr>
                          <w:sdt>
                            <w:sdtPr>
                              <w:alias w:val="Numeris"/>
                              <w:tag w:val="nr_b27d10350cf04e0e84d7775068637c48"/>
                              <w:lock w:val="sdtLocked"/>
                              <w:richText/>
                            </w:sdtPr>
                            <w:sdtContent>
                              <w:r>
                                <w:rPr>
                                  <w:szCs w:val="24"/>
                                </w:rPr>
                                <w:t>11</w:t>
                              </w:r>
                            </w:sdtContent>
                          </w:sdt>
                          <w:r>
                            <w:rPr>
                              <w:szCs w:val="24"/>
                            </w:rPr>
                            <w:t>. Vaistų (vaistinių preparatų), tiriamųjų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
                      <w:sdtPr>
                        <w:alias w:val="66 str. 12 d."/>
                        <w:tag w:val="part_d26fc28d9e3843729a83a1fa120c16a7"/>
                        <w:lock w:val="sdtLocked"/>
                        <w:richText/>
                      </w:sdtPr>
                      <w:sdtContent>
                        <w:p>
                          <w:pPr>
                            <w:spacing w:line="360" w:lineRule="auto"/>
                            <w:ind w:firstLine="720"/>
                            <w:jc w:val="both"/>
                            <w:rPr>
                              <w:bCs/>
                              <w:szCs w:val="24"/>
                            </w:rPr>
                          </w:pPr>
                          <w:sdt>
                            <w:sdtPr>
                              <w:alias w:val="Numeris"/>
                              <w:tag w:val="nr_d26fc28d9e3843729a83a1fa120c16a7"/>
                              <w:lock w:val="sdtLocked"/>
                              <w:richText/>
                            </w:sdtPr>
                            <w:sdtContent>
                              <w:r>
                                <w:rPr>
                                  <w:rFonts w:eastAsia="SimSun"/>
                                  <w:bCs/>
                                  <w:szCs w:val="24"/>
                                </w:rPr>
                                <w:t>12</w:t>
                              </w:r>
                            </w:sdtContent>
                          </w:sdt>
                          <w:r>
                            <w:rPr>
                              <w:rFonts w:eastAsia="SimSun"/>
                              <w:bCs/>
                              <w:szCs w:val="24"/>
                            </w:rPr>
                            <w:t xml:space="preserve">. Už šio straipsnio 4, 5, </w:t>
                          </w:r>
                          <w:r>
                            <w:rPr>
                              <w:rFonts w:eastAsia="SimSun"/>
                              <w:szCs w:val="24"/>
                            </w:rPr>
                            <w:t>8</w:t>
                          </w:r>
                          <w:r>
                            <w:rPr>
                              <w:rFonts w:eastAsia="SimSun"/>
                              <w:b/>
                              <w:szCs w:val="24"/>
                            </w:rPr>
                            <w:t xml:space="preserve"> </w:t>
                          </w:r>
                          <w:r>
                            <w:rPr>
                              <w:rFonts w:eastAsia="SimSun"/>
                              <w:bCs/>
                              <w:szCs w:val="24"/>
                            </w:rPr>
                            <w:t>dalyse numatytus administracinius nusižengimus gali būti skiriamas vaistų (vaistinių preparatų) ar veikliųjų medžiagų konfiskavimas.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1d103c08b8d11e6b969d7ae07280e89">
                        <w:r w:rsidRPr="00532B9F">
                          <w:rPr>
                            <w:rFonts w:ascii="Arial" w:eastAsia="MS Mincho" w:hAnsi="Arial"/>
                            <w:sz w:val="20"/>
                            <w:i/>
                            <w:iCs/>
                            <w:color w:val="0000FF" w:themeColor="hyperlink"/>
                            <w:u w:val="single"/>
                          </w:rPr>
                          <w:t>XII-2649</w:t>
                        </w:r>
                      </w:fldSimple>
                      <w:r>
                        <w:rPr>
                          <w:rFonts w:ascii="Arial" w:eastAsia="MS Mincho" w:hAnsi="Arial"/>
                          <w:sz w:val="20"/>
                          <w:i/>
                          <w:iCs/>
                        </w:rPr>
                        <w:t>,
2016-09-27,
paskelbta TAR 2016-10-06, i. k. 2016-24689            </w:t>
                      </w:r>
                    </w:p>
                    <w:p/>
                  </w:sdtContent>
                </w:sdt>
                <w:sdt>
                  <w:sdtPr>
                    <w:alias w:val="66-1 str."/>
                    <w:tag w:val="part_6d2fab0d39de4e51ac8561e34775c596"/>
                    <w:lock w:val="sdtLocked"/>
                    <w:richText/>
                  </w:sdtPr>
                  <w:sdtContent>
                    <w:p>
                      <w:pPr>
                        <w:spacing w:line="360" w:lineRule="auto"/>
                        <w:ind w:left="2410" w:hanging="1690"/>
                        <w:jc w:val="both"/>
                        <w:rPr>
                          <w:szCs w:val="24"/>
                        </w:rPr>
                      </w:pPr>
                      <w:sdt>
                        <w:sdtPr>
                          <w:alias w:val="Numeris"/>
                          <w:tag w:val="nr_6d2fab0d39de4e51ac8561e34775c596"/>
                          <w:lock w:val="sdtLocked"/>
                          <w:richText/>
                        </w:sdtPr>
                        <w:sdtContent>
                          <w:r>
                            <w:rPr>
                              <w:b/>
                              <w:szCs w:val="24"/>
                            </w:rPr>
                            <w:t>66</w:t>
                          </w:r>
                          <w:r>
                            <w:rPr>
                              <w:b/>
                              <w:szCs w:val="24"/>
                              <w:vertAlign w:val="superscript"/>
                            </w:rPr>
                            <w:t>1</w:t>
                          </w:r>
                        </w:sdtContent>
                      </w:sdt>
                      <w:r>
                        <w:rPr>
                          <w:b/>
                          <w:szCs w:val="24"/>
                        </w:rPr>
                        <w:t xml:space="preserve"> straipsnis. </w:t>
                      </w:r>
                      <w:sdt>
                        <w:sdtPr>
                          <w:alias w:val="Pavadinimas"/>
                          <w:tag w:val="title_6d2fab0d39de4e51ac8561e34775c596"/>
                          <w:lock w:val="sdtLocked"/>
                          <w:richText/>
                        </w:sdtPr>
                        <w:sdtContent>
                          <w:r>
                            <w:rPr>
                              <w:b/>
                              <w:szCs w:val="24"/>
                            </w:rPr>
                            <w:t>Klinikinių vaistinių preparatų tyrimų atlikimą reglamentuojančių teisės aktų pažeidimas</w:t>
                          </w:r>
                        </w:sdtContent>
                      </w:sdt>
                    </w:p>
                    <w:sdt>
                      <w:sdtPr>
                        <w:alias w:val="66-1 str. 1 d."/>
                        <w:tag w:val="part_37baeba55b81488299a803947b82d01f"/>
                        <w:lock w:val="sdtLocked"/>
                        <w:richText/>
                      </w:sdtPr>
                      <w:sdtContent>
                        <w:p>
                          <w:pPr>
                            <w:spacing w:line="360" w:lineRule="auto"/>
                            <w:ind w:firstLine="720"/>
                            <w:jc w:val="both"/>
                            <w:rPr>
                              <w:szCs w:val="24"/>
                            </w:rPr>
                          </w:pPr>
                          <w:sdt>
                            <w:sdtPr>
                              <w:alias w:val="Numeris"/>
                              <w:tag w:val="nr_37baeba55b81488299a803947b82d01f"/>
                              <w:lock w:val="sdtLocked"/>
                              <w:richText/>
                            </w:sdtPr>
                            <w:sdtContent>
                              <w:r>
                                <w:rPr>
                                  <w:szCs w:val="24"/>
                                </w:rPr>
                                <w:t>1</w:t>
                              </w:r>
                            </w:sdtContent>
                          </w:sdt>
                          <w:r>
                            <w:rPr>
                              <w:szCs w:val="24"/>
                            </w:rPr>
                            <w:t>. Klinikinių vaistinių preparatų tyrimų atlikimą reglamentuojančių teisės aktų pažeidimas, išskyrus pažeidimus, dėl kurių klinikinis vaistinio preparato tyrimas sustabdomas ar panaikinamas leidimas atlikti klinikinį vaistinio preparato tyrimą,</w:t>
                          </w:r>
                        </w:p>
                        <w:p>
                          <w:pPr>
                            <w:spacing w:line="360" w:lineRule="auto"/>
                            <w:ind w:firstLine="720"/>
                            <w:jc w:val="both"/>
                            <w:rPr>
                              <w:szCs w:val="24"/>
                            </w:rPr>
                          </w:pPr>
                          <w:r>
                            <w:rPr>
                              <w:szCs w:val="24"/>
                            </w:rPr>
                            <w:t xml:space="preserve">užtraukia baudą klinikinius vaistinių preparatų tyrimus atliekantiems tyrėjams nuo penkių šimtų iki vieno tūkstančio eurų, klinikinių vaistinių preparatų tyrimų užsakovams ar jų atstovams, klinikinių vaistinių preparatų tyrimų centrų vadovams ar kitiems atsakingiems asmenims – nuo penkių šimtų iki dviejų tūkstančių eurų. </w:t>
                          </w:r>
                        </w:p>
                      </w:sdtContent>
                    </w:sdt>
                    <w:sdt>
                      <w:sdtPr>
                        <w:alias w:val="66-1 str. 2 d."/>
                        <w:tag w:val="part_f40571559d8f4007938f72a54eee8dd1"/>
                        <w:lock w:val="sdtLocked"/>
                        <w:richText/>
                      </w:sdtPr>
                      <w:sdtContent>
                        <w:p>
                          <w:pPr>
                            <w:spacing w:line="360" w:lineRule="auto"/>
                            <w:ind w:firstLine="720"/>
                            <w:jc w:val="both"/>
                            <w:rPr>
                              <w:szCs w:val="24"/>
                            </w:rPr>
                          </w:pPr>
                          <w:sdt>
                            <w:sdtPr>
                              <w:alias w:val="Numeris"/>
                              <w:tag w:val="nr_f40571559d8f4007938f72a54eee8dd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klinikinius vaistinių preparatų tyrimus atliekantiems tyrėjams nuo vieno tūkstančio iki dviejų tūkstančių eurų, klinikinių vaistinių preparatų tyrimų užsakovams ar jų atstovams, klinikinių vaistinių preparatų tyrimų centrų vadovams ar kitiems atsakingiems asmenims – nuo dviejų tūkstančių iki penkių tūkstančių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1 d."/>
                        <w:tag w:val="part_b9243a54db2c401f8ca4b09d63aa12ab"/>
                        <w:lock w:val="sdtLocked"/>
                        <w:richText/>
                      </w:sdtPr>
                      <w:sdtContent>
                        <w:p>
                          <w:pPr>
                            <w:spacing w:line="360" w:lineRule="auto"/>
                            <w:ind w:firstLine="720"/>
                            <w:jc w:val="both"/>
                            <w:rPr>
                              <w:bCs/>
                              <w:szCs w:val="24"/>
                            </w:rPr>
                          </w:pPr>
                          <w:sdt>
                            <w:sdtPr>
                              <w:alias w:val="Numeris"/>
                              <w:tag w:val="nr_b9243a54db2c401f8ca4b09d63aa12ab"/>
                              <w:lock w:val="sdtLocked"/>
                              <w:richText/>
                            </w:sdtPr>
                            <w:sdtContent>
                              <w:r>
                                <w:rPr>
                                  <w:bCs/>
                                  <w:szCs w:val="24"/>
                                </w:rPr>
                                <w:t>1</w:t>
                              </w:r>
                            </w:sdtContent>
                          </w:sdt>
                          <w:r>
                            <w:rPr>
                              <w:bCs/>
                              <w:szCs w:val="24"/>
                            </w:rPr>
                            <w:t>. Reklaminių renginių apie vaistus (vaistinius preparatus) sveikatos priežiūros specialistams organizavimą reglamentuojančių teisės aktų reikalavimų nevykdymas ar pažeidimas, išskyrus pažeidimus, nurodytus šio straipsnio 4 dalyje,</w:t>
                          </w:r>
                        </w:p>
                        <w:p>
                          <w:pPr>
                            <w:spacing w:line="360" w:lineRule="auto"/>
                            <w:ind w:firstLine="720"/>
                            <w:jc w:val="both"/>
                          </w:pPr>
                          <w:r>
                            <w:rPr>
                              <w:bCs/>
                              <w:szCs w:val="24"/>
                            </w:rPr>
                            <w:t>užtraukia įspėjimą arba baudą vaistinio preparato registruotojams ar jų atstovams </w:t>
                          </w:r>
                          <w:r>
                            <w:rPr>
                              <w:rFonts w:eastAsia="SimSun"/>
                              <w:szCs w:val="24"/>
                            </w:rPr>
                            <w:t>–</w:t>
                          </w:r>
                          <w:r>
                            <w:rPr>
                              <w:bCs/>
                              <w:szCs w:val="24"/>
                            </w:rPr>
                            <w:t xml:space="preserve"> asmenims arba juridinių asmenų vadovams nuo dvidešimt iki keturių šimtų penkiasdešimt eurų.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
                      <w:sdtPr>
                        <w:alias w:val="2 d."/>
                        <w:tag w:val="part_c52e47189c4240c58b48c82778a368b2"/>
                        <w:lock w:val="sdtLocked"/>
                        <w:richText/>
                      </w:sdtPr>
                      <w:sdtContent>
                        <w:p>
                          <w:pPr>
                            <w:spacing w:line="360" w:lineRule="auto"/>
                            <w:ind w:firstLine="720"/>
                            <w:jc w:val="both"/>
                            <w:rPr>
                              <w:bCs/>
                              <w:szCs w:val="24"/>
                            </w:rPr>
                          </w:pPr>
                          <w:sdt>
                            <w:sdtPr>
                              <w:alias w:val="Numeris"/>
                              <w:tag w:val="nr_c52e47189c4240c58b48c82778a368b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 xml:space="preserve">užtraukia baudą vaistinio preparato registruotojams ar jų atstovams </w:t>
                          </w:r>
                          <w:r>
                            <w:rPr>
                              <w:rFonts w:eastAsia="SimSun"/>
                              <w:szCs w:val="24"/>
                            </w:rPr>
                            <w:t xml:space="preserve">– </w:t>
                          </w:r>
                          <w:r>
                            <w:rPr>
                              <w:bCs/>
                              <w:szCs w:val="24"/>
                            </w:rPr>
                            <w:t>asmenims arba juridinių asmenų vadovams nuo keturių šimtų penkiasdešimt iki vieno tūkstančio vieno šimto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
                      <w:sdtPr>
                        <w:alias w:val="67 str. 3 d."/>
                        <w:tag w:val="part_115a4de0fe7a427e994722128b55027d"/>
                        <w:lock w:val="sdtLocked"/>
                        <w:richText/>
                      </w:sdtPr>
                      <w:sdtContent>
                        <w:p>
                          <w:pPr>
                            <w:spacing w:line="360" w:lineRule="auto"/>
                            <w:ind w:firstLine="720"/>
                            <w:jc w:val="both"/>
                            <w:rPr>
                              <w:bCs/>
                              <w:szCs w:val="24"/>
                            </w:rPr>
                          </w:pPr>
                          <w:sdt>
                            <w:sdtPr>
                              <w:alias w:val="Numeris"/>
                              <w:tag w:val="nr_115a4de0fe7a427e994722128b55027d"/>
                              <w:lock w:val="sdtLocked"/>
                              <w:richText/>
                            </w:sdtPr>
                            <w:sdtContent>
                              <w:r>
                                <w:rPr>
                                  <w:bCs/>
                                  <w:szCs w:val="24"/>
                                </w:rPr>
                                <w:t>3</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pPr>
                          <w:r>
                            <w:rPr>
                              <w:bCs/>
                              <w:szCs w:val="24"/>
                            </w:rPr>
                            <w:t>užtraukia baudą juridinių asmenų vadovams ar kitiems atsakingiems asmenims nuo penkių šimtų šešiasdešimt iki vieno tūkstančio dviejų šimtų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
                      <w:sdtPr>
                        <w:alias w:val="4 d."/>
                        <w:tag w:val="part_d7ca63bfa4e84752b8abe4db1653de76"/>
                        <w:lock w:val="sdtLocked"/>
                        <w:richText/>
                      </w:sdtPr>
                      <w:sdtContent>
                        <w:p>
                          <w:pPr>
                            <w:spacing w:line="360" w:lineRule="auto"/>
                            <w:ind w:firstLine="720"/>
                            <w:jc w:val="both"/>
                            <w:rPr>
                              <w:bCs/>
                              <w:szCs w:val="24"/>
                            </w:rPr>
                          </w:pPr>
                          <w:sdt>
                            <w:sdtPr>
                              <w:alias w:val="Numeris"/>
                              <w:tag w:val="nr_d7ca63bfa4e84752b8abe4db1653de76"/>
                              <w:lock w:val="sdtLocked"/>
                              <w:richText/>
                            </w:sdtPr>
                            <w:sdtContent>
                              <w:r>
                                <w:rPr>
                                  <w:bCs/>
                                  <w:szCs w:val="24"/>
                                </w:rPr>
                                <w:t>4</w:t>
                              </w:r>
                            </w:sdtContent>
                          </w:sdt>
                          <w:r>
                            <w:rPr>
                              <w:bCs/>
                              <w:szCs w:val="24"/>
                            </w:rPr>
                            <w:t xml:space="preserve">. Teisės aktų nustatyta tvarka elektroninėje reklaminių renginių registravimo formoje neįregistruoto reklaminio renginio apie vaistus (vaistinius preparatus) sveikatos priežiūros specialistams organizavimas </w:t>
                          </w:r>
                        </w:p>
                        <w:p>
                          <w:pPr>
                            <w:spacing w:line="360" w:lineRule="auto"/>
                            <w:ind w:firstLine="720"/>
                            <w:jc w:val="both"/>
                            <w:rPr>
                              <w:bCs/>
                              <w:szCs w:val="24"/>
                            </w:rPr>
                          </w:pPr>
                          <w:r>
                            <w:rPr>
                              <w:bCs/>
                              <w:szCs w:val="24"/>
                            </w:rPr>
                            <w:t xml:space="preserve">užtraukia baudą vaistinio preparato registruotojams ar jų atstovams </w:t>
                          </w:r>
                          <w:r>
                            <w:rPr>
                              <w:rFonts w:eastAsia="SimSun"/>
                              <w:szCs w:val="24"/>
                            </w:rPr>
                            <w:t>–</w:t>
                          </w:r>
                          <w:r>
                            <w:rPr>
                              <w:bCs/>
                              <w:szCs w:val="24"/>
                            </w:rPr>
                            <w:t xml:space="preserve"> asmenims arba juridinių asmenų vadovams nuo šešių šimtų iki vieno tūkstančio keturių šimtų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
                      <w:sdtPr>
                        <w:alias w:val="67 str. 5 d."/>
                        <w:tag w:val="part_24c1d15ca1ae4d4db9d835b2d58e1bdd"/>
                        <w:lock w:val="sdtLocked"/>
                        <w:richText/>
                      </w:sdtPr>
                      <w:sdtContent>
                        <w:p>
                          <w:pPr>
                            <w:spacing w:line="360" w:lineRule="auto"/>
                            <w:ind w:firstLine="720"/>
                            <w:jc w:val="both"/>
                            <w:rPr>
                              <w:bCs/>
                              <w:szCs w:val="24"/>
                            </w:rPr>
                          </w:pPr>
                          <w:sdt>
                            <w:sdtPr>
                              <w:alias w:val="Numeris"/>
                              <w:tag w:val="nr_24c1d15ca1ae4d4db9d835b2d58e1bdd"/>
                              <w:lock w:val="sdtLocked"/>
                              <w:richText/>
                            </w:sdtPr>
                            <w:sdtContent>
                              <w:r>
                                <w:rPr>
                                  <w:bCs/>
                                  <w:szCs w:val="24"/>
                                </w:rPr>
                                <w:t>5</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
                      <w:sdtPr>
                        <w:alias w:val="67 str. 6 d."/>
                        <w:tag w:val="part_110b9c3767264e64966de9776a98f378"/>
                        <w:lock w:val="sdtLocked"/>
                        <w:richText/>
                      </w:sdtPr>
                      <w:sdtContent>
                        <w:p>
                          <w:pPr>
                            <w:spacing w:line="360" w:lineRule="auto"/>
                            <w:ind w:firstLine="720"/>
                            <w:jc w:val="both"/>
                            <w:rPr>
                              <w:bCs/>
                              <w:szCs w:val="24"/>
                            </w:rPr>
                          </w:pPr>
                          <w:sdt>
                            <w:sdtPr>
                              <w:alias w:val="Numeris"/>
                              <w:tag w:val="nr_110b9c3767264e64966de9776a98f378"/>
                              <w:lock w:val="sdtLocked"/>
                              <w:richText/>
                            </w:sdtPr>
                            <w:sdtContent>
                              <w:r>
                                <w:rPr>
                                  <w:bCs/>
                                  <w:szCs w:val="24"/>
                                </w:rPr>
                                <w:t>6</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
                      <w:sdtPr>
                        <w:alias w:val="67 str. 7 d."/>
                        <w:tag w:val="part_cfc5dbf458584495a86e039c1c3cce56"/>
                        <w:lock w:val="sdtLocked"/>
                        <w:richText/>
                      </w:sdtPr>
                      <w:sdtContent>
                        <w:p>
                          <w:pPr>
                            <w:spacing w:line="360" w:lineRule="auto"/>
                            <w:ind w:firstLine="720"/>
                            <w:jc w:val="both"/>
                            <w:rPr>
                              <w:bCs/>
                              <w:szCs w:val="24"/>
                            </w:rPr>
                          </w:pPr>
                          <w:sdt>
                            <w:sdtPr>
                              <w:alias w:val="Numeris"/>
                              <w:tag w:val="nr_cfc5dbf458584495a86e039c1c3cce56"/>
                              <w:lock w:val="sdtLocked"/>
                              <w:richText/>
                            </w:sdtPr>
                            <w:sdtContent>
                              <w:r>
                                <w:rPr>
                                  <w:bCs/>
                                  <w:szCs w:val="24"/>
                                </w:rPr>
                                <w:t>7</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
                      <w:sdtPr>
                        <w:alias w:val="67 str. 8 d."/>
                        <w:tag w:val="part_ce6fc2fb04334244a2ffbea2b01ae113"/>
                        <w:lock w:val="sdtLocked"/>
                        <w:richText/>
                      </w:sdtPr>
                      <w:sdtContent>
                        <w:p>
                          <w:pPr>
                            <w:spacing w:line="360" w:lineRule="auto"/>
                            <w:ind w:firstLine="720"/>
                            <w:jc w:val="both"/>
                            <w:rPr>
                              <w:bCs/>
                              <w:szCs w:val="24"/>
                            </w:rPr>
                          </w:pPr>
                          <w:sdt>
                            <w:sdtPr>
                              <w:alias w:val="Numeris"/>
                              <w:tag w:val="nr_ce6fc2fb04334244a2ffbea2b01ae113"/>
                              <w:lock w:val="sdtLocked"/>
                              <w:richText/>
                            </w:sdtPr>
                            <w:sdtContent>
                              <w:r>
                                <w:rPr>
                                  <w:bCs/>
                                  <w:szCs w:val="24"/>
                                </w:rPr>
                                <w:t>8</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
                      <w:sdtPr>
                        <w:alias w:val="67 str. 9 d."/>
                        <w:tag w:val="part_48b018975c994162989fbb426cbdf6e3"/>
                        <w:lock w:val="sdtLocked"/>
                        <w:richText/>
                      </w:sdtPr>
                      <w:sdtContent>
                        <w:p>
                          <w:pPr>
                            <w:spacing w:line="360" w:lineRule="auto"/>
                            <w:ind w:firstLine="720"/>
                            <w:jc w:val="both"/>
                            <w:rPr>
                              <w:bCs/>
                              <w:szCs w:val="24"/>
                            </w:rPr>
                          </w:pPr>
                          <w:sdt>
                            <w:sdtPr>
                              <w:alias w:val="Numeris"/>
                              <w:tag w:val="nr_48b018975c994162989fbb426cbdf6e3"/>
                              <w:lock w:val="sdtLocked"/>
                              <w:richText/>
                            </w:sdtPr>
                            <w:sdtContent>
                              <w:r>
                                <w:rPr>
                                  <w:bCs/>
                                  <w:szCs w:val="24"/>
                                </w:rPr>
                                <w:t>9</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8dbf9e4649a4c229d2c0d82a3eb90b7"/>
                    <w:lock w:val="sdtLocked"/>
                    <w:richText/>
                  </w:sdtPr>
                  <w:sdtContent>
                    <w:p>
                      <w:pPr>
                        <w:suppressAutoHyphens/>
                        <w:spacing w:line="360" w:lineRule="auto"/>
                        <w:ind w:left="2268" w:hanging="1548"/>
                        <w:jc w:val="both"/>
                        <w:textAlignment w:val="baseline"/>
                        <w:rPr>
                          <w:rFonts w:eastAsia="NSimSun"/>
                          <w:b/>
                          <w:color w:val="00000A"/>
                          <w:szCs w:val="24"/>
                          <w:lang w:eastAsia="zh-CN" w:bidi="hi-IN"/>
                        </w:rPr>
                      </w:pPr>
                      <w:sdt>
                        <w:sdtPr>
                          <w:alias w:val="Numeris"/>
                          <w:tag w:val="nr_78dbf9e4649a4c229d2c0d82a3eb90b7"/>
                          <w:lock w:val="sdtLocked"/>
                          <w:richText/>
                        </w:sdtPr>
                        <w:sdtContent>
                          <w:r>
                            <w:rPr>
                              <w:rFonts w:eastAsia="NSimSun"/>
                              <w:b/>
                              <w:color w:val="00000A"/>
                              <w:szCs w:val="24"/>
                              <w:lang w:eastAsia="zh-CN" w:bidi="hi-IN"/>
                            </w:rPr>
                            <w:t>70</w:t>
                          </w:r>
                        </w:sdtContent>
                      </w:sdt>
                      <w:r>
                        <w:rPr>
                          <w:rFonts w:eastAsia="NSimSun"/>
                          <w:b/>
                          <w:color w:val="00000A"/>
                          <w:szCs w:val="24"/>
                          <w:lang w:eastAsia="zh-CN" w:bidi="hi-IN"/>
                        </w:rPr>
                        <w:t xml:space="preserve"> straipsnis. </w:t>
                      </w:r>
                      <w:sdt>
                        <w:sdtPr>
                          <w:alias w:val="Pavadinimas"/>
                          <w:tag w:val="title_78dbf9e4649a4c229d2c0d82a3eb90b7"/>
                          <w:lock w:val="sdtLocked"/>
                          <w:richText/>
                        </w:sdtPr>
                        <w:sdtContent>
                          <w:r>
                            <w:rPr>
                              <w:rFonts w:eastAsia="NSimSun"/>
                              <w:b/>
                              <w:color w:val="00000A"/>
                              <w:szCs w:val="24"/>
                              <w:lang w:eastAsia="zh-CN" w:bidi="hi-IN"/>
                            </w:rPr>
                            <w:t>Informacijos apie tabako gaminius ar su tabako gaminiais susijusius gaminius ir alkoholinius gėrimus teikimo tvarkos pažeidimas</w:t>
                          </w:r>
                        </w:sdtContent>
                      </w:sdt>
                    </w:p>
                    <w:sdt>
                      <w:sdtPr>
                        <w:alias w:val="70 str. 1 d."/>
                        <w:tag w:val="part_9fdbf84a23d646d29a8488f5b3fb885e"/>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9fdbf84a23d646d29a8488f5b3fb885e"/>
                              <w:lock w:val="sdtLocked"/>
                              <w:richText/>
                            </w:sdtPr>
                            <w:sdtContent>
                              <w:r>
                                <w:rPr>
                                  <w:color w:val="00000A"/>
                                  <w:szCs w:val="24"/>
                                  <w:lang w:eastAsia="zh-CN" w:bidi="hi-IN"/>
                                </w:rPr>
                                <w:t>1</w:t>
                              </w:r>
                            </w:sdtContent>
                          </w:sdt>
                          <w:r>
                            <w:rPr>
                              <w:color w:val="00000A"/>
                              <w:szCs w:val="24"/>
                              <w:lang w:eastAsia="zh-CN" w:bidi="hi-IN"/>
                            </w:rPr>
                            <w:t xml:space="preserve">. Informacijos apie tabako gaminius ar su tabako gaminiais susijusius gaminius (toliau – susiję gaminiai) ir alkoholinius gėrimus teikimo tvarkos pažeidimas </w:t>
                          </w:r>
                        </w:p>
                        <w:p>
                          <w:pPr>
                            <w:tabs>
                              <w:tab w:val="left" w:pos="993"/>
                            </w:tabs>
                            <w:suppressAutoHyphens/>
                            <w:spacing w:line="360" w:lineRule="auto"/>
                            <w:ind w:firstLine="720"/>
                            <w:jc w:val="both"/>
                            <w:rPr>
                              <w:color w:val="00000A"/>
                              <w:szCs w:val="24"/>
                              <w:lang w:eastAsia="zh-CN" w:bidi="hi-IN"/>
                            </w:rPr>
                          </w:pPr>
                          <w:r>
                            <w:rPr>
                              <w:color w:val="00000A"/>
                              <w:szCs w:val="24"/>
                              <w:lang w:eastAsia="zh-CN" w:bidi="hi-IN"/>
                            </w:rPr>
                            <w:t>užtraukia baudą asmenims nuo keturiolikos iki trisdešimt eurų ir juridinių asmenų vadovams ar kitiems atsakingiems asmenims – nuo trisdešimt iki penkiasdešimt eurų.</w:t>
                          </w:r>
                        </w:p>
                      </w:sdtContent>
                    </w:sdt>
                    <w:sdt>
                      <w:sdtPr>
                        <w:alias w:val="70 str. 2 d."/>
                        <w:tag w:val="part_097eafc38a664461a684d719c4a8dbcd"/>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097eafc38a664461a684d719c4a8dbcd"/>
                              <w:lock w:val="sdtLocked"/>
                              <w:richText/>
                            </w:sdtPr>
                            <w:sdtContent>
                              <w:r>
                                <w:rPr>
                                  <w:color w:val="00000A"/>
                                  <w:szCs w:val="24"/>
                                  <w:lang w:eastAsia="zh-CN" w:bidi="hi-IN"/>
                                </w:rPr>
                                <w:t>2</w:t>
                              </w:r>
                            </w:sdtContent>
                          </w:sdt>
                          <w:r>
                            <w:rPr>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bCs/>
                              <w:szCs w:val="24"/>
                            </w:rPr>
                          </w:pPr>
                          <w:r>
                            <w:rPr>
                              <w:color w:val="00000A"/>
                              <w:szCs w:val="24"/>
                              <w:lang w:eastAsia="zh-CN" w:bidi="hi-IN"/>
                            </w:rPr>
                            <w:t>užtraukia baudą asmenims nuo trisdešimt iki penkiasdešimt eurų ir juridinių asmenų vadovams ar kitiems atsakingiems asmenims – nuo penkiasdešimt iki vieno šimto penkiasdešimt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07746e0c2dd11eba2bad9a0748ee64d">
                        <w:r w:rsidRPr="00532B9F">
                          <w:rPr>
                            <w:rFonts w:ascii="Arial" w:eastAsia="MS Mincho" w:hAnsi="Arial"/>
                            <w:sz w:val="20"/>
                            <w:i/>
                            <w:iCs/>
                            <w:color w:val="0000FF" w:themeColor="hyperlink"/>
                            <w:u w:val="single"/>
                          </w:rPr>
                          <w:t>XIV-365</w:t>
                        </w:r>
                      </w:fldSimple>
                      <w:r>
                        <w:rPr>
                          <w:rFonts w:ascii="Arial" w:eastAsia="MS Mincho" w:hAnsi="Arial"/>
                          <w:sz w:val="20"/>
                          <w:i/>
                          <w:iCs/>
                        </w:rPr>
                        <w:t>,
2021-05-27,
paskelbta TAR 2021-06-01, i. k. 2021-12497            </w:t>
                      </w:r>
                    </w:p>
                    <w:p/>
                  </w:sdtContent>
                </w:sdt>
                <w:sdt>
                  <w:sdtPr>
                    <w:alias w:val="71 str."/>
                    <w:tag w:val="part_3685d92496634a70a4de098c7e6e2d15"/>
                    <w:lock w:val="sdtLocked"/>
                    <w:richText/>
                  </w:sdtPr>
                  <w:sdtContent>
                    <w:p>
                      <w:pPr>
                        <w:spacing w:line="360" w:lineRule="auto"/>
                        <w:ind w:left="2410" w:hanging="1690"/>
                        <w:jc w:val="both"/>
                        <w:rPr>
                          <w:bCs/>
                          <w:szCs w:val="24"/>
                        </w:rPr>
                      </w:pPr>
                      <w:sdt>
                        <w:sdtPr>
                          <w:alias w:val="Numeris"/>
                          <w:tag w:val="nr_3685d92496634a70a4de098c7e6e2d15"/>
                          <w:lock w:val="sdtLocked"/>
                          <w:richText/>
                        </w:sdtPr>
                        <w:sdtContent>
                          <w:r>
                            <w:rPr>
                              <w:b/>
                              <w:bCs/>
                              <w:szCs w:val="24"/>
                            </w:rPr>
                            <w:t>71</w:t>
                          </w:r>
                        </w:sdtContent>
                      </w:sdt>
                      <w:r>
                        <w:rPr>
                          <w:b/>
                          <w:bCs/>
                          <w:szCs w:val="24"/>
                        </w:rPr>
                        <w:t xml:space="preserve"> straipsnis. </w:t>
                      </w:r>
                      <w:sdt>
                        <w:sdtPr>
                          <w:alias w:val="Pavadinimas"/>
                          <w:tag w:val="title_3685d92496634a70a4de098c7e6e2d15"/>
                          <w:lock w:val="sdtLocked"/>
                          <w:richText/>
                        </w:sdtPr>
                        <w:sdtContent>
                          <w:r>
                            <w:rPr>
                              <w:b/>
                              <w:bCs/>
                              <w:szCs w:val="24"/>
                            </w:rPr>
                            <w:t xml:space="preserve">Narkotinių, psichotropinių ar kitų psichiką veikiančių medžiagų vartojimas be gydytojo paskyrimo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4ece4001d4d11e9875cdc20105dd260">
                        <w:r w:rsidRPr="00532B9F">
                          <w:rPr>
                            <w:rFonts w:ascii="Arial" w:eastAsia="MS Mincho" w:hAnsi="Arial"/>
                            <w:sz w:val="20"/>
                            <w:i/>
                            <w:iCs/>
                            <w:color w:val="0000FF" w:themeColor="hyperlink"/>
                            <w:u w:val="single"/>
                          </w:rPr>
                          <w:t>XIII-1931</w:t>
                        </w:r>
                      </w:fldSimple>
                      <w:r>
                        <w:rPr>
                          <w:rFonts w:ascii="Arial" w:eastAsia="MS Mincho" w:hAnsi="Arial"/>
                          <w:sz w:val="20"/>
                          <w:i/>
                          <w:iCs/>
                        </w:rPr>
                        <w:t>,
2019-01-11,
paskelbta TAR 2019-01-21, i. k. 2019-00862        </w:t>
                      </w:r>
                    </w:p>
                    <w:p/>
                    <w:sdt>
                      <w:sdtPr>
                        <w:alias w:val="71 str. 1 d."/>
                        <w:tag w:val="part_e223e1f2653a43478b9722a6d227ff72"/>
                        <w:lock w:val="sdtLocked"/>
                        <w:richText/>
                      </w:sdtPr>
                      <w:sdtContent>
                        <w:p>
                          <w:pPr>
                            <w:suppressAutoHyphens/>
                            <w:spacing w:line="360" w:lineRule="auto"/>
                            <w:ind w:firstLine="720"/>
                            <w:jc w:val="both"/>
                            <w:textAlignment w:val="baseline"/>
                            <w:rPr>
                              <w:kern w:val="2"/>
                              <w:szCs w:val="24"/>
                            </w:rPr>
                          </w:pPr>
                          <w:sdt>
                            <w:sdtPr>
                              <w:alias w:val="Numeris"/>
                              <w:tag w:val="nr_e223e1f2653a43478b9722a6d227ff72"/>
                              <w:lock w:val="sdtLocked"/>
                              <w:richText/>
                            </w:sdtPr>
                            <w:sdtContent>
                              <w:r>
                                <w:rPr>
                                  <w:bCs/>
                                  <w:iCs/>
                                  <w:color w:val="000000"/>
                                  <w:kern w:val="2"/>
                                  <w:szCs w:val="24"/>
                                  <w:lang w:eastAsia="lt-LT"/>
                                </w:rPr>
                                <w:t>1</w:t>
                              </w:r>
                            </w:sdtContent>
                          </w:sdt>
                          <w:r>
                            <w:rPr>
                              <w:bCs/>
                              <w:iCs/>
                              <w:color w:val="000000"/>
                              <w:kern w:val="2"/>
                              <w:szCs w:val="24"/>
                              <w:lang w:eastAsia="lt-LT"/>
                            </w:rPr>
                            <w:t xml:space="preserve">. Narkotinių, psichotropinių ar kitų psichiką veikiančių medžiagų vartojimas be gydytojo paskyrimo arba už administracinių nusižengimų (išskyrus šio kodekso 227 straipsnio 3 dalyje, 379 straipsnio 2 dalyje, 401 straipsnio 6, 21 dalyse, 406 straipsnio 5 dalyje, 420 straipsnio 4, 5 dalyse, 422 straipsnio 3, 5 dalyse, 423 straipsnio 3 dalyje, 424 straipsnio 6 </w:t>
                          </w:r>
                          <w:r>
                            <w:rPr>
                              <w:kern w:val="2"/>
                              <w:szCs w:val="24"/>
                            </w:rPr>
                            <w:t>dalyje</w:t>
                          </w:r>
                          <w:r>
                            <w:rPr>
                              <w:bCs/>
                              <w:iCs/>
                              <w:color w:val="000000"/>
                              <w:kern w:val="2"/>
                              <w:szCs w:val="24"/>
                              <w:lang w:eastAsia="lt-LT"/>
                            </w:rPr>
                            <w:t>, 427 straipsnio 1 dalyje, 428 straipsnio 5, 8 dalyse numatytus nusižengimus) padarymą sulaikytų ir apsvaigimu nuo narkotinių, psichotropinių ar kitų psichiką veikiančių medžiagų įtariamų asmenų vengimas pasitikrinti dėl apsvaigimo</w:t>
                          </w:r>
                        </w:p>
                        <w:p>
                          <w:pPr>
                            <w:suppressAutoHyphens/>
                            <w:spacing w:line="360" w:lineRule="auto"/>
                            <w:ind w:firstLine="720"/>
                            <w:jc w:val="both"/>
                            <w:textAlignment w:val="baseline"/>
                            <w:rPr>
                              <w:bCs/>
                              <w:szCs w:val="24"/>
                            </w:rPr>
                          </w:pPr>
                          <w:r>
                            <w:rPr>
                              <w:color w:val="000000"/>
                              <w:kern w:val="2"/>
                              <w:szCs w:val="24"/>
                            </w:rPr>
                            <w:t>užtraukia baudą nuo trisdešimt iki vieno šimto penkiasdešimt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4ece4001d4d11e9875cdc20105dd260">
                            <w:r w:rsidRPr="00532B9F">
                              <w:rPr>
                                <w:rFonts w:ascii="Arial" w:eastAsia="MS Mincho" w:hAnsi="Arial"/>
                                <w:sz w:val="20"/>
                                <w:i/>
                                <w:iCs/>
                                <w:color w:val="0000FF" w:themeColor="hyperlink"/>
                                <w:u w:val="single"/>
                              </w:rPr>
                              <w:t>XIII-1931</w:t>
                            </w:r>
                          </w:fldSimple>
                          <w:r>
                            <w:rPr>
                              <w:rFonts w:ascii="Arial" w:eastAsia="MS Mincho" w:hAnsi="Arial"/>
                              <w:sz w:val="20"/>
                              <w:i/>
                              <w:iCs/>
                            </w:rPr>
                            <w:t>,
2019-01-11,
paskelbta TAR 2019-01-21, i. k. 2019-00862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c20e1683785148cd8c2762bb6d89a391"/>
                        <w:lock w:val="sdtLocked"/>
                        <w:richText/>
                      </w:sdtPr>
                      <w:sdtContent>
                        <w:p>
                          <w:pPr>
                            <w:spacing w:line="360" w:lineRule="auto"/>
                            <w:ind w:firstLine="720"/>
                            <w:jc w:val="both"/>
                            <w:rPr>
                              <w:bCs/>
                              <w:szCs w:val="24"/>
                            </w:rPr>
                          </w:pPr>
                          <w:sdt>
                            <w:sdtPr>
                              <w:alias w:val="Numeris"/>
                              <w:tag w:val="nr_c20e1683785148cd8c2762bb6d89a391"/>
                              <w:lock w:val="sdtLocked"/>
                              <w:richText/>
                            </w:sdtPr>
                            <w:sdtContent>
                              <w:r>
                                <w:rPr>
                                  <w:rFonts w:eastAsia="Calibri"/>
                                </w:rPr>
                                <w:t>4</w:t>
                              </w:r>
                            </w:sdtContent>
                          </w:sdt>
                          <w:r>
                            <w:rPr>
                              <w:rFonts w:eastAsia="Calibri"/>
                            </w:rPr>
                            <w:t>. Asmuo, kuris savanoriškai kreipėsi į sveikatos priežiūros įstaigą dėl asmens sveikatos priežiūros paslaugų suteikimo dėl narkotinių</w:t>
                          </w:r>
                          <w:r>
                            <w:rPr>
                              <w:rFonts w:eastAsia="Calibri"/>
                              <w:bCs/>
                            </w:rPr>
                            <w:t>,</w:t>
                          </w:r>
                          <w:r>
                            <w:rPr>
                              <w:rFonts w:eastAsia="Calibri"/>
                            </w:rPr>
                            <w:t xml:space="preserve"> psichotropinių ar kitų psichiką veikiančių medžiagų vartojimo be gydytojo paskyrimo, atleidžiamas nuo administracinės atsakomybės už šiame straipsnyje numatytus veiksmus.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4ece4001d4d11e9875cdc20105dd260">
                            <w:r w:rsidRPr="00532B9F">
                              <w:rPr>
                                <w:rFonts w:ascii="Arial" w:eastAsia="MS Mincho" w:hAnsi="Arial"/>
                                <w:sz w:val="20"/>
                                <w:i/>
                                <w:iCs/>
                                <w:color w:val="0000FF" w:themeColor="hyperlink"/>
                                <w:u w:val="single"/>
                              </w:rPr>
                              <w:t>XIII-1931</w:t>
                            </w:r>
                          </w:fldSimple>
                          <w:r>
                            <w:rPr>
                              <w:rFonts w:ascii="Arial" w:eastAsia="MS Mincho" w:hAnsi="Arial"/>
                              <w:sz w:val="20"/>
                              <w:i/>
                              <w:iCs/>
                            </w:rPr>
                            <w:t>,
2019-01-11,
paskelbta TAR 2019-01-21, i. k. 2019-00862            </w:t>
                          </w:r>
                        </w:p>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71696e7f7f6b4528b55ead0fd51b3019"/>
                    <w:lock w:val="sdtLocked"/>
                    <w:richText/>
                  </w:sdtPr>
                  <w:sdtContent>
                    <w:p>
                      <w:pPr>
                        <w:spacing w:line="360" w:lineRule="auto"/>
                        <w:ind w:firstLine="720"/>
                        <w:jc w:val="both"/>
                        <w:rPr>
                          <w:bCs/>
                          <w:szCs w:val="24"/>
                        </w:rPr>
                      </w:pPr>
                      <w:sdt>
                        <w:sdtPr>
                          <w:alias w:val="Numeris"/>
                          <w:tag w:val="nr_71696e7f7f6b4528b55ead0fd51b3019"/>
                          <w:lock w:val="sdtLocked"/>
                          <w:richText/>
                        </w:sdtPr>
                        <w:sdtContent>
                          <w:r>
                            <w:rPr>
                              <w:b/>
                              <w:bCs/>
                              <w:szCs w:val="24"/>
                            </w:rPr>
                            <w:t>72</w:t>
                          </w:r>
                        </w:sdtContent>
                      </w:sdt>
                      <w:r>
                        <w:rPr>
                          <w:b/>
                          <w:bCs/>
                          <w:szCs w:val="24"/>
                        </w:rPr>
                        <w:t xml:space="preserve"> straipsnis. </w:t>
                      </w:r>
                      <w:sdt>
                        <w:sdtPr>
                          <w:alias w:val="Pavadinimas"/>
                          <w:tag w:val="title_71696e7f7f6b4528b55ead0fd51b3019"/>
                          <w:lock w:val="sdtLocked"/>
                          <w:richText/>
                        </w:sdtPr>
                        <w:sdtContent>
                          <w:r>
                            <w:rPr>
                              <w:b/>
                              <w:bCs/>
                              <w:szCs w:val="24"/>
                            </w:rPr>
                            <w:t>Vaiko teisių pažeidimas</w:t>
                          </w:r>
                        </w:sdtContent>
                      </w:sdt>
                    </w:p>
                    <w:sdt>
                      <w:sdtPr>
                        <w:alias w:val="72 str. 1 d."/>
                        <w:tag w:val="part_8c75b145519b4a99a503be5b729c0b49"/>
                        <w:lock w:val="sdtLocked"/>
                        <w:richText/>
                      </w:sdtPr>
                      <w:sdtContent>
                        <w:p>
                          <w:pPr>
                            <w:spacing w:line="360" w:lineRule="auto"/>
                            <w:ind w:firstLine="720"/>
                            <w:jc w:val="both"/>
                            <w:rPr>
                              <w:bCs/>
                              <w:szCs w:val="24"/>
                            </w:rPr>
                          </w:pPr>
                          <w:sdt>
                            <w:sdtPr>
                              <w:alias w:val="Numeris"/>
                              <w:tag w:val="nr_8c75b145519b4a99a503be5b729c0b49"/>
                              <w:lock w:val="sdtLocked"/>
                              <w:richText/>
                            </w:sdtPr>
                            <w:sdtContent>
                              <w:r>
                                <w:rPr>
                                  <w:bCs/>
                                  <w:szCs w:val="24"/>
                                </w:rPr>
                                <w:t>1</w:t>
                              </w:r>
                            </w:sdtContent>
                          </w:sdt>
                          <w:r>
                            <w:rPr>
                              <w:bCs/>
                              <w:szCs w:val="24"/>
                            </w:rPr>
                            <w:t>. Neteisėtas trukdymas vaikui naudotis savo teisėmis ir laisvėmis ar kitokia vaiko teises pažeidžianti veika</w:t>
                          </w:r>
                        </w:p>
                        <w:p>
                          <w:pPr>
                            <w:spacing w:line="360" w:lineRule="auto"/>
                            <w:ind w:firstLine="720"/>
                            <w:jc w:val="both"/>
                            <w:rPr>
                              <w:bCs/>
                              <w:szCs w:val="24"/>
                            </w:rPr>
                          </w:pPr>
                          <w:r>
                            <w:rPr>
                              <w:bCs/>
                              <w:szCs w:val="24"/>
                            </w:rPr>
                            <w:t>užtraukia įspėjimą arba baudą nuo dvidešimt iki penkiasdešimt eurų.</w:t>
                          </w:r>
                        </w:p>
                      </w:sdtContent>
                    </w:sdt>
                    <w:sdt>
                      <w:sdtPr>
                        <w:alias w:val="72 str. 2 d."/>
                        <w:tag w:val="part_bcede72a905a4d3c93d14dc1a37c99c7"/>
                        <w:lock w:val="sdtLocked"/>
                        <w:richText/>
                      </w:sdtPr>
                      <w:sdtContent>
                        <w:p>
                          <w:pPr>
                            <w:spacing w:line="360" w:lineRule="auto"/>
                            <w:ind w:firstLine="720"/>
                            <w:jc w:val="both"/>
                            <w:rPr>
                              <w:bCs/>
                              <w:szCs w:val="24"/>
                            </w:rPr>
                          </w:pPr>
                          <w:sdt>
                            <w:sdtPr>
                              <w:alias w:val="Numeris"/>
                              <w:tag w:val="nr_bcede72a905a4d3c93d14dc1a37c99c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šešiasdešimt iki vieno šimto eurų. </w:t>
                          </w:r>
                        </w:p>
                      </w:sdtContent>
                    </w:sdt>
                    <w:sdt>
                      <w:sdtPr>
                        <w:alias w:val="72 str. 3 d."/>
                        <w:tag w:val="part_2d5a589abcc34d7d92d9dc98a8206c55"/>
                        <w:lock w:val="sdtLocked"/>
                        <w:richText/>
                      </w:sdtPr>
                      <w:sdtContent>
                        <w:p>
                          <w:pPr>
                            <w:spacing w:line="360" w:lineRule="auto"/>
                            <w:ind w:firstLine="720"/>
                            <w:jc w:val="both"/>
                            <w:rPr>
                              <w:color w:val="000000"/>
                              <w:szCs w:val="24"/>
                              <w:lang w:eastAsia="lt-LT"/>
                            </w:rPr>
                          </w:pPr>
                          <w:sdt>
                            <w:sdtPr>
                              <w:alias w:val="Numeris"/>
                              <w:tag w:val="nr_2d5a589abcc34d7d92d9dc98a8206c55"/>
                              <w:lock w:val="sdtLocked"/>
                              <w:richText/>
                            </w:sdtPr>
                            <w:sdtContent>
                              <w:r>
                                <w:rPr>
                                  <w:color w:val="000000"/>
                                  <w:szCs w:val="24"/>
                                  <w:lang w:eastAsia="lt-LT"/>
                                </w:rPr>
                                <w:t>3</w:t>
                              </w:r>
                            </w:sdtContent>
                          </w:sdt>
                          <w:r>
                            <w:rPr>
                              <w:color w:val="000000"/>
                              <w:szCs w:val="24"/>
                              <w:lang w:eastAsia="lt-LT"/>
                            </w:rPr>
                            <w:t>. Mokymo, auklėjimo, sveikatos priežiūros ir kitų institucijų, įstaigų ir įmonių, kurių prižiūrimas yra vaikas, vadovų, auklėtojų ar kitų jiems tolygių asmenų savo pareigų nevykdymas arba netinkamas vykdymas, fizinis ar psichinis vaiko žalojimas ar kitoks vaiko teisių pažeidimas</w:t>
                          </w:r>
                        </w:p>
                        <w:p>
                          <w:pPr>
                            <w:spacing w:line="360" w:lineRule="auto"/>
                            <w:ind w:firstLine="720"/>
                            <w:jc w:val="both"/>
                            <w:rPr>
                              <w:b/>
                              <w:bCs/>
                              <w:szCs w:val="24"/>
                            </w:rPr>
                          </w:pPr>
                          <w:r>
                            <w:rPr>
                              <w:color w:val="000000"/>
                              <w:szCs w:val="24"/>
                              <w:lang w:eastAsia="lt-LT"/>
                            </w:rPr>
                            <w:t>užtraukia įspėjimą arba baudą nuo trisdešimt iki vieno šimto penkiasdešimt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Content>
                </w:sdt>
                <w:sdt>
                  <w:sdtPr>
                    <w:alias w:val="75 str."/>
                    <w:tag w:val="part_56448c56eb6a4d978c54aebe98b2aa19"/>
                    <w:lock w:val="sdtLocked"/>
                    <w:richText/>
                  </w:sdtPr>
                  <w:sdtContent>
                    <w:p>
                      <w:pPr>
                        <w:spacing w:line="360" w:lineRule="auto"/>
                        <w:ind w:left="2268" w:hanging="1548"/>
                        <w:jc w:val="both"/>
                        <w:rPr>
                          <w:color w:val="000000"/>
                          <w:szCs w:val="24"/>
                          <w:lang w:eastAsia="lt-LT"/>
                        </w:rPr>
                      </w:pPr>
                      <w:sdt>
                        <w:sdtPr>
                          <w:alias w:val="Numeris"/>
                          <w:tag w:val="nr_56448c56eb6a4d978c54aebe98b2aa19"/>
                          <w:lock w:val="sdtLocked"/>
                          <w:richText/>
                        </w:sdtPr>
                        <w:sdtContent>
                          <w:r>
                            <w:rPr>
                              <w:b/>
                              <w:bCs/>
                              <w:color w:val="000000"/>
                              <w:szCs w:val="24"/>
                              <w:lang w:eastAsia="lt-LT"/>
                            </w:rPr>
                            <w:t>75</w:t>
                          </w:r>
                        </w:sdtContent>
                      </w:sdt>
                      <w:r>
                        <w:rPr>
                          <w:b/>
                          <w:bCs/>
                          <w:color w:val="000000"/>
                          <w:szCs w:val="24"/>
                          <w:lang w:eastAsia="lt-LT"/>
                        </w:rPr>
                        <w:t xml:space="preserve"> straipsnis. </w:t>
                      </w:r>
                      <w:sdt>
                        <w:sdtPr>
                          <w:alias w:val="Pavadinimas"/>
                          <w:tag w:val="title_56448c56eb6a4d978c54aebe98b2aa19"/>
                          <w:lock w:val="sdtLocked"/>
                          <w:richText/>
                        </w:sdtPr>
                        <w:sdtContent>
                          <w:r>
                            <w:rPr>
                              <w:b/>
                              <w:bCs/>
                              <w:color w:val="000000"/>
                              <w:szCs w:val="24"/>
                              <w:lang w:eastAsia="lt-LT"/>
                            </w:rPr>
                            <w:t>Melagingos informacijos suteikimas, kliudymas nustatyti vaiko globą (rūpybą) ir informacijos nepranešimas</w:t>
                          </w:r>
                        </w:sdtContent>
                      </w:sdt>
                    </w:p>
                    <w:sdt>
                      <w:sdtPr>
                        <w:alias w:val="75 str. 1 d."/>
                        <w:tag w:val="part_6f708b90c49143f7b491fff25b7ed5d4"/>
                        <w:lock w:val="sdtLocked"/>
                        <w:richText/>
                      </w:sdtPr>
                      <w:sdtContent>
                        <w:p>
                          <w:pPr>
                            <w:spacing w:line="360" w:lineRule="auto"/>
                            <w:ind w:firstLine="720"/>
                            <w:jc w:val="both"/>
                            <w:rPr>
                              <w:color w:val="000000"/>
                              <w:szCs w:val="24"/>
                              <w:lang w:eastAsia="lt-LT"/>
                            </w:rPr>
                          </w:pPr>
                          <w:sdt>
                            <w:sdtPr>
                              <w:alias w:val="Numeris"/>
                              <w:tag w:val="nr_6f708b90c49143f7b491fff25b7ed5d4"/>
                              <w:lock w:val="sdtLocked"/>
                              <w:richText/>
                            </w:sdtPr>
                            <w:sdtContent>
                              <w:r>
                                <w:rPr>
                                  <w:color w:val="000000"/>
                                  <w:szCs w:val="24"/>
                                  <w:lang w:eastAsia="lt-LT"/>
                                </w:rPr>
                                <w:t>1</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ar prokuratūrai apie tėvų, kitų teisėtų vaiko atstovų ir kitų asmenų daromus vaiko teisių pažeidimus</w:t>
                          </w:r>
                        </w:p>
                        <w:p>
                          <w:pPr>
                            <w:spacing w:line="360" w:lineRule="auto"/>
                            <w:ind w:firstLine="720"/>
                            <w:jc w:val="both"/>
                            <w:rPr>
                              <w:color w:val="000000"/>
                              <w:szCs w:val="24"/>
                              <w:lang w:eastAsia="lt-LT"/>
                            </w:rPr>
                          </w:pPr>
                          <w:r>
                            <w:rPr>
                              <w:color w:val="000000"/>
                              <w:szCs w:val="24"/>
                              <w:lang w:eastAsia="lt-LT"/>
                            </w:rPr>
                            <w:t>užtraukia įspėjimą arba baudą mokymo, auklėjimo, sveikatos priežiūros ir kitų institucijų bei įstaigų, kurių prižiūrimas yra vaikas, vadovams, kitiems darbuotojams, taip pat kitiems asmenims nuo trisdešimt iki vieno šimto dvidešimt eurų.</w:t>
                          </w:r>
                        </w:p>
                      </w:sdtContent>
                    </w:sdt>
                    <w:sdt>
                      <w:sdtPr>
                        <w:alias w:val="75 str. 2 d."/>
                        <w:tag w:val="part_35bf42a97e46436e8c3c508b54a92a42"/>
                        <w:lock w:val="sdtLocked"/>
                        <w:richText/>
                      </w:sdtPr>
                      <w:sdtContent>
                        <w:p>
                          <w:pPr>
                            <w:spacing w:line="360" w:lineRule="auto"/>
                            <w:ind w:firstLine="720"/>
                            <w:jc w:val="both"/>
                            <w:rPr>
                              <w:color w:val="000000"/>
                              <w:szCs w:val="24"/>
                              <w:lang w:eastAsia="lt-LT"/>
                            </w:rPr>
                          </w:pPr>
                          <w:sdt>
                            <w:sdtPr>
                              <w:alias w:val="Numeris"/>
                              <w:tag w:val="nr_35bf42a97e46436e8c3c508b54a92a42"/>
                              <w:lock w:val="sdtLocked"/>
                              <w:richText/>
                            </w:sdtPr>
                            <w:sdtContent>
                              <w:r>
                                <w:rPr>
                                  <w:color w:val="000000"/>
                                  <w:szCs w:val="24"/>
                                  <w:lang w:eastAsia="lt-LT"/>
                                </w:rPr>
                                <w:t>2</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prokuratūrai ar vaiko atstovams pagal įstatymą apie pasišalinusio iš globos įstaigos, socializacijos centro ar pabėgusio iš šeimos vaiko buvimo vietą</w:t>
                          </w:r>
                        </w:p>
                        <w:p>
                          <w:pPr>
                            <w:spacing w:line="360" w:lineRule="auto"/>
                            <w:ind w:firstLine="720"/>
                            <w:jc w:val="both"/>
                            <w:rPr>
                              <w:color w:val="000000"/>
                              <w:szCs w:val="24"/>
                              <w:lang w:eastAsia="lt-LT"/>
                            </w:rPr>
                          </w:pPr>
                          <w:r>
                            <w:rPr>
                              <w:color w:val="000000"/>
                              <w:szCs w:val="24"/>
                              <w:lang w:eastAsia="lt-LT"/>
                            </w:rPr>
                            <w:t>užtraukia įspėjimą arba baudą nuo trisdešimt iki vieno šimto dvidešimt eurų.</w:t>
                          </w:r>
                        </w:p>
                      </w:sdtContent>
                    </w:sdt>
                    <w:sdt>
                      <w:sdtPr>
                        <w:alias w:val="3 d."/>
                        <w:tag w:val="part_152f38228c6b4a39ac8fd2ebe53b5d07"/>
                        <w:lock w:val="sdtLocked"/>
                        <w:richText/>
                      </w:sdtPr>
                      <w:sdtContent>
                        <w:p>
                          <w:pPr>
                            <w:spacing w:line="360" w:lineRule="auto"/>
                            <w:ind w:firstLine="720"/>
                            <w:jc w:val="both"/>
                            <w:rPr>
                              <w:color w:val="000000"/>
                            </w:rPr>
                          </w:pPr>
                          <w:sdt>
                            <w:sdtPr>
                              <w:alias w:val="Numeris"/>
                              <w:tag w:val="nr_152f38228c6b4a39ac8fd2ebe53b5d07"/>
                              <w:lock w:val="sdtLocked"/>
                              <w:richText/>
                            </w:sdtPr>
                            <w:sdtContent>
                              <w:r>
                                <w:rPr>
                                  <w:color w:val="000000"/>
                                  <w:szCs w:val="24"/>
                                  <w:lang w:eastAsia="lt-LT"/>
                                </w:rPr>
                                <w:t>3</w:t>
                              </w:r>
                            </w:sdtContent>
                          </w:sdt>
                          <w:r>
                            <w:rPr>
                              <w:color w:val="000000"/>
                            </w:rPr>
                            <w:t>. Žinomai melagingos informacijos apie būtinumą ginti nepilnamečio teises ir interesus suteikimas Valstybės vaiko teisių apsaugos ir įvaikinimo tarnybai</w:t>
                          </w:r>
                        </w:p>
                        <w:p>
                          <w:pPr>
                            <w:spacing w:line="360" w:lineRule="auto"/>
                            <w:ind w:firstLine="720"/>
                            <w:jc w:val="both"/>
                          </w:pPr>
                          <w:r>
                            <w:rPr>
                              <w:color w:val="000000"/>
                            </w:rPr>
                            <w:t xml:space="preserve">užtraukia baudą nuo trisdešimt iki vieno šimto keturiasdešimt eurų.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cb0540629811e99676cb74c51fe1f4">
                            <w:r w:rsidRPr="00532B9F">
                              <w:rPr>
                                <w:rFonts w:ascii="Arial" w:eastAsia="MS Mincho" w:hAnsi="Arial"/>
                                <w:sz w:val="20"/>
                                <w:i/>
                                <w:iCs/>
                                <w:color w:val="0000FF" w:themeColor="hyperlink"/>
                                <w:u w:val="single"/>
                              </w:rPr>
                              <w:t>XIII-2036</w:t>
                            </w:r>
                          </w:fldSimple>
                          <w:r>
                            <w:rPr>
                              <w:rFonts w:ascii="Arial" w:eastAsia="MS Mincho" w:hAnsi="Arial"/>
                              <w:sz w:val="20"/>
                              <w:i/>
                              <w:iCs/>
                            </w:rPr>
                            <w:t>,
2019-04-11,
paskelbta TAR 2019-04-19, i. k. 2019-06548        </w:t>
                          </w:r>
                        </w:p>
                        <w:p/>
                      </w:sdtContent>
                    </w:sdt>
                    <w:sdt>
                      <w:sdtPr>
                        <w:alias w:val="75 str. 4 d."/>
                        <w:tag w:val="part_2a923b204cb54173bc1d11bf60a4cee7"/>
                        <w:lock w:val="sdtLocked"/>
                        <w:richText/>
                      </w:sdtPr>
                      <w:sdtContent>
                        <w:p>
                          <w:pPr>
                            <w:spacing w:line="360" w:lineRule="auto"/>
                            <w:ind w:firstLine="720"/>
                            <w:jc w:val="both"/>
                            <w:rPr>
                              <w:szCs w:val="24"/>
                              <w:lang w:eastAsia="lt-LT"/>
                            </w:rPr>
                          </w:pPr>
                          <w:sdt>
                            <w:sdtPr>
                              <w:alias w:val="Numeris"/>
                              <w:tag w:val="nr_2a923b204cb54173bc1d11bf60a4cee7"/>
                              <w:lock w:val="sdtLocked"/>
                              <w:richText/>
                            </w:sdtPr>
                            <w:sdtContent>
                              <w:r>
                                <w:rPr>
                                  <w:color w:val="000000"/>
                                  <w:szCs w:val="24"/>
                                  <w:lang w:eastAsia="lt-LT"/>
                                </w:rPr>
                                <w:t>4</w:t>
                              </w:r>
                            </w:sdtContent>
                          </w:sdt>
                          <w:r>
                            <w:rPr>
                              <w:color w:val="000000"/>
                              <w:szCs w:val="24"/>
                              <w:lang w:eastAsia="lt-LT"/>
                            </w:rPr>
                            <w:t>. Žinomai melagingos informacijos apie be tėvų globos likusius nepilnamečius, taip pat apie būtinumą ginti jų teises ir interesus suteikimas Valstybės vaiko teisių apsaugos ir įvaikinimo tarnybai, kliudymas nustatyti vaiko globą (rūpybą)</w:t>
                          </w:r>
                        </w:p>
                        <w:p>
                          <w:pPr>
                            <w:spacing w:line="360" w:lineRule="auto"/>
                            <w:ind w:firstLine="720"/>
                            <w:jc w:val="both"/>
                          </w:pPr>
                          <w:r>
                            <w:rPr>
                              <w:color w:val="000000"/>
                              <w:szCs w:val="24"/>
                              <w:lang w:eastAsia="lt-LT"/>
                            </w:rPr>
                            <w:t>užtraukia baudą mokymo, auklėjimo, sveikatos priežiūros ir kitų institucijų bei įstaigų, kurių prižiūrimas yra vaikas, vadovams ir kitiems darbuotojams nuo penkiasdešimt iki dviejų šimtų eurų.</w:t>
                          </w:r>
                          <w:r>
                            <w:rPr>
                              <w:szCs w:val="24"/>
                              <w:lang w:eastAsia="lt-LT"/>
                            </w:rP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cb0540629811e99676cb74c51fe1f4">
                            <w:r w:rsidRPr="00532B9F">
                              <w:rPr>
                                <w:rFonts w:ascii="Arial" w:eastAsia="MS Mincho" w:hAnsi="Arial"/>
                                <w:sz w:val="20"/>
                                <w:i/>
                                <w:iCs/>
                                <w:color w:val="0000FF" w:themeColor="hyperlink"/>
                                <w:u w:val="single"/>
                              </w:rPr>
                              <w:t>XIII-2036</w:t>
                            </w:r>
                          </w:fldSimple>
                          <w:r>
                            <w:rPr>
                              <w:rFonts w:ascii="Arial" w:eastAsia="MS Mincho" w:hAnsi="Arial"/>
                              <w:sz w:val="20"/>
                              <w:i/>
                              <w:iCs/>
                            </w:rPr>
                            <w:t>,
2019-04-11,
paskelbta TAR 2019-04-19, i. k. 2019-06548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81e00d41d11e7910a89ac20768b0f">
                        <w:r w:rsidRPr="00532B9F">
                          <w:rPr>
                            <w:rFonts w:ascii="Arial" w:eastAsia="MS Mincho" w:hAnsi="Arial"/>
                            <w:sz w:val="20"/>
                            <w:i/>
                            <w:iCs/>
                            <w:color w:val="0000FF" w:themeColor="hyperlink"/>
                            <w:u w:val="single"/>
                          </w:rPr>
                          <w:t>XIII-731</w:t>
                        </w:r>
                      </w:fldSimple>
                      <w:r>
                        <w:rPr>
                          <w:rFonts w:ascii="Arial" w:eastAsia="MS Mincho" w:hAnsi="Arial"/>
                          <w:sz w:val="20"/>
                          <w:i/>
                          <w:iCs/>
                        </w:rPr>
                        <w:t>,
2017-11-16,
paskelbta TAR 2017-11-28, i. k. 2017-18854            </w:t>
                      </w:r>
                    </w:p>
                    <w:p/>
                  </w:sdtContent>
                </w:sdt>
                <w:sdt>
                  <w:sdtPr>
                    <w:alias w:val="77 str."/>
                    <w:tag w:val="part_561a879c22d64c568a653ac3ac0c7bc6"/>
                    <w:lock w:val="sdtLocked"/>
                    <w:richText/>
                  </w:sdtPr>
                  <w:sdtContent>
                    <w:p>
                      <w:pPr>
                        <w:suppressAutoHyphens/>
                        <w:spacing w:line="360" w:lineRule="auto"/>
                        <w:ind w:left="2410" w:hanging="1690"/>
                        <w:jc w:val="both"/>
                        <w:textAlignment w:val="baseline"/>
                        <w:rPr>
                          <w:rFonts w:eastAsia="NSimSun"/>
                          <w:kern w:val="3"/>
                          <w:szCs w:val="24"/>
                          <w:lang w:eastAsia="zh-CN" w:bidi="hi-IN"/>
                        </w:rPr>
                      </w:pPr>
                      <w:sdt>
                        <w:sdtPr>
                          <w:alias w:val="Numeris"/>
                          <w:tag w:val="nr_561a879c22d64c568a653ac3ac0c7bc6"/>
                          <w:lock w:val="sdtLocked"/>
                          <w:richText/>
                        </w:sdtPr>
                        <w:sdtContent>
                          <w:r>
                            <w:rPr>
                              <w:rFonts w:eastAsia="NSimSun"/>
                              <w:b/>
                              <w:bCs/>
                              <w:kern w:val="3"/>
                              <w:szCs w:val="24"/>
                              <w:lang w:eastAsia="zh-CN" w:bidi="hi-IN"/>
                            </w:rPr>
                            <w:t>77</w:t>
                          </w:r>
                        </w:sdtContent>
                      </w:sdt>
                      <w:r>
                        <w:rPr>
                          <w:rFonts w:eastAsia="NSimSun"/>
                          <w:b/>
                          <w:bCs/>
                          <w:kern w:val="3"/>
                          <w:szCs w:val="24"/>
                          <w:lang w:eastAsia="zh-CN" w:bidi="hi-IN"/>
                        </w:rPr>
                        <w:t xml:space="preserve"> straipsnis. </w:t>
                      </w:r>
                      <w:sdt>
                        <w:sdtPr>
                          <w:alias w:val="Pavadinimas"/>
                          <w:tag w:val="title_561a879c22d64c568a653ac3ac0c7bc6"/>
                          <w:lock w:val="sdtLocked"/>
                          <w:richText/>
                        </w:sdtPr>
                        <w:sdtContent>
                          <w:r>
                            <w:rPr>
                              <w:rFonts w:eastAsia="NSimSun"/>
                              <w:b/>
                              <w:bCs/>
                              <w:kern w:val="3"/>
                              <w:szCs w:val="24"/>
                              <w:lang w:eastAsia="zh-CN" w:bidi="hi-IN"/>
                            </w:rPr>
                            <w:t>Tabako gaminių ar susijusių gaminių nupirkimas, perdavimas ar kitoks realizavimas nepilnamečiams</w:t>
                          </w:r>
                        </w:sdtContent>
                      </w:sdt>
                    </w:p>
                    <w:sdt>
                      <w:sdtPr>
                        <w:alias w:val="77 str. 1 d."/>
                        <w:tag w:val="part_750cd894f7cd4076ae14da2facc39251"/>
                        <w:lock w:val="sdtLocked"/>
                        <w:richText/>
                      </w:sdtPr>
                      <w:sdtContent>
                        <w:p>
                          <w:pPr>
                            <w:tabs>
                              <w:tab w:val="left" w:pos="993"/>
                            </w:tabs>
                            <w:suppressAutoHyphens/>
                            <w:spacing w:line="360" w:lineRule="auto"/>
                            <w:ind w:firstLine="720"/>
                            <w:jc w:val="both"/>
                            <w:textAlignment w:val="baseline"/>
                            <w:rPr>
                              <w:rFonts w:eastAsia="NSimSun"/>
                              <w:kern w:val="3"/>
                              <w:szCs w:val="24"/>
                              <w:lang w:eastAsia="zh-CN" w:bidi="hi-IN"/>
                            </w:rPr>
                          </w:pPr>
                          <w:sdt>
                            <w:sdtPr>
                              <w:alias w:val="Numeris"/>
                              <w:tag w:val="nr_750cd894f7cd4076ae14da2facc39251"/>
                              <w:lock w:val="sdtLocked"/>
                              <w:richText/>
                            </w:sdtPr>
                            <w:sdtContent>
                              <w:r>
                                <w:rPr>
                                  <w:rFonts w:eastAsia="NSimSun"/>
                                  <w:kern w:val="3"/>
                                  <w:szCs w:val="24"/>
                                  <w:lang w:eastAsia="zh-CN" w:bidi="hi-IN"/>
                                </w:rPr>
                                <w:t>1</w:t>
                              </w:r>
                            </w:sdtContent>
                          </w:sdt>
                          <w:r>
                            <w:rPr>
                              <w:rFonts w:eastAsia="NSimSun"/>
                              <w:kern w:val="3"/>
                              <w:szCs w:val="24"/>
                              <w:lang w:eastAsia="zh-CN" w:bidi="hi-IN"/>
                            </w:rPr>
                            <w:t xml:space="preserve">. Tabako gaminių ar susijusių gaminių nupirkimas, </w:t>
                          </w:r>
                          <w:r>
                            <w:rPr>
                              <w:rFonts w:eastAsia="NSimSun"/>
                              <w:bCs/>
                              <w:kern w:val="3"/>
                              <w:szCs w:val="24"/>
                              <w:lang w:eastAsia="zh-CN" w:bidi="hi-IN"/>
                            </w:rPr>
                            <w:t>perdavimas ar kitoks realizavimas</w:t>
                          </w:r>
                          <w:r>
                            <w:rPr>
                              <w:rFonts w:eastAsia="NSimSun"/>
                              <w:kern w:val="3"/>
                              <w:szCs w:val="24"/>
                              <w:lang w:eastAsia="zh-CN" w:bidi="hi-IN"/>
                            </w:rPr>
                            <w:t xml:space="preserve"> nepilnamečiui</w:t>
                          </w:r>
                        </w:p>
                        <w:p>
                          <w:pPr>
                            <w:tabs>
                              <w:tab w:val="left" w:pos="993"/>
                            </w:tabs>
                            <w:suppressAutoHyphens/>
                            <w:spacing w:line="360" w:lineRule="auto"/>
                            <w:ind w:firstLine="720"/>
                            <w:jc w:val="both"/>
                            <w:textAlignment w:val="baseline"/>
                            <w:rPr>
                              <w:rFonts w:eastAsia="NSimSun"/>
                              <w:kern w:val="3"/>
                              <w:szCs w:val="24"/>
                              <w:lang w:eastAsia="zh-CN" w:bidi="hi-IN"/>
                            </w:rPr>
                          </w:pPr>
                          <w:r>
                            <w:rPr>
                              <w:rFonts w:eastAsia="NSimSun"/>
                              <w:kern w:val="3"/>
                              <w:szCs w:val="24"/>
                              <w:lang w:eastAsia="zh-CN" w:bidi="hi-IN"/>
                            </w:rPr>
                            <w:t xml:space="preserve">užtraukia baudą nuo </w:t>
                          </w:r>
                          <w:r>
                            <w:rPr>
                              <w:rFonts w:eastAsia="NSimSun"/>
                              <w:bCs/>
                              <w:kern w:val="3"/>
                              <w:szCs w:val="24"/>
                              <w:lang w:eastAsia="zh-CN" w:bidi="hi-IN"/>
                            </w:rPr>
                            <w:t xml:space="preserve">dviejų šimtų dvidešimt </w:t>
                          </w:r>
                          <w:r>
                            <w:rPr>
                              <w:rFonts w:eastAsia="NSimSun"/>
                              <w:kern w:val="3"/>
                              <w:szCs w:val="24"/>
                              <w:lang w:eastAsia="zh-CN" w:bidi="hi-IN"/>
                            </w:rPr>
                            <w:t xml:space="preserve">iki </w:t>
                          </w:r>
                          <w:r>
                            <w:rPr>
                              <w:rFonts w:eastAsia="NSimSun"/>
                              <w:bCs/>
                              <w:kern w:val="3"/>
                              <w:szCs w:val="24"/>
                              <w:lang w:eastAsia="zh-CN" w:bidi="hi-IN"/>
                            </w:rPr>
                            <w:t xml:space="preserve">trijų šimtų dvidešimt </w:t>
                          </w:r>
                          <w:r>
                            <w:rPr>
                              <w:rFonts w:eastAsia="NSimSun"/>
                              <w:kern w:val="3"/>
                              <w:szCs w:val="24"/>
                              <w:lang w:eastAsia="zh-CN" w:bidi="hi-IN"/>
                            </w:rPr>
                            <w:t>eurų.</w:t>
                          </w:r>
                        </w:p>
                      </w:sdtContent>
                    </w:sdt>
                    <w:sdt>
                      <w:sdtPr>
                        <w:alias w:val="77 str. 2 d."/>
                        <w:tag w:val="part_b755fced718e4972a73419e5325b6da1"/>
                        <w:lock w:val="sdtLocked"/>
                        <w:richText/>
                      </w:sdtPr>
                      <w:sdtContent>
                        <w:p>
                          <w:pPr>
                            <w:tabs>
                              <w:tab w:val="left" w:pos="993"/>
                            </w:tabs>
                            <w:suppressAutoHyphens/>
                            <w:spacing w:line="360" w:lineRule="auto"/>
                            <w:ind w:firstLine="720"/>
                            <w:jc w:val="both"/>
                            <w:textAlignment w:val="baseline"/>
                            <w:rPr>
                              <w:rFonts w:eastAsia="NSimSun"/>
                              <w:kern w:val="3"/>
                              <w:szCs w:val="24"/>
                              <w:lang w:eastAsia="zh-CN" w:bidi="hi-IN"/>
                            </w:rPr>
                          </w:pPr>
                          <w:sdt>
                            <w:sdtPr>
                              <w:alias w:val="Numeris"/>
                              <w:tag w:val="nr_b755fced718e4972a73419e5325b6da1"/>
                              <w:lock w:val="sdtLocked"/>
                              <w:richText/>
                            </w:sdtPr>
                            <w:sdtContent>
                              <w:r>
                                <w:rPr>
                                  <w:rFonts w:eastAsia="NSimSun"/>
                                  <w:kern w:val="3"/>
                                  <w:szCs w:val="24"/>
                                  <w:lang w:eastAsia="zh-CN" w:bidi="hi-IN"/>
                                </w:rPr>
                                <w:t>2</w:t>
                              </w:r>
                            </w:sdtContent>
                          </w:sdt>
                          <w:r>
                            <w:rPr>
                              <w:rFonts w:eastAsia="NSimSun"/>
                              <w:kern w:val="3"/>
                              <w:szCs w:val="24"/>
                              <w:lang w:eastAsia="zh-CN" w:bidi="hi-IN"/>
                            </w:rPr>
                            <w:t>. Šio straipsnio 1 dalyje numatytas administracinis nusižengimas, padarytas pakartotinai,</w:t>
                          </w:r>
                        </w:p>
                        <w:p>
                          <w:pPr>
                            <w:suppressAutoHyphens/>
                            <w:spacing w:line="360" w:lineRule="auto"/>
                            <w:ind w:firstLine="720"/>
                            <w:jc w:val="both"/>
                            <w:textAlignment w:val="baseline"/>
                            <w:rPr>
                              <w:rFonts w:eastAsia="NSimSun"/>
                              <w:kern w:val="3"/>
                              <w:szCs w:val="24"/>
                              <w:lang w:eastAsia="zh-CN" w:bidi="hi-IN"/>
                            </w:rPr>
                          </w:pPr>
                          <w:r>
                            <w:rPr>
                              <w:rFonts w:eastAsia="NSimSun"/>
                              <w:kern w:val="3"/>
                              <w:szCs w:val="24"/>
                              <w:lang w:eastAsia="zh-CN" w:bidi="hi-IN"/>
                            </w:rPr>
                            <w:t xml:space="preserve">užtraukia baudą nuo </w:t>
                          </w:r>
                          <w:r>
                            <w:rPr>
                              <w:rFonts w:eastAsia="NSimSun"/>
                              <w:bCs/>
                              <w:kern w:val="3"/>
                              <w:szCs w:val="24"/>
                              <w:lang w:eastAsia="lt-LT" w:bidi="hi-IN"/>
                            </w:rPr>
                            <w:t xml:space="preserve">trijų šimtų dvidešimt </w:t>
                          </w:r>
                          <w:r>
                            <w:rPr>
                              <w:rFonts w:eastAsia="NSimSun"/>
                              <w:kern w:val="3"/>
                              <w:szCs w:val="24"/>
                              <w:lang w:eastAsia="zh-CN" w:bidi="hi-IN"/>
                            </w:rPr>
                            <w:t xml:space="preserve">iki </w:t>
                          </w:r>
                          <w:r>
                            <w:rPr>
                              <w:rFonts w:eastAsia="NSimSun"/>
                              <w:bCs/>
                              <w:kern w:val="3"/>
                              <w:szCs w:val="24"/>
                              <w:lang w:eastAsia="lt-LT" w:bidi="hi-IN"/>
                            </w:rPr>
                            <w:t xml:space="preserve">penkių </w:t>
                          </w:r>
                          <w:r>
                            <w:rPr>
                              <w:rFonts w:eastAsia="NSimSun"/>
                              <w:kern w:val="3"/>
                              <w:szCs w:val="24"/>
                              <w:lang w:eastAsia="zh-CN" w:bidi="hi-IN"/>
                            </w:rPr>
                            <w:t>šimtų aštuoniasdešimt eurų.</w:t>
                          </w:r>
                        </w:p>
                      </w:sdtContent>
                    </w:sdt>
                    <w:sdt>
                      <w:sdtPr>
                        <w:alias w:val="77 str. 3 d."/>
                        <w:tag w:val="part_91a77aa3de0d46c2ac93176d35b9325e"/>
                        <w:lock w:val="sdtLocked"/>
                        <w:richText/>
                      </w:sdtPr>
                      <w:sdtContent>
                        <w:p>
                          <w:pPr>
                            <w:suppressAutoHyphens/>
                            <w:spacing w:line="360" w:lineRule="auto"/>
                            <w:ind w:firstLine="720"/>
                            <w:jc w:val="both"/>
                            <w:textAlignment w:val="baseline"/>
                            <w:rPr>
                              <w:bCs/>
                              <w:szCs w:val="24"/>
                            </w:rPr>
                          </w:pPr>
                          <w:sdt>
                            <w:sdtPr>
                              <w:alias w:val="Numeris"/>
                              <w:tag w:val="nr_91a77aa3de0d46c2ac93176d35b9325e"/>
                              <w:lock w:val="sdtLocked"/>
                              <w:richText/>
                            </w:sdtPr>
                            <w:sdtContent>
                              <w:r>
                                <w:rPr>
                                  <w:rFonts w:eastAsia="NSimSun"/>
                                  <w:kern w:val="3"/>
                                  <w:szCs w:val="24"/>
                                  <w:lang w:eastAsia="zh-CN" w:bidi="hi-IN"/>
                                </w:rPr>
                                <w:t>3</w:t>
                              </w:r>
                            </w:sdtContent>
                          </w:sdt>
                          <w:r>
                            <w:rPr>
                              <w:rFonts w:eastAsia="NSimSun"/>
                              <w:kern w:val="3"/>
                              <w:szCs w:val="24"/>
                              <w:lang w:eastAsia="zh-CN" w:bidi="hi-IN"/>
                            </w:rPr>
                            <w:t xml:space="preserve">. </w:t>
                          </w:r>
                          <w:r>
                            <w:rPr>
                              <w:rFonts w:eastAsia="NSimSun"/>
                              <w:kern w:val="3"/>
                              <w:szCs w:val="24"/>
                              <w:lang w:eastAsia="lt-LT" w:bidi="hi-IN"/>
                            </w:rPr>
                            <w:t>Už šio straipsnio 1 ir 2 dalyse numatytus administracinius nusižengimus privaloma skirti tabako gaminių ar susijusių gaminių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07746e0c2dd11eba2bad9a0748ee64d">
                        <w:r w:rsidRPr="00532B9F">
                          <w:rPr>
                            <w:rFonts w:ascii="Arial" w:eastAsia="MS Mincho" w:hAnsi="Arial"/>
                            <w:sz w:val="20"/>
                            <w:i/>
                            <w:iCs/>
                            <w:color w:val="0000FF" w:themeColor="hyperlink"/>
                            <w:u w:val="single"/>
                          </w:rPr>
                          <w:t>XIV-365</w:t>
                        </w:r>
                      </w:fldSimple>
                      <w:r>
                        <w:rPr>
                          <w:rFonts w:ascii="Arial" w:eastAsia="MS Mincho" w:hAnsi="Arial"/>
                          <w:sz w:val="20"/>
                          <w:i/>
                          <w:iCs/>
                        </w:rPr>
                        <w:t>,
2021-05-27,
paskelbta TAR 2021-06-01, i. k. 2021-12497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86aaf70a63011eea5a28c81c82193a8">
                        <w:r w:rsidRPr="00532B9F">
                          <w:rPr>
                            <w:rFonts w:ascii="Arial" w:eastAsia="MS Mincho" w:hAnsi="Arial"/>
                            <w:sz w:val="20"/>
                            <w:i/>
                            <w:iCs/>
                            <w:color w:val="0000FF" w:themeColor="hyperlink"/>
                            <w:u w:val="single"/>
                          </w:rPr>
                          <w:t>XIV-2463</w:t>
                        </w:r>
                      </w:fldSimple>
                      <w:r>
                        <w:rPr>
                          <w:rFonts w:ascii="Arial" w:eastAsia="MS Mincho" w:hAnsi="Arial"/>
                          <w:sz w:val="20"/>
                          <w:i/>
                          <w:iCs/>
                        </w:rPr>
                        <w:t>,
2023-12-23,
paskelbta TAR 2023-12-29, i. k. 2023-25957            </w:t>
                      </w:r>
                    </w:p>
                    <w:p/>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8c7d23c9f2fa4f5c9c1ac555ba059c90"/>
                        <w:lock w:val="sdtLocked"/>
                        <w:richText/>
                      </w:sdtPr>
                      <w:sdtContent>
                        <w:p>
                          <w:pPr>
                            <w:spacing w:line="360" w:lineRule="auto"/>
                            <w:ind w:firstLine="720"/>
                            <w:jc w:val="both"/>
                            <w:rPr>
                              <w:szCs w:val="24"/>
                              <w:lang w:eastAsia="lt-LT"/>
                            </w:rPr>
                          </w:pPr>
                          <w:sdt>
                            <w:sdtPr>
                              <w:alias w:val="Numeris"/>
                              <w:tag w:val="nr_8c7d23c9f2fa4f5c9c1ac555ba059c90"/>
                              <w:lock w:val="sdtLocked"/>
                              <w:richText/>
                            </w:sdtPr>
                            <w:sdtContent>
                              <w:r>
                                <w:rPr>
                                  <w:szCs w:val="24"/>
                                  <w:lang w:eastAsia="lt-LT"/>
                                </w:rPr>
                                <w:t>1</w:t>
                              </w:r>
                            </w:sdtContent>
                          </w:sdt>
                          <w:r>
                            <w:rPr>
                              <w:szCs w:val="24"/>
                              <w:lang w:eastAsia="lt-LT"/>
                            </w:rPr>
                            <w:t>. Neigiamą poveikį nepilnamečių vystymuisi darančios viešosios</w:t>
                          </w:r>
                          <w:r>
                            <w:rPr>
                              <w:b/>
                              <w:bCs/>
                              <w:szCs w:val="24"/>
                              <w:lang w:eastAsia="lt-LT"/>
                            </w:rPr>
                            <w:t xml:space="preserve"> </w:t>
                          </w:r>
                          <w:r>
                            <w:rPr>
                              <w:szCs w:val="24"/>
                              <w:lang w:eastAsia="lt-LT"/>
                            </w:rPr>
                            <w:t xml:space="preserve">informacijos žymėjimo ir (ar) skleidimo reikalavimų pažeidimas </w:t>
                          </w:r>
                        </w:p>
                        <w:p>
                          <w:pPr>
                            <w:spacing w:line="360" w:lineRule="auto"/>
                            <w:ind w:firstLine="720"/>
                            <w:jc w:val="both"/>
                            <w:rPr>
                              <w:bCs/>
                              <w:szCs w:val="24"/>
                            </w:rPr>
                          </w:pPr>
                          <w:r>
                            <w:rPr>
                              <w:szCs w:val="24"/>
                              <w:lang w:eastAsia="lt-LT"/>
                            </w:rPr>
                            <w:t>užtraukia baudą nuo trijų šimtų iki aštuonių šimtų penkiasdešimt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5e2df084cc11e8ae2bfd1913d66d57">
                            <w:r w:rsidRPr="00532B9F">
                              <w:rPr>
                                <w:rFonts w:ascii="Arial" w:eastAsia="MS Mincho" w:hAnsi="Arial"/>
                                <w:sz w:val="20"/>
                                <w:i/>
                                <w:iCs/>
                                <w:color w:val="0000FF" w:themeColor="hyperlink"/>
                                <w:u w:val="single"/>
                              </w:rPr>
                              <w:t>XIII-1427</w:t>
                            </w:r>
                          </w:fldSimple>
                          <w:r>
                            <w:rPr>
                              <w:rFonts w:ascii="Arial" w:eastAsia="MS Mincho" w:hAnsi="Arial"/>
                              <w:sz w:val="20"/>
                              <w:i/>
                              <w:iCs/>
                            </w:rPr>
                            <w:t>,
2018-06-30,
paskelbta TAR 2018-07-11, i. k. 2018-11734            </w:t>
                          </w:r>
                        </w:p>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2d330cd68203452b8c0ad25ec0a36301"/>
                        <w:lock w:val="sdtLocked"/>
                        <w:richText/>
                      </w:sdtPr>
                      <w:sdtContent>
                        <w:p>
                          <w:pPr>
                            <w:spacing w:line="360" w:lineRule="auto"/>
                            <w:ind w:firstLine="720"/>
                            <w:jc w:val="both"/>
                            <w:rPr>
                              <w:bCs/>
                              <w:szCs w:val="24"/>
                            </w:rPr>
                          </w:pPr>
                          <w:sdt>
                            <w:sdtPr>
                              <w:alias w:val="Numeris"/>
                              <w:tag w:val="nr_2d330cd68203452b8c0ad25ec0a36301"/>
                              <w:lock w:val="sdtLocked"/>
                              <w:richText/>
                            </w:sdtPr>
                            <w:sdtContent>
                              <w:r>
                                <w:rPr>
                                  <w:bCs/>
                                  <w:szCs w:val="24"/>
                                </w:rPr>
                                <w:t>5</w:t>
                              </w:r>
                            </w:sdtContent>
                          </w:sdt>
                          <w:r>
                            <w:rPr>
                              <w:bCs/>
                              <w:szCs w:val="24"/>
                            </w:rPr>
                            <w:t>. Neigiamą poveikį nepilnamečių vystymuisi darančios viešosios informacijos žymėjimo ir (ar) skleidimo reikalavimų pažeidimas radijo ir (ar) televizijos programose, atskirose programose, užsakomųjų audiovizualinės žiniasklaidos paslaugų kataloguose</w:t>
                          </w:r>
                        </w:p>
                        <w:p>
                          <w:pPr>
                            <w:spacing w:line="360" w:lineRule="auto"/>
                            <w:ind w:firstLine="720"/>
                            <w:jc w:val="both"/>
                            <w:rPr>
                              <w:bCs/>
                              <w:szCs w:val="24"/>
                            </w:rPr>
                          </w:pPr>
                          <w:r>
                            <w:rPr>
                              <w:bCs/>
                              <w:szCs w:val="24"/>
                            </w:rPr>
                            <w:t>užtraukia baudą radijo ir (ar) televizijos programų transliuotojų ir užsakomųjų audiovizualinės žiniasklaidos paslaugų teikėjų vadovams arba kitiems atsakingiems asmenims nuo penkių šimtų penkiasdešimt iki vieno tūkstančio penkių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5065b048e611e6b5d09300a16a686c">
                            <w:r w:rsidRPr="00532B9F">
                              <w:rPr>
                                <w:rFonts w:ascii="Arial" w:eastAsia="MS Mincho" w:hAnsi="Arial"/>
                                <w:sz w:val="20"/>
                                <w:i/>
                                <w:iCs/>
                                <w:color w:val="0000FF" w:themeColor="hyperlink"/>
                                <w:u w:val="single"/>
                              </w:rPr>
                              <w:t>XII-2560</w:t>
                            </w:r>
                          </w:fldSimple>
                          <w:r>
                            <w:rPr>
                              <w:rFonts w:ascii="Arial" w:eastAsia="MS Mincho" w:hAnsi="Arial"/>
                              <w:sz w:val="20"/>
                              <w:i/>
                              <w:iCs/>
                            </w:rPr>
                            <w:t>,
2016-06-30,
paskelbta TAR 2016-07-13, i. k. 2016-20297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5e2df084cc11e8ae2bfd1913d66d57">
                            <w:r w:rsidRPr="00532B9F">
                              <w:rPr>
                                <w:rFonts w:ascii="Arial" w:eastAsia="MS Mincho" w:hAnsi="Arial"/>
                                <w:sz w:val="20"/>
                                <w:i/>
                                <w:iCs/>
                                <w:color w:val="0000FF" w:themeColor="hyperlink"/>
                                <w:u w:val="single"/>
                              </w:rPr>
                              <w:t>XIII-1427</w:t>
                            </w:r>
                          </w:fldSimple>
                          <w:r>
                            <w:rPr>
                              <w:rFonts w:ascii="Arial" w:eastAsia="MS Mincho" w:hAnsi="Arial"/>
                              <w:sz w:val="20"/>
                              <w:i/>
                              <w:iCs/>
                            </w:rPr>
                            <w:t>,
2018-06-30,
paskelbta TAR 2018-07-11, i. k. 2018-11734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8a583e05fdd11eb9dc7b575f08e8bea">
                            <w:r w:rsidRPr="00532B9F">
                              <w:rPr>
                                <w:rFonts w:ascii="Arial" w:eastAsia="MS Mincho" w:hAnsi="Arial"/>
                                <w:sz w:val="20"/>
                                <w:i/>
                                <w:iCs/>
                                <w:color w:val="0000FF" w:themeColor="hyperlink"/>
                                <w:u w:val="single"/>
                              </w:rPr>
                              <w:t>XIV-182</w:t>
                            </w:r>
                          </w:fldSimple>
                          <w:r>
                            <w:rPr>
                              <w:rFonts w:ascii="Arial" w:eastAsia="MS Mincho" w:hAnsi="Arial"/>
                              <w:sz w:val="20"/>
                              <w:i/>
                              <w:iCs/>
                            </w:rPr>
                            <w:t>,
2021-01-14,
paskelbta TAR 2021-01-26, i. k. 2021-01354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8fe9f20a2bc11e78a4c904b1afa0332">
                        <w:r w:rsidRPr="00532B9F">
                          <w:rPr>
                            <w:rFonts w:ascii="Arial" w:eastAsia="MS Mincho" w:hAnsi="Arial"/>
                            <w:sz w:val="20"/>
                            <w:i/>
                            <w:iCs/>
                            <w:color w:val="0000FF" w:themeColor="hyperlink"/>
                            <w:u w:val="single"/>
                          </w:rPr>
                          <w:t>XIII-637</w:t>
                        </w:r>
                      </w:fldSimple>
                      <w:r>
                        <w:rPr>
                          <w:rFonts w:ascii="Arial" w:eastAsia="MS Mincho" w:hAnsi="Arial"/>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f9a758721eb34169bc82d60f16e73ab1"/>
                    <w:lock w:val="sdtLocked"/>
                    <w:richText/>
                  </w:sdtPr>
                  <w:sdtContent>
                    <w:p>
                      <w:pPr>
                        <w:pStyle w:val="PlainText"/>
                        <w:ind w:firstLine="567"/>
                        <w:jc w:val="both"/>
                        <w:rPr>
                          <w:rFonts w:ascii="Arial" w:hAnsi="Arial"/>
                          <w:b/>
                          <w:bCs/>
                          <w:sz w:val="22"/>
                        </w:rPr>
                      </w:pPr>
                      <w:r>
                        <w:rPr>
                          <w:rFonts w:ascii="Arial" w:hAnsi="Arial"/>
                          <w:b/>
                          <w:sz w:val="22"/>
                        </w:rPr>
                        <w:t>82</w:t>
                      </w:r>
                      <w:r>
                        <w:rPr>
                          <w:rFonts w:ascii="Arial" w:hAnsi="Arial"/>
                          <w:b/>
                          <w:sz w:val="22"/>
                        </w:rPr>
                        <w:t xml:space="preserve"> straipsnis.</w:t>
                      </w:r>
                      <w:r>
                        <w:rPr>
                          <w:rFonts w:ascii="Arial" w:eastAsia="MS Mincho" w:hAnsi="Arial"/>
                          <w:sz w:val="20"/>
                          <w:i/>
                          <w:iCs/>
                        </w:rPr>
                        <w:t xml:space="preserve"> Neteko galios nuo 2018-07-16</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5e2df084cc11e8ae2bfd1913d66d57">
                        <w:r w:rsidRPr="00532B9F">
                          <w:rPr>
                            <w:rFonts w:ascii="Arial" w:eastAsia="MS Mincho" w:hAnsi="Arial"/>
                            <w:sz w:val="20"/>
                            <w:i/>
                            <w:iCs/>
                            <w:color w:val="0000FF" w:themeColor="hyperlink"/>
                            <w:u w:val="single"/>
                          </w:rPr>
                          <w:t>XIII-1427</w:t>
                        </w:r>
                      </w:fldSimple>
                      <w:r>
                        <w:rPr>
                          <w:rFonts w:ascii="Arial" w:eastAsia="MS Mincho" w:hAnsi="Arial"/>
                          <w:sz w:val="20"/>
                          <w:i/>
                          <w:iCs/>
                        </w:rPr>
                        <w:t>,
2018-06-30,
paskelbta TAR 2018-07-11, i. k. 2018-11734        </w:t>
                      </w:r>
                    </w:p>
                    <w:p/>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a444ff69fe5a425cb7bc7233a6cedbfe"/>
                <w:lock w:val="sdtLocked"/>
                <w:richText/>
              </w:sdtPr>
              <w:sdtContent>
                <w:p>
                  <w:pPr>
                    <w:spacing w:line="360" w:lineRule="auto"/>
                    <w:jc w:val="center"/>
                    <w:rPr>
                      <w:b/>
                      <w:szCs w:val="24"/>
                    </w:rPr>
                  </w:pPr>
                  <w:sdt>
                    <w:sdtPr>
                      <w:alias w:val="Numeris"/>
                      <w:tag w:val="nr_a444ff69fe5a425cb7bc7233a6cedbfe"/>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a444ff69fe5a425cb7bc7233a6cedbfe"/>
                      <w:lock w:val="sdtLocked"/>
                      <w:richText/>
                    </w:sdtPr>
                    <w:sdtContent>
                      <w:r>
                        <w:rPr>
                          <w:b/>
                          <w:szCs w:val="24"/>
                        </w:rPr>
                        <w:t xml:space="preserve">ADMINISTRACINIAI NUSIŽENGIMAI, SUSIJĘ SU PILIEČIŲ RINKIMŲ TEISĖMIS IR LIETUVOS RESPUBLIKOS SEIMO, RESPUBLIKOS PREZIDENTO, SAVIVALDYBIŲ TARYBŲ IR SAVIVALDYBIŲ MERŲ RINKIMŲ, RINKIMŲ Į EUROPOS PARLAMENTĄ AR REFERENDUMŲ TVARKA </w:t>
                      </w:r>
                    </w:sdtContent>
                  </w:sdt>
                </w:p>
                <w:p>
                  <w:pPr>
                    <w:spacing w:line="360" w:lineRule="auto"/>
                    <w:ind w:firstLine="720"/>
                    <w:jc w:val="center"/>
                    <w:rPr>
                      <w:b/>
                      <w:szCs w:val="24"/>
                    </w:rPr>
                  </w:pPr>
                </w:p>
                <w:p>
                  <w:pPr>
                    <w:pStyle w:val="PlainText"/>
                    <w:rPr>
                      <w:rFonts w:ascii="Arial" w:eastAsia="MS Mincho" w:hAnsi="Arial"/>
                      <w:sz w:val="20"/>
                      <w:i/>
                      <w:iCs/>
                    </w:rPr>
                  </w:pPr>
                  <w:r>
                    <w:rPr>
                      <w:rFonts w:ascii="Arial" w:eastAsia="MS Mincho" w:hAnsi="Arial"/>
                      <w:sz w:val="20"/>
                      <w:i/>
                      <w:iCs/>
                    </w:rPr>
                    <w:t>Pakeistas skyriaus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b9e5b0083511edb4cae1b158f98ea5">
                    <w:r w:rsidRPr="00532B9F">
                      <w:rPr>
                        <w:rFonts w:ascii="Arial" w:eastAsia="MS Mincho" w:hAnsi="Arial"/>
                        <w:sz w:val="20"/>
                        <w:i/>
                        <w:iCs/>
                        <w:color w:val="0000FF" w:themeColor="hyperlink"/>
                        <w:u w:val="single"/>
                      </w:rPr>
                      <w:t>XIV-1382</w:t>
                    </w:r>
                  </w:fldSimple>
                  <w:r>
                    <w:rPr>
                      <w:rFonts w:ascii="Arial" w:eastAsia="MS Mincho" w:hAnsi="Arial"/>
                      <w:sz w:val="20"/>
                      <w:i/>
                      <w:iCs/>
                    </w:rPr>
                    <w:t>,
2022-07-19,
paskelbta TAR 2022-07-20, i. k. 2022-15868        </w:t>
                  </w:r>
                </w:p>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c4f75e5a8af0499e87c33cd9fa7c0f60"/>
                    <w:lock w:val="sdtLocked"/>
                    <w:richText/>
                  </w:sdtPr>
                  <w:sdtContent>
                    <w:p>
                      <w:pPr>
                        <w:spacing w:line="360" w:lineRule="auto"/>
                        <w:ind w:firstLine="720"/>
                        <w:jc w:val="both"/>
                        <w:rPr>
                          <w:b/>
                          <w:szCs w:val="24"/>
                        </w:rPr>
                      </w:pPr>
                      <w:sdt>
                        <w:sdtPr>
                          <w:alias w:val="Numeris"/>
                          <w:tag w:val="nr_c4f75e5a8af0499e87c33cd9fa7c0f60"/>
                          <w:lock w:val="sdtLocked"/>
                          <w:richText/>
                        </w:sdtPr>
                        <w:sdtContent>
                          <w:r>
                            <w:rPr>
                              <w:b/>
                              <w:bCs/>
                              <w:szCs w:val="24"/>
                            </w:rPr>
                            <w:t>85</w:t>
                          </w:r>
                        </w:sdtContent>
                      </w:sdt>
                      <w:r>
                        <w:rPr>
                          <w:bCs/>
                          <w:szCs w:val="24"/>
                        </w:rPr>
                        <w:t xml:space="preserve"> </w:t>
                      </w:r>
                      <w:r>
                        <w:rPr>
                          <w:b/>
                          <w:bCs/>
                          <w:szCs w:val="24"/>
                        </w:rPr>
                        <w:t xml:space="preserve">straipsnis. </w:t>
                      </w:r>
                      <w:sdt>
                        <w:sdtPr>
                          <w:alias w:val="Pavadinimas"/>
                          <w:tag w:val="title_c4f75e5a8af0499e87c33cd9fa7c0f60"/>
                          <w:lock w:val="sdtLocked"/>
                          <w:richText/>
                        </w:sdtPr>
                        <w:sdtContent>
                          <w:r>
                            <w:rPr>
                              <w:b/>
                              <w:bCs/>
                              <w:szCs w:val="24"/>
                            </w:rPr>
                            <w:t>Rinkimų ar referendumo agitacijos tvarkos pažeidimas</w:t>
                          </w:r>
                        </w:sdtContent>
                      </w:sdt>
                    </w:p>
                    <w:sdt>
                      <w:sdtPr>
                        <w:alias w:val="85 str. 1 d."/>
                        <w:tag w:val="part_591a79d657524b20b3922a9778bc2819"/>
                        <w:lock w:val="sdtLocked"/>
                        <w:richText/>
                      </w:sdtPr>
                      <w:sdtContent>
                        <w:p>
                          <w:pPr>
                            <w:spacing w:line="360" w:lineRule="auto"/>
                            <w:ind w:firstLine="720"/>
                            <w:jc w:val="both"/>
                            <w:rPr>
                              <w:szCs w:val="24"/>
                            </w:rPr>
                          </w:pPr>
                          <w:sdt>
                            <w:sdtPr>
                              <w:alias w:val="Numeris"/>
                              <w:tag w:val="nr_591a79d657524b20b3922a9778bc2819"/>
                              <w:lock w:val="sdtLocked"/>
                              <w:richText/>
                            </w:sdtPr>
                            <w:sdtContent>
                              <w:r>
                                <w:rPr>
                                  <w:szCs w:val="24"/>
                                </w:rPr>
                                <w:t>1</w:t>
                              </w:r>
                            </w:sdtContent>
                          </w:sdt>
                          <w:r>
                            <w:rPr>
                              <w:szCs w:val="24"/>
                            </w:rPr>
                            <w:t>. Lietuvos Respublikos rinkimų kodekse ar Lietuvos Respublikos referendumo konstituciniame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organizacijų, kurios yra politinės kampanijos dalyvės, pirmininkams – nuo trijų šimtų iki vieno tūkstančio penkiasdešimt eurų.</w:t>
                          </w:r>
                        </w:p>
                      </w:sdtContent>
                    </w:sdt>
                    <w:sdt>
                      <w:sdtPr>
                        <w:alias w:val="85 str. 2 d."/>
                        <w:tag w:val="part_83a5ff6b159643f99d1ce107f16754da"/>
                        <w:lock w:val="sdtLocked"/>
                        <w:richText/>
                      </w:sdtPr>
                      <w:sdtContent>
                        <w:p>
                          <w:pPr>
                            <w:spacing w:line="360" w:lineRule="auto"/>
                            <w:ind w:firstLine="720"/>
                            <w:jc w:val="both"/>
                            <w:rPr>
                              <w:szCs w:val="24"/>
                            </w:rPr>
                          </w:pPr>
                          <w:sdt>
                            <w:sdtPr>
                              <w:alias w:val="Numeris"/>
                              <w:tag w:val="nr_83a5ff6b159643f99d1ce107f16754da"/>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organizacijų, kurios yra politinės kampanijos dalyvės, pirmininkams – nuo vieno tūkstančio penkių šimtų iki penkių tūkstančių aštuonių šimtų eurų.</w:t>
                          </w:r>
                        </w:p>
                      </w:sdtContent>
                    </w:sdt>
                    <w:sdt>
                      <w:sdtPr>
                        <w:alias w:val="85 str. 3 d."/>
                        <w:tag w:val="part_081e9e671a01421bab02abe18540ba81"/>
                        <w:lock w:val="sdtLocked"/>
                        <w:richText/>
                      </w:sdtPr>
                      <w:sdtContent>
                        <w:p>
                          <w:pPr>
                            <w:spacing w:line="360" w:lineRule="auto"/>
                            <w:ind w:firstLine="720"/>
                            <w:jc w:val="both"/>
                            <w:rPr>
                              <w:szCs w:val="24"/>
                            </w:rPr>
                          </w:pPr>
                          <w:sdt>
                            <w:sdtPr>
                              <w:alias w:val="Numeris"/>
                              <w:tag w:val="nr_081e9e671a01421bab02abe18540ba81"/>
                              <w:lock w:val="sdtLocked"/>
                              <w:richText/>
                            </w:sdtPr>
                            <w:sdtContent>
                              <w:r>
                                <w:rPr>
                                  <w:szCs w:val="24"/>
                                </w:rPr>
                                <w:t>3</w:t>
                              </w:r>
                            </w:sdtContent>
                          </w:sdt>
                          <w:r>
                            <w:rPr>
                              <w:szCs w:val="24"/>
                            </w:rPr>
                            <w:t>. Trukdymas kandidatui į Respublikos Prezidentus, Lietuvos Respublikos Seimo narius, Europos Parlamento narius, savivaldybės tarybos narius,</w:t>
                          </w:r>
                          <w:r>
                            <w:rPr>
                              <w:szCs w:val="24"/>
                              <w:lang w:eastAsia="lt-LT"/>
                            </w:rPr>
                            <w:t xml:space="preserve"> savivaldybės merus</w:t>
                          </w:r>
                          <w:r>
                            <w:rPr>
                              <w:szCs w:val="24"/>
                            </w:rPr>
                            <w:t xml:space="preserve">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743271f742374095be99690651f48844"/>
                        <w:lock w:val="sdtLocked"/>
                        <w:richText/>
                      </w:sdtPr>
                      <w:sdtContent>
                        <w:p>
                          <w:pPr>
                            <w:spacing w:line="360" w:lineRule="auto"/>
                            <w:ind w:firstLine="720"/>
                            <w:jc w:val="both"/>
                            <w:rPr>
                              <w:szCs w:val="24"/>
                            </w:rPr>
                          </w:pPr>
                          <w:sdt>
                            <w:sdtPr>
                              <w:alias w:val="Numeris"/>
                              <w:tag w:val="nr_743271f742374095be99690651f48844"/>
                              <w:lock w:val="sdtLocked"/>
                              <w:richText/>
                            </w:sdtPr>
                            <w:sdtContent>
                              <w:r>
                                <w:rPr>
                                  <w:szCs w:val="24"/>
                                </w:rPr>
                                <w:t>4</w:t>
                              </w:r>
                            </w:sdtContent>
                          </w:sdt>
                          <w:r>
                            <w:rPr>
                              <w:szCs w:val="24"/>
                            </w:rPr>
                            <w:t xml:space="preserve">. Rinkimų ar referendumo agitacijos draudimo pažeidimas likus septynioms valandoms iki balsavimo Lietuvos Respublikos Seimo, Respublikos Prezidento, savivaldybių tarybų ir savivaldybių merų rinkimų, rinkimų į Europos Parlamentą ar referendumo dieną pradžios, taip pat rinkimų, referendumo dieną </w:t>
                          </w:r>
                        </w:p>
                        <w:p>
                          <w:pPr>
                            <w:spacing w:line="360" w:lineRule="auto"/>
                            <w:ind w:firstLine="720"/>
                            <w:jc w:val="both"/>
                            <w:rPr>
                              <w:szCs w:val="24"/>
                            </w:rPr>
                          </w:pPr>
                          <w:r>
                            <w:rPr>
                              <w:szCs w:val="24"/>
                            </w:rPr>
                            <w:t xml:space="preserve">užtraukia baudą asmenims nuo vieno šimto keturiasdešimt iki trijų šimtų eurų </w:t>
                          </w:r>
                          <w:r>
                            <w:rPr>
                              <w:bCs/>
                              <w:szCs w:val="24"/>
                            </w:rPr>
                            <w:t>ir</w:t>
                          </w:r>
                          <w:r>
                            <w:rPr>
                              <w:szCs w:val="24"/>
                            </w:rPr>
                            <w:t xml:space="preserve"> rinkimų komisijų ar referendumo komisijų nariams, kitiems atsakingiems asmenims, taip pat rinkimų ar referendumo stebėtojams – nuo trijų šimtų iki vieno tūkstančio vieno šimto penkiasdešimt eurų.</w:t>
                          </w:r>
                        </w:p>
                      </w:sdtContent>
                    </w:sdt>
                    <w:sdt>
                      <w:sdtPr>
                        <w:alias w:val="85 str. 5 d."/>
                        <w:tag w:val="part_d6c1b98b050c4455b9f37e692091ca67"/>
                        <w:lock w:val="sdtLocked"/>
                        <w:richText/>
                      </w:sdtPr>
                      <w:sdtContent>
                        <w:p>
                          <w:pPr>
                            <w:spacing w:line="360" w:lineRule="auto"/>
                            <w:ind w:firstLine="720"/>
                            <w:jc w:val="both"/>
                            <w:rPr>
                              <w:szCs w:val="24"/>
                            </w:rPr>
                          </w:pPr>
                          <w:sdt>
                            <w:sdtPr>
                              <w:alias w:val="Numeris"/>
                              <w:tag w:val="nr_d6c1b98b050c4455b9f37e692091ca67"/>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b9e5b0083511edb4cae1b158f98ea5">
                        <w:r w:rsidRPr="00532B9F">
                          <w:rPr>
                            <w:rFonts w:ascii="Arial" w:eastAsia="MS Mincho" w:hAnsi="Arial"/>
                            <w:sz w:val="20"/>
                            <w:i/>
                            <w:iCs/>
                            <w:color w:val="0000FF" w:themeColor="hyperlink"/>
                            <w:u w:val="single"/>
                          </w:rPr>
                          <w:t>XIV-1382</w:t>
                        </w:r>
                      </w:fldSimple>
                      <w:r>
                        <w:rPr>
                          <w:rFonts w:ascii="Arial" w:eastAsia="MS Mincho" w:hAnsi="Arial"/>
                          <w:sz w:val="20"/>
                          <w:i/>
                          <w:iCs/>
                        </w:rPr>
                        <w:t>,
2022-07-19,
paskelbta TAR 2022-07-20, i. k. 2022-15868            </w:t>
                      </w:r>
                    </w:p>
                    <w:p/>
                  </w:sdtContent>
                </w:sdt>
                <w:sdt>
                  <w:sdtPr>
                    <w:alias w:val="85-1 str."/>
                    <w:tag w:val="part_64056bae69f14345a2ff1b46025166b1"/>
                    <w:lock w:val="sdtLocked"/>
                    <w:richText/>
                  </w:sdtPr>
                  <w:sdtContent>
                    <w:p>
                      <w:pPr>
                        <w:spacing w:line="360" w:lineRule="auto"/>
                        <w:ind w:left="2552" w:hanging="1832"/>
                        <w:jc w:val="both"/>
                        <w:rPr>
                          <w:b/>
                          <w:bCs/>
                          <w:szCs w:val="24"/>
                        </w:rPr>
                      </w:pPr>
                      <w:sdt>
                        <w:sdtPr>
                          <w:alias w:val="Numeris"/>
                          <w:tag w:val="nr_64056bae69f14345a2ff1b46025166b1"/>
                          <w:lock w:val="sdtLocked"/>
                          <w:richText/>
                        </w:sdtPr>
                        <w:sdtContent>
                          <w:r>
                            <w:rPr>
                              <w:b/>
                              <w:bCs/>
                              <w:szCs w:val="24"/>
                            </w:rPr>
                            <w:t>85</w:t>
                          </w:r>
                          <w:r>
                            <w:rPr>
                              <w:b/>
                              <w:bCs/>
                              <w:szCs w:val="24"/>
                              <w:vertAlign w:val="superscript"/>
                            </w:rPr>
                            <w:t>1</w:t>
                          </w:r>
                        </w:sdtContent>
                      </w:sdt>
                      <w:r>
                        <w:rPr>
                          <w:b/>
                          <w:bCs/>
                          <w:szCs w:val="24"/>
                        </w:rPr>
                        <w:t xml:space="preserve"> straipsnis. </w:t>
                      </w:r>
                      <w:sdt>
                        <w:sdtPr>
                          <w:alias w:val="Pavadinimas"/>
                          <w:tag w:val="title_64056bae69f14345a2ff1b46025166b1"/>
                          <w:lock w:val="sdtLocked"/>
                          <w:richText/>
                        </w:sdtPr>
                        <w:sdtContent>
                          <w:r>
                            <w:rPr>
                              <w:b/>
                              <w:color w:val="000000"/>
                              <w:szCs w:val="24"/>
                              <w:lang w:eastAsia="lt-LT"/>
                            </w:rPr>
                            <w:t>Kompromituojančios informacijos ar atsakomosios nuomonės skelbimo tvarkos pažeidimas</w:t>
                          </w:r>
                        </w:sdtContent>
                      </w:sdt>
                    </w:p>
                    <w:sdt>
                      <w:sdtPr>
                        <w:alias w:val="85-1 str. 1 d."/>
                        <w:tag w:val="part_ca1df9e6b6c04bdab5c4ccdb744ef781"/>
                        <w:lock w:val="sdtLocked"/>
                        <w:richText/>
                      </w:sdtPr>
                      <w:sdtContent>
                        <w:p>
                          <w:pPr>
                            <w:spacing w:line="360" w:lineRule="auto"/>
                            <w:ind w:firstLine="720"/>
                            <w:jc w:val="both"/>
                            <w:rPr>
                              <w:szCs w:val="24"/>
                            </w:rPr>
                          </w:pPr>
                          <w:r>
                            <w:rPr>
                              <w:color w:val="000000"/>
                              <w:szCs w:val="24"/>
                            </w:rPr>
                            <w:t>Lietuvos Respublikos rinkimų kodekse nustatytų kompromituojančios informacijos skelbimo ribojimų ar atsakomosios nuomonės apie rinkimų politinės kampanijos dalyvį, kandidatų sąrašą ar kandidatą skelbimo tvarkos pažeidimas</w:t>
                          </w:r>
                          <w:r>
                            <w:rPr>
                              <w:szCs w:val="24"/>
                            </w:rPr>
                            <w:t xml:space="preserve"> </w:t>
                          </w:r>
                        </w:p>
                      </w:sdtContent>
                    </w:sdt>
                    <w:sdt>
                      <w:sdtPr>
                        <w:alias w:val="85-1 str. 2 d."/>
                        <w:tag w:val="part_4a2f9c28ce0949e1aefd6bfd5d797bbf"/>
                        <w:lock w:val="sdtLocked"/>
                        <w:richText/>
                      </w:sdtPr>
                      <w:sdtContent>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aštuonių šimtų šešiasdešimt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b9e5b0083511edb4cae1b158f98ea5">
                        <w:r w:rsidRPr="00532B9F">
                          <w:rPr>
                            <w:rFonts w:ascii="Arial" w:eastAsia="MS Mincho" w:hAnsi="Arial"/>
                            <w:sz w:val="20"/>
                            <w:i/>
                            <w:iCs/>
                            <w:color w:val="0000FF" w:themeColor="hyperlink"/>
                            <w:u w:val="single"/>
                          </w:rPr>
                          <w:t>XIV-1382</w:t>
                        </w:r>
                      </w:fldSimple>
                      <w:r>
                        <w:rPr>
                          <w:rFonts w:ascii="Arial" w:eastAsia="MS Mincho" w:hAnsi="Arial"/>
                          <w:sz w:val="20"/>
                          <w:i/>
                          <w:iCs/>
                        </w:rPr>
                        <w:t>,
2022-07-19,
paskelbta TAR 2022-07-20, i. k. 2022-15868        </w:t>
                      </w:r>
                    </w:p>
                    <w:p/>
                  </w:sdtContent>
                </w:sdt>
                <w:sdt>
                  <w:sdtPr>
                    <w:alias w:val="86 str."/>
                    <w:tag w:val="part_5a3bf7034ad0470386192072b95d7b88"/>
                    <w:lock w:val="sdtLocked"/>
                    <w:richText/>
                  </w:sdtPr>
                  <w:sdtContent>
                    <w:p>
                      <w:pPr>
                        <w:spacing w:line="360" w:lineRule="auto"/>
                        <w:ind w:firstLine="720"/>
                        <w:jc w:val="both"/>
                        <w:rPr>
                          <w:szCs w:val="24"/>
                        </w:rPr>
                      </w:pPr>
                      <w:sdt>
                        <w:sdtPr>
                          <w:alias w:val="Numeris"/>
                          <w:tag w:val="nr_5a3bf7034ad0470386192072b95d7b88"/>
                          <w:lock w:val="sdtLocked"/>
                          <w:richText/>
                        </w:sdtPr>
                        <w:sdtContent>
                          <w:r>
                            <w:rPr>
                              <w:b/>
                              <w:szCs w:val="24"/>
                            </w:rPr>
                            <w:t>86</w:t>
                          </w:r>
                        </w:sdtContent>
                      </w:sdt>
                      <w:r>
                        <w:rPr>
                          <w:b/>
                          <w:szCs w:val="24"/>
                        </w:rPr>
                        <w:t xml:space="preserve"> straipsnis. </w:t>
                      </w:r>
                      <w:sdt>
                        <w:sdtPr>
                          <w:alias w:val="Pavadinimas"/>
                          <w:tag w:val="title_5a3bf7034ad0470386192072b95d7b88"/>
                          <w:lock w:val="sdtLocked"/>
                          <w:richText/>
                        </w:sdtPr>
                        <w:sdtContent>
                          <w:r>
                            <w:rPr>
                              <w:b/>
                              <w:bCs/>
                              <w:color w:val="000000"/>
                              <w:szCs w:val="24"/>
                            </w:rPr>
                            <w:t>Rinkimų ar referendumo stebėtojų teisių pažeidimas</w:t>
                          </w:r>
                        </w:sdtContent>
                      </w:sdt>
                    </w:p>
                    <w:sdt>
                      <w:sdtPr>
                        <w:alias w:val="86 str. 1 d."/>
                        <w:tag w:val="part_6350696a99e64d39bc5cf174656ec775"/>
                        <w:lock w:val="sdtLocked"/>
                        <w:richText/>
                      </w:sdtPr>
                      <w:sdtContent>
                        <w:p>
                          <w:pPr>
                            <w:spacing w:line="360" w:lineRule="auto"/>
                            <w:ind w:firstLine="720"/>
                            <w:jc w:val="both"/>
                            <w:rPr>
                              <w:szCs w:val="24"/>
                            </w:rPr>
                          </w:pPr>
                          <w:r>
                            <w:rPr>
                              <w:szCs w:val="24"/>
                            </w:rPr>
                            <w:t xml:space="preserve">Lietuvos Respublikos rinkimų kodekse ar Lietuvos Respublikos referendumo konstituciniame įstatyme numatytų rinkimų ar referendumo stebėtojų teisių pažeidimas </w:t>
                          </w:r>
                        </w:p>
                      </w:sdtContent>
                    </w:sdt>
                    <w:sdt>
                      <w:sdtPr>
                        <w:alias w:val="86 str. 2 d."/>
                        <w:tag w:val="part_b178d59b056d48b38fc9f5a48df6309c"/>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b9e5b0083511edb4cae1b158f98ea5">
                        <w:r w:rsidRPr="00532B9F">
                          <w:rPr>
                            <w:rFonts w:ascii="Arial" w:eastAsia="MS Mincho" w:hAnsi="Arial"/>
                            <w:sz w:val="20"/>
                            <w:i/>
                            <w:iCs/>
                            <w:color w:val="0000FF" w:themeColor="hyperlink"/>
                            <w:u w:val="single"/>
                          </w:rPr>
                          <w:t>XIV-1382</w:t>
                        </w:r>
                      </w:fldSimple>
                      <w:r>
                        <w:rPr>
                          <w:rFonts w:ascii="Arial" w:eastAsia="MS Mincho" w:hAnsi="Arial"/>
                          <w:sz w:val="20"/>
                          <w:i/>
                          <w:iCs/>
                        </w:rPr>
                        <w:t>,
2022-07-19,
paskelbta TAR 2022-07-20, i. k. 2022-15868            </w:t>
                      </w:r>
                    </w:p>
                    <w:p/>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d8fd532d623346ae9a8bdb043c9323c5"/>
                    <w:lock w:val="sdtLocked"/>
                    <w:richText/>
                  </w:sdtPr>
                  <w:sdtContent>
                    <w:p>
                      <w:pPr>
                        <w:spacing w:line="360" w:lineRule="auto"/>
                        <w:ind w:left="2268" w:hanging="1548"/>
                        <w:jc w:val="both"/>
                        <w:rPr>
                          <w:b/>
                          <w:szCs w:val="24"/>
                        </w:rPr>
                      </w:pPr>
                      <w:sdt>
                        <w:sdtPr>
                          <w:alias w:val="Numeris"/>
                          <w:tag w:val="nr_d8fd532d623346ae9a8bdb043c9323c5"/>
                          <w:lock w:val="sdtLocked"/>
                          <w:richText/>
                        </w:sdtPr>
                        <w:sdtContent>
                          <w:r>
                            <w:rPr>
                              <w:b/>
                              <w:bCs/>
                              <w:szCs w:val="24"/>
                            </w:rPr>
                            <w:t>88</w:t>
                          </w:r>
                        </w:sdtContent>
                      </w:sdt>
                      <w:r>
                        <w:rPr>
                          <w:b/>
                          <w:bCs/>
                          <w:szCs w:val="24"/>
                        </w:rPr>
                        <w:t xml:space="preserve"> straipsnis. </w:t>
                      </w:r>
                      <w:sdt>
                        <w:sdtPr>
                          <w:alias w:val="Pavadinimas"/>
                          <w:tag w:val="title_d8fd532d623346ae9a8bdb043c9323c5"/>
                          <w:lock w:val="sdtLocked"/>
                          <w:richText/>
                        </w:sdtPr>
                        <w:sdtContent>
                          <w:r>
                            <w:rPr>
                              <w:b/>
                              <w:bCs/>
                              <w:szCs w:val="24"/>
                            </w:rPr>
                            <w:t>Lietuvos Respublikos referendumo konstituciniame įstatyme, Lietuvos Respublikos piliečių įstatymų leidybos iniciatyvos įstatyme, Lietuvos Respublikos rinkimų kodekse nustatytos piliečių parašų rinkimo tvarkos pažeidimas</w:t>
                          </w:r>
                        </w:sdtContent>
                      </w:sdt>
                    </w:p>
                    <w:sdt>
                      <w:sdtPr>
                        <w:alias w:val="88 str. 1 d."/>
                        <w:tag w:val="part_fb657657c98d4fcfb41f77f5df2e3c0f"/>
                        <w:lock w:val="sdtLocked"/>
                        <w:richText/>
                      </w:sdtPr>
                      <w:sdtContent>
                        <w:p>
                          <w:pPr>
                            <w:spacing w:line="360" w:lineRule="auto"/>
                            <w:ind w:firstLine="720"/>
                            <w:jc w:val="both"/>
                            <w:rPr>
                              <w:bCs/>
                              <w:szCs w:val="24"/>
                            </w:rPr>
                          </w:pPr>
                          <w:sdt>
                            <w:sdtPr>
                              <w:alias w:val="Numeris"/>
                              <w:tag w:val="nr_fb657657c98d4fcfb41f77f5df2e3c0f"/>
                              <w:lock w:val="sdtLocked"/>
                              <w:richText/>
                            </w:sdtPr>
                            <w:sdtContent>
                              <w:r>
                                <w:rPr>
                                  <w:szCs w:val="24"/>
                                </w:rPr>
                                <w:t>1</w:t>
                              </w:r>
                            </w:sdtContent>
                          </w:sdt>
                          <w:r>
                            <w:rPr>
                              <w:szCs w:val="24"/>
                            </w:rPr>
                            <w:t xml:space="preserve">. Lietuvos Respublikos referendumo konstituciniame įstatyme, Lietuvos Respublikos piliečių įstatymų leidybos iniciatyvos įstatyme, Lietuvos Respublikos rinkimų kodekse  nustatytos piliečių parašų rinkimo tvarkos pažeidimas</w:t>
                          </w:r>
                          <w:r>
                            <w:rPr>
                              <w:bCs/>
                              <w:szCs w:val="24"/>
                            </w:rPr>
                            <w:t xml:space="preserve"> </w:t>
                          </w:r>
                        </w:p>
                        <w:p>
                          <w:pPr>
                            <w:spacing w:line="360" w:lineRule="auto"/>
                            <w:ind w:firstLine="720"/>
                            <w:jc w:val="both"/>
                            <w:rPr>
                              <w:bCs/>
                              <w:szCs w:val="24"/>
                            </w:rPr>
                          </w:pPr>
                          <w:r>
                            <w:rPr>
                              <w:szCs w:val="24"/>
                            </w:rPr>
                            <w:t>užtraukia baudą nuo vieno šimto keturiasdešimt iki trijų šimtų eurų.</w:t>
                          </w:r>
                        </w:p>
                      </w:sdtContent>
                    </w:sdt>
                    <w:sdt>
                      <w:sdtPr>
                        <w:alias w:val="88 str. 2 d."/>
                        <w:tag w:val="part_8b2dc6fb0b3d48279b258753c9207e3e"/>
                        <w:lock w:val="sdtLocked"/>
                        <w:richText/>
                      </w:sdtPr>
                      <w:sdtContent>
                        <w:p>
                          <w:pPr>
                            <w:spacing w:line="360" w:lineRule="auto"/>
                            <w:ind w:firstLine="720"/>
                            <w:jc w:val="both"/>
                            <w:rPr>
                              <w:szCs w:val="24"/>
                            </w:rPr>
                          </w:pPr>
                          <w:sdt>
                            <w:sdtPr>
                              <w:alias w:val="Numeris"/>
                              <w:tag w:val="nr_8b2dc6fb0b3d48279b258753c9207e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trijų šimtų iki penkių šimtų šešiasdešimt eurų. </w:t>
                          </w:r>
                        </w:p>
                      </w:sdtContent>
                    </w:sdt>
                    <w:sdt>
                      <w:sdtPr>
                        <w:alias w:val="88 str. 3 d."/>
                        <w:tag w:val="part_6ce451bb7efa470f80b461a0ff5b321f"/>
                        <w:lock w:val="sdtLocked"/>
                        <w:richText/>
                      </w:sdtPr>
                      <w:sdtContent>
                        <w:p>
                          <w:pPr>
                            <w:spacing w:line="360" w:lineRule="auto"/>
                            <w:ind w:firstLine="720"/>
                            <w:jc w:val="both"/>
                            <w:rPr>
                              <w:bCs/>
                              <w:szCs w:val="24"/>
                              <w:lang w:eastAsia="lt-LT"/>
                            </w:rPr>
                          </w:pPr>
                          <w:sdt>
                            <w:sdtPr>
                              <w:alias w:val="Numeris"/>
                              <w:tag w:val="nr_6ce451bb7efa470f80b461a0ff5b321f"/>
                              <w:lock w:val="sdtLocked"/>
                              <w:richText/>
                            </w:sdtPr>
                            <w:sdtContent>
                              <w:r>
                                <w:rPr>
                                  <w:szCs w:val="24"/>
                                </w:rPr>
                                <w:t>3</w:t>
                              </w:r>
                            </w:sdtContent>
                          </w:sdt>
                          <w:r>
                            <w:rPr>
                              <w:szCs w:val="24"/>
                            </w:rPr>
                            <w:t xml:space="preserve">. </w:t>
                          </w:r>
                          <w:r>
                            <w:rPr>
                              <w:color w:val="000000"/>
                              <w:szCs w:val="24"/>
                              <w:lang w:eastAsia="lt-LT"/>
                            </w:rPr>
                            <w:t>Draudimo papirkti kandidato išsikėlimą ir (arba) keliamus kandidatus remiančius rinkėjus, jiems atsilyginti ar žadėti atsilyginti už kandidato parėmimą, taip pat grasinant reikalauti pasirašyti rinkėjų parašų rinkimo lape ar elektroniniu būdu</w:t>
                          </w:r>
                          <w:r>
                            <w:rPr>
                              <w:b/>
                              <w:bCs/>
                              <w:color w:val="000000"/>
                              <w:szCs w:val="24"/>
                              <w:lang w:eastAsia="lt-LT"/>
                            </w:rPr>
                            <w:t xml:space="preserve"> </w:t>
                          </w:r>
                          <w:r>
                            <w:rPr>
                              <w:color w:val="000000"/>
                              <w:szCs w:val="24"/>
                              <w:lang w:eastAsia="lt-LT"/>
                            </w:rPr>
                            <w:t>arba kitaip pažeisti savanoriškumo principą pažeidimas</w:t>
                          </w:r>
                        </w:p>
                        <w:p>
                          <w:pPr>
                            <w:spacing w:line="360" w:lineRule="auto"/>
                            <w:ind w:firstLine="720"/>
                            <w:jc w:val="both"/>
                            <w:rPr>
                              <w:szCs w:val="24"/>
                            </w:rPr>
                          </w:pPr>
                          <w:r>
                            <w:rPr>
                              <w:bCs/>
                              <w:szCs w:val="24"/>
                              <w:lang w:eastAsia="lt-LT"/>
                            </w:rPr>
                            <w:t xml:space="preserve">užtraukia baudą nuo </w:t>
                          </w:r>
                          <w:r>
                            <w:rPr>
                              <w:color w:val="000000"/>
                              <w:szCs w:val="24"/>
                              <w:lang w:eastAsia="lt-LT"/>
                            </w:rPr>
                            <w:t>trijų šimtų iki penkių šimtų šešiasdešimt eurų</w:t>
                          </w:r>
                          <w:r>
                            <w:rPr>
                              <w:bCs/>
                              <w:szCs w:val="24"/>
                              <w:lang w:eastAsia="lt-LT"/>
                            </w:rPr>
                            <w:t>.</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b9e5b0083511edb4cae1b158f98ea5">
                        <w:r w:rsidRPr="00532B9F">
                          <w:rPr>
                            <w:rFonts w:ascii="Arial" w:eastAsia="MS Mincho" w:hAnsi="Arial"/>
                            <w:sz w:val="20"/>
                            <w:i/>
                            <w:iCs/>
                            <w:color w:val="0000FF" w:themeColor="hyperlink"/>
                            <w:u w:val="single"/>
                          </w:rPr>
                          <w:t>XIV-1382</w:t>
                        </w:r>
                      </w:fldSimple>
                      <w:r>
                        <w:rPr>
                          <w:rFonts w:ascii="Arial" w:eastAsia="MS Mincho" w:hAnsi="Arial"/>
                          <w:sz w:val="20"/>
                          <w:i/>
                          <w:iCs/>
                        </w:rPr>
                        <w:t>,
2022-07-19,
paskelbta TAR 2022-07-20, i. k. 2022-15868            </w:t>
                      </w:r>
                    </w:p>
                    <w:p/>
                  </w:sdtContent>
                </w:sdt>
                <w:sdt>
                  <w:sdtPr>
                    <w:alias w:val="89 str."/>
                    <w:tag w:val="part_8e37dc2890d64f688520e28d5ec7fc4d"/>
                    <w:lock w:val="sdtLocked"/>
                    <w:richText/>
                  </w:sdtPr>
                  <w:sdtContent>
                    <w:p>
                      <w:pPr>
                        <w:spacing w:line="360" w:lineRule="auto"/>
                        <w:ind w:firstLine="720"/>
                        <w:jc w:val="both"/>
                        <w:rPr>
                          <w:rFonts w:eastAsia="Calibri"/>
                          <w:szCs w:val="24"/>
                          <w:lang w:eastAsia="lt-LT"/>
                        </w:rPr>
                      </w:pPr>
                      <w:sdt>
                        <w:sdtPr>
                          <w:alias w:val="Numeris"/>
                          <w:tag w:val="nr_8e37dc2890d64f688520e28d5ec7fc4d"/>
                          <w:lock w:val="sdtLocked"/>
                          <w:richText/>
                        </w:sdtPr>
                        <w:sdtContent>
                          <w:r>
                            <w:rPr>
                              <w:rFonts w:eastAsia="Calibri"/>
                              <w:b/>
                              <w:bCs/>
                              <w:szCs w:val="24"/>
                              <w:lang w:eastAsia="lt-LT"/>
                            </w:rPr>
                            <w:t>89</w:t>
                          </w:r>
                        </w:sdtContent>
                      </w:sdt>
                      <w:r>
                        <w:rPr>
                          <w:rFonts w:eastAsia="Calibri"/>
                          <w:b/>
                          <w:bCs/>
                          <w:szCs w:val="24"/>
                          <w:lang w:eastAsia="lt-LT"/>
                        </w:rPr>
                        <w:t xml:space="preserve"> straipsnis. </w:t>
                      </w:r>
                      <w:sdt>
                        <w:sdtPr>
                          <w:alias w:val="Pavadinimas"/>
                          <w:tag w:val="title_8e37dc2890d64f688520e28d5ec7fc4d"/>
                          <w:lock w:val="sdtLocked"/>
                          <w:richText/>
                        </w:sdtPr>
                        <w:sdtContent>
                          <w:r>
                            <w:rPr>
                              <w:rFonts w:eastAsia="Calibri"/>
                              <w:b/>
                              <w:bCs/>
                              <w:szCs w:val="24"/>
                              <w:lang w:eastAsia="lt-LT"/>
                            </w:rPr>
                            <w:t>Europos Sąjungos piliečių iniciatyvos procedūrų ir sąlygų pažeidimas</w:t>
                          </w:r>
                        </w:sdtContent>
                      </w:sdt>
                    </w:p>
                    <w:sdt>
                      <w:sdtPr>
                        <w:alias w:val="89 str. 1 d."/>
                        <w:tag w:val="part_9b9456aaa2654feeaa2e162a16c795c8"/>
                        <w:lock w:val="sdtLocked"/>
                        <w:richText/>
                      </w:sdtPr>
                      <w:sdtContent>
                        <w:p>
                          <w:pPr>
                            <w:spacing w:line="360" w:lineRule="auto"/>
                            <w:ind w:firstLine="720"/>
                            <w:jc w:val="both"/>
                            <w:rPr>
                              <w:rFonts w:eastAsia="Calibri"/>
                              <w:szCs w:val="24"/>
                              <w:lang w:eastAsia="lt-LT"/>
                            </w:rPr>
                          </w:pPr>
                          <w:sdt>
                            <w:sdtPr>
                              <w:alias w:val="Numeris"/>
                              <w:tag w:val="nr_9b9456aaa2654feeaa2e162a16c795c8"/>
                              <w:lock w:val="sdtLocked"/>
                              <w:richText/>
                            </w:sdtPr>
                            <w:sdtContent>
                              <w:r>
                                <w:rPr>
                                  <w:rFonts w:eastAsia="Calibri"/>
                                  <w:szCs w:val="24"/>
                                  <w:lang w:eastAsia="lt-LT"/>
                                </w:rPr>
                                <w:t>1</w:t>
                              </w:r>
                            </w:sdtContent>
                          </w:sdt>
                          <w:r>
                            <w:rPr>
                              <w:rFonts w:eastAsia="Calibri"/>
                              <w:szCs w:val="24"/>
                              <w:lang w:eastAsia="lt-LT"/>
                            </w:rPr>
                            <w:t xml:space="preserve">. Reglamente (ES) </w:t>
                          </w:r>
                          <w:r>
                            <w:rPr>
                              <w:szCs w:val="24"/>
                              <w:lang w:eastAsia="lt-LT"/>
                            </w:rPr>
                            <w:t xml:space="preserve">2019/788 </w:t>
                          </w:r>
                          <w:r>
                            <w:rPr>
                              <w:rFonts w:eastAsia="Calibri"/>
                              <w:szCs w:val="24"/>
                              <w:lang w:eastAsia="lt-LT"/>
                            </w:rPr>
                            <w:t xml:space="preserve">nustatytų pritarimo pareiškimų rinkimo procedūrų ir sąlygų pažeidimas </w:t>
                          </w:r>
                        </w:p>
                        <w:p>
                          <w:pPr>
                            <w:spacing w:line="360" w:lineRule="auto"/>
                            <w:ind w:firstLine="720"/>
                            <w:jc w:val="both"/>
                            <w:rPr>
                              <w:rFonts w:eastAsia="Calibri"/>
                              <w:szCs w:val="24"/>
                              <w:lang w:eastAsia="lt-LT"/>
                            </w:rPr>
                          </w:pPr>
                          <w:r>
                            <w:rPr>
                              <w:rFonts w:eastAsia="Calibri"/>
                              <w:szCs w:val="24"/>
                              <w:lang w:eastAsia="lt-LT"/>
                            </w:rPr>
                            <w:t>užtraukia baudą nuo vieno šimto keturiasdešimt iki trijų šimtų eurų.</w:t>
                          </w:r>
                        </w:p>
                      </w:sdtContent>
                    </w:sdt>
                    <w:sdt>
                      <w:sdtPr>
                        <w:alias w:val="89 str. 2 d."/>
                        <w:tag w:val="part_652e0075cb1c4505aa160088a8d09357"/>
                        <w:lock w:val="sdtLocked"/>
                        <w:richText/>
                      </w:sdtPr>
                      <w:sdtContent>
                        <w:p>
                          <w:pPr>
                            <w:spacing w:line="360" w:lineRule="auto"/>
                            <w:ind w:firstLine="720"/>
                            <w:jc w:val="both"/>
                            <w:rPr>
                              <w:rFonts w:eastAsia="Calibri"/>
                              <w:szCs w:val="24"/>
                              <w:lang w:eastAsia="lt-LT"/>
                            </w:rPr>
                          </w:pPr>
                          <w:sdt>
                            <w:sdtPr>
                              <w:alias w:val="Numeris"/>
                              <w:tag w:val="nr_652e0075cb1c4505aa160088a8d09357"/>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szCs w:val="24"/>
                              <w:lang w:eastAsia="lt-LT"/>
                            </w:rPr>
                          </w:pPr>
                          <w:r>
                            <w:rPr>
                              <w:rFonts w:eastAsia="Calibri"/>
                              <w:szCs w:val="24"/>
                              <w:lang w:eastAsia="lt-LT"/>
                            </w:rPr>
                            <w:t>užtraukia baudą nuo trijų šimtų iki penkių šimtų šešiasdešimt eurų.</w:t>
                          </w:r>
                        </w:p>
                      </w:sdtContent>
                    </w:sdt>
                    <w:sdt>
                      <w:sdtPr>
                        <w:alias w:val="89 str. 3 d."/>
                        <w:tag w:val="part_a580877f4a664f1eb41790e9521649b6"/>
                        <w:lock w:val="sdtLocked"/>
                        <w:richText/>
                      </w:sdtPr>
                      <w:sdtContent>
                        <w:p>
                          <w:pPr>
                            <w:spacing w:line="360" w:lineRule="auto"/>
                            <w:ind w:firstLine="720"/>
                            <w:jc w:val="both"/>
                            <w:rPr>
                              <w:rFonts w:eastAsia="Calibri"/>
                              <w:szCs w:val="24"/>
                              <w:lang w:eastAsia="lt-LT"/>
                            </w:rPr>
                          </w:pPr>
                          <w:sdt>
                            <w:sdtPr>
                              <w:alias w:val="Numeris"/>
                              <w:tag w:val="nr_a580877f4a664f1eb41790e9521649b6"/>
                              <w:lock w:val="sdtLocked"/>
                              <w:richText/>
                            </w:sdtPr>
                            <w:sdtContent>
                              <w:r>
                                <w:rPr>
                                  <w:rFonts w:eastAsia="Calibri"/>
                                  <w:szCs w:val="24"/>
                                  <w:lang w:eastAsia="lt-LT"/>
                                </w:rPr>
                                <w:t>3</w:t>
                              </w:r>
                            </w:sdtContent>
                          </w:sdt>
                          <w:r>
                            <w:rPr>
                              <w:rFonts w:eastAsia="Calibri"/>
                              <w:szCs w:val="24"/>
                              <w:lang w:eastAsia="lt-LT"/>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w:t>
                          </w:r>
                          <w:r>
                            <w:rPr>
                              <w:szCs w:val="24"/>
                              <w:lang w:eastAsia="lt-LT"/>
                            </w:rPr>
                            <w:t>2019/788</w:t>
                          </w:r>
                        </w:p>
                        <w:p>
                          <w:pPr>
                            <w:spacing w:line="360" w:lineRule="auto"/>
                            <w:ind w:firstLine="720"/>
                            <w:jc w:val="both"/>
                            <w:rPr>
                              <w:szCs w:val="24"/>
                            </w:rPr>
                          </w:pPr>
                          <w:r>
                            <w:rPr>
                              <w:rFonts w:eastAsia="Calibri"/>
                              <w:szCs w:val="24"/>
                              <w:lang w:eastAsia="lt-LT"/>
                            </w:rPr>
                            <w:t>užtraukia baudą Europos Komisijos registruotiems Europos Sąjungos piliečių iniciatyvos organizatoriams nuo penkių šimtų keturiasdešimt iki vieno tūkstančio penkių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90 str."/>
                    <w:tag w:val="part_d7349b35d40b4c7cab84e0c4b043ed43"/>
                    <w:lock w:val="sdtLocked"/>
                    <w:richText/>
                  </w:sdtPr>
                  <w:sdtContent>
                    <w:p>
                      <w:pPr>
                        <w:spacing w:line="360" w:lineRule="auto"/>
                        <w:ind w:firstLine="720"/>
                        <w:jc w:val="both"/>
                        <w:rPr>
                          <w:color w:val="000000"/>
                          <w:szCs w:val="24"/>
                          <w:lang w:eastAsia="lt-LT"/>
                        </w:rPr>
                      </w:pPr>
                      <w:sdt>
                        <w:sdtPr>
                          <w:alias w:val="Numeris"/>
                          <w:tag w:val="nr_d7349b35d40b4c7cab84e0c4b043ed43"/>
                          <w:lock w:val="sdtLocked"/>
                          <w:richText/>
                        </w:sdtPr>
                        <w:sdtContent>
                          <w:r>
                            <w:rPr>
                              <w:b/>
                              <w:bCs/>
                              <w:color w:val="000000"/>
                              <w:szCs w:val="24"/>
                              <w:lang w:eastAsia="lt-LT"/>
                            </w:rPr>
                            <w:t>90</w:t>
                          </w:r>
                        </w:sdtContent>
                      </w:sdt>
                      <w:r>
                        <w:rPr>
                          <w:b/>
                          <w:bCs/>
                          <w:color w:val="000000"/>
                          <w:szCs w:val="24"/>
                          <w:lang w:eastAsia="lt-LT"/>
                        </w:rPr>
                        <w:t xml:space="preserve"> straipsnis. </w:t>
                      </w:r>
                      <w:sdt>
                        <w:sdtPr>
                          <w:alias w:val="Pavadinimas"/>
                          <w:tag w:val="title_d7349b35d40b4c7cab84e0c4b043ed43"/>
                          <w:lock w:val="sdtLocked"/>
                          <w:richText/>
                        </w:sdtPr>
                        <w:sdtContent>
                          <w:r>
                            <w:rPr>
                              <w:b/>
                              <w:bCs/>
                              <w:color w:val="000000"/>
                              <w:szCs w:val="24"/>
                              <w:lang w:eastAsia="lt-LT"/>
                            </w:rPr>
                            <w:t>Balsavimo rinkimuose ar referendume tvarkos pažeidimas</w:t>
                          </w:r>
                        </w:sdtContent>
                      </w:sdt>
                    </w:p>
                    <w:sdt>
                      <w:sdtPr>
                        <w:alias w:val="90 str. 1 d."/>
                        <w:tag w:val="part_921fdf7ec03f46c9918f3787dbbe7e0a"/>
                        <w:lock w:val="sdtLocked"/>
                        <w:richText/>
                      </w:sdtPr>
                      <w:sdtContent>
                        <w:p>
                          <w:pPr>
                            <w:spacing w:line="360" w:lineRule="auto"/>
                            <w:ind w:firstLine="720"/>
                            <w:jc w:val="both"/>
                            <w:rPr>
                              <w:color w:val="000000"/>
                              <w:szCs w:val="24"/>
                              <w:lang w:eastAsia="lt-LT"/>
                            </w:rPr>
                          </w:pPr>
                          <w:sdt>
                            <w:sdtPr>
                              <w:alias w:val="Numeris"/>
                              <w:tag w:val="nr_921fdf7ec03f46c9918f3787dbbe7e0a"/>
                              <w:lock w:val="sdtLocked"/>
                              <w:richText/>
                            </w:sdtPr>
                            <w:sdtContent>
                              <w:r>
                                <w:rPr>
                                  <w:color w:val="000000"/>
                                  <w:szCs w:val="24"/>
                                  <w:lang w:eastAsia="lt-LT"/>
                                </w:rPr>
                                <w:t>1</w:t>
                              </w:r>
                            </w:sdtContent>
                          </w:sdt>
                          <w:r>
                            <w:rPr>
                              <w:color w:val="000000"/>
                              <w:szCs w:val="24"/>
                              <w:lang w:eastAsia="lt-LT"/>
                            </w:rPr>
                            <w:t>. Rinkėjų balsavimo slaptumo pažeidimas rinkimuose ar referendume</w:t>
                          </w:r>
                        </w:p>
                        <w:p>
                          <w:pPr>
                            <w:spacing w:line="360" w:lineRule="auto"/>
                            <w:ind w:firstLine="720"/>
                            <w:jc w:val="both"/>
                            <w:rPr>
                              <w:color w:val="000000"/>
                              <w:szCs w:val="24"/>
                              <w:lang w:eastAsia="lt-LT"/>
                            </w:rPr>
                          </w:pPr>
                          <w:r>
                            <w:rPr>
                              <w:color w:val="000000"/>
                              <w:szCs w:val="24"/>
                              <w:lang w:eastAsia="lt-LT"/>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22d94391078e4e9e8c72dd9d4e6e677c"/>
                        <w:lock w:val="sdtLocked"/>
                        <w:richText/>
                      </w:sdtPr>
                      <w:sdtContent>
                        <w:p>
                          <w:pPr>
                            <w:spacing w:line="360" w:lineRule="auto"/>
                            <w:ind w:firstLine="720"/>
                            <w:jc w:val="both"/>
                            <w:rPr>
                              <w:color w:val="000000"/>
                              <w:szCs w:val="24"/>
                              <w:lang w:eastAsia="lt-LT"/>
                            </w:rPr>
                          </w:pPr>
                          <w:sdt>
                            <w:sdtPr>
                              <w:alias w:val="Numeris"/>
                              <w:tag w:val="nr_22d94391078e4e9e8c72dd9d4e6e677c"/>
                              <w:lock w:val="sdtLocked"/>
                              <w:richText/>
                            </w:sdtPr>
                            <w:sdtContent>
                              <w:r>
                                <w:rPr>
                                  <w:color w:val="000000"/>
                                  <w:szCs w:val="24"/>
                                  <w:lang w:eastAsia="lt-LT"/>
                                </w:rPr>
                                <w:t>2</w:t>
                              </w:r>
                            </w:sdtContent>
                          </w:sdt>
                          <w:r>
                            <w:rPr>
                              <w:color w:val="000000"/>
                              <w:szCs w:val="24"/>
                              <w:lang w:eastAsia="lt-LT"/>
                            </w:rPr>
                            <w:t xml:space="preserve">. Lietuvos Respublikos rinkimų kodekse nustatytos rinkėjų balsavimo namuose, Lietuvos Respublikos diplomatinėse atstovybėse, konsulinėse įstaigose, laivuose, sveikatos priežiūros įstaigose (išskyrus ambulatorines įstaigas), socialinės globos įstaigose, kariniuose vienetuose, </w:t>
                          </w:r>
                          <w:r>
                            <w:rPr>
                              <w:szCs w:val="24"/>
                              <w:shd w:val="clear" w:color="auto" w:fill="FFFFFF"/>
                            </w:rPr>
                            <w:t>teritorinių policijos įstaigų areštinėse, suėmimo vykdymo ir arešto bei laisvės atėmimo bausmių atlikimo</w:t>
                          </w:r>
                          <w:r>
                            <w:rPr>
                              <w:szCs w:val="24"/>
                              <w:shd w:val="clear" w:color="auto" w:fill="FFFFFF"/>
                              <w:lang w:eastAsia="lt-LT"/>
                            </w:rPr>
                            <w:t xml:space="preserve"> vietose</w:t>
                          </w:r>
                          <w:r>
                            <w:rPr>
                              <w:color w:val="000000"/>
                              <w:szCs w:val="24"/>
                              <w:lang w:eastAsia="lt-LT"/>
                            </w:rPr>
                            <w:t xml:space="preserve"> tvarkos pažeidimas</w:t>
                          </w:r>
                        </w:p>
                        <w:p>
                          <w:pPr>
                            <w:spacing w:line="360" w:lineRule="auto"/>
                            <w:ind w:firstLine="720"/>
                            <w:jc w:val="both"/>
                            <w:rPr>
                              <w:color w:val="000000"/>
                              <w:szCs w:val="24"/>
                              <w:lang w:eastAsia="lt-LT"/>
                            </w:rPr>
                          </w:pPr>
                          <w:r>
                            <w:rPr>
                              <w:color w:val="000000"/>
                              <w:szCs w:val="24"/>
                              <w:lang w:eastAsia="lt-LT"/>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ae4aa545bd9b4405ac51c967a140d595"/>
                        <w:lock w:val="sdtLocked"/>
                        <w:richText/>
                      </w:sdtPr>
                      <w:sdtContent>
                        <w:p>
                          <w:pPr>
                            <w:spacing w:line="360" w:lineRule="auto"/>
                            <w:ind w:firstLine="720"/>
                            <w:jc w:val="both"/>
                            <w:rPr>
                              <w:color w:val="000000"/>
                              <w:szCs w:val="24"/>
                              <w:lang w:eastAsia="lt-LT"/>
                            </w:rPr>
                          </w:pPr>
                          <w:sdt>
                            <w:sdtPr>
                              <w:alias w:val="Numeris"/>
                              <w:tag w:val="nr_ae4aa545bd9b4405ac51c967a140d595"/>
                              <w:lock w:val="sdtLocked"/>
                              <w:richText/>
                            </w:sdtPr>
                            <w:sdtContent>
                              <w:r>
                                <w:rPr>
                                  <w:color w:val="000000"/>
                                  <w:szCs w:val="24"/>
                                  <w:lang w:eastAsia="lt-LT"/>
                                </w:rPr>
                                <w:t>3</w:t>
                              </w:r>
                            </w:sdtContent>
                          </w:sdt>
                          <w:r>
                            <w:rPr>
                              <w:color w:val="000000"/>
                              <w:szCs w:val="24"/>
                              <w:lang w:eastAsia="lt-LT"/>
                            </w:rPr>
                            <w:t>. Lietuvos Respublikos rinkimų kodekse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90 str. 4 d."/>
                        <w:tag w:val="part_3f53c132157a45e2b577c398db4baf7a"/>
                        <w:lock w:val="sdtLocked"/>
                        <w:richText/>
                      </w:sdtPr>
                      <w:sdtContent>
                        <w:p>
                          <w:pPr>
                            <w:spacing w:line="360" w:lineRule="auto"/>
                            <w:ind w:firstLine="720"/>
                            <w:jc w:val="both"/>
                            <w:rPr>
                              <w:color w:val="000000"/>
                              <w:szCs w:val="24"/>
                              <w:lang w:eastAsia="lt-LT"/>
                            </w:rPr>
                          </w:pPr>
                          <w:sdt>
                            <w:sdtPr>
                              <w:alias w:val="Numeris"/>
                              <w:tag w:val="nr_3f53c132157a45e2b577c398db4baf7a"/>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0 str. 5 d."/>
                        <w:tag w:val="part_1e1979a3a56a4e16bdb6ed8bba3a48c5"/>
                        <w:lock w:val="sdtLocked"/>
                        <w:richText/>
                      </w:sdtPr>
                      <w:sdtContent>
                        <w:p>
                          <w:pPr>
                            <w:spacing w:line="360" w:lineRule="auto"/>
                            <w:ind w:firstLine="720"/>
                            <w:jc w:val="both"/>
                            <w:rPr>
                              <w:color w:val="000000"/>
                              <w:szCs w:val="24"/>
                              <w:lang w:eastAsia="lt-LT"/>
                            </w:rPr>
                          </w:pPr>
                          <w:sdt>
                            <w:sdtPr>
                              <w:alias w:val="Numeris"/>
                              <w:tag w:val="nr_1e1979a3a56a4e16bdb6ed8bba3a48c5"/>
                              <w:lock w:val="sdtLocked"/>
                              <w:richText/>
                            </w:sdtPr>
                            <w:sdtContent>
                              <w:r>
                                <w:rPr>
                                  <w:color w:val="000000"/>
                                  <w:szCs w:val="24"/>
                                  <w:lang w:eastAsia="lt-LT"/>
                                </w:rPr>
                                <w:t>5</w:t>
                              </w:r>
                            </w:sdtContent>
                          </w:sdt>
                          <w:r>
                            <w:rPr>
                              <w:color w:val="000000"/>
                              <w:szCs w:val="24"/>
                              <w:lang w:eastAsia="lt-LT"/>
                            </w:rPr>
                            <w:t>. Rinkėjo balsavimas už atlygį ar siūlymasis balsuoti už atlygį rinkimuose ar referendume</w:t>
                          </w:r>
                        </w:p>
                        <w:p>
                          <w:pPr>
                            <w:spacing w:line="360" w:lineRule="auto"/>
                            <w:ind w:firstLine="720"/>
                            <w:jc w:val="both"/>
                            <w:rPr>
                              <w:color w:val="000000"/>
                              <w:szCs w:val="24"/>
                              <w:lang w:eastAsia="lt-LT"/>
                            </w:rPr>
                          </w:pPr>
                          <w:r>
                            <w:rPr>
                              <w:color w:val="000000"/>
                              <w:szCs w:val="24"/>
                              <w:lang w:eastAsia="lt-LT"/>
                            </w:rPr>
                            <w:t>užtraukia baudą nuo trijų šimtų iki penkių šimtų šešiasdešimt eurų.</w:t>
                          </w:r>
                        </w:p>
                      </w:sdtContent>
                    </w:sdt>
                    <w:sdt>
                      <w:sdtPr>
                        <w:alias w:val="90 str. 6 d."/>
                        <w:tag w:val="part_c825f7e494074e64a743b059e238200a"/>
                        <w:lock w:val="sdtLocked"/>
                        <w:richText/>
                      </w:sdtPr>
                      <w:sdtContent>
                        <w:p>
                          <w:pPr>
                            <w:spacing w:line="360" w:lineRule="auto"/>
                            <w:ind w:firstLine="720"/>
                            <w:jc w:val="both"/>
                            <w:rPr>
                              <w:szCs w:val="24"/>
                            </w:rPr>
                          </w:pPr>
                          <w:sdt>
                            <w:sdtPr>
                              <w:alias w:val="Numeris"/>
                              <w:tag w:val="nr_c825f7e494074e64a743b059e238200a"/>
                              <w:lock w:val="sdtLocked"/>
                              <w:richText/>
                            </w:sdtPr>
                            <w:sdtContent>
                              <w:r>
                                <w:rPr>
                                  <w:szCs w:val="24"/>
                                </w:rPr>
                                <w:t>6</w:t>
                              </w:r>
                            </w:sdtContent>
                          </w:sdt>
                          <w:r>
                            <w:rPr>
                              <w:szCs w:val="24"/>
                            </w:rPr>
                            <w:t>. Kitoks Lietuvos Respublikos rinkimų kodekse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b9e5b0083511edb4cae1b158f98ea5">
                        <w:r w:rsidRPr="00532B9F">
                          <w:rPr>
                            <w:rFonts w:ascii="Arial" w:eastAsia="MS Mincho" w:hAnsi="Arial"/>
                            <w:sz w:val="20"/>
                            <w:i/>
                            <w:iCs/>
                            <w:color w:val="0000FF" w:themeColor="hyperlink"/>
                            <w:u w:val="single"/>
                          </w:rPr>
                          <w:t>XIV-1382</w:t>
                        </w:r>
                      </w:fldSimple>
                      <w:r>
                        <w:rPr>
                          <w:rFonts w:ascii="Arial" w:eastAsia="MS Mincho" w:hAnsi="Arial"/>
                          <w:sz w:val="20"/>
                          <w:i/>
                          <w:iCs/>
                        </w:rPr>
                        <w:t>,
2022-07-19,
paskelbta TAR 2022-07-20, i. k. 2022-15868            </w:t>
                      </w:r>
                    </w:p>
                    <w:p/>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205574baac7f46788bc06bba70baef1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92 str."/>
                    <w:tag w:val="part_f6be06ce1ec4472a86d1a3824d93a0d9"/>
                    <w:lock w:val="sdtLocked"/>
                    <w:richText/>
                  </w:sdtPr>
                  <w:sdtContent>
                    <w:p>
                      <w:pPr>
                        <w:spacing w:line="360" w:lineRule="auto"/>
                        <w:ind w:firstLine="720"/>
                        <w:jc w:val="both"/>
                        <w:rPr>
                          <w:bCs/>
                          <w:color w:val="000000"/>
                          <w:szCs w:val="24"/>
                        </w:rPr>
                      </w:pPr>
                      <w:sdt>
                        <w:sdtPr>
                          <w:alias w:val="Numeris"/>
                          <w:tag w:val="nr_f6be06ce1ec4472a86d1a3824d93a0d9"/>
                          <w:lock w:val="sdtLocked"/>
                          <w:richText/>
                        </w:sdtPr>
                        <w:sdtContent>
                          <w:r>
                            <w:rPr>
                              <w:b/>
                              <w:bCs/>
                              <w:color w:val="000000"/>
                              <w:szCs w:val="24"/>
                            </w:rPr>
                            <w:t>92</w:t>
                          </w:r>
                        </w:sdtContent>
                      </w:sdt>
                      <w:r>
                        <w:rPr>
                          <w:b/>
                          <w:bCs/>
                          <w:color w:val="000000"/>
                          <w:szCs w:val="24"/>
                        </w:rPr>
                        <w:t xml:space="preserve"> straipsnis. </w:t>
                      </w:r>
                      <w:sdt>
                        <w:sdtPr>
                          <w:alias w:val="Pavadinimas"/>
                          <w:tag w:val="title_f6be06ce1ec4472a86d1a3824d93a0d9"/>
                          <w:lock w:val="sdtLocked"/>
                          <w:richText/>
                        </w:sdtPr>
                        <w:sdtContent>
                          <w:r>
                            <w:rPr>
                              <w:b/>
                              <w:bCs/>
                              <w:color w:val="000000"/>
                              <w:szCs w:val="24"/>
                            </w:rPr>
                            <w:t>Politinės reklamos skleidimo reikalavimų nesilaikymas</w:t>
                          </w:r>
                        </w:sdtContent>
                      </w:sdt>
                    </w:p>
                    <w:sdt>
                      <w:sdtPr>
                        <w:alias w:val="92 str. 1 d."/>
                        <w:tag w:val="part_5e02f60d768a4222b8db3bc81d7532b3"/>
                        <w:lock w:val="sdtLocked"/>
                        <w:richText/>
                      </w:sdtPr>
                      <w:sdtContent>
                        <w:p>
                          <w:pPr>
                            <w:spacing w:line="360" w:lineRule="auto"/>
                            <w:ind w:firstLine="720"/>
                            <w:jc w:val="both"/>
                            <w:rPr>
                              <w:szCs w:val="24"/>
                            </w:rPr>
                          </w:pPr>
                          <w:sdt>
                            <w:sdtPr>
                              <w:alias w:val="Numeris"/>
                              <w:tag w:val="nr_5e02f60d768a4222b8db3bc81d7532b3"/>
                              <w:lock w:val="sdtLocked"/>
                              <w:richText/>
                            </w:sdtPr>
                            <w:sdtContent>
                              <w:r>
                                <w:rPr>
                                  <w:szCs w:val="24"/>
                                </w:rPr>
                                <w:t>1</w:t>
                              </w:r>
                            </w:sdtContent>
                          </w:sdt>
                          <w:r>
                            <w:rPr>
                              <w:szCs w:val="24"/>
                            </w:rPr>
                            <w:t xml:space="preserve">. Išorinės politinės reklamos įrengimo ir skleidimo nustatytos tvarkos pažeidimas </w:t>
                          </w:r>
                        </w:p>
                        <w:p>
                          <w:pPr>
                            <w:spacing w:line="360" w:lineRule="auto"/>
                            <w:ind w:firstLine="720"/>
                            <w:jc w:val="both"/>
                            <w:rPr>
                              <w:szCs w:val="24"/>
                            </w:rPr>
                          </w:pPr>
                          <w:r>
                            <w:rPr>
                              <w:szCs w:val="24"/>
                            </w:rPr>
                            <w:t>užtraukia baudą asmenims nuo trijų šimtų iki aštuonių šimtų šešiasdešimt eurų ir politinės kampanijos dalyviams ar politinių organizacijų, kurios yra politinės kampanijos dalyvės, pirmininkams – nuo trijų šimtų iki vieno tūkstančio keturių šimtų penkiasdešimt eurų.</w:t>
                          </w:r>
                        </w:p>
                      </w:sdtContent>
                    </w:sdt>
                    <w:sdt>
                      <w:sdtPr>
                        <w:alias w:val="92 str. 2 d."/>
                        <w:tag w:val="part_040277527a934a808e023d3a25d59c4c"/>
                        <w:lock w:val="sdtLocked"/>
                        <w:richText/>
                      </w:sdtPr>
                      <w:sdtContent>
                        <w:p>
                          <w:pPr>
                            <w:spacing w:line="360" w:lineRule="auto"/>
                            <w:ind w:firstLine="720"/>
                            <w:jc w:val="both"/>
                            <w:rPr>
                              <w:szCs w:val="24"/>
                            </w:rPr>
                          </w:pPr>
                          <w:sdt>
                            <w:sdtPr>
                              <w:alias w:val="Numeris"/>
                              <w:tag w:val="nr_040277527a934a808e023d3a25d59c4c"/>
                              <w:lock w:val="sdtLocked"/>
                              <w:richText/>
                            </w:sdtPr>
                            <w:sdtContent>
                              <w:r>
                                <w:rPr>
                                  <w:szCs w:val="24"/>
                                </w:rPr>
                                <w:t>2</w:t>
                              </w:r>
                            </w:sdtContent>
                          </w:sdt>
                          <w:r>
                            <w:rPr>
                              <w:szCs w:val="24"/>
                            </w:rPr>
                            <w:t xml:space="preserve">. Lietuvos Respublikos rinkimų kodekse nustatytų politinės reklamos skleidimo reikalavimų nesilaikymas </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625f9ce9cb804242a9de2c7e2d353eca"/>
                        <w:lock w:val="sdtLocked"/>
                        <w:richText/>
                      </w:sdtPr>
                      <w:sdtContent>
                        <w:p>
                          <w:pPr>
                            <w:spacing w:line="360" w:lineRule="auto"/>
                            <w:ind w:firstLine="720"/>
                            <w:jc w:val="both"/>
                            <w:rPr>
                              <w:color w:val="000000"/>
                              <w:szCs w:val="24"/>
                              <w:lang w:eastAsia="lt-LT"/>
                            </w:rPr>
                          </w:pPr>
                          <w:sdt>
                            <w:sdtPr>
                              <w:alias w:val="Numeris"/>
                              <w:tag w:val="nr_625f9ce9cb804242a9de2c7e2d353eca"/>
                              <w:lock w:val="sdtLocked"/>
                              <w:richText/>
                            </w:sdtPr>
                            <w:sdtContent>
                              <w:r>
                                <w:rPr>
                                  <w:color w:val="000000"/>
                                  <w:szCs w:val="24"/>
                                  <w:lang w:eastAsia="lt-LT"/>
                                </w:rPr>
                                <w:t>3</w:t>
                              </w:r>
                            </w:sdtContent>
                          </w:sdt>
                          <w:r>
                            <w:rPr>
                              <w:color w:val="000000"/>
                              <w:szCs w:val="24"/>
                              <w:lang w:eastAsia="lt-LT"/>
                            </w:rPr>
                            <w:t xml:space="preserve">. Šio straipsnio 2 dalyje numatytas administracinis nusižengimas, padarytas pakartotinai, </w:t>
                          </w:r>
                        </w:p>
                        <w:p>
                          <w:pPr>
                            <w:spacing w:line="360" w:lineRule="auto"/>
                            <w:ind w:firstLine="720"/>
                            <w:jc w:val="both"/>
                            <w:rPr>
                              <w:szCs w:val="24"/>
                            </w:rPr>
                          </w:pPr>
                          <w:r>
                            <w:rPr>
                              <w:color w:val="000000"/>
                              <w:szCs w:val="24"/>
                              <w:lang w:eastAsia="lt-LT"/>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b9e5b0083511edb4cae1b158f98ea5">
                        <w:r w:rsidRPr="00532B9F">
                          <w:rPr>
                            <w:rFonts w:ascii="Arial" w:eastAsia="MS Mincho" w:hAnsi="Arial"/>
                            <w:sz w:val="20"/>
                            <w:i/>
                            <w:iCs/>
                            <w:color w:val="0000FF" w:themeColor="hyperlink"/>
                            <w:u w:val="single"/>
                          </w:rPr>
                          <w:t>XIV-1382</w:t>
                        </w:r>
                      </w:fldSimple>
                      <w:r>
                        <w:rPr>
                          <w:rFonts w:ascii="Arial" w:eastAsia="MS Mincho" w:hAnsi="Arial"/>
                          <w:sz w:val="20"/>
                          <w:i/>
                          <w:iCs/>
                        </w:rPr>
                        <w:t>,
2022-07-19,
paskelbta TAR 2022-07-20, i. k. 2022-15868            </w:t>
                      </w:r>
                    </w:p>
                    <w:p/>
                  </w:sdtContent>
                </w:sdt>
                <w:sdt>
                  <w:sdtPr>
                    <w:alias w:val="93 str."/>
                    <w:tag w:val="part_3661a717f36743179e0ed5f52fcbb3fe"/>
                    <w:lock w:val="sdtLocked"/>
                    <w:richText/>
                  </w:sdtPr>
                  <w:sdtContent>
                    <w:p>
                      <w:pPr>
                        <w:spacing w:line="360" w:lineRule="auto"/>
                        <w:ind w:firstLine="720"/>
                        <w:jc w:val="both"/>
                        <w:rPr>
                          <w:szCs w:val="24"/>
                        </w:rPr>
                      </w:pPr>
                      <w:sdt>
                        <w:sdtPr>
                          <w:alias w:val="Numeris"/>
                          <w:tag w:val="nr_3661a717f36743179e0ed5f52fcbb3fe"/>
                          <w:lock w:val="sdtLocked"/>
                          <w:richText/>
                        </w:sdtPr>
                        <w:sdtContent>
                          <w:r>
                            <w:rPr>
                              <w:b/>
                              <w:bCs/>
                              <w:color w:val="000000"/>
                              <w:szCs w:val="24"/>
                            </w:rPr>
                            <w:t>93</w:t>
                          </w:r>
                        </w:sdtContent>
                      </w:sdt>
                      <w:r>
                        <w:rPr>
                          <w:b/>
                          <w:bCs/>
                          <w:color w:val="000000"/>
                          <w:szCs w:val="24"/>
                        </w:rPr>
                        <w:t xml:space="preserve"> straipsnis. </w:t>
                      </w:r>
                      <w:sdt>
                        <w:sdtPr>
                          <w:alias w:val="Pavadinimas"/>
                          <w:tag w:val="title_3661a717f36743179e0ed5f52fcbb3fe"/>
                          <w:lock w:val="sdtLocked"/>
                          <w:richText/>
                        </w:sdtPr>
                        <w:sdtContent>
                          <w:r>
                            <w:rPr>
                              <w:b/>
                              <w:bCs/>
                              <w:color w:val="000000"/>
                              <w:szCs w:val="24"/>
                            </w:rPr>
                            <w:t>Politinių kampanijų finansavimo tvarkos pažeidimas</w:t>
                          </w:r>
                        </w:sdtContent>
                      </w:sdt>
                    </w:p>
                    <w:sdt>
                      <w:sdtPr>
                        <w:alias w:val="93 str. 1 d."/>
                        <w:tag w:val="part_3a39836c373e46eaaba443c7b2e7433c"/>
                        <w:lock w:val="sdtLocked"/>
                        <w:richText/>
                      </w:sdtPr>
                      <w:sdtContent>
                        <w:p>
                          <w:pPr>
                            <w:spacing w:line="360" w:lineRule="auto"/>
                            <w:ind w:firstLine="720"/>
                            <w:jc w:val="both"/>
                            <w:rPr>
                              <w:szCs w:val="24"/>
                            </w:rPr>
                          </w:pPr>
                          <w:sdt>
                            <w:sdtPr>
                              <w:alias w:val="Numeris"/>
                              <w:tag w:val="nr_3a39836c373e46eaaba443c7b2e7433c"/>
                              <w:lock w:val="sdtLocked"/>
                              <w:richText/>
                            </w:sdtPr>
                            <w:sdtContent>
                              <w:r>
                                <w:rPr>
                                  <w:szCs w:val="24"/>
                                </w:rPr>
                                <w:t>1</w:t>
                              </w:r>
                            </w:sdtContent>
                          </w:sdt>
                          <w:r>
                            <w:rPr>
                              <w:szCs w:val="24"/>
                            </w:rPr>
                            <w:t>. Mažos aukos</w:t>
                          </w:r>
                          <w:r>
                            <w:rPr>
                              <w:b/>
                              <w:szCs w:val="24"/>
                            </w:rPr>
                            <w:t xml:space="preserve"> </w:t>
                          </w:r>
                          <w:r>
                            <w:rPr>
                              <w:szCs w:val="24"/>
                            </w:rPr>
                            <w:t xml:space="preserve">suteikimas tam pačiam savarankiškam politinės kampanijos dalyviui tos pačios politinės kampanijos metu nedeklaravus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24b264618cda445da9100e81db8d504c"/>
                        <w:lock w:val="sdtLocked"/>
                        <w:richText/>
                      </w:sdtPr>
                      <w:sdtContent>
                        <w:p>
                          <w:pPr>
                            <w:spacing w:line="360" w:lineRule="auto"/>
                            <w:ind w:firstLine="720"/>
                            <w:jc w:val="both"/>
                            <w:rPr>
                              <w:color w:val="000000"/>
                              <w:szCs w:val="24"/>
                              <w:lang w:eastAsia="lt-LT"/>
                            </w:rPr>
                          </w:pPr>
                          <w:sdt>
                            <w:sdtPr>
                              <w:alias w:val="Numeris"/>
                              <w:tag w:val="nr_24b264618cda445da9100e81db8d504c"/>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3 str. 3 d."/>
                        <w:tag w:val="part_d11efbc7614b4f5ab12ac1855fe483aa"/>
                        <w:lock w:val="sdtLocked"/>
                        <w:richText/>
                      </w:sdtPr>
                      <w:sdtContent>
                        <w:p>
                          <w:pPr>
                            <w:spacing w:line="360" w:lineRule="auto"/>
                            <w:ind w:firstLine="720"/>
                            <w:jc w:val="both"/>
                            <w:rPr>
                              <w:szCs w:val="24"/>
                            </w:rPr>
                          </w:pPr>
                          <w:sdt>
                            <w:sdtPr>
                              <w:alias w:val="Numeris"/>
                              <w:tag w:val="nr_d11efbc7614b4f5ab12ac1855fe483aa"/>
                              <w:lock w:val="sdtLocked"/>
                              <w:richText/>
                            </w:sdtPr>
                            <w:sdtContent>
                              <w:r>
                                <w:rPr>
                                  <w:szCs w:val="24"/>
                                </w:rPr>
                                <w:t>3</w:t>
                              </w:r>
                            </w:sdtContent>
                          </w:sdt>
                          <w:r>
                            <w:rPr>
                              <w:szCs w:val="24"/>
                            </w:rPr>
                            <w:t xml:space="preserve">. Aukų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93 str. 4 d."/>
                        <w:tag w:val="part_52d171e6a0cb4cd9874c2fbe904c3549"/>
                        <w:lock w:val="sdtLocked"/>
                        <w:richText/>
                      </w:sdtPr>
                      <w:sdtContent>
                        <w:p>
                          <w:pPr>
                            <w:spacing w:line="360" w:lineRule="auto"/>
                            <w:ind w:firstLine="720"/>
                            <w:jc w:val="both"/>
                            <w:rPr>
                              <w:color w:val="000000"/>
                              <w:szCs w:val="24"/>
                              <w:lang w:eastAsia="lt-LT"/>
                            </w:rPr>
                          </w:pPr>
                          <w:sdt>
                            <w:sdtPr>
                              <w:alias w:val="Numeris"/>
                              <w:tag w:val="nr_52d171e6a0cb4cd9874c2fbe904c3549"/>
                              <w:lock w:val="sdtLocked"/>
                              <w:richText/>
                            </w:sdtPr>
                            <w:sdtContent>
                              <w:r>
                                <w:rPr>
                                  <w:color w:val="000000"/>
                                  <w:szCs w:val="24"/>
                                  <w:lang w:eastAsia="lt-LT"/>
                                </w:rPr>
                                <w:t>4</w:t>
                              </w:r>
                            </w:sdtContent>
                          </w:sdt>
                          <w:r>
                            <w:rPr>
                              <w:color w:val="000000"/>
                              <w:szCs w:val="24"/>
                              <w:lang w:eastAsia="lt-LT"/>
                            </w:rPr>
                            <w:t xml:space="preserve">. Politinės kampanijos dalyvio finansavimas ar rėmimas neturint tam teisės </w:t>
                          </w:r>
                        </w:p>
                        <w:p>
                          <w:pPr>
                            <w:spacing w:line="360" w:lineRule="auto"/>
                            <w:ind w:firstLine="720"/>
                            <w:jc w:val="both"/>
                            <w:rPr>
                              <w:color w:val="000000"/>
                              <w:szCs w:val="24"/>
                              <w:lang w:eastAsia="lt-LT"/>
                            </w:rPr>
                          </w:pPr>
                          <w:r>
                            <w:rPr>
                              <w:color w:val="000000"/>
                              <w:szCs w:val="24"/>
                              <w:lang w:eastAsia="lt-LT"/>
                            </w:rPr>
                            <w:t>užtraukia baudą auką suteikusiam asmeniui nuo vieno šimto penkiasdešimt iki aštuonių šimtų šešiasdešimt eurų ir auką suteikusio juridinio asmens vadovui ar kitam už sprendimo priėmimą atsakingam asmeniui – nuo keturių šimtų aštuoniasdešimt iki trijų tūkstančių eurų.</w:t>
                          </w:r>
                        </w:p>
                      </w:sdtContent>
                    </w:sdt>
                    <w:sdt>
                      <w:sdtPr>
                        <w:alias w:val="93 str. 5 d."/>
                        <w:tag w:val="part_d2569af76bf74994812b0c2a6fc22f5c"/>
                        <w:lock w:val="sdtLocked"/>
                        <w:richText/>
                      </w:sdtPr>
                      <w:sdtContent>
                        <w:p>
                          <w:pPr>
                            <w:spacing w:line="360" w:lineRule="auto"/>
                            <w:ind w:firstLine="720"/>
                            <w:jc w:val="both"/>
                            <w:rPr>
                              <w:szCs w:val="24"/>
                            </w:rPr>
                          </w:pPr>
                          <w:sdt>
                            <w:sdtPr>
                              <w:alias w:val="Numeris"/>
                              <w:tag w:val="nr_d2569af76bf74994812b0c2a6fc22f5c"/>
                              <w:lock w:val="sdtLocked"/>
                              <w:richText/>
                            </w:sdtPr>
                            <w:sdtContent>
                              <w:r>
                                <w:rPr>
                                  <w:szCs w:val="24"/>
                                </w:rPr>
                                <w:t>5</w:t>
                              </w:r>
                            </w:sdtContent>
                          </w:sdt>
                          <w:r>
                            <w:rPr>
                              <w:szCs w:val="24"/>
                            </w:rPr>
                            <w:t xml:space="preserve">. Išlaidų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6 d."/>
                        <w:tag w:val="part_2fbf952ae0a348169608b6354031afd7"/>
                        <w:lock w:val="sdtLocked"/>
                        <w:richText/>
                      </w:sdtPr>
                      <w:sdtContent>
                        <w:p>
                          <w:pPr>
                            <w:spacing w:line="360" w:lineRule="auto"/>
                            <w:ind w:firstLine="720"/>
                            <w:jc w:val="both"/>
                            <w:rPr>
                              <w:szCs w:val="24"/>
                            </w:rPr>
                          </w:pPr>
                          <w:sdt>
                            <w:sdtPr>
                              <w:alias w:val="Numeris"/>
                              <w:tag w:val="nr_2fbf952ae0a348169608b6354031afd7"/>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rPr>
                              <w:szCs w:val="24"/>
                            </w:rPr>
                          </w:pPr>
                          <w:r>
                            <w:rPr>
                              <w:szCs w:val="24"/>
                            </w:rPr>
                            <w:t xml:space="preserve">užtraukia baudą nuo septynių šimtų iki dviejų tūkstančių trijų šimtų eurų. </w:t>
                          </w:r>
                        </w:p>
                      </w:sdtContent>
                    </w:sdt>
                    <w:sdt>
                      <w:sdtPr>
                        <w:alias w:val="93 str. 7 d."/>
                        <w:tag w:val="part_6252890fd09747c3b0c5e77b55a76c9a"/>
                        <w:lock w:val="sdtLocked"/>
                        <w:richText/>
                      </w:sdtPr>
                      <w:sdtContent>
                        <w:p>
                          <w:pPr>
                            <w:spacing w:line="360" w:lineRule="auto"/>
                            <w:ind w:firstLine="720"/>
                            <w:jc w:val="both"/>
                            <w:rPr>
                              <w:color w:val="000000"/>
                              <w:szCs w:val="24"/>
                              <w:lang w:eastAsia="lt-LT"/>
                            </w:rPr>
                          </w:pPr>
                          <w:sdt>
                            <w:sdtPr>
                              <w:alias w:val="Numeris"/>
                              <w:tag w:val="nr_6252890fd09747c3b0c5e77b55a76c9a"/>
                              <w:lock w:val="sdtLocked"/>
                              <w:richText/>
                            </w:sdtPr>
                            <w:sdtContent>
                              <w:r>
                                <w:rPr>
                                  <w:color w:val="000000"/>
                                  <w:szCs w:val="24"/>
                                  <w:lang w:eastAsia="lt-LT"/>
                                </w:rPr>
                                <w:t>7</w:t>
                              </w:r>
                            </w:sdtContent>
                          </w:sdt>
                          <w:r>
                            <w:rPr>
                              <w:color w:val="000000"/>
                              <w:szCs w:val="24"/>
                              <w:lang w:eastAsia="lt-LT"/>
                            </w:rPr>
                            <w:t xml:space="preserve">. Telefonu aukojamų mažų aukų priėmimo, apskaitos ir pervedimo savarankiškam politinės kampanijos dalyviui tvarkos pažeidimas </w:t>
                          </w:r>
                        </w:p>
                        <w:p>
                          <w:pPr>
                            <w:spacing w:line="360" w:lineRule="auto"/>
                            <w:ind w:firstLine="720"/>
                            <w:jc w:val="both"/>
                            <w:rPr>
                              <w:color w:val="000000"/>
                              <w:szCs w:val="24"/>
                              <w:lang w:eastAsia="lt-LT"/>
                            </w:rPr>
                          </w:pPr>
                          <w:r>
                            <w:rPr>
                              <w:color w:val="000000"/>
                              <w:szCs w:val="24"/>
                              <w:lang w:eastAsia="lt-LT"/>
                            </w:rPr>
                            <w:t>užtraukia baudą mažų aukų rinkimo telefonu paslaugą savarankiškam politinės kampanijos dalyviui teikiančios telekomunikacijų bendrovės vadovui nuo dviejų šimtų iki vieno tūkstančio penkių šimtų eurų.</w:t>
                          </w:r>
                        </w:p>
                      </w:sdtContent>
                    </w:sdt>
                    <w:sdt>
                      <w:sdtPr>
                        <w:alias w:val="93 str. 8 d."/>
                        <w:tag w:val="part_a5aabafc71084d76ace75d4c93082b65"/>
                        <w:lock w:val="sdtLocked"/>
                        <w:richText/>
                      </w:sdtPr>
                      <w:sdtContent>
                        <w:p>
                          <w:pPr>
                            <w:spacing w:line="360" w:lineRule="auto"/>
                            <w:ind w:firstLine="720"/>
                            <w:jc w:val="both"/>
                            <w:rPr>
                              <w:szCs w:val="24"/>
                            </w:rPr>
                          </w:pPr>
                          <w:sdt>
                            <w:sdtPr>
                              <w:alias w:val="Numeris"/>
                              <w:tag w:val="nr_a5aabafc71084d76ace75d4c93082b65"/>
                              <w:lock w:val="sdtLocked"/>
                              <w:richText/>
                            </w:sdtPr>
                            <w:sdtContent>
                              <w:r>
                                <w:rPr>
                                  <w:szCs w:val="24"/>
                                </w:rPr>
                                <w:t>8</w:t>
                              </w:r>
                            </w:sdtContent>
                          </w:sdt>
                          <w:r>
                            <w:rPr>
                              <w:szCs w:val="24"/>
                            </w:rPr>
                            <w:t xml:space="preserve">. Aukų politinei kampanijai gavimas, turtinių prievolių dėl išlaidų politinei kampanijai prisiėmimas neužsiregistravus savarankiškuoju politinės kampanijos dalyviu </w:t>
                          </w:r>
                        </w:p>
                        <w:p>
                          <w:pPr>
                            <w:spacing w:line="360" w:lineRule="auto"/>
                            <w:ind w:firstLine="720"/>
                            <w:jc w:val="both"/>
                            <w:rPr>
                              <w:szCs w:val="24"/>
                            </w:rPr>
                          </w:pPr>
                          <w:r>
                            <w:rPr>
                              <w:szCs w:val="24"/>
                            </w:rPr>
                            <w:t>užtraukia baudą privalančių registruotis politinių organizacijų pirmininkams ar privalantiems registruotis asmenims nuo trijų šimtų iki dviejų tūkstančių eurų.</w:t>
                          </w:r>
                        </w:p>
                      </w:sdtContent>
                    </w:sdt>
                    <w:sdt>
                      <w:sdtPr>
                        <w:alias w:val="93 str. 9 d."/>
                        <w:tag w:val="part_bd0583b6d2754d8fbd5cadbe46d0fca3"/>
                        <w:lock w:val="sdtLocked"/>
                        <w:richText/>
                      </w:sdtPr>
                      <w:sdtContent>
                        <w:p>
                          <w:pPr>
                            <w:spacing w:line="360" w:lineRule="auto"/>
                            <w:ind w:firstLine="720"/>
                            <w:jc w:val="both"/>
                            <w:rPr>
                              <w:szCs w:val="24"/>
                            </w:rPr>
                          </w:pPr>
                          <w:sdt>
                            <w:sdtPr>
                              <w:alias w:val="Numeris"/>
                              <w:tag w:val="nr_bd0583b6d2754d8fbd5cadbe46d0fca3"/>
                              <w:lock w:val="sdtLocked"/>
                              <w:richText/>
                            </w:sdtPr>
                            <w:sdtContent>
                              <w:r>
                                <w:rPr>
                                  <w:szCs w:val="24"/>
                                </w:rPr>
                                <w:t>9</w:t>
                              </w:r>
                            </w:sdtContent>
                          </w:sdt>
                          <w:r>
                            <w:rPr>
                              <w:szCs w:val="24"/>
                            </w:rPr>
                            <w:t xml:space="preserve">. Kitoks, negu numatyta šio straipsnio 1, 2, 3, 4, 5, 6, 7, 8 dalyse, politinių kampanijų finansavimo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10 d."/>
                        <w:tag w:val="part_bf71b96550b24a86bb746b99e6be1d1d"/>
                        <w:lock w:val="sdtLocked"/>
                        <w:richText/>
                      </w:sdtPr>
                      <w:sdtContent>
                        <w:p>
                          <w:pPr>
                            <w:spacing w:line="360" w:lineRule="auto"/>
                            <w:ind w:firstLine="720"/>
                            <w:jc w:val="both"/>
                            <w:rPr>
                              <w:b/>
                              <w:bCs/>
                              <w:color w:val="000000"/>
                              <w:szCs w:val="24"/>
                            </w:rPr>
                          </w:pPr>
                          <w:sdt>
                            <w:sdtPr>
                              <w:alias w:val="Numeris"/>
                              <w:tag w:val="nr_bf71b96550b24a86bb746b99e6be1d1d"/>
                              <w:lock w:val="sdtLocked"/>
                              <w:richText/>
                            </w:sdtPr>
                            <w:sdtContent>
                              <w:r>
                                <w:rPr>
                                  <w:szCs w:val="24"/>
                                </w:rPr>
                                <w:t>10</w:t>
                              </w:r>
                            </w:sdtContent>
                          </w:sdt>
                          <w:r>
                            <w:rPr>
                              <w:szCs w:val="24"/>
                            </w:rPr>
                            <w:t xml:space="preserve">. Šiame kodekse nurodyta maža auka </w:t>
                          </w:r>
                          <w:r>
                            <w:rPr>
                              <w:color w:val="000000"/>
                              <w:szCs w:val="24"/>
                            </w:rPr>
                            <w:t>suprantama taip, kaip ji apibrėžta Lietuvos Respublikos rinkimų kodekse.</w:t>
                          </w:r>
                        </w:p>
                        <w:p>
                          <w:pPr>
                            <w:rPr>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b9e5b0083511edb4cae1b158f98ea5">
                        <w:r w:rsidRPr="00532B9F">
                          <w:rPr>
                            <w:rFonts w:ascii="Arial" w:eastAsia="MS Mincho" w:hAnsi="Arial"/>
                            <w:sz w:val="20"/>
                            <w:i/>
                            <w:iCs/>
                            <w:color w:val="0000FF" w:themeColor="hyperlink"/>
                            <w:u w:val="single"/>
                          </w:rPr>
                          <w:t>XIV-1382</w:t>
                        </w:r>
                      </w:fldSimple>
                      <w:r>
                        <w:rPr>
                          <w:rFonts w:ascii="Arial" w:eastAsia="MS Mincho" w:hAnsi="Arial"/>
                          <w:sz w:val="20"/>
                          <w:i/>
                          <w:iCs/>
                        </w:rPr>
                        <w:t>,
2022-07-19,
paskelbta TAR 2022-07-20, i. k. 2022-15868            </w:t>
                      </w:r>
                    </w:p>
                    <w:p/>
                  </w:sdtContent>
                </w:sdt>
                <w:sdt>
                  <w:sdtPr>
                    <w:alias w:val="94 str."/>
                    <w:tag w:val="part_6abcc9a8f5e14be2ab6dd95a0870c81b"/>
                    <w:lock w:val="sdtLocked"/>
                    <w:richText/>
                  </w:sdtPr>
                  <w:sdtContent>
                    <w:p>
                      <w:pPr>
                        <w:spacing w:line="360" w:lineRule="auto"/>
                        <w:ind w:left="2552" w:hanging="1832"/>
                        <w:jc w:val="both"/>
                        <w:rPr>
                          <w:szCs w:val="24"/>
                        </w:rPr>
                      </w:pPr>
                      <w:sdt>
                        <w:sdtPr>
                          <w:alias w:val="Numeris"/>
                          <w:tag w:val="nr_6abcc9a8f5e14be2ab6dd95a0870c81b"/>
                          <w:lock w:val="sdtLocked"/>
                          <w:richText/>
                        </w:sdtPr>
                        <w:sdtContent>
                          <w:r>
                            <w:rPr>
                              <w:b/>
                              <w:bCs/>
                              <w:szCs w:val="24"/>
                            </w:rPr>
                            <w:t>94</w:t>
                          </w:r>
                        </w:sdtContent>
                      </w:sdt>
                      <w:r>
                        <w:rPr>
                          <w:b/>
                          <w:bCs/>
                          <w:szCs w:val="24"/>
                        </w:rPr>
                        <w:t xml:space="preserve"> straipsnis. </w:t>
                      </w:r>
                      <w:sdt>
                        <w:sdtPr>
                          <w:alias w:val="Pavadinimas"/>
                          <w:tag w:val="title_6abcc9a8f5e14be2ab6dd95a0870c81b"/>
                          <w:lock w:val="sdtLocked"/>
                          <w:richText/>
                        </w:sdtPr>
                        <w:sdtContent>
                          <w:r>
                            <w:rPr>
                              <w:b/>
                              <w:bCs/>
                              <w:szCs w:val="24"/>
                            </w:rPr>
                            <w:t>Nepranešimas apie atsiradusius savivaldybės tarybos nario, savivaldybės mero</w:t>
                          </w:r>
                          <w:r>
                            <w:rPr>
                              <w:b/>
                              <w:bCs/>
                              <w:i/>
                              <w:szCs w:val="24"/>
                            </w:rPr>
                            <w:t xml:space="preserve"> </w:t>
                          </w:r>
                          <w:r>
                            <w:rPr>
                              <w:b/>
                              <w:bCs/>
                              <w:szCs w:val="24"/>
                            </w:rPr>
                            <w:t>įgaliojimų nutrūkimo prieš terminą pagrindus</w:t>
                          </w:r>
                        </w:sdtContent>
                      </w:sdt>
                    </w:p>
                    <w:sdt>
                      <w:sdtPr>
                        <w:alias w:val="94 str. 1 d."/>
                        <w:tag w:val="part_7920c22ec60b4943a02654fc7ed506f0"/>
                        <w:lock w:val="sdtLocked"/>
                        <w:richText/>
                      </w:sdtPr>
                      <w:sdtContent>
                        <w:p>
                          <w:pPr>
                            <w:spacing w:line="360" w:lineRule="auto"/>
                            <w:ind w:firstLine="720"/>
                            <w:jc w:val="both"/>
                            <w:rPr>
                              <w:szCs w:val="24"/>
                            </w:rPr>
                          </w:pPr>
                          <w:r>
                            <w:rPr>
                              <w:szCs w:val="24"/>
                            </w:rPr>
                            <w:t xml:space="preserve">Savivaldybės tarybos nario, savivaldybės mero nepranešimas Lietuvos Respublikos vyriausiajai rinkimų komisijai apie perėjimą į pareigas, nesuderinamas su savivaldybės tarybos nario ar savivaldybės mero pareigomis, arba apie pareigų, nesuderinamų su savivaldybės tarybos nario ar savivaldybės mero pareigomis, ėjimą </w:t>
                          </w:r>
                        </w:p>
                      </w:sdtContent>
                    </w:sdt>
                    <w:sdt>
                      <w:sdtPr>
                        <w:alias w:val="94 str. 2 d."/>
                        <w:tag w:val="part_eae93c317aaf499d8a6845d688349bc2"/>
                        <w:lock w:val="sdtLocked"/>
                        <w:richText/>
                      </w:sdtPr>
                      <w:sdtContent>
                        <w:p>
                          <w:pPr>
                            <w:spacing w:line="360" w:lineRule="auto"/>
                            <w:ind w:firstLine="720"/>
                            <w:jc w:val="both"/>
                            <w:rPr>
                              <w:b/>
                              <w:szCs w:val="24"/>
                            </w:rPr>
                          </w:pPr>
                          <w:r>
                            <w:rPr>
                              <w:szCs w:val="24"/>
                            </w:rPr>
                            <w:t>užtraukia baudą nuo devynių šimtų iki vieno tūkstančio keturių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b9e5b0083511edb4cae1b158f98ea5">
                        <w:r w:rsidRPr="00532B9F">
                          <w:rPr>
                            <w:rFonts w:ascii="Arial" w:eastAsia="MS Mincho" w:hAnsi="Arial"/>
                            <w:sz w:val="20"/>
                            <w:i/>
                            <w:iCs/>
                            <w:color w:val="0000FF" w:themeColor="hyperlink"/>
                            <w:u w:val="single"/>
                          </w:rPr>
                          <w:t>XIV-1382</w:t>
                        </w:r>
                      </w:fldSimple>
                      <w:r>
                        <w:rPr>
                          <w:rFonts w:ascii="Arial" w:eastAsia="MS Mincho" w:hAnsi="Arial"/>
                          <w:sz w:val="20"/>
                          <w:i/>
                          <w:iCs/>
                        </w:rPr>
                        <w:t>,
2022-07-19,
paskelbta TAR 2022-07-20, i. k. 2022-15868            </w:t>
                      </w:r>
                    </w:p>
                    <w:p/>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eaccf1d4dc6d4b00bbf664fd59c0eaa5"/>
                    <w:lock w:val="sdtLocked"/>
                    <w:richText/>
                  </w:sdtPr>
                  <w:sdtContent>
                    <w:p>
                      <w:pPr>
                        <w:spacing w:line="360" w:lineRule="auto"/>
                        <w:ind w:firstLine="720"/>
                        <w:jc w:val="both"/>
                        <w:rPr>
                          <w:b/>
                          <w:bCs/>
                          <w:szCs w:val="24"/>
                        </w:rPr>
                      </w:pPr>
                      <w:sdt>
                        <w:sdtPr>
                          <w:alias w:val="Numeris"/>
                          <w:tag w:val="nr_eaccf1d4dc6d4b00bbf664fd59c0eaa5"/>
                          <w:lock w:val="sdtLocked"/>
                          <w:richText/>
                        </w:sdtPr>
                        <w:sdtContent>
                          <w:r>
                            <w:rPr>
                              <w:b/>
                              <w:bCs/>
                              <w:szCs w:val="24"/>
                            </w:rPr>
                            <w:t>95</w:t>
                          </w:r>
                        </w:sdtContent>
                      </w:sdt>
                      <w:r>
                        <w:rPr>
                          <w:b/>
                          <w:bCs/>
                          <w:szCs w:val="24"/>
                        </w:rPr>
                        <w:t xml:space="preserve"> straipsnis. </w:t>
                      </w:r>
                      <w:sdt>
                        <w:sdtPr>
                          <w:alias w:val="Pavadinimas"/>
                          <w:tag w:val="title_eaccf1d4dc6d4b00bbf664fd59c0eaa5"/>
                          <w:lock w:val="sdtLocked"/>
                          <w:richText/>
                        </w:sdtPr>
                        <w:sdtContent>
                          <w:r>
                            <w:rPr>
                              <w:b/>
                              <w:bCs/>
                              <w:szCs w:val="24"/>
                            </w:rPr>
                            <w:t>Nelegalus darbas</w:t>
                          </w:r>
                        </w:sdtContent>
                      </w:sdt>
                    </w:p>
                    <w:sdt>
                      <w:sdtPr>
                        <w:alias w:val="95 str. 1 d."/>
                        <w:tag w:val="part_14656eb6e5f84ec7ada5b6f06b47b793"/>
                        <w:lock w:val="sdtLocked"/>
                        <w:richText/>
                      </w:sdtPr>
                      <w:sdtContent>
                        <w:p>
                          <w:pPr>
                            <w:spacing w:line="360" w:lineRule="auto"/>
                            <w:ind w:firstLine="720"/>
                            <w:jc w:val="both"/>
                            <w:rPr>
                              <w:bCs/>
                              <w:szCs w:val="24"/>
                            </w:rPr>
                          </w:pPr>
                          <w:sdt>
                            <w:sdtPr>
                              <w:alias w:val="Numeris"/>
                              <w:tag w:val="nr_14656eb6e5f84ec7ada5b6f06b47b793"/>
                              <w:lock w:val="sdtLocked"/>
                              <w:richText/>
                            </w:sdtPr>
                            <w:sdtContent>
                              <w:r>
                                <w:rPr>
                                  <w:bCs/>
                                  <w:szCs w:val="24"/>
                                </w:rPr>
                                <w:t>1</w:t>
                              </w:r>
                            </w:sdtContent>
                          </w:sdt>
                          <w:r>
                            <w:rPr>
                              <w:bCs/>
                              <w:szCs w:val="24"/>
                            </w:rPr>
                            <w:t xml:space="preserve">. Nelegalus darbas </w:t>
                          </w:r>
                        </w:p>
                        <w:p>
                          <w:pPr>
                            <w:spacing w:line="360" w:lineRule="auto"/>
                            <w:ind w:firstLine="720"/>
                            <w:jc w:val="both"/>
                            <w:rPr>
                              <w:bCs/>
                              <w:szCs w:val="24"/>
                            </w:rPr>
                          </w:pPr>
                          <w:r>
                            <w:rPr>
                              <w:bCs/>
                              <w:szCs w:val="24"/>
                            </w:rPr>
                            <w:t>užtraukia baudą darbdaviams ar kitiems atsakingiems asmenims nuo vieno tūkstančio iki penkių tūkstančių eurų.</w:t>
                          </w:r>
                        </w:p>
                      </w:sdtContent>
                    </w:sdt>
                    <w:sdt>
                      <w:sdtPr>
                        <w:alias w:val="95 str. 2 d."/>
                        <w:tag w:val="part_7cff4ce6454c4ee28dae7bfb64998aa2"/>
                        <w:lock w:val="sdtLocked"/>
                        <w:richText/>
                      </w:sdtPr>
                      <w:sdtContent>
                        <w:p>
                          <w:pPr>
                            <w:spacing w:line="360" w:lineRule="auto"/>
                            <w:ind w:firstLine="720"/>
                            <w:jc w:val="both"/>
                            <w:rPr>
                              <w:bCs/>
                              <w:szCs w:val="24"/>
                            </w:rPr>
                          </w:pPr>
                          <w:sdt>
                            <w:sdtPr>
                              <w:alias w:val="Numeris"/>
                              <w:tag w:val="nr_7cff4ce6454c4ee28dae7bfb64998a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darbdaviams ar kitiems atsakingiems asmenims nuo penkių tūkstančių iki šešių tūkstančių eurų.</w:t>
                          </w:r>
                        </w:p>
                        <w:p>
                          <w:pPr>
                            <w:spacing w:line="360" w:lineRule="auto"/>
                            <w:ind w:firstLine="720"/>
                            <w:jc w:val="both"/>
                            <w:rPr>
                              <w:b/>
                              <w:bCs/>
                              <w:szCs w:val="24"/>
                            </w:rPr>
                          </w:pPr>
                        </w:p>
                      </w:sdtContent>
                    </w:sdt>
                  </w:sdtContent>
                </w:sdt>
                <w:sdt>
                  <w:sdtPr>
                    <w:alias w:val="96 str."/>
                    <w:tag w:val="part_fdb532446f9046f19769693868f0260c"/>
                    <w:lock w:val="sdtLocked"/>
                    <w:richText/>
                  </w:sdtPr>
                  <w:sdtContent>
                    <w:p>
                      <w:pPr>
                        <w:spacing w:line="360" w:lineRule="auto"/>
                        <w:ind w:left="2268" w:hanging="1548"/>
                        <w:jc w:val="both"/>
                        <w:rPr>
                          <w:b/>
                          <w:color w:val="000000"/>
                          <w:szCs w:val="24"/>
                          <w:lang w:eastAsia="lt-LT"/>
                        </w:rPr>
                      </w:pPr>
                      <w:sdt>
                        <w:sdtPr>
                          <w:alias w:val="Numeris"/>
                          <w:tag w:val="nr_fdb532446f9046f19769693868f0260c"/>
                          <w:lock w:val="sdtLocked"/>
                          <w:richText/>
                        </w:sdtPr>
                        <w:sdtContent>
                          <w:r>
                            <w:rPr>
                              <w:b/>
                              <w:color w:val="000000"/>
                              <w:szCs w:val="24"/>
                              <w:lang w:eastAsia="lt-LT"/>
                            </w:rPr>
                            <w:t>96</w:t>
                          </w:r>
                        </w:sdtContent>
                      </w:sdt>
                      <w:r>
                        <w:rPr>
                          <w:b/>
                          <w:color w:val="000000"/>
                          <w:szCs w:val="24"/>
                          <w:lang w:eastAsia="lt-LT"/>
                        </w:rPr>
                        <w:t xml:space="preserve"> straipsnis. </w:t>
                      </w:r>
                      <w:sdt>
                        <w:sdtPr>
                          <w:alias w:val="Pavadinimas"/>
                          <w:tag w:val="title_fdb532446f9046f19769693868f0260c"/>
                          <w:lock w:val="sdtLocked"/>
                          <w:richText/>
                        </w:sdtPr>
                        <w:sdtContent>
                          <w:r>
                            <w:rPr>
                              <w:b/>
                              <w:color w:val="000000"/>
                              <w:szCs w:val="24"/>
                              <w:lang w:eastAsia="lt-LT"/>
                            </w:rPr>
                            <w:t>Darbo įstatymų, darbuotojų saugos ir sveikatos norminių teisės aktų pažeidimas</w:t>
                          </w:r>
                        </w:sdtContent>
                      </w:sdt>
                    </w:p>
                    <w:sdt>
                      <w:sdtPr>
                        <w:alias w:val="96 str. 1 d."/>
                        <w:tag w:val="part_4a7f2dd0da8247b29b9d5e644ae2c556"/>
                        <w:lock w:val="sdtLocked"/>
                        <w:richText/>
                      </w:sdtPr>
                      <w:sdtContent>
                        <w:p>
                          <w:pPr>
                            <w:spacing w:line="360" w:lineRule="auto"/>
                            <w:ind w:firstLine="720"/>
                            <w:jc w:val="both"/>
                            <w:rPr>
                              <w:color w:val="000000"/>
                              <w:szCs w:val="24"/>
                              <w:lang w:eastAsia="lt-LT"/>
                            </w:rPr>
                          </w:pPr>
                          <w:sdt>
                            <w:sdtPr>
                              <w:alias w:val="Numeris"/>
                              <w:tag w:val="nr_4a7f2dd0da8247b29b9d5e644ae2c556"/>
                              <w:lock w:val="sdtLocked"/>
                              <w:richText/>
                            </w:sdtPr>
                            <w:sdtContent>
                              <w:r>
                                <w:rPr>
                                  <w:color w:val="000000"/>
                                  <w:szCs w:val="24"/>
                                  <w:lang w:eastAsia="lt-LT"/>
                                </w:rPr>
                                <w:t>1</w:t>
                              </w:r>
                            </w:sdtContent>
                          </w:sdt>
                          <w:r>
                            <w:rPr>
                              <w:color w:val="000000"/>
                              <w:szCs w:val="24"/>
                              <w:lang w:eastAsia="lt-LT"/>
                            </w:rPr>
                            <w:t>. Darbuotojų saugos ir sveikatos norminių teisės aktų pažeidimas</w:t>
                          </w:r>
                        </w:p>
                        <w:p>
                          <w:pPr>
                            <w:spacing w:line="360" w:lineRule="auto"/>
                            <w:ind w:firstLine="720"/>
                            <w:jc w:val="both"/>
                            <w:rPr>
                              <w:color w:val="000000"/>
                              <w:szCs w:val="24"/>
                              <w:lang w:eastAsia="lt-LT"/>
                            </w:rPr>
                          </w:pPr>
                          <w:r>
                            <w:rPr>
                              <w:color w:val="000000"/>
                              <w:szCs w:val="24"/>
                              <w:lang w:eastAsia="lt-LT"/>
                            </w:rPr>
                            <w:t>užtraukia baudą darbuotojui ar savarankiškai dirbančiam asmeniui</w:t>
                          </w:r>
                          <w:r>
                            <w:t xml:space="preserve"> </w:t>
                          </w:r>
                          <w:r>
                            <w:rPr>
                              <w:color w:val="000000"/>
                              <w:szCs w:val="24"/>
                              <w:lang w:eastAsia="lt-LT"/>
                            </w:rPr>
                            <w:t xml:space="preserve">nuo trisdešimt iki devyniasdešimt eurų.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f56050282c11ecad73e69048767e8c">
                            <w:r w:rsidRPr="00532B9F">
                              <w:rPr>
                                <w:rFonts w:ascii="Arial" w:eastAsia="MS Mincho" w:hAnsi="Arial"/>
                                <w:sz w:val="20"/>
                                <w:i/>
                                <w:iCs/>
                                <w:color w:val="0000FF" w:themeColor="hyperlink"/>
                                <w:u w:val="single"/>
                              </w:rPr>
                              <w:t>XIV-553</w:t>
                            </w:r>
                          </w:fldSimple>
                          <w:r>
                            <w:rPr>
                              <w:rFonts w:ascii="Arial" w:eastAsia="MS Mincho" w:hAnsi="Arial"/>
                              <w:sz w:val="20"/>
                              <w:i/>
                              <w:iCs/>
                            </w:rPr>
                            <w:t>,
2021-09-30,
paskelbta TAR 2021-10-08, i. k. 2021-21221            </w:t>
                          </w:r>
                        </w:p>
                        <w:p/>
                      </w:sdtContent>
                    </w:sdt>
                    <w:sdt>
                      <w:sdtPr>
                        <w:alias w:val="96 str. 2 d."/>
                        <w:tag w:val="part_fc68d88f7346448e8eba1f65e6f8e0d3"/>
                        <w:lock w:val="sdtLocked"/>
                        <w:richText/>
                      </w:sdtPr>
                      <w:sdtContent>
                        <w:p>
                          <w:pPr>
                            <w:spacing w:line="360" w:lineRule="auto"/>
                            <w:ind w:firstLine="720"/>
                            <w:jc w:val="both"/>
                            <w:rPr>
                              <w:color w:val="000000"/>
                              <w:szCs w:val="24"/>
                              <w:lang w:eastAsia="lt-LT"/>
                            </w:rPr>
                          </w:pPr>
                          <w:sdt>
                            <w:sdtPr>
                              <w:alias w:val="Numeris"/>
                              <w:tag w:val="nr_fc68d88f7346448e8eba1f65e6f8e0d3"/>
                              <w:lock w:val="sdtLocked"/>
                              <w:richText/>
                            </w:sdtPr>
                            <w:sdtContent>
                              <w:r>
                                <w:rPr>
                                  <w:color w:val="000000"/>
                                  <w:szCs w:val="24"/>
                                  <w:lang w:eastAsia="lt-LT"/>
                                </w:rPr>
                                <w:t>2</w:t>
                              </w:r>
                            </w:sdtContent>
                          </w:sdt>
                          <w:r>
                            <w:rPr>
                              <w:color w:val="000000"/>
                              <w:szCs w:val="24"/>
                              <w:lang w:eastAsia="lt-LT"/>
                            </w:rPr>
                            <w:t>. Darbo įstatymų, darbuotojų saugos ir sveikatos norminių teisės aktų</w:t>
                          </w:r>
                          <w:r>
                            <w:rPr>
                              <w:bCs/>
                              <w:color w:val="000000"/>
                              <w:szCs w:val="24"/>
                              <w:lang w:eastAsia="lt-LT"/>
                            </w:rPr>
                            <w:t xml:space="preserve"> </w:t>
                          </w:r>
                          <w:r>
                            <w:rPr>
                              <w:color w:val="000000"/>
                              <w:szCs w:val="24"/>
                              <w:lang w:eastAsia="lt-LT"/>
                            </w:rPr>
                            <w:t>pažeidimas</w:t>
                          </w:r>
                        </w:p>
                        <w:p>
                          <w:pPr>
                            <w:spacing w:line="360" w:lineRule="auto"/>
                            <w:ind w:firstLine="720"/>
                            <w:jc w:val="both"/>
                            <w:rPr>
                              <w:color w:val="000000"/>
                              <w:szCs w:val="24"/>
                              <w:lang w:eastAsia="lt-LT"/>
                            </w:rPr>
                          </w:pPr>
                          <w:r>
                            <w:rPr>
                              <w:color w:val="000000"/>
                              <w:szCs w:val="24"/>
                              <w:lang w:eastAsia="lt-LT"/>
                            </w:rPr>
                            <w:t xml:space="preserve">užtraukia baudą juridinių asmenų vadovams ar kitiems atsakingiems asmenims nuo </w:t>
                          </w:r>
                          <w:r>
                            <w:rPr>
                              <w:bCs/>
                              <w:color w:val="000000"/>
                              <w:szCs w:val="24"/>
                              <w:lang w:eastAsia="lt-LT"/>
                            </w:rPr>
                            <w:t>dviejų šimtų keturiasdešim</w:t>
                          </w:r>
                          <w:r>
                            <w:rPr>
                              <w:color w:val="000000"/>
                              <w:szCs w:val="24"/>
                              <w:lang w:eastAsia="lt-LT"/>
                            </w:rPr>
                            <w:t>t iki aštuonių šimtų aštuoniasdešimt eurų.</w:t>
                          </w:r>
                        </w:p>
                      </w:sdtContent>
                    </w:sdt>
                    <w:sdt>
                      <w:sdtPr>
                        <w:alias w:val="96 str. 3 d."/>
                        <w:tag w:val="part_e417c22966ab4bf78e16900dbeb0d139"/>
                        <w:lock w:val="sdtLocked"/>
                        <w:richText/>
                      </w:sdtPr>
                      <w:sdtContent>
                        <w:p>
                          <w:pPr>
                            <w:spacing w:line="360" w:lineRule="auto"/>
                            <w:ind w:firstLine="720"/>
                            <w:jc w:val="both"/>
                            <w:rPr>
                              <w:color w:val="000000"/>
                              <w:szCs w:val="24"/>
                              <w:lang w:eastAsia="lt-LT"/>
                            </w:rPr>
                          </w:pPr>
                          <w:sdt>
                            <w:sdtPr>
                              <w:alias w:val="Numeris"/>
                              <w:tag w:val="nr_e417c22966ab4bf78e16900dbeb0d139"/>
                              <w:lock w:val="sdtLocked"/>
                              <w:richText/>
                            </w:sdtPr>
                            <w:sdtContent>
                              <w:r>
                                <w:rPr>
                                  <w:color w:val="000000"/>
                                  <w:szCs w:val="24"/>
                                  <w:lang w:eastAsia="lt-LT"/>
                                </w:rPr>
                                <w:t>3</w:t>
                              </w:r>
                            </w:sdtContent>
                          </w:sdt>
                          <w:r>
                            <w:rPr>
                              <w:color w:val="000000"/>
                              <w:szCs w:val="24"/>
                              <w:lang w:eastAsia="lt-LT"/>
                            </w:rPr>
                            <w:t>. Šio straipsnio 2 dalyje numatytas administracinis nusižengimas, jeigu dėl to galėjo įvykti nelaimingas atsitikimas darbe, avarija ar atsirasti kitų sunkių padarinių,</w:t>
                          </w:r>
                        </w:p>
                        <w:p>
                          <w:pPr>
                            <w:spacing w:line="360" w:lineRule="auto"/>
                            <w:ind w:firstLine="720"/>
                            <w:jc w:val="both"/>
                            <w:rPr>
                              <w:szCs w:val="24"/>
                            </w:rPr>
                          </w:pPr>
                          <w:r>
                            <w:rPr>
                              <w:color w:val="000000"/>
                              <w:szCs w:val="24"/>
                              <w:lang w:eastAsia="lt-LT"/>
                            </w:rPr>
                            <w:t xml:space="preserve">užtraukia baudą juridinių asmenų vadovams ar kitiems atsakingiems asmenims nuo vieno </w:t>
                          </w:r>
                          <w:r>
                            <w:rPr>
                              <w:bCs/>
                              <w:color w:val="000000"/>
                              <w:szCs w:val="24"/>
                              <w:lang w:eastAsia="lt-LT"/>
                            </w:rPr>
                            <w:t>tūkstančio</w:t>
                          </w:r>
                          <w:r>
                            <w:rPr>
                              <w:color w:val="000000"/>
                              <w:szCs w:val="24"/>
                              <w:lang w:eastAsia="lt-LT"/>
                            </w:rPr>
                            <w:t xml:space="preserve"> iki dviejų tūkstančių eurų.</w:t>
                          </w:r>
                          <w:r>
                            <w:t xml:space="preserve"> </w:t>
                          </w:r>
                        </w:p>
                      </w:sdtContent>
                    </w:sdt>
                    <w:sdt>
                      <w:sdtPr>
                        <w:alias w:val="4 d."/>
                        <w:tag w:val="part_c332d4bb9fe14b2b9481a2567c10d8e9"/>
                        <w:lock w:val="sdtLocked"/>
                        <w:richText/>
                      </w:sdtPr>
                      <w:sdtContent>
                        <w:p>
                          <w:pPr>
                            <w:spacing w:line="360" w:lineRule="auto"/>
                            <w:ind w:firstLine="720"/>
                            <w:jc w:val="both"/>
                            <w:rPr>
                              <w:szCs w:val="24"/>
                              <w:lang w:eastAsia="lt-LT"/>
                            </w:rPr>
                          </w:pPr>
                          <w:sdt>
                            <w:sdtPr>
                              <w:alias w:val="Numeris"/>
                              <w:tag w:val="nr_c332d4bb9fe14b2b9481a2567c10d8e9"/>
                              <w:lock w:val="sdtLocked"/>
                              <w:richText/>
                            </w:sdtPr>
                            <w:sdtContent>
                              <w:r>
                                <w:rPr>
                                  <w:szCs w:val="24"/>
                                  <w:lang w:eastAsia="lt-LT"/>
                                </w:rPr>
                                <w:t>4</w:t>
                              </w:r>
                            </w:sdtContent>
                          </w:sdt>
                          <w:r>
                            <w:rPr>
                              <w:szCs w:val="24"/>
                              <w:lang w:eastAsia="lt-LT"/>
                            </w:rPr>
                            <w:t xml:space="preserve">. Šio straipsnio 2 dalyje numatytas administracinis nusižengimas, padarytas pakartotinai, </w:t>
                          </w:r>
                        </w:p>
                        <w:p>
                          <w:pPr>
                            <w:spacing w:line="360" w:lineRule="auto"/>
                            <w:ind w:firstLine="720"/>
                            <w:jc w:val="both"/>
                          </w:pPr>
                          <w:r>
                            <w:rPr>
                              <w:szCs w:val="24"/>
                              <w:lang w:eastAsia="lt-LT"/>
                            </w:rPr>
                            <w:t xml:space="preserve">užtraukia baudą juridinių asmenų vadovams ar kitiems atsakingiems asmenims nuo </w:t>
                          </w:r>
                          <w:r>
                            <w:rPr>
                              <w:color w:val="000000"/>
                              <w:szCs w:val="24"/>
                              <w:lang w:eastAsia="lt-LT"/>
                            </w:rPr>
                            <w:t>devynių šimtų iki vieno tūkstančio keturių šimtų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1f8150c8e911eba2bad9a0748ee64d">
                            <w:r w:rsidRPr="00532B9F">
                              <w:rPr>
                                <w:rFonts w:ascii="Arial" w:eastAsia="MS Mincho" w:hAnsi="Arial"/>
                                <w:sz w:val="20"/>
                                <w:i/>
                                <w:iCs/>
                                <w:color w:val="0000FF" w:themeColor="hyperlink"/>
                                <w:u w:val="single"/>
                              </w:rPr>
                              <w:t>XIV-367</w:t>
                            </w:r>
                          </w:fldSimple>
                          <w:r>
                            <w:rPr>
                              <w:rFonts w:ascii="Arial" w:eastAsia="MS Mincho" w:hAnsi="Arial"/>
                              <w:sz w:val="20"/>
                              <w:i/>
                              <w:iCs/>
                            </w:rPr>
                            <w:t>,
2021-05-27,
paskelbta TAR 2021-06-09, i. k. 2021-13174        </w:t>
                          </w:r>
                        </w:p>
                        <w:p/>
                      </w:sdtContent>
                    </w:sdt>
                    <w:sdt>
                      <w:sdtPr>
                        <w:alias w:val="5 d."/>
                        <w:tag w:val="part_42a316c4db9d43479a9b7b9a7d2670b0"/>
                        <w:lock w:val="sdtLocked"/>
                        <w:richText/>
                      </w:sdtPr>
                      <w:sdtContent>
                        <w:p>
                          <w:pPr>
                            <w:spacing w:line="360" w:lineRule="auto"/>
                            <w:ind w:firstLine="720"/>
                            <w:jc w:val="both"/>
                            <w:rPr>
                              <w:szCs w:val="24"/>
                              <w:lang w:eastAsia="lt-LT"/>
                            </w:rPr>
                          </w:pPr>
                          <w:sdt>
                            <w:sdtPr>
                              <w:alias w:val="Numeris"/>
                              <w:tag w:val="nr_42a316c4db9d43479a9b7b9a7d2670b0"/>
                              <w:lock w:val="sdtLocked"/>
                              <w:richText/>
                            </w:sdtPr>
                            <w:sdtContent>
                              <w:r>
                                <w:rPr>
                                  <w:szCs w:val="24"/>
                                  <w:lang w:eastAsia="lt-LT"/>
                                </w:rPr>
                                <w:t>5</w:t>
                              </w:r>
                            </w:sdtContent>
                          </w:sdt>
                          <w:r>
                            <w:rPr>
                              <w:szCs w:val="24"/>
                              <w:lang w:eastAsia="lt-LT"/>
                            </w:rPr>
                            <w:t xml:space="preserve">. Šio straipsnio 3 dalyje numatytas administracinis nusižengimas, padarytas pakartotinai, </w:t>
                          </w:r>
                        </w:p>
                        <w:p>
                          <w:pPr>
                            <w:spacing w:line="360" w:lineRule="auto"/>
                            <w:ind w:firstLine="720"/>
                            <w:jc w:val="both"/>
                            <w:rPr>
                              <w:szCs w:val="24"/>
                            </w:rPr>
                          </w:pPr>
                          <w:r>
                            <w:rPr>
                              <w:szCs w:val="24"/>
                              <w:lang w:eastAsia="lt-LT"/>
                            </w:rPr>
                            <w:t xml:space="preserve">užtraukia baudą juridinių asmenų vadovams ar kitiems atsakingiems asmenims nuo </w:t>
                          </w:r>
                          <w:r>
                            <w:rPr>
                              <w:color w:val="000000"/>
                              <w:szCs w:val="24"/>
                              <w:lang w:eastAsia="lt-LT"/>
                            </w:rPr>
                            <w:t>vieno tūkstančio keturių šimtų iki trijų tūkstančių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1f8150c8e911eba2bad9a0748ee64d">
                            <w:r w:rsidRPr="00532B9F">
                              <w:rPr>
                                <w:rFonts w:ascii="Arial" w:eastAsia="MS Mincho" w:hAnsi="Arial"/>
                                <w:sz w:val="20"/>
                                <w:i/>
                                <w:iCs/>
                                <w:color w:val="0000FF" w:themeColor="hyperlink"/>
                                <w:u w:val="single"/>
                              </w:rPr>
                              <w:t>XIV-367</w:t>
                            </w:r>
                          </w:fldSimple>
                          <w:r>
                            <w:rPr>
                              <w:rFonts w:ascii="Arial" w:eastAsia="MS Mincho" w:hAnsi="Arial"/>
                              <w:sz w:val="20"/>
                              <w:i/>
                              <w:iCs/>
                            </w:rPr>
                            <w:t>,
2021-05-27,
paskelbta TAR 2021-06-09, i. k. 2021-13174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sdtContent>
                </w:sdt>
                <w:sdt>
                  <w:sdtPr>
                    <w:alias w:val="96-1 str."/>
                    <w:tag w:val="part_5d56edd5b00c43609433a2668df3b19a"/>
                    <w:lock w:val="sdtLocked"/>
                    <w:richText/>
                  </w:sdtPr>
                  <w:sdtContent>
                    <w:p>
                      <w:pPr>
                        <w:spacing w:line="360" w:lineRule="atLeast"/>
                        <w:ind w:left="2552" w:hanging="1832"/>
                        <w:jc w:val="both"/>
                        <w:rPr>
                          <w:b/>
                          <w:bCs/>
                          <w:szCs w:val="24"/>
                          <w:lang w:eastAsia="lt-LT"/>
                        </w:rPr>
                      </w:pPr>
                      <w:r>
                        <w:rPr>
                          <w:b/>
                          <w:bCs/>
                          <w:szCs w:val="24"/>
                          <w:lang w:eastAsia="lt-LT"/>
                        </w:rPr>
                        <w:t>96</w:t>
                      </w:r>
                      <w:r>
                        <w:rPr>
                          <w:b/>
                          <w:bCs/>
                          <w:szCs w:val="24"/>
                          <w:vertAlign w:val="superscript"/>
                          <w:lang w:eastAsia="lt-LT"/>
                        </w:rPr>
                        <w:t>1</w:t>
                      </w:r>
                      <w:r>
                        <w:rPr>
                          <w:b/>
                          <w:bCs/>
                          <w:szCs w:val="24"/>
                          <w:lang w:eastAsia="lt-LT"/>
                        </w:rPr>
                        <w:t xml:space="preserve"> straipsnis. </w:t>
                      </w:r>
                      <w:sdt>
                        <w:sdtPr>
                          <w:alias w:val="Pavadinimas"/>
                          <w:tag w:val="title_5d56edd5b00c43609433a2668df3b19a"/>
                          <w:lock w:val="sdtLocked"/>
                          <w:richText/>
                        </w:sdtPr>
                        <w:sdtContent>
                          <w:r>
                            <w:rPr>
                              <w:b/>
                              <w:bCs/>
                              <w:szCs w:val="24"/>
                              <w:lang w:eastAsia="lt-LT"/>
                            </w:rPr>
                            <w:t>Lietuvos Respublikos užimtumo įstatyme nustatytų skaidriai dirbančių asmenų identifikavimo reikalavimų pažeidimas</w:t>
                          </w:r>
                        </w:sdtContent>
                      </w:sdt>
                      <w:r>
                        <w:rPr>
                          <w:b/>
                          <w:bCs/>
                          <w:szCs w:val="24"/>
                          <w:lang w:eastAsia="lt-LT"/>
                        </w:rPr>
                        <w:t xml:space="preserve"> </w:t>
                      </w:r>
                    </w:p>
                    <w:sdt>
                      <w:sdtPr>
                        <w:alias w:val="1 str. 1 d."/>
                        <w:tag w:val="part_2b8b28f4ad324455a4ade464c753c458"/>
                        <w:lock w:val="sdtLocked"/>
                        <w:richText/>
                      </w:sdtPr>
                      <w:sdtContent>
                        <w:p>
                          <w:pPr>
                            <w:spacing w:line="360" w:lineRule="atLeast"/>
                            <w:ind w:firstLine="720"/>
                            <w:jc w:val="both"/>
                            <w:rPr>
                              <w:szCs w:val="24"/>
                              <w:lang w:eastAsia="lt-LT"/>
                            </w:rPr>
                          </w:pPr>
                          <w:sdt>
                            <w:sdtPr>
                              <w:alias w:val="Numeris"/>
                              <w:tag w:val="nr_2b8b28f4ad324455a4ade464c753c458"/>
                              <w:lock w:val="sdtLocked"/>
                              <w:richText/>
                            </w:sdtPr>
                            <w:sdtContent>
                              <w:r>
                                <w:rPr>
                                  <w:szCs w:val="24"/>
                                  <w:lang w:eastAsia="lt-LT"/>
                                </w:rPr>
                                <w:t>1</w:t>
                              </w:r>
                            </w:sdtContent>
                          </w:sdt>
                          <w:r>
                            <w:rPr>
                              <w:szCs w:val="24"/>
                              <w:lang w:eastAsia="lt-LT"/>
                            </w:rPr>
                            <w:t xml:space="preserve">. Lietuvos Respublikos užimtumo įstatyme nustatytų skaidriai dirbančių asmenų identifikavimo reikalavimų pažeidimas </w:t>
                          </w:r>
                        </w:p>
                        <w:p>
                          <w:pPr>
                            <w:spacing w:line="360" w:lineRule="atLeast"/>
                            <w:ind w:firstLine="720"/>
                            <w:jc w:val="both"/>
                            <w:rPr>
                              <w:szCs w:val="24"/>
                              <w:lang w:eastAsia="lt-LT"/>
                            </w:rPr>
                          </w:pPr>
                          <w:r>
                            <w:rPr>
                              <w:szCs w:val="24"/>
                              <w:lang w:eastAsia="lt-LT"/>
                            </w:rPr>
                            <w:t xml:space="preserve">užtraukia baudą </w:t>
                          </w:r>
                          <w:r>
                            <w:rPr>
                              <w:lang w:eastAsia="lt-LT"/>
                            </w:rPr>
                            <w:t xml:space="preserve">darbdaviams </w:t>
                          </w:r>
                          <w:r>
                            <w:rPr>
                              <w:szCs w:val="24"/>
                              <w:lang w:eastAsia="lt-LT"/>
                            </w:rPr>
                            <w:t>ar kitiems atsakingiems asmenims, taip pat įmon</w:t>
                          </w:r>
                          <w:r>
                            <w:rPr>
                              <w:color w:val="000000"/>
                              <w:lang w:eastAsia="lt-LT"/>
                            </w:rPr>
                            <w:t xml:space="preserve">ės Lietuvos Respublikoje, priimančios užsieniečius laikinai dirbti, </w:t>
                          </w:r>
                          <w:r>
                            <w:rPr>
                              <w:szCs w:val="24"/>
                              <w:lang w:eastAsia="lt-LT"/>
                            </w:rPr>
                            <w:t>vadov</w:t>
                          </w:r>
                          <w:r>
                            <w:rPr>
                              <w:lang w:eastAsia="lt-LT"/>
                            </w:rPr>
                            <w:t xml:space="preserve">ui ar jo įgaliotam asmeniui </w:t>
                          </w:r>
                          <w:r>
                            <w:rPr>
                              <w:szCs w:val="24"/>
                              <w:lang w:eastAsia="lt-LT"/>
                            </w:rPr>
                            <w:t xml:space="preserve">nuo penkių šimtų iki vieno tūkstančio vieno šimto eurų. </w:t>
                          </w:r>
                        </w:p>
                      </w:sdtContent>
                    </w:sdt>
                    <w:sdt>
                      <w:sdtPr>
                        <w:alias w:val="1 str. 2 d."/>
                        <w:tag w:val="part_0916b0dc229548b38ef1ea8b6e503a12"/>
                        <w:lock w:val="sdtLocked"/>
                        <w:richText/>
                      </w:sdtPr>
                      <w:sdtContent>
                        <w:p>
                          <w:pPr>
                            <w:spacing w:line="360" w:lineRule="atLeast"/>
                            <w:ind w:firstLine="720"/>
                            <w:jc w:val="both"/>
                            <w:rPr>
                              <w:lang w:eastAsia="lt-LT"/>
                            </w:rPr>
                          </w:pPr>
                          <w:sdt>
                            <w:sdtPr>
                              <w:alias w:val="Numeris"/>
                              <w:tag w:val="nr_0916b0dc229548b38ef1ea8b6e503a12"/>
                              <w:lock w:val="sdtLocked"/>
                              <w:richText/>
                            </w:sdtPr>
                            <w:sdtContent>
                              <w:r>
                                <w:rPr>
                                  <w:lang w:eastAsia="lt-LT"/>
                                </w:rPr>
                                <w:t>2</w:t>
                              </w:r>
                            </w:sdtContent>
                          </w:sdt>
                          <w:r>
                            <w:rPr>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darbdaviams ar kitiems atsakingiems asmenims, taip pat įmonės Lietuvos Respublikoje, priimančios užsieniečius laikinai dirbti, vadovui ar jo įgaliotam asmeniui nuo vieno tūkstančio vieno šimto iki dviejų tūkstančių penkių šimtų penkiasdešimt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224acc0697911eca9ac839120d251c4">
                        <w:r w:rsidRPr="00532B9F">
                          <w:rPr>
                            <w:rFonts w:ascii="Arial" w:eastAsia="MS Mincho" w:hAnsi="Arial"/>
                            <w:sz w:val="20"/>
                            <w:i/>
                            <w:iCs/>
                            <w:color w:val="0000FF" w:themeColor="hyperlink"/>
                            <w:u w:val="single"/>
                          </w:rPr>
                          <w:t>XIV-860</w:t>
                        </w:r>
                      </w:fldSimple>
                      <w:r>
                        <w:rPr>
                          <w:rFonts w:ascii="Arial" w:eastAsia="MS Mincho" w:hAnsi="Arial"/>
                          <w:sz w:val="20"/>
                          <w:i/>
                          <w:iCs/>
                        </w:rPr>
                        <w:t>,
2021-12-23,
paskelbta TAR 2021-12-30, i. k. 2021-27755        </w:t>
                      </w:r>
                    </w:p>
                    <w:p/>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af5f24192b68423797aad8c405e2f6bf"/>
                    <w:lock w:val="sdtLocked"/>
                    <w:richText/>
                  </w:sdtPr>
                  <w:sdtContent>
                    <w:p>
                      <w:pPr>
                        <w:spacing w:line="360" w:lineRule="auto"/>
                        <w:ind w:left="2268" w:hanging="1548"/>
                        <w:jc w:val="both"/>
                        <w:rPr>
                          <w:color w:val="000000"/>
                          <w:szCs w:val="24"/>
                          <w:lang w:eastAsia="lt-LT"/>
                        </w:rPr>
                      </w:pPr>
                      <w:sdt>
                        <w:sdtPr>
                          <w:alias w:val="Numeris"/>
                          <w:tag w:val="nr_af5f24192b68423797aad8c405e2f6bf"/>
                          <w:lock w:val="sdtLocked"/>
                          <w:richText/>
                        </w:sdtPr>
                        <w:sdtContent>
                          <w:r>
                            <w:rPr>
                              <w:b/>
                              <w:bCs/>
                            </w:rPr>
                            <w:t>98</w:t>
                          </w:r>
                        </w:sdtContent>
                      </w:sdt>
                      <w:r>
                        <w:rPr>
                          <w:b/>
                          <w:bCs/>
                        </w:rPr>
                        <w:t xml:space="preserve"> straipsnis. </w:t>
                      </w:r>
                      <w:sdt>
                        <w:sdtPr>
                          <w:alias w:val="Pavadinimas"/>
                          <w:tag w:val="title_af5f24192b68423797aad8c405e2f6bf"/>
                          <w:lock w:val="sdtLocked"/>
                          <w:richText/>
                        </w:sdtPr>
                        <w:sdtContent>
                          <w:r>
                            <w:rPr>
                              <w:b/>
                              <w:bCs/>
                            </w:rPr>
                            <w:t>Neblaivaus arba apsvaigusio nuo narkotinių, psichotropinių ar kitų psichiką veikiančių medžiagų darbuotojo buvimas darbo vietoje, juridinių asmenų patalpose ar teritorijoje darbo metu ar darbui pasibaigus ir tokio darbuotojo nenušalinimas nuo darbo</w:t>
                          </w:r>
                          <w:r>
                            <w:rPr>
                              <w:b/>
                              <w:szCs w:val="24"/>
                              <w:lang w:eastAsia="lt-LT"/>
                            </w:rPr>
                            <w:t>,</w:t>
                          </w:r>
                          <w:r>
                            <w:rPr>
                              <w:bCs/>
                            </w:rPr>
                            <w:t xml:space="preserve"> </w:t>
                          </w:r>
                          <w:r>
                            <w:rPr>
                              <w:b/>
                              <w:szCs w:val="24"/>
                              <w:lang w:eastAsia="lt-LT"/>
                            </w:rPr>
                            <w:t>neblaivaus arba apsvaigusio nuo narkotinių, psichotropinių ar kitų psichiką veikiančių medžiagų savarankiškai dirbančio asmens savarankiškos veiklos vykdymas</w:t>
                          </w:r>
                        </w:sdtContent>
                      </w:sdt>
                    </w:p>
                    <w:sdt>
                      <w:sdtPr>
                        <w:alias w:val="98 str. 1 d."/>
                        <w:tag w:val="part_6b3883a198a1483b9dc62c332aea6b6a"/>
                        <w:lock w:val="sdtLocked"/>
                        <w:richText/>
                      </w:sdtPr>
                      <w:sdtContent>
                        <w:p>
                          <w:pPr>
                            <w:tabs>
                              <w:tab w:val="left" w:pos="993"/>
                            </w:tabs>
                            <w:spacing w:line="360" w:lineRule="auto"/>
                            <w:ind w:firstLine="720"/>
                            <w:jc w:val="both"/>
                            <w:rPr>
                              <w:color w:val="000000"/>
                              <w:szCs w:val="24"/>
                              <w:lang w:eastAsia="lt-LT"/>
                            </w:rPr>
                          </w:pPr>
                          <w:sdt>
                            <w:sdtPr>
                              <w:alias w:val="Numeris"/>
                              <w:tag w:val="nr_6b3883a198a1483b9dc62c332aea6b6a"/>
                              <w:lock w:val="sdtLocked"/>
                              <w:richText/>
                            </w:sdtPr>
                            <w:sdtContent>
                              <w:r>
                                <w:rPr>
                                  <w:szCs w:val="24"/>
                                  <w:lang w:eastAsia="lt-LT"/>
                                </w:rPr>
                                <w:t>1</w:t>
                              </w:r>
                            </w:sdtContent>
                          </w:sdt>
                          <w:r>
                            <w:rPr>
                              <w:szCs w:val="24"/>
                              <w:lang w:eastAsia="lt-LT"/>
                            </w:rPr>
                            <w:t>. Neblaivaus arba apsvaigusio nuo narkotinių, psichotropinių ar kitų psichiką veikiančių medžiagų darbuotojo buvimas darbo vietoje, juridinių asmenų patalpose ar teritorijoje darbo metu arba pasibaigus darbo laikui, neblaivaus arba apsvaigusio nuo narkotinių, psichotropinių ar kitų psichiką veikiančių medžiagų savarankiškai dirbančio asmens savarankiškos veiklos vykdymas, taip pat darbuotojo ar savarankiškai dirbančio asmens vengimas pasitikrinti dėl neblaivumo ar apsvaigimo</w:t>
                          </w:r>
                        </w:p>
                        <w:p>
                          <w:pPr>
                            <w:spacing w:line="360" w:lineRule="auto"/>
                            <w:ind w:firstLine="720"/>
                            <w:jc w:val="both"/>
                            <w:rPr>
                              <w:szCs w:val="24"/>
                              <w:lang w:eastAsia="lt-LT"/>
                            </w:rPr>
                          </w:pPr>
                          <w:r>
                            <w:rPr>
                              <w:szCs w:val="24"/>
                              <w:lang w:eastAsia="lt-LT"/>
                            </w:rPr>
                            <w:t>užtraukia baudą darbuotojui ar savarankiškai dirbančiam asmeniui nuo šešiasdešimt iki dviejų šimtų devyniasdešimt eurų.</w:t>
                          </w:r>
                        </w:p>
                      </w:sdtContent>
                    </w:sdt>
                    <w:sdt>
                      <w:sdtPr>
                        <w:alias w:val="98 str. 2 d."/>
                        <w:tag w:val="part_d241efcd1d584fe3b64cb5fa355c4907"/>
                        <w:lock w:val="sdtLocked"/>
                        <w:richText/>
                      </w:sdtPr>
                      <w:sdtContent>
                        <w:p>
                          <w:pPr>
                            <w:spacing w:line="360" w:lineRule="auto"/>
                            <w:ind w:firstLine="720"/>
                            <w:jc w:val="both"/>
                            <w:rPr>
                              <w:color w:val="000000"/>
                              <w:szCs w:val="24"/>
                              <w:lang w:eastAsia="lt-LT"/>
                            </w:rPr>
                          </w:pPr>
                          <w:sdt>
                            <w:sdtPr>
                              <w:alias w:val="Numeris"/>
                              <w:tag w:val="nr_d241efcd1d584fe3b64cb5fa355c4907"/>
                              <w:lock w:val="sdtLocked"/>
                              <w:richText/>
                            </w:sdtPr>
                            <w:sdtContent>
                              <w:r>
                                <w:rPr>
                                  <w:color w:val="000000"/>
                                  <w:szCs w:val="24"/>
                                  <w:lang w:eastAsia="lt-LT"/>
                                </w:rPr>
                                <w:t>2</w:t>
                              </w:r>
                            </w:sdtContent>
                          </w:sdt>
                          <w:r>
                            <w:rPr>
                              <w:color w:val="000000"/>
                              <w:szCs w:val="24"/>
                              <w:lang w:eastAsia="lt-LT"/>
                            </w:rPr>
                            <w:t>. Neblaivaus arba apsvaigusio nuo narkotinių, psichotropinių ar kitų psichiką veikiančių medžiagų darbuotojo nenušalinimas nuo darbo</w:t>
                          </w:r>
                        </w:p>
                        <w:p>
                          <w:pPr>
                            <w:spacing w:line="360" w:lineRule="auto"/>
                            <w:ind w:firstLine="720"/>
                            <w:jc w:val="both"/>
                          </w:pPr>
                          <w:r>
                            <w:rPr>
                              <w:color w:val="000000"/>
                              <w:szCs w:val="24"/>
                              <w:lang w:eastAsia="lt-LT"/>
                            </w:rPr>
                            <w:t>užtraukia baudą darbdaviams ar kitiems atsakingiems asmenims nuo penkių šimtų penkiasdešimt iki vieno tūkstančio penkių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c118f601b3311ea8e248c77339e1836">
                        <w:r w:rsidRPr="00532B9F">
                          <w:rPr>
                            <w:rFonts w:ascii="Arial" w:eastAsia="MS Mincho" w:hAnsi="Arial"/>
                            <w:sz w:val="20"/>
                            <w:i/>
                            <w:iCs/>
                            <w:color w:val="0000FF" w:themeColor="hyperlink"/>
                            <w:u w:val="single"/>
                          </w:rPr>
                          <w:t>XIII-2554</w:t>
                        </w:r>
                      </w:fldSimple>
                      <w:r>
                        <w:rPr>
                          <w:rFonts w:ascii="Arial" w:eastAsia="MS Mincho" w:hAnsi="Arial"/>
                          <w:sz w:val="20"/>
                          <w:i/>
                          <w:iCs/>
                        </w:rPr>
                        <w:t>,
2019-11-28,
paskelbta TAR 2019-12-10, i. k. 2019-19862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f56050282c11ecad73e69048767e8c">
                        <w:r w:rsidRPr="00532B9F">
                          <w:rPr>
                            <w:rFonts w:ascii="Arial" w:eastAsia="MS Mincho" w:hAnsi="Arial"/>
                            <w:sz w:val="20"/>
                            <w:i/>
                            <w:iCs/>
                            <w:color w:val="0000FF" w:themeColor="hyperlink"/>
                            <w:u w:val="single"/>
                          </w:rPr>
                          <w:t>XIV-553</w:t>
                        </w:r>
                      </w:fldSimple>
                      <w:r>
                        <w:rPr>
                          <w:rFonts w:ascii="Arial" w:eastAsia="MS Mincho" w:hAnsi="Arial"/>
                          <w:sz w:val="20"/>
                          <w:i/>
                          <w:iCs/>
                        </w:rPr>
                        <w:t>,
2021-09-30,
paskelbta TAR 2021-10-08, i. k. 2021-21221            </w:t>
                      </w:r>
                    </w:p>
                    <w:p/>
                  </w:sdtContent>
                </w:sdt>
                <w:sdt>
                  <w:sdtPr>
                    <w:alias w:val="98-1 str."/>
                    <w:tag w:val="part_bc37055dea5a41f4867799aff419ca88"/>
                    <w:lock w:val="sdtLocked"/>
                    <w:richText/>
                  </w:sdtPr>
                  <w:sdtContent>
                    <w:p>
                      <w:pPr>
                        <w:spacing w:line="360" w:lineRule="auto"/>
                        <w:ind w:left="2694" w:hanging="1974"/>
                        <w:jc w:val="both"/>
                        <w:rPr>
                          <w:szCs w:val="24"/>
                          <w:lang w:eastAsia="lt-LT"/>
                        </w:rPr>
                      </w:pPr>
                      <w:sdt>
                        <w:sdtPr>
                          <w:alias w:val="Numeris"/>
                          <w:tag w:val="nr_bc37055dea5a41f4867799aff419ca88"/>
                          <w:lock w:val="sdtLocked"/>
                          <w:richText/>
                        </w:sdtPr>
                        <w:sdtContent>
                          <w:r>
                            <w:rPr>
                              <w:b/>
                              <w:bCs/>
                              <w:szCs w:val="24"/>
                              <w:lang w:eastAsia="lt-LT"/>
                            </w:rPr>
                            <w:t>98</w:t>
                          </w:r>
                          <w:r>
                            <w:rPr>
                              <w:b/>
                              <w:bCs/>
                              <w:szCs w:val="24"/>
                              <w:vertAlign w:val="superscript"/>
                              <w:lang w:eastAsia="lt-LT"/>
                            </w:rPr>
                            <w:t>1</w:t>
                          </w:r>
                        </w:sdtContent>
                      </w:sdt>
                      <w:r>
                        <w:rPr>
                          <w:b/>
                          <w:bCs/>
                          <w:szCs w:val="24"/>
                          <w:vertAlign w:val="superscript"/>
                          <w:lang w:eastAsia="lt-LT"/>
                        </w:rPr>
                        <w:t xml:space="preserve"> </w:t>
                      </w:r>
                      <w:r>
                        <w:rPr>
                          <w:b/>
                          <w:bCs/>
                          <w:szCs w:val="24"/>
                          <w:lang w:eastAsia="lt-LT"/>
                        </w:rPr>
                        <w:t>straipsnis.</w:t>
                      </w:r>
                      <w:r>
                        <w:rPr>
                          <w:b/>
                          <w:bCs/>
                          <w:szCs w:val="24"/>
                          <w:vertAlign w:val="superscript"/>
                          <w:lang w:eastAsia="lt-LT"/>
                        </w:rPr>
                        <w:t xml:space="preserve"> </w:t>
                      </w:r>
                      <w:sdt>
                        <w:sdtPr>
                          <w:alias w:val="Pavadinimas"/>
                          <w:tag w:val="title_bc37055dea5a41f4867799aff419ca88"/>
                          <w:lock w:val="sdtLocked"/>
                          <w:richText/>
                        </w:sdtPr>
                        <w:sdtContent>
                          <w:r>
                            <w:rPr>
                              <w:b/>
                              <w:bCs/>
                              <w:color w:val="000000"/>
                              <w:szCs w:val="24"/>
                              <w:lang w:eastAsia="lt-LT"/>
                            </w:rPr>
                            <w:t xml:space="preserve">Darbo ar paslaugų sutarties sudarymas su asmenimis, neatitinkančiais Lietuvos Respublikos sporto įstatyme nustatytų reikalavimų </w:t>
                          </w:r>
                        </w:sdtContent>
                      </w:sdt>
                    </w:p>
                    <w:sdt>
                      <w:sdtPr>
                        <w:alias w:val="98-1 str. 1 d."/>
                        <w:tag w:val="part_1c5ae91178e14a5284fd3f632d6dfc19"/>
                        <w:lock w:val="sdtLocked"/>
                        <w:richText/>
                      </w:sdtPr>
                      <w:sdtContent>
                        <w:p>
                          <w:pPr>
                            <w:spacing w:line="360" w:lineRule="auto"/>
                            <w:ind w:firstLine="720"/>
                            <w:jc w:val="both"/>
                            <w:rPr>
                              <w:szCs w:val="24"/>
                              <w:lang w:eastAsia="lt-LT"/>
                            </w:rPr>
                          </w:pPr>
                          <w:r>
                            <w:rPr>
                              <w:color w:val="000000"/>
                              <w:szCs w:val="24"/>
                              <w:lang w:eastAsia="lt-LT"/>
                            </w:rPr>
                            <w:t xml:space="preserve">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arba </w:t>
                          </w:r>
                          <w:r>
                            <w:rPr>
                              <w:bCs/>
                              <w:color w:val="000000"/>
                              <w:szCs w:val="24"/>
                              <w:lang w:eastAsia="lt-LT"/>
                            </w:rPr>
                            <w:t xml:space="preserve">fizinio aktyvumo </w:t>
                          </w:r>
                          <w:r>
                            <w:rPr>
                              <w:color w:val="000000"/>
                              <w:szCs w:val="24"/>
                              <w:lang w:eastAsia="lt-LT"/>
                            </w:rPr>
                            <w:t xml:space="preserve">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neturinčio asmens priėmimas į darbą ar paslaugų sutarties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sudarymas arba darbo sutarties nenutraukimas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aukšto meistriškumo</w:t>
                          </w:r>
                          <w:r>
                            <w:rPr>
                              <w:color w:val="000000"/>
                              <w:szCs w:val="24"/>
                              <w:lang w:eastAsia="lt-LT"/>
                            </w:rPr>
                            <w:t xml:space="preserve"> sporto specialistu arba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paslaugų sutarties nenutraukimas su asmeniu, neturinčiu teisės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w:t>
                          </w:r>
                        </w:p>
                      </w:sdtContent>
                    </w:sdt>
                    <w:sdt>
                      <w:sdtPr>
                        <w:alias w:val="98-1 str. 2 d."/>
                        <w:tag w:val="part_fd6cd840381a40b6bdd0dc5d97c238a8"/>
                        <w:lock w:val="sdtLocked"/>
                        <w:richText/>
                      </w:sdtPr>
                      <w:sdtContent>
                        <w:p>
                          <w:pPr>
                            <w:tabs>
                              <w:tab w:val="left" w:pos="851"/>
                            </w:tabs>
                            <w:spacing w:line="360" w:lineRule="auto"/>
                            <w:ind w:firstLine="720"/>
                            <w:jc w:val="both"/>
                            <w:rPr>
                              <w:szCs w:val="24"/>
                            </w:rPr>
                          </w:pPr>
                          <w:r>
                            <w:rPr>
                              <w:szCs w:val="24"/>
                              <w:lang w:eastAsia="lt-LT"/>
                            </w:rPr>
                            <w:t>užtraukia įspėjimą arba baudą darbdaviui fiziniam asmeniui nuo vieno šimto keturiasdešimt penkių iki septynių šimtų eurų ir įspėjimą arba baudą juridinių asmenų vadovams ar kitiems atsakingiems asmenims nuo trijų šimtų iki aštuonių šimtų septyniasdešimt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36c240d81a11e8a1baff673bb7216a">
                        <w:r w:rsidRPr="00532B9F">
                          <w:rPr>
                            <w:rFonts w:ascii="Arial" w:eastAsia="MS Mincho" w:hAnsi="Arial"/>
                            <w:sz w:val="20"/>
                            <w:i/>
                            <w:iCs/>
                            <w:color w:val="0000FF" w:themeColor="hyperlink"/>
                            <w:u w:val="single"/>
                          </w:rPr>
                          <w:t>XIII-1546</w:t>
                        </w:r>
                      </w:fldSimple>
                      <w:r>
                        <w:rPr>
                          <w:rFonts w:ascii="Arial" w:eastAsia="MS Mincho" w:hAnsi="Arial"/>
                          <w:sz w:val="20"/>
                          <w:i/>
                          <w:iCs/>
                        </w:rPr>
                        <w:t>,
2018-10-18,
paskelbta TAR 2018-10-25, i. k. 2018-16602        </w:t>
                      </w:r>
                    </w:p>
                    <w:p/>
                  </w:sdtContent>
                </w:sdt>
                <w:sdt>
                  <w:sdtPr>
                    <w:alias w:val="99 str."/>
                    <w:tag w:val="part_e975b30327094920b1315690806442a1"/>
                    <w:lock w:val="sdtLocked"/>
                    <w:richText/>
                  </w:sdtPr>
                  <w:sdtContent>
                    <w:p>
                      <w:pPr>
                        <w:spacing w:line="360" w:lineRule="auto"/>
                        <w:ind w:firstLine="720"/>
                        <w:rPr>
                          <w:szCs w:val="24"/>
                          <w:lang w:eastAsia="lt-LT"/>
                        </w:rPr>
                      </w:pPr>
                      <w:sdt>
                        <w:sdtPr>
                          <w:alias w:val="Numeris"/>
                          <w:tag w:val="nr_e975b30327094920b1315690806442a1"/>
                          <w:lock w:val="sdtLocked"/>
                          <w:richText/>
                        </w:sdtPr>
                        <w:sdtContent>
                          <w:r>
                            <w:rPr>
                              <w:b/>
                              <w:bCs/>
                              <w:szCs w:val="24"/>
                              <w:lang w:eastAsia="lt-LT"/>
                            </w:rPr>
                            <w:t>99</w:t>
                          </w:r>
                        </w:sdtContent>
                      </w:sdt>
                      <w:r>
                        <w:rPr>
                          <w:b/>
                          <w:bCs/>
                          <w:szCs w:val="24"/>
                          <w:lang w:eastAsia="lt-LT"/>
                        </w:rPr>
                        <w:t xml:space="preserve"> straipsnis. </w:t>
                      </w:r>
                      <w:sdt>
                        <w:sdtPr>
                          <w:alias w:val="Pavadinimas"/>
                          <w:tag w:val="title_e975b30327094920b1315690806442a1"/>
                          <w:lock w:val="sdtLocked"/>
                          <w:richText/>
                        </w:sdtPr>
                        <w:sdtContent>
                          <w:r>
                            <w:rPr>
                              <w:b/>
                              <w:szCs w:val="24"/>
                              <w:lang w:eastAsia="lt-LT"/>
                            </w:rPr>
                            <w:t>Darbo užmokesčio apskaičiavimo ir mokėjimo tvarkos pažeidimas</w:t>
                          </w:r>
                        </w:sdtContent>
                      </w:sdt>
                    </w:p>
                    <w:sdt>
                      <w:sdtPr>
                        <w:alias w:val="99 str. 1 d."/>
                        <w:tag w:val="part_5e1f0ae9abca47098cace58fb298d7c0"/>
                        <w:lock w:val="sdtLocked"/>
                        <w:richText/>
                      </w:sdtPr>
                      <w:sdtContent>
                        <w:p>
                          <w:pPr>
                            <w:spacing w:line="360" w:lineRule="auto"/>
                            <w:ind w:firstLine="720"/>
                            <w:jc w:val="both"/>
                            <w:rPr>
                              <w:szCs w:val="24"/>
                              <w:lang w:eastAsia="lt-LT"/>
                            </w:rPr>
                          </w:pPr>
                          <w:sdt>
                            <w:sdtPr>
                              <w:alias w:val="Numeris"/>
                              <w:tag w:val="nr_5e1f0ae9abca47098cace58fb298d7c0"/>
                              <w:lock w:val="sdtLocked"/>
                              <w:richText/>
                            </w:sdtPr>
                            <w:sdtContent>
                              <w:r>
                                <w:rPr>
                                  <w:szCs w:val="24"/>
                                </w:rPr>
                                <w:t>1</w:t>
                              </w:r>
                            </w:sdtContent>
                          </w:sdt>
                          <w:r>
                            <w:rPr>
                              <w:szCs w:val="24"/>
                            </w:rPr>
                            <w:t xml:space="preserve">. </w:t>
                          </w:r>
                          <w:r>
                            <w:rPr>
                              <w:szCs w:val="24"/>
                              <w:lang w:eastAsia="lt-LT"/>
                            </w:rPr>
                            <w:t xml:space="preserve">Lietuvos Respublikos darbo kodekse, Lietuvos Respublikos valstybinio socialinio draudimo įstatyme, kolektyvinėje arba darbo sutartyje nustatytos darbo užmokesčio apskaičiavimo ir mokėjimo tvarkos pažeidimas </w:t>
                          </w:r>
                        </w:p>
                        <w:p>
                          <w:pPr>
                            <w:spacing w:line="360" w:lineRule="auto"/>
                            <w:ind w:firstLine="720"/>
                            <w:jc w:val="both"/>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1f8150c8e911eba2bad9a0748ee64d">
                            <w:r w:rsidRPr="00532B9F">
                              <w:rPr>
                                <w:rFonts w:ascii="Arial" w:eastAsia="MS Mincho" w:hAnsi="Arial"/>
                                <w:sz w:val="20"/>
                                <w:i/>
                                <w:iCs/>
                                <w:color w:val="0000FF" w:themeColor="hyperlink"/>
                                <w:u w:val="single"/>
                              </w:rPr>
                              <w:t>XIV-367</w:t>
                            </w:r>
                          </w:fldSimple>
                          <w:r>
                            <w:rPr>
                              <w:rFonts w:ascii="Arial" w:eastAsia="MS Mincho" w:hAnsi="Arial"/>
                              <w:sz w:val="20"/>
                              <w:i/>
                              <w:iCs/>
                            </w:rPr>
                            <w:t>,
2021-05-27,
paskelbta TAR 2021-06-09, i. k. 2021-13174            </w:t>
                          </w:r>
                        </w:p>
                        <w:p/>
                      </w:sdtContent>
                    </w:sdt>
                    <w:sdt>
                      <w:sdtPr>
                        <w:alias w:val="99 str. 2 d."/>
                        <w:tag w:val="part_da1f69f31b04449daae75fc82fee3f26"/>
                        <w:lock w:val="sdtLocked"/>
                        <w:richText/>
                      </w:sdtPr>
                      <w:sdtContent>
                        <w:p>
                          <w:pPr>
                            <w:spacing w:line="360" w:lineRule="auto"/>
                            <w:ind w:firstLine="720"/>
                            <w:jc w:val="both"/>
                          </w:pPr>
                          <w:sdt>
                            <w:sdtPr>
                              <w:alias w:val="Numeris"/>
                              <w:tag w:val="nr_da1f69f31b04449daae75fc82fee3f26"/>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nuo vieno tūkstančio keturių šimtų iki trijų tūkstančių eurų.</w:t>
                          </w:r>
                        </w:p>
                      </w:sdtContent>
                    </w:sdt>
                    <w:sdt>
                      <w:sdtPr>
                        <w:alias w:val="99 str. 3 d."/>
                        <w:tag w:val="part_65389e1ec927460cb9db027e8249b6eb"/>
                        <w:lock w:val="sdtLocked"/>
                        <w:richText/>
                      </w:sdtPr>
                      <w:sdtContent>
                        <w:p>
                          <w:pPr>
                            <w:spacing w:line="360" w:lineRule="auto"/>
                            <w:ind w:firstLine="720"/>
                            <w:jc w:val="both"/>
                            <w:rPr>
                              <w:szCs w:val="24"/>
                              <w:lang w:eastAsia="lt-LT"/>
                            </w:rPr>
                          </w:pPr>
                          <w:sdt>
                            <w:sdtPr>
                              <w:alias w:val="Numeris"/>
                              <w:tag w:val="nr_65389e1ec927460cb9db027e8249b6eb"/>
                              <w:lock w:val="sdtLocked"/>
                              <w:richText/>
                            </w:sdtPr>
                            <w:sdtContent>
                              <w:r>
                                <w:rPr>
                                  <w:szCs w:val="24"/>
                                  <w:lang w:eastAsia="lt-LT"/>
                                </w:rPr>
                                <w:t>3</w:t>
                              </w:r>
                            </w:sdtContent>
                          </w:sdt>
                          <w:r>
                            <w:rPr>
                              <w:szCs w:val="24"/>
                              <w:lang w:eastAsia="lt-LT"/>
                            </w:rPr>
                            <w:t>. Tyčinis Lietuvos Respublikos darbo kodekse, Lietuvos Respublikos valstybinio socialinio draudimo įstatyme, kolektyvinėje arba darbo sutartyje nustatytos darbo užmokesčio apskaičiavimo ir mokėjimo tvarkos pažeidimas arba darbo užmokesčio ir kitų su darbo santykiais susijusių išmokų, neįtrauktų į finansinės apskaitos dokumentus, išmokėjimas</w:t>
                          </w:r>
                        </w:p>
                        <w:p>
                          <w:pPr>
                            <w:spacing w:line="360" w:lineRule="auto"/>
                            <w:ind w:firstLine="720"/>
                            <w:jc w:val="both"/>
                            <w:rPr>
                              <w:szCs w:val="24"/>
                            </w:rPr>
                          </w:pPr>
                          <w:r>
                            <w:rPr>
                              <w:szCs w:val="24"/>
                              <w:lang w:eastAsia="lt-LT"/>
                            </w:rPr>
                            <w:t>užtraukia baudą darbdaviams ar kitiems atsakingiems asmenims nuo dviejų tūkstančių septynių šimtų iki šešių tūkstančių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ebfd240540011ec862fdcbc8b3e3e05">
                            <w:r w:rsidRPr="00532B9F">
                              <w:rPr>
                                <w:rFonts w:ascii="Arial" w:eastAsia="MS Mincho" w:hAnsi="Arial"/>
                                <w:sz w:val="20"/>
                                <w:i/>
                                <w:iCs/>
                                <w:color w:val="0000FF" w:themeColor="hyperlink"/>
                                <w:u w:val="single"/>
                              </w:rPr>
                              <w:t>XIV-691</w:t>
                            </w:r>
                          </w:fldSimple>
                          <w:r>
                            <w:rPr>
                              <w:rFonts w:ascii="Arial" w:eastAsia="MS Mincho" w:hAnsi="Arial"/>
                              <w:sz w:val="20"/>
                              <w:i/>
                              <w:iCs/>
                            </w:rPr>
                            <w:t>,
2021-11-23,
paskelbta TAR 2021-12-03, i. k. 2021-25118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be2e1019d12e4d1f8f50995688afda78"/>
                        <w:lock w:val="sdtLocked"/>
                        <w:richText/>
                      </w:sdtPr>
                      <w:sdtContent>
                        <w:p>
                          <w:pPr>
                            <w:spacing w:line="360" w:lineRule="auto"/>
                            <w:ind w:firstLine="720"/>
                            <w:jc w:val="both"/>
                            <w:rPr>
                              <w:szCs w:val="24"/>
                              <w:lang w:eastAsia="lt-LT"/>
                            </w:rPr>
                          </w:pPr>
                          <w:sdt>
                            <w:sdtPr>
                              <w:alias w:val="Numeris"/>
                              <w:tag w:val="nr_be2e1019d12e4d1f8f50995688afda78"/>
                              <w:lock w:val="sdtLocked"/>
                              <w:richText/>
                            </w:sdtPr>
                            <w:sdtContent>
                              <w:r>
                                <w:rPr>
                                  <w:szCs w:val="24"/>
                                </w:rPr>
                                <w:t>1</w:t>
                              </w:r>
                            </w:sdtContent>
                          </w:sdt>
                          <w:r>
                            <w:rPr>
                              <w:szCs w:val="24"/>
                            </w:rPr>
                            <w:t xml:space="preserve">. </w:t>
                          </w:r>
                          <w:r>
                            <w:rPr>
                              <w:szCs w:val="24"/>
                              <w:lang w:eastAsia="lt-LT"/>
                            </w:rPr>
                            <w:t xml:space="preserve">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 </w:t>
                          </w:r>
                        </w:p>
                        <w:p>
                          <w:pPr>
                            <w:spacing w:line="360" w:lineRule="auto"/>
                            <w:ind w:firstLine="720"/>
                            <w:jc w:val="both"/>
                            <w:rPr>
                              <w:szCs w:val="24"/>
                            </w:rPr>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10d0405d9011e79198ffdb108a3753">
                            <w:r w:rsidRPr="00532B9F">
                              <w:rPr>
                                <w:rFonts w:ascii="Arial" w:eastAsia="MS Mincho" w:hAnsi="Arial"/>
                                <w:sz w:val="20"/>
                                <w:i/>
                                <w:iCs/>
                                <w:color w:val="0000FF" w:themeColor="hyperlink"/>
                                <w:u w:val="single"/>
                              </w:rPr>
                              <w:t>XIII-527</w:t>
                            </w:r>
                          </w:fldSimple>
                          <w:r>
                            <w:rPr>
                              <w:rFonts w:ascii="Arial" w:eastAsia="MS Mincho" w:hAnsi="Arial"/>
                              <w:sz w:val="20"/>
                              <w:i/>
                              <w:iCs/>
                            </w:rPr>
                            <w:t>,
2017-06-27,
paskelbta TAR 2017-06-30, i. k. 2017-11235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1f8150c8e911eba2bad9a0748ee64d">
                            <w:r w:rsidRPr="00532B9F">
                              <w:rPr>
                                <w:rFonts w:ascii="Arial" w:eastAsia="MS Mincho" w:hAnsi="Arial"/>
                                <w:sz w:val="20"/>
                                <w:i/>
                                <w:iCs/>
                                <w:color w:val="0000FF" w:themeColor="hyperlink"/>
                                <w:u w:val="single"/>
                              </w:rPr>
                              <w:t>XIV-367</w:t>
                            </w:r>
                          </w:fldSimple>
                          <w:r>
                            <w:rPr>
                              <w:rFonts w:ascii="Arial" w:eastAsia="MS Mincho" w:hAnsi="Arial"/>
                              <w:sz w:val="20"/>
                              <w:i/>
                              <w:iCs/>
                            </w:rPr>
                            <w:t>,
2021-05-27,
paskelbta TAR 2021-06-09, i. k. 2021-13174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abb8dfeb165a4b788616034f6fac9b42"/>
                    <w:lock w:val="sdtLocked"/>
                    <w:richText/>
                  </w:sdtPr>
                  <w:sdtContent>
                    <w:p>
                      <w:pPr>
                        <w:spacing w:line="360" w:lineRule="auto"/>
                        <w:ind w:firstLine="720"/>
                        <w:jc w:val="both"/>
                        <w:rPr>
                          <w:b/>
                          <w:szCs w:val="24"/>
                          <w:lang w:eastAsia="lt-LT"/>
                        </w:rPr>
                      </w:pPr>
                      <w:sdt>
                        <w:sdtPr>
                          <w:alias w:val="Numeris"/>
                          <w:tag w:val="nr_abb8dfeb165a4b788616034f6fac9b42"/>
                          <w:lock w:val="sdtLocked"/>
                          <w:richText/>
                        </w:sdtPr>
                        <w:sdtContent>
                          <w:r>
                            <w:rPr>
                              <w:b/>
                              <w:bCs/>
                              <w:szCs w:val="24"/>
                              <w:lang w:eastAsia="lt-LT"/>
                            </w:rPr>
                            <w:t>101</w:t>
                          </w:r>
                        </w:sdtContent>
                      </w:sdt>
                      <w:r>
                        <w:rPr>
                          <w:b/>
                          <w:bCs/>
                          <w:szCs w:val="24"/>
                          <w:lang w:eastAsia="lt-LT"/>
                        </w:rPr>
                        <w:t xml:space="preserve"> straipsnis. </w:t>
                      </w:r>
                      <w:sdt>
                        <w:sdtPr>
                          <w:alias w:val="Pavadinimas"/>
                          <w:tag w:val="title_abb8dfeb165a4b788616034f6fac9b42"/>
                          <w:lock w:val="sdtLocked"/>
                          <w:richText/>
                        </w:sdtPr>
                        <w:sdtContent>
                          <w:r>
                            <w:rPr>
                              <w:b/>
                              <w:bCs/>
                              <w:szCs w:val="24"/>
                              <w:lang w:eastAsia="lt-LT"/>
                            </w:rPr>
                            <w:t xml:space="preserve">Komandiruotų darbuotojų darbo sąlygų pažeidimas </w:t>
                          </w:r>
                        </w:sdtContent>
                      </w:sdt>
                    </w:p>
                    <w:sdt>
                      <w:sdtPr>
                        <w:alias w:val="101 str. 1 d."/>
                        <w:tag w:val="part_64434f37df2445d8a8efa4d7f2d91d45"/>
                        <w:lock w:val="sdtLocked"/>
                        <w:richText/>
                      </w:sdtPr>
                      <w:sdtContent>
                        <w:p>
                          <w:pPr>
                            <w:tabs>
                              <w:tab w:val="left" w:pos="7371"/>
                            </w:tabs>
                            <w:spacing w:line="360" w:lineRule="auto"/>
                            <w:ind w:firstLine="720"/>
                            <w:jc w:val="both"/>
                            <w:rPr>
                              <w:szCs w:val="24"/>
                            </w:rPr>
                          </w:pPr>
                          <w:sdt>
                            <w:sdtPr>
                              <w:alias w:val="Numeris"/>
                              <w:tag w:val="nr_64434f37df2445d8a8efa4d7f2d91d45"/>
                              <w:lock w:val="sdtLocked"/>
                              <w:richText/>
                            </w:sdtPr>
                            <w:sdtContent>
                              <w:r>
                                <w:rPr>
                                  <w:szCs w:val="24"/>
                                </w:rPr>
                                <w:t>1</w:t>
                              </w:r>
                            </w:sdtContent>
                          </w:sdt>
                          <w:r>
                            <w:rPr>
                              <w:szCs w:val="24"/>
                            </w:rPr>
                            <w:t xml:space="preserve">. Informacijos apie atsiųstą laikinai dirbti į Lietuvos Respubliką užsienietį nepateikimas nustatyta tvarka </w:t>
                          </w:r>
                          <w:r>
                            <w:rPr>
                              <w:bCs/>
                              <w:szCs w:val="24"/>
                            </w:rPr>
                            <w:t>Lietuvos Respublikos</w:t>
                          </w:r>
                          <w:r>
                            <w:rPr>
                              <w:szCs w:val="24"/>
                            </w:rPr>
                            <w:t xml:space="preserve"> </w:t>
                          </w:r>
                          <w:r>
                            <w:rPr>
                              <w:bCs/>
                              <w:szCs w:val="24"/>
                            </w:rPr>
                            <w:t>valstybinei</w:t>
                          </w:r>
                          <w:r>
                            <w:rPr>
                              <w:szCs w:val="24"/>
                            </w:rPr>
                            <w:t xml:space="preserve"> darbo inspekcijai </w:t>
                          </w:r>
                          <w:r>
                            <w:rPr>
                              <w:bCs/>
                              <w:szCs w:val="24"/>
                            </w:rPr>
                            <w:t>prie Socialinės apsaugos ir darbo ministerijos</w:t>
                          </w:r>
                        </w:p>
                        <w:p>
                          <w:pPr>
                            <w:tabs>
                              <w:tab w:val="left" w:pos="7371"/>
                            </w:tabs>
                            <w:spacing w:line="360" w:lineRule="auto"/>
                            <w:ind w:firstLine="720"/>
                            <w:jc w:val="both"/>
                            <w:rPr>
                              <w:szCs w:val="24"/>
                              <w:lang w:eastAsia="lt-LT"/>
                            </w:rPr>
                          </w:pPr>
                          <w:r>
                            <w:rPr>
                              <w:szCs w:val="24"/>
                            </w:rPr>
                            <w:t xml:space="preserve">užtraukia baudą darbdaviams ar kitiems atsakingiems asmenims, </w:t>
                          </w:r>
                          <w:r>
                            <w:rPr>
                              <w:bCs/>
                              <w:color w:val="000000"/>
                              <w:szCs w:val="24"/>
                            </w:rPr>
                            <w:t xml:space="preserve">taip pat įmonių Lietuvos Respublikoje, priimančių užsieniečius laikinai dirbti, vadovams ar jų įgaliotiems asmenims </w:t>
                          </w:r>
                          <w:r>
                            <w:rPr>
                              <w:szCs w:val="24"/>
                            </w:rPr>
                            <w:t>nuo trijų šimtų šešiasdešimt iki šešių šimtų šešiasdešimt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
                      <w:sdtPr>
                        <w:alias w:val="101 str. 2 d."/>
                        <w:tag w:val="part_466e7d9cc41f444cb640a97b54c7428e"/>
                        <w:lock w:val="sdtLocked"/>
                        <w:richText/>
                      </w:sdtPr>
                      <w:sdtContent>
                        <w:p>
                          <w:pPr>
                            <w:spacing w:line="360" w:lineRule="auto"/>
                            <w:ind w:firstLine="720"/>
                            <w:jc w:val="both"/>
                            <w:rPr>
                              <w:szCs w:val="24"/>
                            </w:rPr>
                          </w:pPr>
                          <w:sdt>
                            <w:sdtPr>
                              <w:alias w:val="Numeris"/>
                              <w:tag w:val="nr_466e7d9cc41f444cb640a97b54c7428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lang w:eastAsia="lt-LT"/>
                            </w:rPr>
                          </w:pPr>
                          <w:r>
                            <w:rPr>
                              <w:szCs w:val="24"/>
                            </w:rPr>
                            <w:t xml:space="preserve">užtraukia baudą nuo </w:t>
                          </w:r>
                          <w:r>
                            <w:rPr>
                              <w:bCs/>
                              <w:szCs w:val="24"/>
                            </w:rPr>
                            <w:t>šešių šimtų šešiasdešimt</w:t>
                          </w:r>
                          <w:r>
                            <w:rPr>
                              <w:szCs w:val="24"/>
                            </w:rPr>
                            <w:t xml:space="preserve"> iki vieno tūkstančio trijų šimtų dvidešimt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
                      <w:sdtPr>
                        <w:alias w:val="101 str. 3 d."/>
                        <w:tag w:val="part_a14959d0a5654e97b0c5fd612ff12b2d"/>
                        <w:lock w:val="sdtLocked"/>
                        <w:richText/>
                      </w:sdtPr>
                      <w:sdtContent>
                        <w:p>
                          <w:pPr>
                            <w:spacing w:line="360" w:lineRule="auto"/>
                            <w:ind w:firstLine="720"/>
                            <w:jc w:val="both"/>
                            <w:rPr>
                              <w:szCs w:val="24"/>
                              <w:lang w:eastAsia="lt-LT"/>
                            </w:rPr>
                          </w:pPr>
                          <w:sdt>
                            <w:sdtPr>
                              <w:alias w:val="Numeris"/>
                              <w:tag w:val="nr_a14959d0a5654e97b0c5fd612ff12b2d"/>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w:t>
                          </w:r>
                          <w:r>
                            <w:rPr>
                              <w:szCs w:val="24"/>
                            </w:rPr>
                            <w:t>keturių šimtų dvidešimt</w:t>
                          </w:r>
                          <w:r>
                            <w:rPr>
                              <w:szCs w:val="24"/>
                              <w:lang w:eastAsia="lt-LT"/>
                            </w:rPr>
                            <w:t xml:space="preserve"> iki </w:t>
                          </w:r>
                          <w:r>
                            <w:rPr>
                              <w:szCs w:val="24"/>
                            </w:rPr>
                            <w:t>devynių</w:t>
                          </w:r>
                          <w:r>
                            <w:rPr>
                              <w:szCs w:val="24"/>
                              <w:lang w:eastAsia="lt-LT"/>
                            </w:rPr>
                            <w:t xml:space="preserve"> šimtų eurų. </w:t>
                          </w:r>
                        </w:p>
                      </w:sdtContent>
                    </w:sdt>
                    <w:sdt>
                      <w:sdtPr>
                        <w:alias w:val="101 str. 4 d."/>
                        <w:tag w:val="part_b07a7ee811d44375bed7a0892018705b"/>
                        <w:lock w:val="sdtLocked"/>
                        <w:richText/>
                      </w:sdtPr>
                      <w:sdtContent>
                        <w:p>
                          <w:pPr>
                            <w:spacing w:line="360" w:lineRule="auto"/>
                            <w:ind w:firstLine="720"/>
                            <w:jc w:val="both"/>
                            <w:rPr>
                              <w:szCs w:val="24"/>
                              <w:lang w:eastAsia="lt-LT"/>
                            </w:rPr>
                          </w:pPr>
                          <w:sdt>
                            <w:sdtPr>
                              <w:alias w:val="Numeris"/>
                              <w:tag w:val="nr_b07a7ee811d44375bed7a0892018705b"/>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šešių šimtų aštuoniasdešimt eurų.</w:t>
                          </w:r>
                          <w:r>
                            <w:t xml:space="preserve"> </w:t>
                          </w:r>
                        </w:p>
                      </w:sdtContent>
                    </w:sdt>
                    <w:sdt>
                      <w:sdtPr>
                        <w:alias w:val="5 d."/>
                        <w:tag w:val="part_657754d3386c42019e28a9c925814cc1"/>
                        <w:lock w:val="sdtLocked"/>
                        <w:richText/>
                      </w:sdtPr>
                      <w:sdtContent>
                        <w:p>
                          <w:pPr>
                            <w:spacing w:line="360" w:lineRule="auto"/>
                            <w:ind w:firstLine="720"/>
                            <w:jc w:val="both"/>
                            <w:rPr>
                              <w:bCs/>
                              <w:szCs w:val="24"/>
                            </w:rPr>
                          </w:pPr>
                          <w:sdt>
                            <w:sdtPr>
                              <w:alias w:val="Numeris"/>
                              <w:tag w:val="nr_657754d3386c42019e28a9c925814cc1"/>
                              <w:lock w:val="sdtLocked"/>
                              <w:richText/>
                            </w:sdtPr>
                            <w:sdtContent>
                              <w:r>
                                <w:rPr>
                                  <w:bCs/>
                                  <w:szCs w:val="24"/>
                                </w:rPr>
                                <w:t>5</w:t>
                              </w:r>
                            </w:sdtContent>
                          </w:sdt>
                          <w:r>
                            <w:rPr>
                              <w:bCs/>
                              <w:szCs w:val="24"/>
                            </w:rPr>
                            <w:t>. Į Lietuvos Respublikos teritoriją komandiruojamo vairuotojo komandiravimo deklaracijos ar dokumentų apie įvykusią vairuotojo komandiruotę nepateikimas per nustatytą terminą į Vidaus rinkos informacinę sistemą, nurodytą 2012 m. spalio 25 d. Europos Parlamento ir Tarybos reglamente (ES) Nr. 1024/2012 dėl administracinio bendradarbiavimo per Vidaus rinkos informacinę sistemą, kuriuo panaikinamas Komisijos sprendimas 2008/49/EB (IMI reglamentas),</w:t>
                          </w:r>
                        </w:p>
                        <w:p>
                          <w:pPr>
                            <w:tabs>
                              <w:tab w:val="left" w:pos="993"/>
                            </w:tabs>
                            <w:spacing w:line="360" w:lineRule="auto"/>
                            <w:ind w:firstLine="720"/>
                            <w:jc w:val="both"/>
                          </w:pPr>
                          <w:r>
                            <w:rPr>
                              <w:bCs/>
                              <w:szCs w:val="24"/>
                            </w:rPr>
                            <w:t>užtraukia baudą darbdaviams ar kitiems atsakingiems asmenims nuo trijų šimtų šešiasdešimt iki šešių šimtų šešiasdešimt eurų.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
                      <w:sdtPr>
                        <w:alias w:val="6 d."/>
                        <w:tag w:val="part_b8a116b9d802441a9d7d6f78a8e7ede6"/>
                        <w:lock w:val="sdtLocked"/>
                        <w:richText/>
                      </w:sdtPr>
                      <w:sdtContent>
                        <w:p>
                          <w:pPr>
                            <w:spacing w:line="360" w:lineRule="auto"/>
                            <w:ind w:firstLine="720"/>
                            <w:jc w:val="both"/>
                            <w:rPr>
                              <w:bCs/>
                              <w:szCs w:val="24"/>
                            </w:rPr>
                          </w:pPr>
                          <w:sdt>
                            <w:sdtPr>
                              <w:alias w:val="Numeris"/>
                              <w:tag w:val="nr_b8a116b9d802441a9d7d6f78a8e7ede6"/>
                              <w:lock w:val="sdtLocked"/>
                              <w:richText/>
                            </w:sdtPr>
                            <w:sdtContent>
                              <w:r>
                                <w:rPr>
                                  <w:bCs/>
                                  <w:szCs w:val="24"/>
                                </w:rPr>
                                <w:t>6</w:t>
                              </w:r>
                            </w:sdtContent>
                          </w:sdt>
                          <w:r>
                            <w:rPr>
                              <w:bCs/>
                              <w:szCs w:val="24"/>
                            </w:rPr>
                            <w:t>. Šio straipsnio 5 dalyje numatytas administracinis nusižengimas, padarytas pakartotinai,</w:t>
                          </w:r>
                        </w:p>
                        <w:p>
                          <w:pPr>
                            <w:tabs>
                              <w:tab w:val="left" w:pos="993"/>
                            </w:tabs>
                            <w:spacing w:line="360" w:lineRule="auto"/>
                            <w:ind w:firstLine="720"/>
                            <w:jc w:val="both"/>
                            <w:rPr>
                              <w:szCs w:val="24"/>
                            </w:rPr>
                          </w:pPr>
                          <w:r>
                            <w:rPr>
                              <w:bCs/>
                              <w:szCs w:val="24"/>
                            </w:rPr>
                            <w:t>užtraukia baudą nuo šešių šimtų šešiasdešimt iki vieno tūkstančio trijų šimtų dvidešimt eurų.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10d0405d9011e79198ffdb108a3753">
                        <w:r w:rsidRPr="00532B9F">
                          <w:rPr>
                            <w:rFonts w:ascii="Arial" w:eastAsia="MS Mincho" w:hAnsi="Arial"/>
                            <w:sz w:val="20"/>
                            <w:i/>
                            <w:iCs/>
                            <w:color w:val="0000FF" w:themeColor="hyperlink"/>
                            <w:u w:val="single"/>
                          </w:rPr>
                          <w:t>XIII-527</w:t>
                        </w:r>
                      </w:fldSimple>
                      <w:r>
                        <w:rPr>
                          <w:rFonts w:ascii="Arial" w:eastAsia="MS Mincho" w:hAnsi="Arial"/>
                          <w:sz w:val="20"/>
                          <w:i/>
                          <w:iCs/>
                        </w:rPr>
                        <w:t>,
2017-06-27,
paskelbta TAR 2017-06-30, i. k. 2017-11235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1f8150c8e911eba2bad9a0748ee64d">
                        <w:r w:rsidRPr="00532B9F">
                          <w:rPr>
                            <w:rFonts w:ascii="Arial" w:eastAsia="MS Mincho" w:hAnsi="Arial"/>
                            <w:sz w:val="20"/>
                            <w:i/>
                            <w:iCs/>
                            <w:color w:val="0000FF" w:themeColor="hyperlink"/>
                            <w:u w:val="single"/>
                          </w:rPr>
                          <w:t>XIV-367</w:t>
                        </w:r>
                      </w:fldSimple>
                      <w:r>
                        <w:rPr>
                          <w:rFonts w:ascii="Arial" w:eastAsia="MS Mincho" w:hAnsi="Arial"/>
                          <w:sz w:val="20"/>
                          <w:i/>
                          <w:iCs/>
                        </w:rPr>
                        <w:t>,
2021-05-27,
paskelbta TAR 2021-06-09, i. k. 2021-13174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10d0405d9011e79198ffdb108a3753">
                        <w:r w:rsidRPr="00532B9F">
                          <w:rPr>
                            <w:rFonts w:ascii="Arial" w:eastAsia="MS Mincho" w:hAnsi="Arial"/>
                            <w:sz w:val="20"/>
                            <w:i/>
                            <w:iCs/>
                            <w:color w:val="0000FF" w:themeColor="hyperlink"/>
                            <w:u w:val="single"/>
                          </w:rPr>
                          <w:t>XIII-527</w:t>
                        </w:r>
                      </w:fldSimple>
                      <w:r>
                        <w:rPr>
                          <w:rFonts w:ascii="Arial" w:eastAsia="MS Mincho" w:hAnsi="Arial"/>
                          <w:sz w:val="20"/>
                          <w:i/>
                          <w:iCs/>
                        </w:rPr>
                        <w:t>,
2017-06-27,
paskelbta TAR 2017-06-30, i. k. 2017-11235            </w:t>
                      </w:r>
                    </w:p>
                    <w:p/>
                  </w:sdtContent>
                </w:sdt>
                <w:sdt>
                  <w:sdtPr>
                    <w:alias w:val="107 str."/>
                    <w:tag w:val="part_78e6dec812e14a37a297d5402896fb56"/>
                    <w:lock w:val="sdtLocked"/>
                    <w:richText/>
                  </w:sdtPr>
                  <w:sdtContent>
                    <w:p>
                      <w:pPr>
                        <w:spacing w:line="360" w:lineRule="auto"/>
                        <w:ind w:firstLine="720"/>
                        <w:jc w:val="both"/>
                        <w:rPr>
                          <w:szCs w:val="24"/>
                          <w:lang w:eastAsia="lt-LT"/>
                        </w:rPr>
                      </w:pPr>
                      <w:sdt>
                        <w:sdtPr>
                          <w:alias w:val="Numeris"/>
                          <w:tag w:val="nr_78e6dec812e14a37a297d5402896fb56"/>
                          <w:lock w:val="sdtLocked"/>
                          <w:richText/>
                        </w:sdtPr>
                        <w:sdtContent>
                          <w:r>
                            <w:rPr>
                              <w:b/>
                              <w:szCs w:val="24"/>
                              <w:lang w:eastAsia="lt-LT"/>
                            </w:rPr>
                            <w:t>107</w:t>
                          </w:r>
                        </w:sdtContent>
                      </w:sdt>
                      <w:r>
                        <w:rPr>
                          <w:b/>
                          <w:szCs w:val="24"/>
                          <w:lang w:eastAsia="lt-LT"/>
                        </w:rPr>
                        <w:t xml:space="preserve"> straipsnis. </w:t>
                      </w:r>
                      <w:sdt>
                        <w:sdtPr>
                          <w:alias w:val="Pavadinimas"/>
                          <w:tag w:val="title_78e6dec812e14a37a297d5402896fb56"/>
                          <w:lock w:val="sdtLocked"/>
                          <w:richText/>
                        </w:sdtPr>
                        <w:sdtContent>
                          <w:r>
                            <w:rPr>
                              <w:b/>
                              <w:szCs w:val="24"/>
                              <w:lang w:eastAsia="lt-LT"/>
                            </w:rPr>
                            <w:t>Neteisėtas socialinės globos teikimas</w:t>
                          </w:r>
                        </w:sdtContent>
                      </w:sdt>
                    </w:p>
                    <w:sdt>
                      <w:sdtPr>
                        <w:alias w:val="107 str. 1 d."/>
                        <w:tag w:val="part_cb91ea101013478fa1e9111738b62288"/>
                        <w:lock w:val="sdtLocked"/>
                        <w:richText/>
                      </w:sdtPr>
                      <w:sdtContent>
                        <w:p>
                          <w:pPr>
                            <w:spacing w:line="360" w:lineRule="auto"/>
                            <w:ind w:firstLine="720"/>
                            <w:jc w:val="both"/>
                            <w:rPr>
                              <w:szCs w:val="24"/>
                              <w:lang w:eastAsia="lt-LT"/>
                            </w:rPr>
                          </w:pPr>
                          <w:sdt>
                            <w:sdtPr>
                              <w:alias w:val="Numeris"/>
                              <w:tag w:val="nr_cb91ea101013478fa1e9111738b62288"/>
                              <w:lock w:val="sdtLocked"/>
                              <w:richText/>
                            </w:sdtPr>
                            <w:sdtContent>
                              <w:r>
                                <w:rPr>
                                  <w:szCs w:val="24"/>
                                  <w:lang w:eastAsia="lt-LT"/>
                                </w:rPr>
                                <w:t>1</w:t>
                              </w:r>
                            </w:sdtContent>
                          </w:sdt>
                          <w:r>
                            <w:rPr>
                              <w:szCs w:val="24"/>
                              <w:lang w:eastAsia="lt-LT"/>
                            </w:rPr>
                            <w:t xml:space="preserve">. Socialinės globos teikimas neturint licencijos ar nesilaikant licencijuojamos veiklos sąlygų </w:t>
                          </w:r>
                        </w:p>
                        <w:p>
                          <w:pPr>
                            <w:spacing w:line="360" w:lineRule="auto"/>
                            <w:ind w:firstLine="720"/>
                            <w:jc w:val="both"/>
                            <w:rPr>
                              <w:szCs w:val="24"/>
                              <w:lang w:eastAsia="lt-LT"/>
                            </w:rPr>
                          </w:pPr>
                          <w:r>
                            <w:rPr>
                              <w:bCs/>
                              <w:szCs w:val="24"/>
                              <w:lang w:eastAsia="lt-LT"/>
                            </w:rPr>
                            <w:t>užtraukia baudą juridinių asmenų, kurie teikia socialinę globą, vadovams ar kitiems atsakingiems asmenims nuo šešių šimtų keturiasdešimt iki dviejų tūkstančių aštuonių šimtų eurų.</w:t>
                          </w:r>
                        </w:p>
                      </w:sdtContent>
                    </w:sdt>
                    <w:sdt>
                      <w:sdtPr>
                        <w:alias w:val="107 str. 2 d."/>
                        <w:tag w:val="part_4ce98fac10974f8090ba17f4c96e465c"/>
                        <w:lock w:val="sdtLocked"/>
                        <w:richText/>
                      </w:sdtPr>
                      <w:sdtContent>
                        <w:p>
                          <w:pPr>
                            <w:spacing w:line="360" w:lineRule="auto"/>
                            <w:ind w:firstLine="720"/>
                            <w:jc w:val="both"/>
                            <w:rPr>
                              <w:szCs w:val="24"/>
                              <w:lang w:eastAsia="lt-LT"/>
                            </w:rPr>
                          </w:pPr>
                          <w:sdt>
                            <w:sdtPr>
                              <w:alias w:val="Numeris"/>
                              <w:tag w:val="nr_4ce98fac10974f8090ba17f4c96e465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bCs/>
                              <w:szCs w:val="24"/>
                              <w:lang w:eastAsia="lt-LT"/>
                            </w:rPr>
                            <w:t>užtraukia baudą nuo dviejų tūkstančių aštuonių šimtų iki šešių tūkstančių eurų</w:t>
                          </w:r>
                          <w:r>
                            <w:rPr>
                              <w:szCs w:val="24"/>
                              <w:lang w:eastAsia="lt-LT"/>
                            </w:rP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89218a025b711eb932eb1ed7f923910">
                        <w:r w:rsidRPr="00532B9F">
                          <w:rPr>
                            <w:rFonts w:ascii="Arial" w:eastAsia="MS Mincho" w:hAnsi="Arial"/>
                            <w:sz w:val="20"/>
                            <w:i/>
                            <w:iCs/>
                            <w:color w:val="0000FF" w:themeColor="hyperlink"/>
                            <w:u w:val="single"/>
                          </w:rPr>
                          <w:t>XIII-3345</w:t>
                        </w:r>
                      </w:fldSimple>
                      <w:r>
                        <w:rPr>
                          <w:rFonts w:ascii="Arial" w:eastAsia="MS Mincho" w:hAnsi="Arial"/>
                          <w:sz w:val="20"/>
                          <w:i/>
                          <w:iCs/>
                        </w:rPr>
                        <w:t>,
2020-11-05,
paskelbta TAR 2020-11-13, i. k. 2020-23930            </w:t>
                      </w:r>
                    </w:p>
                    <w:p/>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60dba1c69f3247d9b2add4d505b40031"/>
                    <w:lock w:val="sdtLocked"/>
                    <w:richText/>
                  </w:sdtPr>
                  <w:sdtContent>
                    <w:p>
                      <w:pPr>
                        <w:spacing w:line="360" w:lineRule="auto"/>
                        <w:ind w:left="2552" w:hanging="1832"/>
                        <w:jc w:val="both"/>
                        <w:rPr>
                          <w:color w:val="000000"/>
                          <w:szCs w:val="24"/>
                          <w:lang w:eastAsia="lt-LT"/>
                        </w:rPr>
                      </w:pPr>
                      <w:sdt>
                        <w:sdtPr>
                          <w:alias w:val="Numeris"/>
                          <w:tag w:val="nr_60dba1c69f3247d9b2add4d505b40031"/>
                          <w:lock w:val="sdtLocked"/>
                          <w:richText/>
                        </w:sdtPr>
                        <w:sdtContent>
                          <w:r>
                            <w:rPr>
                              <w:b/>
                              <w:bCs/>
                              <w:color w:val="000000"/>
                              <w:szCs w:val="24"/>
                              <w:lang w:eastAsia="lt-LT"/>
                            </w:rPr>
                            <w:t>108</w:t>
                          </w:r>
                        </w:sdtContent>
                      </w:sdt>
                      <w:r>
                        <w:rPr>
                          <w:b/>
                          <w:bCs/>
                          <w:color w:val="000000"/>
                          <w:szCs w:val="24"/>
                          <w:lang w:eastAsia="lt-LT"/>
                        </w:rPr>
                        <w:t xml:space="preserve"> straipsnis. </w:t>
                      </w:r>
                      <w:sdt>
                        <w:sdtPr>
                          <w:alias w:val="Pavadinimas"/>
                          <w:tag w:val="title_60dba1c69f3247d9b2add4d505b40031"/>
                          <w:lock w:val="sdtLocked"/>
                          <w:richText/>
                        </w:sdtPr>
                        <w:sdtContent>
                          <w:r>
                            <w:rPr>
                              <w:b/>
                              <w:bCs/>
                              <w:color w:val="000000"/>
                              <w:szCs w:val="24"/>
                              <w:lang w:eastAsia="lt-LT"/>
                            </w:rPr>
                            <w:t>Smulki vagystė, sukčiavimas, svetimo turto pasisavinimas ar iššvaistymas</w:t>
                          </w:r>
                        </w:sdtContent>
                      </w:sdt>
                    </w:p>
                    <w:sdt>
                      <w:sdtPr>
                        <w:alias w:val="108 str. 1 d."/>
                        <w:tag w:val="part_515b55fb76c94e64a3c252dfdcf696b5"/>
                        <w:lock w:val="sdtLocked"/>
                        <w:richText/>
                      </w:sdtPr>
                      <w:sdtContent>
                        <w:p>
                          <w:pPr>
                            <w:spacing w:line="360" w:lineRule="auto"/>
                            <w:ind w:firstLine="720"/>
                            <w:jc w:val="both"/>
                            <w:rPr>
                              <w:color w:val="000000"/>
                              <w:szCs w:val="24"/>
                              <w:lang w:eastAsia="lt-LT"/>
                            </w:rPr>
                          </w:pPr>
                          <w:r>
                            <w:rPr>
                              <w:color w:val="000000"/>
                              <w:szCs w:val="24"/>
                              <w:lang w:eastAsia="lt-LT"/>
                            </w:rPr>
                            <w:t>Vagystė, sukčiavimas, svetimo turto pasisavinimas ar iššvaistymas, kai pagrobto, įgyto, pasisavinto ar iššvaistyto turto vertė neviršija trijų bazinių bausmių ir nuobaudų dydžių,</w:t>
                          </w:r>
                        </w:p>
                      </w:sdtContent>
                    </w:sdt>
                    <w:sdt>
                      <w:sdtPr>
                        <w:alias w:val="108 str. 2 d."/>
                        <w:tag w:val="part_ca85797208d144888e58ff9b73815857"/>
                        <w:lock w:val="sdtLocked"/>
                        <w:richText/>
                      </w:sdtPr>
                      <w:sdtContent>
                        <w:p>
                          <w:pPr>
                            <w:spacing w:line="360" w:lineRule="auto"/>
                            <w:ind w:firstLine="720"/>
                            <w:jc w:val="both"/>
                            <w:rPr>
                              <w:bCs/>
                              <w:szCs w:val="24"/>
                            </w:rPr>
                          </w:pPr>
                          <w:r>
                            <w:rPr>
                              <w:color w:val="000000"/>
                              <w:szCs w:val="24"/>
                              <w:lang w:eastAsia="lt-LT"/>
                            </w:rPr>
                            <w:t>užtraukia baudą nuo devyniasdešimt iki keturių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sdt>
                  <w:sdtPr>
                    <w:alias w:val="109 str."/>
                    <w:tag w:val="part_7aae5bdc50db4a3ba6648206acee2ed0"/>
                    <w:lock w:val="sdtLocked"/>
                    <w:richText/>
                  </w:sdtPr>
                  <w:sdtContent>
                    <w:p>
                      <w:pPr>
                        <w:spacing w:line="360" w:lineRule="auto"/>
                        <w:ind w:firstLine="720"/>
                        <w:jc w:val="both"/>
                        <w:rPr>
                          <w:szCs w:val="24"/>
                          <w:lang w:val="en-US" w:eastAsia="lt-LT"/>
                        </w:rPr>
                      </w:pPr>
                      <w:sdt>
                        <w:sdtPr>
                          <w:alias w:val="Numeris"/>
                          <w:tag w:val="nr_7aae5bdc50db4a3ba6648206acee2ed0"/>
                          <w:lock w:val="sdtLocked"/>
                          <w:richText/>
                        </w:sdtPr>
                        <w:sdtContent>
                          <w:r>
                            <w:rPr>
                              <w:b/>
                              <w:bCs/>
                              <w:szCs w:val="24"/>
                              <w:lang w:eastAsia="lt-LT"/>
                            </w:rPr>
                            <w:t>109</w:t>
                          </w:r>
                        </w:sdtContent>
                      </w:sdt>
                      <w:r>
                        <w:rPr>
                          <w:b/>
                          <w:bCs/>
                          <w:szCs w:val="24"/>
                          <w:lang w:eastAsia="lt-LT"/>
                        </w:rPr>
                        <w:t xml:space="preserve"> straipsnis. </w:t>
                      </w:r>
                      <w:sdt>
                        <w:sdtPr>
                          <w:alias w:val="Pavadinimas"/>
                          <w:tag w:val="title_7aae5bdc50db4a3ba6648206acee2ed0"/>
                          <w:lock w:val="sdtLocked"/>
                          <w:richText/>
                        </w:sdtPr>
                        <w:sdtContent>
                          <w:r>
                            <w:rPr>
                              <w:b/>
                              <w:bCs/>
                              <w:szCs w:val="24"/>
                              <w:lang w:eastAsia="lt-LT"/>
                            </w:rPr>
                            <w:t>Smulkaus neteisėtu būdu gauto turto įgijimas ar realizavimas</w:t>
                          </w:r>
                        </w:sdtContent>
                      </w:sdt>
                    </w:p>
                    <w:sdt>
                      <w:sdtPr>
                        <w:alias w:val="109 str. 1 d."/>
                        <w:tag w:val="part_3da208cf033f42de83fa221ab29c20f9"/>
                        <w:lock w:val="sdtLocked"/>
                        <w:richText/>
                      </w:sdtPr>
                      <w:sdtContent>
                        <w:p>
                          <w:pPr>
                            <w:spacing w:line="360" w:lineRule="auto"/>
                            <w:ind w:firstLine="720"/>
                            <w:jc w:val="both"/>
                            <w:rPr>
                              <w:szCs w:val="24"/>
                              <w:lang w:val="en-US" w:eastAsia="lt-LT"/>
                            </w:rPr>
                          </w:pPr>
                          <w:r>
                            <w:rPr>
                              <w:szCs w:val="24"/>
                              <w:lang w:eastAsia="lt-LT"/>
                            </w:rPr>
                            <w:t xml:space="preserve">Žinomai neteisėtu būdu gauto turto, kurio vertė neviršija trijų bazinių bausmių ir nuobaudų dydžių, įgijimas ar realizavimas </w:t>
                          </w:r>
                        </w:p>
                        <w:p>
                          <w:pPr>
                            <w:spacing w:line="360" w:lineRule="auto"/>
                            <w:ind w:firstLine="720"/>
                            <w:jc w:val="both"/>
                            <w:rPr>
                              <w:b/>
                              <w:bCs/>
                              <w:szCs w:val="24"/>
                            </w:rPr>
                          </w:pPr>
                          <w:r>
                            <w:rPr>
                              <w:szCs w:val="24"/>
                              <w:lang w:eastAsia="lt-LT"/>
                            </w:rPr>
                            <w:t>užtraukia baudą nuo šešiasdešimt iki dviejų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10 str."/>
                    <w:tag w:val="part_3782f07f87d9493399cb2a9634ce3df7"/>
                    <w:lock w:val="sdtLocked"/>
                    <w:richText/>
                  </w:sdtPr>
                  <w:sdtContent>
                    <w:p>
                      <w:pPr>
                        <w:spacing w:line="360" w:lineRule="auto"/>
                        <w:ind w:firstLine="720"/>
                        <w:jc w:val="both"/>
                        <w:rPr>
                          <w:strike/>
                          <w:szCs w:val="24"/>
                          <w:lang w:eastAsia="lt-LT"/>
                        </w:rPr>
                      </w:pPr>
                      <w:sdt>
                        <w:sdtPr>
                          <w:alias w:val="Numeris"/>
                          <w:tag w:val="nr_3782f07f87d9493399cb2a9634ce3df7"/>
                          <w:lock w:val="sdtLocked"/>
                          <w:richText/>
                        </w:sdtPr>
                        <w:sdtContent>
                          <w:r>
                            <w:rPr>
                              <w:b/>
                              <w:bCs/>
                              <w:color w:val="000000"/>
                              <w:szCs w:val="24"/>
                              <w:lang w:eastAsia="lt-LT"/>
                            </w:rPr>
                            <w:t>110</w:t>
                          </w:r>
                        </w:sdtContent>
                      </w:sdt>
                      <w:r>
                        <w:rPr>
                          <w:b/>
                          <w:bCs/>
                          <w:color w:val="000000"/>
                          <w:szCs w:val="24"/>
                          <w:lang w:eastAsia="lt-LT"/>
                        </w:rPr>
                        <w:t xml:space="preserve"> straipsnis. </w:t>
                      </w:r>
                      <w:sdt>
                        <w:sdtPr>
                          <w:alias w:val="Pavadinimas"/>
                          <w:tag w:val="title_3782f07f87d9493399cb2a9634ce3df7"/>
                          <w:lock w:val="sdtLocked"/>
                          <w:richText/>
                        </w:sdtPr>
                        <w:sdtContent>
                          <w:r>
                            <w:rPr>
                              <w:b/>
                              <w:bCs/>
                              <w:color w:val="000000"/>
                              <w:szCs w:val="24"/>
                              <w:lang w:eastAsia="lt-LT"/>
                            </w:rPr>
                            <w:t>Savavališkas žemės, miško, vandens telkinių užėmimas ir naudojimas</w:t>
                          </w:r>
                          <w:r>
                            <w:rPr>
                              <w:bCs/>
                              <w:color w:val="000000"/>
                              <w:szCs w:val="24"/>
                              <w:lang w:eastAsia="lt-LT"/>
                            </w:rPr>
                            <w:t xml:space="preserve"> </w:t>
                          </w:r>
                        </w:sdtContent>
                      </w:sdt>
                    </w:p>
                    <w:sdt>
                      <w:sdtPr>
                        <w:alias w:val="110 str. 1 d."/>
                        <w:tag w:val="part_e5c17c4b365a4e4cb248ec9706722cfb"/>
                        <w:lock w:val="sdtLocked"/>
                        <w:richText/>
                      </w:sdtPr>
                      <w:sdtContent>
                        <w:p>
                          <w:pPr>
                            <w:spacing w:line="360" w:lineRule="auto"/>
                            <w:ind w:firstLine="720"/>
                            <w:jc w:val="both"/>
                            <w:rPr>
                              <w:color w:val="000000"/>
                              <w:szCs w:val="24"/>
                              <w:lang w:eastAsia="lt-LT"/>
                            </w:rPr>
                          </w:pPr>
                          <w:sdt>
                            <w:sdtPr>
                              <w:alias w:val="Numeris"/>
                              <w:tag w:val="nr_e5c17c4b365a4e4cb248ec9706722cfb"/>
                              <w:lock w:val="sdtLocked"/>
                              <w:richText/>
                            </w:sdtPr>
                            <w:sdtContent>
                              <w:r>
                                <w:rPr>
                                  <w:color w:val="000000"/>
                                  <w:szCs w:val="24"/>
                                  <w:lang w:eastAsia="lt-LT"/>
                                </w:rPr>
                                <w:t>1</w:t>
                              </w:r>
                            </w:sdtContent>
                          </w:sdt>
                          <w:r>
                            <w:rPr>
                              <w:color w:val="000000"/>
                              <w:szCs w:val="24"/>
                              <w:lang w:eastAsia="lt-LT"/>
                            </w:rPr>
                            <w:t>. Savavališkas žemės, miško, vandens telkinių užėmimas arba naudojimas</w:t>
                          </w:r>
                        </w:p>
                        <w:p>
                          <w:pPr>
                            <w:spacing w:line="360" w:lineRule="auto"/>
                            <w:ind w:firstLine="720"/>
                            <w:jc w:val="both"/>
                            <w:rPr>
                              <w:szCs w:val="24"/>
                              <w:lang w:eastAsia="lt-LT"/>
                            </w:rPr>
                          </w:pPr>
                          <w:r>
                            <w:rPr>
                              <w:color w:val="000000"/>
                              <w:szCs w:val="24"/>
                              <w:lang w:eastAsia="lt-LT"/>
                            </w:rPr>
                            <w:t xml:space="preserve">užtraukia įspėjimą arba </w:t>
                          </w:r>
                          <w:r>
                            <w:rPr>
                              <w:szCs w:val="24"/>
                              <w:lang w:eastAsia="lt-LT"/>
                            </w:rPr>
                            <w:t>baudą nuo trijų šimtų iki penkių šimtų šešiasdešimt eurų</w:t>
                          </w:r>
                          <w:r>
                            <w:rPr>
                              <w:color w:val="000000"/>
                              <w:szCs w:val="24"/>
                              <w:lang w:eastAsia="lt-LT"/>
                            </w:rPr>
                            <w:t>.</w:t>
                          </w:r>
                        </w:p>
                      </w:sdtContent>
                    </w:sdt>
                    <w:sdt>
                      <w:sdtPr>
                        <w:alias w:val="110 str. 2 d."/>
                        <w:tag w:val="part_650b6128a2ef445cbcc893f2bcad50b7"/>
                        <w:lock w:val="sdtLocked"/>
                        <w:richText/>
                      </w:sdtPr>
                      <w:sdtContent>
                        <w:p>
                          <w:pPr>
                            <w:spacing w:line="360" w:lineRule="auto"/>
                            <w:ind w:firstLine="720"/>
                            <w:jc w:val="both"/>
                            <w:rPr>
                              <w:strike/>
                              <w:szCs w:val="24"/>
                              <w:lang w:eastAsia="lt-LT"/>
                            </w:rPr>
                          </w:pPr>
                          <w:sdt>
                            <w:sdtPr>
                              <w:alias w:val="Numeris"/>
                              <w:tag w:val="nr_650b6128a2ef445cbcc893f2bcad50b7"/>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penkių šimtų penkiasdešimt iki vieno tūkstančio dviejų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111 str."/>
                    <w:tag w:val="part_9a28ddfbb80743dbad3add25dd1aeaa4"/>
                    <w:lock w:val="sdtLocked"/>
                    <w:richText/>
                  </w:sdtPr>
                  <w:sdtContent>
                    <w:p>
                      <w:pPr>
                        <w:pStyle w:val="PlainText"/>
                        <w:ind w:firstLine="567"/>
                        <w:jc w:val="both"/>
                        <w:rPr>
                          <w:rFonts w:ascii="Arial" w:hAnsi="Arial"/>
                          <w:b/>
                          <w:bCs/>
                          <w:sz w:val="22"/>
                        </w:rPr>
                      </w:pPr>
                      <w:r>
                        <w:rPr>
                          <w:rFonts w:ascii="Arial" w:hAnsi="Arial"/>
                          <w:b/>
                          <w:sz w:val="22"/>
                        </w:rPr>
                        <w:t>111</w:t>
                      </w:r>
                      <w:r>
                        <w:rPr>
                          <w:rFonts w:ascii="Arial" w:hAnsi="Arial"/>
                          <w:b/>
                          <w:sz w:val="22"/>
                        </w:rPr>
                        <w:t xml:space="preserve"> straipsnis.</w:t>
                      </w:r>
                      <w:r>
                        <w:rPr>
                          <w:rFonts w:ascii="Arial" w:eastAsia="MS Mincho" w:hAnsi="Arial"/>
                          <w:sz w:val="20"/>
                          <w:i/>
                          <w:iCs/>
                        </w:rPr>
                        <w:t xml:space="preserve"> Neteko galios nuo 2020-07-11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
                  <w:sdtPr>
                    <w:alias w:val="112 str."/>
                    <w:tag w:val="part_4c72dffe22d0432c8b2e8d2d0bb94671"/>
                    <w:lock w:val="sdtLocked"/>
                    <w:richText/>
                  </w:sdtPr>
                  <w:sdtContent>
                    <w:p>
                      <w:pPr>
                        <w:spacing w:line="360" w:lineRule="auto"/>
                        <w:ind w:left="2552" w:hanging="1832"/>
                        <w:jc w:val="both"/>
                        <w:rPr>
                          <w:bCs/>
                          <w:szCs w:val="24"/>
                          <w:lang w:eastAsia="lt-LT"/>
                        </w:rPr>
                      </w:pPr>
                      <w:sdt>
                        <w:sdtPr>
                          <w:alias w:val="Numeris"/>
                          <w:tag w:val="nr_4c72dffe22d0432c8b2e8d2d0bb94671"/>
                          <w:lock w:val="sdtLocked"/>
                          <w:richText/>
                        </w:sdtPr>
                        <w:sdtContent>
                          <w:r>
                            <w:rPr>
                              <w:b/>
                              <w:bCs/>
                              <w:szCs w:val="24"/>
                              <w:lang w:eastAsia="lt-LT"/>
                            </w:rPr>
                            <w:t>112</w:t>
                          </w:r>
                        </w:sdtContent>
                      </w:sdt>
                      <w:r>
                        <w:rPr>
                          <w:b/>
                          <w:bCs/>
                          <w:szCs w:val="24"/>
                          <w:lang w:eastAsia="lt-LT"/>
                        </w:rPr>
                        <w:t xml:space="preserve"> straipsnis</w:t>
                      </w:r>
                      <w:r>
                        <w:rPr>
                          <w:bCs/>
                          <w:szCs w:val="24"/>
                          <w:lang w:eastAsia="lt-LT"/>
                        </w:rPr>
                        <w:t xml:space="preserve">. </w:t>
                      </w:r>
                      <w:sdt>
                        <w:sdtPr>
                          <w:alias w:val="Pavadinimas"/>
                          <w:tag w:val="title_4c72dffe22d0432c8b2e8d2d0bb94671"/>
                          <w:lock w:val="sdtLocked"/>
                          <w:richText/>
                        </w:sdtPr>
                        <w:sdtContent>
                          <w:r>
                            <w:rPr>
                              <w:b/>
                              <w:bCs/>
                              <w:szCs w:val="24"/>
                              <w:lang w:eastAsia="lt-LT"/>
                            </w:rPr>
                            <w:t>Nesiėmimas priemonių, skirtų</w:t>
                          </w:r>
                          <w:r>
                            <w:rPr>
                              <w:bCs/>
                              <w:szCs w:val="24"/>
                              <w:lang w:eastAsia="lt-LT"/>
                            </w:rPr>
                            <w:t xml:space="preserve"> </w:t>
                          </w:r>
                          <w:r>
                            <w:rPr>
                              <w:b/>
                              <w:bCs/>
                              <w:szCs w:val="24"/>
                              <w:lang w:eastAsia="lt-LT"/>
                            </w:rPr>
                            <w:t>sunaikintiems ar sugadintiems riboženkliams atkurti</w:t>
                          </w:r>
                        </w:sdtContent>
                      </w:sdt>
                    </w:p>
                    <w:sdt>
                      <w:sdtPr>
                        <w:alias w:val="112 str. 1 d."/>
                        <w:tag w:val="part_845b90d4f6484b4685a5c22d6129c744"/>
                        <w:lock w:val="sdtLocked"/>
                        <w:richText/>
                      </w:sdtPr>
                      <w:sdtContent>
                        <w:p>
                          <w:pPr>
                            <w:spacing w:line="360" w:lineRule="auto"/>
                            <w:ind w:firstLine="720"/>
                            <w:jc w:val="both"/>
                            <w:rPr>
                              <w:bCs/>
                              <w:szCs w:val="24"/>
                              <w:lang w:eastAsia="lt-LT"/>
                            </w:rPr>
                          </w:pPr>
                          <w:r>
                            <w:rPr>
                              <w:bCs/>
                              <w:szCs w:val="24"/>
                              <w:lang w:eastAsia="lt-LT"/>
                            </w:rPr>
                            <w:t>Nesiėmimas priemonių, skirtų sunaikintiems ar sugadintiems riboženkliams atkurti, kai jų nesiima žemės savininkai ar kiti žemės naudotojai po to, kai jie raštu buvo įspėti tai padaryti,</w:t>
                          </w:r>
                        </w:p>
                      </w:sdtContent>
                    </w:sdt>
                    <w:sdt>
                      <w:sdtPr>
                        <w:alias w:val="112 str. 2 d."/>
                        <w:tag w:val="part_0fd47fb37c0b41f88caf104c70f803d3"/>
                        <w:lock w:val="sdtLocked"/>
                        <w:richText/>
                      </w:sdtPr>
                      <w:sdtContent>
                        <w:p>
                          <w:pPr>
                            <w:spacing w:line="360" w:lineRule="auto"/>
                            <w:ind w:firstLine="720"/>
                            <w:jc w:val="both"/>
                            <w:rPr>
                              <w:szCs w:val="24"/>
                            </w:rPr>
                          </w:pPr>
                          <w:r>
                            <w:rPr>
                              <w:szCs w:val="24"/>
                              <w:lang w:eastAsia="lt-LT"/>
                            </w:rPr>
                            <w:t>užtraukia baudą nuo septyniasdešimt iki vieno šimto keturiasdešimt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0ba205e62499421081db9b881be4c92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13-1 str."/>
                    <w:tag w:val="part_051ad1ed7c6b4199b949721b49584730"/>
                    <w:lock w:val="sdtLocked"/>
                    <w:richText/>
                  </w:sdtPr>
                  <w:sdtContent>
                    <w:p>
                      <w:pPr>
                        <w:spacing w:line="360" w:lineRule="auto"/>
                        <w:ind w:firstLine="720"/>
                        <w:jc w:val="both"/>
                        <w:rPr>
                          <w:b/>
                          <w:bCs/>
                          <w:color w:val="000000"/>
                          <w:szCs w:val="24"/>
                          <w:lang w:eastAsia="lt-LT"/>
                        </w:rPr>
                      </w:pPr>
                      <w:sdt>
                        <w:sdtPr>
                          <w:alias w:val="Numeris"/>
                          <w:tag w:val="nr_051ad1ed7c6b4199b949721b49584730"/>
                          <w:lock w:val="sdtLocked"/>
                          <w:richText/>
                        </w:sdtPr>
                        <w:sdtContent>
                          <w:r>
                            <w:rPr>
                              <w:b/>
                              <w:bCs/>
                              <w:color w:val="000000"/>
                              <w:szCs w:val="24"/>
                              <w:lang w:eastAsia="lt-LT"/>
                            </w:rPr>
                            <w:t>113</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051ad1ed7c6b4199b949721b49584730"/>
                          <w:lock w:val="sdtLocked"/>
                          <w:richText/>
                        </w:sdtPr>
                        <w:sdtContent>
                          <w:r>
                            <w:rPr>
                              <w:b/>
                              <w:bCs/>
                              <w:color w:val="000000"/>
                              <w:szCs w:val="24"/>
                              <w:lang w:eastAsia="lt-LT"/>
                            </w:rPr>
                            <w:t>Riboženklio ar geodezinio ženklo pakeitimas</w:t>
                          </w:r>
                        </w:sdtContent>
                      </w:sdt>
                    </w:p>
                    <w:sdt>
                      <w:sdtPr>
                        <w:alias w:val="113-1 str. 1 d."/>
                        <w:tag w:val="part_1198df8b110549938122e45202e0c9ad"/>
                        <w:lock w:val="sdtLocked"/>
                        <w:richText/>
                      </w:sdtPr>
                      <w:sdtContent>
                        <w:p>
                          <w:pPr>
                            <w:spacing w:line="360" w:lineRule="auto"/>
                            <w:ind w:firstLine="720"/>
                            <w:jc w:val="both"/>
                            <w:rPr>
                              <w:bCs/>
                              <w:color w:val="000000"/>
                              <w:szCs w:val="24"/>
                              <w:lang w:eastAsia="lt-LT"/>
                            </w:rPr>
                          </w:pPr>
                          <w:r>
                            <w:rPr>
                              <w:bCs/>
                              <w:color w:val="000000"/>
                              <w:szCs w:val="24"/>
                              <w:lang w:eastAsia="lt-LT"/>
                            </w:rPr>
                            <w:t>Neteisėtas riboženklio ar geodezinio ženklo pastatymas, perdarymas, pašalinimas ar nukėlimas</w:t>
                          </w:r>
                        </w:p>
                      </w:sdtContent>
                    </w:sdt>
                    <w:sdt>
                      <w:sdtPr>
                        <w:alias w:val="113-1 str. 2 d."/>
                        <w:tag w:val="part_d0ade0c3057d4a0f801d87c4ed6745c8"/>
                        <w:lock w:val="sdtLocked"/>
                        <w:richText/>
                      </w:sdtPr>
                      <w:sdtContent>
                        <w:p>
                          <w:pPr>
                            <w:spacing w:line="360" w:lineRule="auto"/>
                            <w:ind w:firstLine="720"/>
                            <w:jc w:val="both"/>
                            <w:rPr>
                              <w:szCs w:val="24"/>
                            </w:rPr>
                          </w:pPr>
                          <w:r>
                            <w:rPr>
                              <w:bCs/>
                              <w:color w:val="000000"/>
                              <w:szCs w:val="24"/>
                              <w:lang w:eastAsia="lt-LT"/>
                            </w:rPr>
                            <w:t>užtraukia baudą nuo vieno šimto iki trijų šimtų penkiasdešimt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ab482db31e744445aa82db97d914be86"/>
                    <w:lock w:val="sdtLocked"/>
                    <w:richText/>
                  </w:sdtPr>
                  <w:sdtContent>
                    <w:p>
                      <w:pPr>
                        <w:spacing w:line="360" w:lineRule="auto"/>
                        <w:ind w:firstLine="720"/>
                        <w:jc w:val="both"/>
                        <w:rPr>
                          <w:bCs/>
                          <w:color w:val="000000"/>
                          <w:szCs w:val="24"/>
                          <w:lang w:eastAsia="lt-LT"/>
                        </w:rPr>
                      </w:pPr>
                      <w:sdt>
                        <w:sdtPr>
                          <w:alias w:val="Numeris"/>
                          <w:tag w:val="nr_ab482db31e744445aa82db97d914be86"/>
                          <w:lock w:val="sdtLocked"/>
                          <w:richText/>
                        </w:sdtPr>
                        <w:sdtContent>
                          <w:r>
                            <w:rPr>
                              <w:b/>
                              <w:bCs/>
                              <w:color w:val="000000"/>
                              <w:szCs w:val="24"/>
                              <w:lang w:eastAsia="lt-LT"/>
                            </w:rPr>
                            <w:t>115</w:t>
                          </w:r>
                        </w:sdtContent>
                      </w:sdt>
                      <w:r>
                        <w:rPr>
                          <w:b/>
                          <w:bCs/>
                          <w:color w:val="000000"/>
                          <w:szCs w:val="24"/>
                          <w:lang w:eastAsia="lt-LT"/>
                        </w:rPr>
                        <w:t xml:space="preserve"> straipsnis. </w:t>
                      </w:r>
                      <w:sdt>
                        <w:sdtPr>
                          <w:alias w:val="Pavadinimas"/>
                          <w:tag w:val="title_ab482db31e744445aa82db97d914be86"/>
                          <w:lock w:val="sdtLocked"/>
                          <w:richText/>
                        </w:sdtPr>
                        <w:sdtContent>
                          <w:r>
                            <w:rPr>
                              <w:b/>
                              <w:bCs/>
                              <w:color w:val="000000"/>
                              <w:szCs w:val="24"/>
                              <w:lang w:eastAsia="lt-LT"/>
                            </w:rPr>
                            <w:t xml:space="preserve">Tyčinis </w:t>
                          </w:r>
                          <w:r>
                            <w:rPr>
                              <w:b/>
                              <w:color w:val="000000"/>
                              <w:szCs w:val="24"/>
                              <w:lang w:eastAsia="lt-LT"/>
                            </w:rPr>
                            <w:t xml:space="preserve">svetimo </w:t>
                          </w:r>
                          <w:r>
                            <w:rPr>
                              <w:b/>
                              <w:bCs/>
                              <w:color w:val="000000"/>
                              <w:szCs w:val="24"/>
                              <w:lang w:eastAsia="lt-LT"/>
                            </w:rPr>
                            <w:t>turto sunaikinimas ar sugadinimas</w:t>
                          </w:r>
                        </w:sdtContent>
                      </w:sdt>
                    </w:p>
                    <w:sdt>
                      <w:sdtPr>
                        <w:alias w:val="115 str. 1 d."/>
                        <w:tag w:val="part_1b0170a953914704ba8cbfe8a974a361"/>
                        <w:lock w:val="sdtLocked"/>
                        <w:richText/>
                      </w:sdtPr>
                      <w:sdtContent>
                        <w:p>
                          <w:pPr>
                            <w:spacing w:line="360" w:lineRule="auto"/>
                            <w:ind w:firstLine="720"/>
                            <w:jc w:val="both"/>
                            <w:rPr>
                              <w:bCs/>
                              <w:strike/>
                              <w:color w:val="000000"/>
                              <w:szCs w:val="24"/>
                              <w:lang w:eastAsia="lt-LT"/>
                            </w:rPr>
                          </w:pPr>
                          <w:r>
                            <w:rPr>
                              <w:bCs/>
                              <w:color w:val="000000"/>
                              <w:szCs w:val="24"/>
                              <w:lang w:eastAsia="lt-LT"/>
                            </w:rPr>
                            <w:t>Tyčinis svetimo turto, kurio vertė neviršija trijų bazinių bausmių ir nuobaudų dydžių, sunaikinimas ar sugadinimas</w:t>
                          </w:r>
                        </w:p>
                      </w:sdtContent>
                    </w:sdt>
                    <w:sdt>
                      <w:sdtPr>
                        <w:alias w:val="115 str. 2 d."/>
                        <w:tag w:val="part_302f9e90653445a491bfbd12551171ee"/>
                        <w:lock w:val="sdtLocked"/>
                        <w:richText/>
                      </w:sdtPr>
                      <w:sdtContent>
                        <w:p>
                          <w:pPr>
                            <w:spacing w:line="360" w:lineRule="auto"/>
                            <w:ind w:firstLine="720"/>
                            <w:jc w:val="both"/>
                            <w:rPr>
                              <w:szCs w:val="24"/>
                            </w:rPr>
                          </w:pPr>
                          <w:r>
                            <w:rPr>
                              <w:bCs/>
                              <w:color w:val="000000"/>
                              <w:szCs w:val="24"/>
                              <w:lang w:eastAsia="lt-LT"/>
                            </w:rPr>
                            <w:t>užtraukia baudą nuo penkiasdešimt iki septynių šimtų penkiasdešimt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19-1 str."/>
                    <w:tag w:val="part_2d532eee38af49b5b88aa894c940417a"/>
                    <w:lock w:val="sdtLocked"/>
                    <w:richText/>
                  </w:sdtPr>
                  <w:sdtContent>
                    <w:p>
                      <w:pPr>
                        <w:spacing w:line="360" w:lineRule="auto"/>
                        <w:ind w:left="2835" w:hanging="2115"/>
                        <w:jc w:val="both"/>
                        <w:rPr>
                          <w:b/>
                        </w:rPr>
                      </w:pPr>
                      <w:sdt>
                        <w:sdtPr>
                          <w:alias w:val="Numeris"/>
                          <w:tag w:val="nr_2d532eee38af49b5b88aa894c940417a"/>
                          <w:lock w:val="sdtLocked"/>
                          <w:richText/>
                        </w:sdtPr>
                        <w:sdtContent>
                          <w:r>
                            <w:rPr>
                              <w:b/>
                            </w:rPr>
                            <w:t>119</w:t>
                          </w:r>
                          <w:r>
                            <w:rPr>
                              <w:b/>
                              <w:vertAlign w:val="superscript"/>
                            </w:rPr>
                            <w:t>1</w:t>
                          </w:r>
                        </w:sdtContent>
                      </w:sdt>
                      <w:r>
                        <w:rPr>
                          <w:b/>
                        </w:rPr>
                        <w:t xml:space="preserve"> straipsnis. </w:t>
                      </w:r>
                      <w:sdt>
                        <w:sdtPr>
                          <w:alias w:val="Pavadinimas"/>
                          <w:tag w:val="title_2d532eee38af49b5b88aa894c940417a"/>
                          <w:lock w:val="sdtLocked"/>
                          <w:richText/>
                        </w:sdtPr>
                        <w:sdtContent>
                          <w:r>
                            <w:rPr>
                              <w:b/>
                            </w:rPr>
                            <w:t>Akcinės bendrovės, kurios akcijomis leista prekiauti reguliuojamoje rinkoje, atlygio politikos projekto ir (ar) atlygio ataskaitos projekto neparengimas ir (ar) nepaskelbimas</w:t>
                          </w:r>
                        </w:sdtContent>
                      </w:sdt>
                    </w:p>
                    <w:sdt>
                      <w:sdtPr>
                        <w:alias w:val="119-1 str. 1 d."/>
                        <w:tag w:val="part_f836372979944e1ea039bb8786fa418f"/>
                        <w:lock w:val="sdtLocked"/>
                        <w:richText/>
                      </w:sdtPr>
                      <w:sdtContent>
                        <w:p>
                          <w:pPr>
                            <w:spacing w:line="360" w:lineRule="auto"/>
                            <w:ind w:firstLine="720"/>
                            <w:jc w:val="both"/>
                          </w:pPr>
                          <w:sdt>
                            <w:sdtPr>
                              <w:alias w:val="Numeris"/>
                              <w:tag w:val="nr_f836372979944e1ea039bb8786fa418f"/>
                              <w:lock w:val="sdtLocked"/>
                              <w:richText/>
                            </w:sdtPr>
                            <w:sdtContent>
                              <w:r>
                                <w:t>1</w:t>
                              </w:r>
                            </w:sdtContent>
                          </w:sdt>
                          <w:r>
                            <w:t xml:space="preserve">. Akcinės bendrovės, kurios akcijomis leista prekiauti reguliuojamoje rinkoje, atlygio politikos ir (ar) atlygio ataskaitos nepaskelbimas viešai akcinės bendrovės, kurios akcijomis leista prekiauti reguliuojamoje rinkoje, interneto svetainėje </w:t>
                          </w:r>
                        </w:p>
                        <w:p>
                          <w:pPr>
                            <w:spacing w:line="360" w:lineRule="auto"/>
                            <w:ind w:firstLine="720"/>
                            <w:jc w:val="both"/>
                          </w:pPr>
                          <w:r>
                            <w:t>užtraukia baudą akcinės bendrovės, kurios akcijomis leista prekiauti reguliuojamoje rinkoje, vadovui nuo dviejų šimtų iki vieno tūkstančio eurų.</w:t>
                          </w:r>
                        </w:p>
                      </w:sdtContent>
                    </w:sdt>
                    <w:sdt>
                      <w:sdtPr>
                        <w:alias w:val="119-1 str. 2 d."/>
                        <w:tag w:val="part_9141b6cddc634ec2a695e502efde1396"/>
                        <w:lock w:val="sdtLocked"/>
                        <w:richText/>
                      </w:sdtPr>
                      <w:sdtContent>
                        <w:p>
                          <w:pPr>
                            <w:spacing w:line="360" w:lineRule="auto"/>
                            <w:ind w:firstLine="720"/>
                            <w:jc w:val="both"/>
                          </w:pPr>
                          <w:sdt>
                            <w:sdtPr>
                              <w:alias w:val="Numeris"/>
                              <w:tag w:val="nr_9141b6cddc634ec2a695e502efde1396"/>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užtraukia baudą nuo penkių šimtų iki vieno tūkstančio penkių šimtų eurų.</w:t>
                          </w:r>
                        </w:p>
                      </w:sdtContent>
                    </w:sdt>
                    <w:sdt>
                      <w:sdtPr>
                        <w:alias w:val="119-1 str. 3 d."/>
                        <w:tag w:val="part_4620ac0b0d8a4dc8aaf2b79815aafb86"/>
                        <w:lock w:val="sdtLocked"/>
                        <w:richText/>
                      </w:sdtPr>
                      <w:sdtContent>
                        <w:p>
                          <w:pPr>
                            <w:spacing w:line="360" w:lineRule="auto"/>
                            <w:ind w:firstLine="720"/>
                            <w:jc w:val="both"/>
                          </w:pPr>
                          <w:sdt>
                            <w:sdtPr>
                              <w:alias w:val="Numeris"/>
                              <w:tag w:val="nr_4620ac0b0d8a4dc8aaf2b79815aafb86"/>
                              <w:lock w:val="sdtLocked"/>
                              <w:richText/>
                            </w:sdtPr>
                            <w:sdtContent>
                              <w:r>
                                <w:t>3</w:t>
                              </w:r>
                            </w:sdtContent>
                          </w:sdt>
                          <w:r>
                            <w:t xml:space="preserve">. Akcinės bendrovės, kurios akcijomis leista prekiauti reguliuojamoje rinkoje, atlygio politikos projekto ir (ar) atlygio ataskaitos projekto neparengimas </w:t>
                          </w:r>
                        </w:p>
                        <w:p>
                          <w:pPr>
                            <w:spacing w:line="360" w:lineRule="auto"/>
                            <w:ind w:firstLine="720"/>
                            <w:jc w:val="both"/>
                          </w:pPr>
                          <w:r>
                            <w:t>užtraukia baudą akcinės bendrovės, kurios akcijomis leista prekiauti reguliuojamoje rinkoje, vadovui nuo keturių šimtų aštuoniasdešimt iki trijų tūkstančių eurų.</w:t>
                          </w:r>
                        </w:p>
                      </w:sdtContent>
                    </w:sdt>
                    <w:sdt>
                      <w:sdtPr>
                        <w:alias w:val="119-1 str. 4 d."/>
                        <w:tag w:val="part_249a69553b0d472db361662dc4c5e080"/>
                        <w:lock w:val="sdtLocked"/>
                        <w:richText/>
                      </w:sdtPr>
                      <w:sdtContent>
                        <w:p>
                          <w:pPr>
                            <w:spacing w:line="360" w:lineRule="auto"/>
                            <w:ind w:firstLine="720"/>
                            <w:jc w:val="both"/>
                          </w:pPr>
                          <w:sdt>
                            <w:sdtPr>
                              <w:alias w:val="Numeris"/>
                              <w:tag w:val="nr_249a69553b0d472db361662dc4c5e080"/>
                              <w:lock w:val="sdtLocked"/>
                              <w:richText/>
                            </w:sdtPr>
                            <w:sdtContent>
                              <w:r>
                                <w:t>4</w:t>
                              </w:r>
                            </w:sdtContent>
                          </w:sdt>
                          <w:r>
                            <w:t xml:space="preserve">. Šio straipsnio 3 dalyje numatytas administracinis nusižengimas, padarytas pakartotinai, </w:t>
                          </w:r>
                        </w:p>
                        <w:p>
                          <w:pPr>
                            <w:spacing w:line="360" w:lineRule="auto"/>
                            <w:ind w:firstLine="720"/>
                            <w:jc w:val="both"/>
                            <w:rPr>
                              <w:szCs w:val="24"/>
                            </w:rPr>
                          </w:pPr>
                          <w:r>
                            <w:t xml:space="preserve">užtraukia baudą nuo dviejų tūkstančių septynių šimtų iki šešių tūkstančių eurų.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7ba0209efb11e9878fc525390407ce">
                        <w:r w:rsidRPr="00532B9F">
                          <w:rPr>
                            <w:rFonts w:ascii="Arial" w:eastAsia="MS Mincho" w:hAnsi="Arial"/>
                            <w:sz w:val="20"/>
                            <w:i/>
                            <w:iCs/>
                            <w:color w:val="0000FF" w:themeColor="hyperlink"/>
                            <w:u w:val="single"/>
                          </w:rPr>
                          <w:t>XIII-2251</w:t>
                        </w:r>
                      </w:fldSimple>
                      <w:r>
                        <w:rPr>
                          <w:rFonts w:ascii="Arial" w:eastAsia="MS Mincho" w:hAnsi="Arial"/>
                          <w:sz w:val="20"/>
                          <w:i/>
                          <w:iCs/>
                        </w:rPr>
                        <w:t>,
2019-06-27,
paskelbta TAR 2019-07-05, i. k. 2019-11170        </w:t>
                      </w:r>
                    </w:p>
                    <w:p/>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a9836023dd11e684adf059272c7587">
                            <w:r w:rsidRPr="00532B9F">
                              <w:rPr>
                                <w:rFonts w:ascii="Arial" w:eastAsia="MS Mincho" w:hAnsi="Arial"/>
                                <w:sz w:val="20"/>
                                <w:i/>
                                <w:iCs/>
                                <w:color w:val="0000FF" w:themeColor="hyperlink"/>
                                <w:u w:val="single"/>
                              </w:rPr>
                              <w:t>XII-2365</w:t>
                            </w:r>
                          </w:fldSimple>
                          <w:r>
                            <w:rPr>
                              <w:rFonts w:ascii="Arial" w:eastAsia="MS Mincho" w:hAnsi="Arial"/>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8f47d6da2f424b308d2854a397af4fb3"/>
                    <w:lock w:val="sdtLocked"/>
                    <w:richText/>
                  </w:sdtPr>
                  <w:sdtContent>
                    <w:p>
                      <w:pPr>
                        <w:spacing w:line="360" w:lineRule="auto"/>
                        <w:ind w:firstLine="720"/>
                        <w:jc w:val="both"/>
                      </w:pPr>
                      <w:sdt>
                        <w:sdtPr>
                          <w:alias w:val="Numeris"/>
                          <w:tag w:val="nr_8f47d6da2f424b308d2854a397af4fb3"/>
                          <w:lock w:val="sdtLocked"/>
                          <w:richText/>
                        </w:sdtPr>
                        <w:sdtContent>
                          <w:r>
                            <w:rPr>
                              <w:b/>
                              <w:szCs w:val="24"/>
                              <w:lang w:eastAsia="lt-LT"/>
                            </w:rPr>
                            <w:t>122</w:t>
                          </w:r>
                        </w:sdtContent>
                      </w:sdt>
                      <w:r>
                        <w:rPr>
                          <w:b/>
                          <w:szCs w:val="24"/>
                          <w:lang w:eastAsia="lt-LT"/>
                        </w:rPr>
                        <w:t xml:space="preserve"> straipsnis. </w:t>
                      </w:r>
                      <w:sdt>
                        <w:sdtPr>
                          <w:alias w:val="Pavadinimas"/>
                          <w:tag w:val="title_8f47d6da2f424b308d2854a397af4fb3"/>
                          <w:lock w:val="sdtLocked"/>
                          <w:richText/>
                        </w:sdtPr>
                        <w:sdtContent>
                          <w:r>
                            <w:rPr>
                              <w:b/>
                              <w:szCs w:val="24"/>
                              <w:lang w:eastAsia="lt-LT"/>
                            </w:rPr>
                            <w:t>Autorių teisių ir gretutinių teisių pažeidimas</w:t>
                          </w:r>
                        </w:sdtContent>
                      </w:sdt>
                      <w:r>
                        <w:rPr>
                          <w:b/>
                          <w:szCs w:val="24"/>
                          <w:lang w:eastAsia="lt-LT"/>
                        </w:rPr>
                        <w:t xml:space="preserve"> </w:t>
                      </w:r>
                    </w:p>
                    <w:sdt>
                      <w:sdtPr>
                        <w:alias w:val="122 str. 1 d."/>
                        <w:tag w:val="part_514849d1ebe04f97bdde0028689ed900"/>
                        <w:lock w:val="sdtLocked"/>
                        <w:richText/>
                      </w:sdtPr>
                      <w:sdtContent>
                        <w:p>
                          <w:pPr>
                            <w:spacing w:line="360" w:lineRule="auto"/>
                            <w:ind w:firstLine="720"/>
                            <w:jc w:val="both"/>
                          </w:pPr>
                          <w:sdt>
                            <w:sdtPr>
                              <w:alias w:val="Numeris"/>
                              <w:tag w:val="nr_514849d1ebe04f97bdde0028689ed900"/>
                              <w:lock w:val="sdtLocked"/>
                              <w:richText/>
                            </w:sdtPr>
                            <w:sdtContent>
                              <w:r>
                                <w:rPr>
                                  <w:szCs w:val="24"/>
                                  <w:lang w:eastAsia="lt-LT"/>
                                </w:rPr>
                                <w:t>1</w:t>
                              </w:r>
                            </w:sdtContent>
                          </w:sdt>
                          <w:r>
                            <w:rPr>
                              <w:szCs w:val="24"/>
                              <w:lang w:eastAsia="lt-LT"/>
                            </w:rPr>
                            <w:t>. Neteisėtas autorių teisių ar gretutinių teisių objekto arba jų dalies viešas atlikimas, atgaminimas, viešas paskelbimas,</w:t>
                          </w:r>
                          <w:r>
                            <w:rPr>
                              <w:bCs/>
                              <w:szCs w:val="24"/>
                              <w:lang w:eastAsia="lt-LT"/>
                            </w:rPr>
                            <w:t xml:space="preserve"> įskaitant padarymą </w:t>
                          </w:r>
                          <w:r>
                            <w:rPr>
                              <w:rFonts w:eastAsia="Calibri"/>
                              <w:bCs/>
                              <w:szCs w:val="24"/>
                            </w:rPr>
                            <w:t>viešai prieinamo kompiuterių tinklais (internete)</w:t>
                          </w:r>
                          <w:r>
                            <w:rPr>
                              <w:rFonts w:eastAsia="Calibri"/>
                              <w:szCs w:val="24"/>
                            </w:rPr>
                            <w:t>,</w:t>
                          </w:r>
                          <w:r>
                            <w:rPr>
                              <w:szCs w:val="24"/>
                              <w:lang w:eastAsia="lt-LT"/>
                            </w:rPr>
                            <w:t xml:space="preserve"> kitoks panaudojimas bet kokiais būdais ir priemonėmis nekomerciniais tikslais</w:t>
                          </w:r>
                        </w:p>
                        <w:p>
                          <w:pPr>
                            <w:spacing w:line="360" w:lineRule="auto"/>
                            <w:ind w:firstLine="720"/>
                            <w:jc w:val="both"/>
                          </w:pPr>
                          <w:r>
                            <w:rPr>
                              <w:szCs w:val="24"/>
                              <w:lang w:eastAsia="lt-LT"/>
                            </w:rPr>
                            <w:t>užtraukia baudą nuo dviejų šimtų aštuoniasdešimt iki šešių šimtų eurų.</w:t>
                          </w:r>
                        </w:p>
                      </w:sdtContent>
                    </w:sdt>
                    <w:sdt>
                      <w:sdtPr>
                        <w:alias w:val="122 str. 2 d."/>
                        <w:tag w:val="part_6c8d326c6fee4e51a30395a049aab5cb"/>
                        <w:lock w:val="sdtLocked"/>
                        <w:richText/>
                      </w:sdtPr>
                      <w:sdtContent>
                        <w:p>
                          <w:pPr>
                            <w:spacing w:line="360" w:lineRule="auto"/>
                            <w:ind w:left="709" w:firstLine="11"/>
                            <w:jc w:val="both"/>
                          </w:pPr>
                          <w:sdt>
                            <w:sdtPr>
                              <w:alias w:val="Numeris"/>
                              <w:tag w:val="nr_6c8d326c6fee4e51a30395a049aab5cb"/>
                              <w:lock w:val="sdtLocked"/>
                              <w:richText/>
                            </w:sdtPr>
                            <w:sdtContent>
                              <w:r>
                                <w:rPr>
                                  <w:szCs w:val="24"/>
                                  <w:lang w:eastAsia="lt-LT"/>
                                </w:rPr>
                                <w:t>2</w:t>
                              </w:r>
                            </w:sdtContent>
                          </w:sdt>
                          <w:r>
                            <w:rPr>
                              <w:szCs w:val="24"/>
                              <w:lang w:eastAsia="lt-LT"/>
                            </w:rPr>
                            <w:t>. Šio straipsnio 1 dalyje numatytas administracinis nusižengimas, padarytas pakartotinai,</w:t>
                          </w:r>
                          <w:r>
                            <w:rPr>
                              <w:szCs w:val="24"/>
                            </w:rPr>
                            <w:t xml:space="preserve"> </w:t>
                          </w:r>
                          <w:r>
                            <w:rPr>
                              <w:szCs w:val="24"/>
                              <w:lang w:eastAsia="lt-LT"/>
                            </w:rPr>
                            <w:t>užtraukia baudą nuo šešių šimtų iki aštuonių šimtų penkiasdešimt eurų.</w:t>
                          </w:r>
                          <w:r>
                            <w:rPr>
                              <w:szCs w:val="24"/>
                            </w:rPr>
                            <w:t xml:space="preserve"> </w:t>
                          </w:r>
                        </w:p>
                      </w:sdtContent>
                    </w:sdt>
                    <w:sdt>
                      <w:sdtPr>
                        <w:alias w:val="122 str. 3 d."/>
                        <w:tag w:val="part_e8ed2004cad94a51891757fce2b921f1"/>
                        <w:lock w:val="sdtLocked"/>
                        <w:richText/>
                      </w:sdtPr>
                      <w:sdtContent>
                        <w:p>
                          <w:pPr>
                            <w:spacing w:line="360" w:lineRule="auto"/>
                            <w:ind w:firstLine="720"/>
                            <w:jc w:val="both"/>
                            <w:rPr>
                              <w:szCs w:val="24"/>
                              <w:lang w:eastAsia="lt-LT"/>
                            </w:rPr>
                          </w:pPr>
                          <w:sdt>
                            <w:sdtPr>
                              <w:alias w:val="Numeris"/>
                              <w:tag w:val="nr_e8ed2004cad94a51891757fce2b921f1"/>
                              <w:lock w:val="sdtLocked"/>
                              <w:richText/>
                            </w:sdtPr>
                            <w:sdtContent>
                              <w:r>
                                <w:rPr>
                                  <w:szCs w:val="24"/>
                                  <w:lang w:eastAsia="lt-LT"/>
                                </w:rPr>
                                <w:t>3</w:t>
                              </w:r>
                            </w:sdtContent>
                          </w:sdt>
                          <w:r>
                            <w:rPr>
                              <w:szCs w:val="24"/>
                              <w:lang w:eastAsia="lt-LT"/>
                            </w:rPr>
                            <w:t xml:space="preserve">. Neteisėtas autorių teisių ar gretutinių teisių objekto arba jų dalies viešas atlikimas, atgaminimas, viešas paskelbimas, įskaitant padarymą viešai prieinamo kompiuterių tinklais (internete), kitoks panaudojimas bet kokiais būdais ir priemonėmis komerciniais tikslais, taip pat autorių teisių ar gretutinių teisių objekto neteisėtų kopijų platinimas, gabenimas ar laikymas komerciniais tikslais </w:t>
                          </w:r>
                        </w:p>
                        <w:p>
                          <w:pPr>
                            <w:spacing w:line="360" w:lineRule="auto"/>
                            <w:ind w:firstLine="720"/>
                            <w:jc w:val="both"/>
                            <w:rPr>
                              <w:szCs w:val="24"/>
                              <w:lang w:eastAsia="lt-LT"/>
                            </w:rPr>
                          </w:pPr>
                          <w:r>
                            <w:rPr>
                              <w:szCs w:val="24"/>
                              <w:lang w:eastAsia="lt-LT"/>
                            </w:rPr>
                            <w:t>užtraukia baudą nuo trijų šimtų iki trijų tūkstančių penkių šimtų eurų.</w:t>
                          </w:r>
                        </w:p>
                      </w:sdtContent>
                    </w:sdt>
                    <w:sdt>
                      <w:sdtPr>
                        <w:alias w:val="122 str. 4 d."/>
                        <w:tag w:val="part_d8eea4f2a2a84832ab0d0442f25a9488"/>
                        <w:lock w:val="sdtLocked"/>
                        <w:richText/>
                      </w:sdtPr>
                      <w:sdtContent>
                        <w:p>
                          <w:pPr>
                            <w:spacing w:line="360" w:lineRule="auto"/>
                            <w:ind w:firstLine="720"/>
                            <w:jc w:val="both"/>
                            <w:rPr>
                              <w:szCs w:val="24"/>
                              <w:lang w:eastAsia="lt-LT"/>
                            </w:rPr>
                          </w:pPr>
                          <w:sdt>
                            <w:sdtPr>
                              <w:alias w:val="Numeris"/>
                              <w:tag w:val="nr_d8eea4f2a2a84832ab0d0442f25a9488"/>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iki keturių tūkstančių penkių šimtų eurų.</w:t>
                          </w:r>
                        </w:p>
                      </w:sdtContent>
                    </w:sdt>
                    <w:sdt>
                      <w:sdtPr>
                        <w:alias w:val="122 str. 5 d."/>
                        <w:tag w:val="part_cbbd0b01c19c4e48bb922409c62fcf0e"/>
                        <w:lock w:val="sdtLocked"/>
                        <w:richText/>
                      </w:sdtPr>
                      <w:sdtContent>
                        <w:p>
                          <w:pPr>
                            <w:spacing w:line="360" w:lineRule="auto"/>
                            <w:ind w:firstLine="720"/>
                            <w:jc w:val="both"/>
                          </w:pPr>
                          <w:sdt>
                            <w:sdtPr>
                              <w:alias w:val="Numeris"/>
                              <w:tag w:val="nr_cbbd0b01c19c4e48bb922409c62fcf0e"/>
                              <w:lock w:val="sdtLocked"/>
                              <w:richText/>
                            </w:sdtPr>
                            <w:sdtContent>
                              <w:r>
                                <w:rPr>
                                  <w:bCs/>
                                  <w:szCs w:val="24"/>
                                  <w:lang w:eastAsia="lt-LT"/>
                                </w:rPr>
                                <w:t>5</w:t>
                              </w:r>
                            </w:sdtContent>
                          </w:sdt>
                          <w:r>
                            <w:rPr>
                              <w:bCs/>
                              <w:szCs w:val="24"/>
                              <w:lang w:eastAsia="lt-LT"/>
                            </w:rPr>
                            <w:t xml:space="preserve">. </w:t>
                          </w:r>
                          <w:r>
                            <w:rPr>
                              <w:szCs w:val="24"/>
                              <w:lang w:eastAsia="lt-LT"/>
                            </w:rPr>
                            <w:t>Už šio straipsnio 1</w:t>
                          </w:r>
                          <w:r>
                            <w:rPr>
                              <w:bCs/>
                              <w:szCs w:val="24"/>
                              <w:lang w:eastAsia="lt-LT"/>
                            </w:rPr>
                            <w:t xml:space="preserve"> dalyje numatytus administracinius</w:t>
                          </w:r>
                          <w:r>
                            <w:rPr>
                              <w:szCs w:val="24"/>
                              <w:lang w:eastAsia="lt-LT"/>
                            </w:rPr>
                            <w:t xml:space="preserve"> </w:t>
                          </w:r>
                          <w:r>
                            <w:rPr>
                              <w:bCs/>
                              <w:szCs w:val="24"/>
                              <w:lang w:eastAsia="lt-LT"/>
                            </w:rPr>
                            <w:t>nusižengimus</w:t>
                          </w:r>
                          <w:r>
                            <w:rPr>
                              <w:szCs w:val="24"/>
                              <w:lang w:eastAsia="lt-LT"/>
                            </w:rPr>
                            <w:t xml:space="preserve"> privaloma skirti autorių teisių ar gretutinių teisių objekto neteisėtų kopijų konfiskavimą. Už šio straipsnio 2, 3,</w:t>
                          </w:r>
                          <w:r>
                            <w:rPr>
                              <w:bCs/>
                              <w:szCs w:val="24"/>
                              <w:lang w:eastAsia="lt-LT"/>
                            </w:rPr>
                            <w:t xml:space="preserve"> 4 dalyse</w:t>
                          </w:r>
                          <w:r>
                            <w:rPr>
                              <w:szCs w:val="24"/>
                              <w:lang w:eastAsia="lt-LT"/>
                            </w:rPr>
                            <w:t xml:space="preserve"> </w:t>
                          </w:r>
                          <w:r>
                            <w:rPr>
                              <w:bCs/>
                              <w:szCs w:val="24"/>
                              <w:lang w:eastAsia="lt-LT"/>
                            </w:rPr>
                            <w:t>numatytus administracinius nusižengimus</w:t>
                          </w:r>
                          <w:r>
                            <w:rPr>
                              <w:szCs w:val="24"/>
                              <w:lang w:eastAsia="lt-LT"/>
                            </w:rPr>
                            <w:t xml:space="preserve"> privaloma skirti autorių teisių</w:t>
                          </w:r>
                          <w:r>
                            <w:rPr>
                              <w:b/>
                              <w:bCs/>
                              <w:szCs w:val="24"/>
                              <w:lang w:eastAsia="lt-LT"/>
                            </w:rPr>
                            <w:t xml:space="preserve"> </w:t>
                          </w:r>
                          <w:r>
                            <w:rPr>
                              <w:szCs w:val="24"/>
                              <w:lang w:eastAsia="lt-LT"/>
                            </w:rPr>
                            <w:t>ar gretutinių teisių objekto neteisėtų kopijų ir jų gamybos priemonių ar įrangos konfiskavimą.</w:t>
                          </w:r>
                        </w:p>
                      </w:sdtContent>
                    </w:sdt>
                    <w:sdt>
                      <w:sdtPr>
                        <w:alias w:val="122 str. 6 d."/>
                        <w:tag w:val="part_eb444ff084184abf90a0636041b0a0fc"/>
                        <w:lock w:val="sdtLocked"/>
                        <w:richText/>
                      </w:sdtPr>
                      <w:sdtContent>
                        <w:p>
                          <w:pPr>
                            <w:spacing w:line="360" w:lineRule="auto"/>
                            <w:ind w:firstLine="720"/>
                            <w:jc w:val="both"/>
                            <w:rPr>
                              <w:szCs w:val="24"/>
                            </w:rPr>
                          </w:pPr>
                          <w:sdt>
                            <w:sdtPr>
                              <w:alias w:val="Numeris"/>
                              <w:tag w:val="nr_eb444ff084184abf90a0636041b0a0fc"/>
                              <w:lock w:val="sdtLocked"/>
                              <w:richText/>
                            </w:sdtPr>
                            <w:sdtContent>
                              <w:r>
                                <w:rPr>
                                  <w:bCs/>
                                  <w:szCs w:val="24"/>
                                  <w:lang w:eastAsia="lt-LT"/>
                                </w:rPr>
                                <w:t>6</w:t>
                              </w:r>
                            </w:sdtContent>
                          </w:sdt>
                          <w:r>
                            <w:rPr>
                              <w:bCs/>
                              <w:szCs w:val="24"/>
                              <w:lang w:eastAsia="lt-LT"/>
                            </w:rPr>
                            <w:t xml:space="preserve">. </w:t>
                          </w:r>
                          <w:r>
                            <w:rPr>
                              <w:szCs w:val="24"/>
                              <w:lang w:eastAsia="lt-LT"/>
                            </w:rPr>
                            <w:t>Autorių teisių ar gretutinių teisių objekto neteisėtų kopijų gamybos priemonės ar įranga</w:t>
                          </w:r>
                          <w:r>
                            <w:rPr>
                              <w:sz w:val="22"/>
                              <w:szCs w:val="24"/>
                              <w:lang w:eastAsia="lt-LT"/>
                            </w:rPr>
                            <w:t> </w:t>
                          </w:r>
                          <w:r>
                            <w:rPr>
                              <w:szCs w:val="24"/>
                              <w:lang w:eastAsia="lt-LT"/>
                            </w:rPr>
                            <w:t>– techninė įranga, medžiagos ir kitos priemonės, kurios išimtinai ar dažniausiai naudojamos autorių teisių ar gretutinių teisių objekto neteisėtoms kopijoms atgaminti ir (ar) platinti arba kurių paskirtis ir naudojimo tiesioginis tikslas – atgaminti ir (ar) platinti neteisėtas autorių teisių ar gretutinių teisių objekto kopijas.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d25350053711ee9978886e85107ab2">
                        <w:r w:rsidRPr="00532B9F">
                          <w:rPr>
                            <w:rFonts w:ascii="Arial" w:eastAsia="MS Mincho" w:hAnsi="Arial"/>
                            <w:sz w:val="20"/>
                            <w:i/>
                            <w:iCs/>
                            <w:color w:val="0000FF" w:themeColor="hyperlink"/>
                            <w:u w:val="single"/>
                          </w:rPr>
                          <w:t>XIV-2026</w:t>
                        </w:r>
                      </w:fldSimple>
                      <w:r>
                        <w:rPr>
                          <w:rFonts w:ascii="Arial" w:eastAsia="MS Mincho" w:hAnsi="Arial"/>
                          <w:sz w:val="20"/>
                          <w:i/>
                          <w:iCs/>
                        </w:rPr>
                        <w:t>,
2023-06-01,
paskelbta TAR 2023-06-07, i. k. 2023-11218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a1928a0140f11ee9f7ec2ffce8b47bc">
                        <w:r w:rsidRPr="00532B9F">
                          <w:rPr>
                            <w:rFonts w:ascii="Arial" w:eastAsia="MS Mincho" w:hAnsi="Arial"/>
                            <w:sz w:val="20"/>
                            <w:i/>
                            <w:iCs/>
                            <w:color w:val="0000FF" w:themeColor="hyperlink"/>
                            <w:u w:val="single"/>
                          </w:rPr>
                          <w:t>XIV-2080</w:t>
                        </w:r>
                      </w:fldSimple>
                      <w:r>
                        <w:rPr>
                          <w:rFonts w:ascii="Arial" w:eastAsia="MS Mincho" w:hAnsi="Arial"/>
                          <w:sz w:val="20"/>
                          <w:i/>
                          <w:iCs/>
                        </w:rPr>
                        <w:t>,
2023-06-20,
paskelbta TAR 2023-06-26, i. k. 2023-12756            </w:t>
                      </w:r>
                    </w:p>
                    <w:p/>
                  </w:sdtContent>
                </w:sdt>
                <w:sdt>
                  <w:sdtPr>
                    <w:alias w:val="123 str."/>
                    <w:tag w:val="part_83ba258cb56e4277851c492cff9dc3b0"/>
                    <w:lock w:val="sdtLocked"/>
                    <w:richText/>
                  </w:sdtPr>
                  <w:sdtContent>
                    <w:p>
                      <w:pPr>
                        <w:spacing w:line="340" w:lineRule="atLeast"/>
                        <w:ind w:left="2552" w:hanging="1832"/>
                        <w:jc w:val="both"/>
                        <w:rPr>
                          <w:szCs w:val="24"/>
                        </w:rPr>
                      </w:pPr>
                      <w:sdt>
                        <w:sdtPr>
                          <w:alias w:val="Numeris"/>
                          <w:tag w:val="nr_83ba258cb56e4277851c492cff9dc3b0"/>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83ba258cb56e4277851c492cff9dc3b0"/>
                          <w:lock w:val="sdtLocked"/>
                          <w:richText/>
                        </w:sdtPr>
                        <w:sdtContent>
                          <w:r>
                            <w:rPr>
                              <w:b/>
                              <w:bCs/>
                              <w:szCs w:val="24"/>
                            </w:rPr>
                            <w:t>Kito asmens parengto m</w:t>
                          </w:r>
                          <w:r>
                            <w:rPr>
                              <w:rFonts w:eastAsia="Calibri"/>
                              <w:b/>
                              <w:szCs w:val="24"/>
                            </w:rPr>
                            <w:t>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w:t>
                          </w:r>
                        </w:sdtContent>
                      </w:sdt>
                    </w:p>
                    <w:sdt>
                      <w:sdtPr>
                        <w:alias w:val="123 str. 1 d."/>
                        <w:tag w:val="part_6a8b3605ec854260addc62325a724073"/>
                        <w:lock w:val="sdtLocked"/>
                        <w:richText/>
                      </w:sdtPr>
                      <w:sdtContent>
                        <w:p>
                          <w:pPr>
                            <w:spacing w:line="340" w:lineRule="atLeast"/>
                            <w:ind w:firstLine="720"/>
                            <w:jc w:val="both"/>
                            <w:rPr>
                              <w:szCs w:val="24"/>
                              <w:lang w:val="en-US"/>
                            </w:rPr>
                          </w:pPr>
                          <w:sdt>
                            <w:sdtPr>
                              <w:alias w:val="Numeris"/>
                              <w:tag w:val="nr_6a8b3605ec854260addc62325a724073"/>
                              <w:lock w:val="sdtLocked"/>
                              <w:richText/>
                            </w:sdtPr>
                            <w:sdtContent>
                              <w:r>
                                <w:rPr>
                                  <w:rFonts w:eastAsia="Calibri"/>
                                  <w:szCs w:val="24"/>
                                </w:rPr>
                                <w:t>1</w:t>
                              </w:r>
                            </w:sdtContent>
                          </w:sdt>
                          <w:r>
                            <w:rPr>
                              <w:rFonts w:eastAsia="Calibri"/>
                              <w:szCs w:val="24"/>
                            </w:rPr>
                            <w:t>. K</w:t>
                          </w:r>
                          <w:r>
                            <w:rPr>
                              <w:szCs w:val="24"/>
                            </w:rPr>
                            <w:t>ito asmens parengto m</w:t>
                          </w:r>
                          <w:r>
                            <w:rPr>
                              <w:rFonts w:eastAsia="Calibri"/>
                              <w:szCs w:val="24"/>
                            </w:rPr>
                            <w:t>okslo ar studijų darbo (ar jo dalies) projekto pateikimas mokslo ir studijų institucijai kaip savo mokslo ir studijų darbo (ar jo dalies)</w:t>
                          </w:r>
                        </w:p>
                        <w:p>
                          <w:pPr>
                            <w:spacing w:line="340" w:lineRule="atLeast"/>
                            <w:ind w:firstLine="720"/>
                            <w:jc w:val="both"/>
                            <w:rPr>
                              <w:szCs w:val="24"/>
                            </w:rPr>
                          </w:pPr>
                          <w:r>
                            <w:rPr>
                              <w:szCs w:val="24"/>
                            </w:rPr>
                            <w:t>užtraukia baudą asmenims nuo dviejų šimtų iki penkių šimtų eurų.</w:t>
                          </w:r>
                        </w:p>
                      </w:sdtContent>
                    </w:sdt>
                    <w:sdt>
                      <w:sdtPr>
                        <w:alias w:val="123 str. 2 d."/>
                        <w:tag w:val="part_8e55f232cd264525967d45bcda1a6878"/>
                        <w:lock w:val="sdtLocked"/>
                        <w:richText/>
                      </w:sdtPr>
                      <w:sdtContent>
                        <w:p>
                          <w:pPr>
                            <w:spacing w:line="340" w:lineRule="atLeast"/>
                            <w:ind w:firstLine="720"/>
                            <w:jc w:val="both"/>
                            <w:rPr>
                              <w:szCs w:val="24"/>
                            </w:rPr>
                          </w:pPr>
                          <w:sdt>
                            <w:sdtPr>
                              <w:alias w:val="Numeris"/>
                              <w:tag w:val="nr_8e55f232cd264525967d45bcda1a6878"/>
                              <w:lock w:val="sdtLocked"/>
                              <w:richText/>
                            </w:sdtPr>
                            <w:sdtContent>
                              <w:r>
                                <w:rPr>
                                  <w:szCs w:val="24"/>
                                </w:rPr>
                                <w:t>2</w:t>
                              </w:r>
                            </w:sdtContent>
                          </w:sdt>
                          <w:r>
                            <w:rPr>
                              <w:szCs w:val="24"/>
                            </w:rPr>
                            <w:t>. Mokslo ar studijų darbo (ar jo dalies) projekto</w:t>
                          </w:r>
                          <w:r>
                            <w:rPr>
                              <w:rFonts w:eastAsia="Calibri"/>
                              <w:szCs w:val="24"/>
                            </w:rPr>
                            <w:t>, kuris kito asmens buvo pateiktas mokslo ir studijų institucijai kaip jo paties mokslo ar studijų darbas (ar jo dalis), parengimas ir (ar) perdavimas</w:t>
                          </w:r>
                          <w:r>
                            <w:rPr>
                              <w:szCs w:val="24"/>
                            </w:rPr>
                            <w:t xml:space="preserve"> </w:t>
                          </w:r>
                        </w:p>
                        <w:p>
                          <w:pPr>
                            <w:spacing w:line="340" w:lineRule="atLeast"/>
                            <w:ind w:firstLine="720"/>
                            <w:jc w:val="both"/>
                            <w:rPr>
                              <w:szCs w:val="24"/>
                            </w:rPr>
                          </w:pPr>
                          <w:r>
                            <w:rPr>
                              <w:szCs w:val="24"/>
                            </w:rPr>
                            <w:t>užtraukia baudą asmenims nuo dviejų šimtų iki penkių šimtų eurų ir juridinių asmenų vadovams ar kitiems atsakingiems asmenims – nuo aštuonių šimtų iki vieno tūkstančio aštuonių šimtų eurų.</w:t>
                          </w:r>
                        </w:p>
                      </w:sdtContent>
                    </w:sdt>
                    <w:sdt>
                      <w:sdtPr>
                        <w:alias w:val="123 str. 3 d."/>
                        <w:tag w:val="part_4d01dbbf23ea43d3b6bb5c42a315bafe"/>
                        <w:lock w:val="sdtLocked"/>
                        <w:richText/>
                      </w:sdtPr>
                      <w:sdtContent>
                        <w:p>
                          <w:pPr>
                            <w:spacing w:line="340" w:lineRule="atLeast"/>
                            <w:ind w:firstLine="720"/>
                            <w:jc w:val="both"/>
                            <w:rPr>
                              <w:szCs w:val="24"/>
                            </w:rPr>
                          </w:pPr>
                          <w:sdt>
                            <w:sdtPr>
                              <w:alias w:val="Numeris"/>
                              <w:tag w:val="nr_4d01dbbf23ea43d3b6bb5c42a315bafe"/>
                              <w:lock w:val="sdtLocked"/>
                              <w:richText/>
                            </w:sdtPr>
                            <w:sdtContent>
                              <w:r>
                                <w:rPr>
                                  <w:szCs w:val="24"/>
                                </w:rPr>
                                <w:t>3</w:t>
                              </w:r>
                            </w:sdtContent>
                          </w:sdt>
                          <w:r>
                            <w:rPr>
                              <w:szCs w:val="24"/>
                            </w:rPr>
                            <w:t xml:space="preserve">. Informacijos, kuria siūlomos mokslo ar studijų darbo (ar jo dalies) projekto rengimo paslaugos, viešas paskelbimas </w:t>
                          </w:r>
                        </w:p>
                        <w:p>
                          <w:pPr>
                            <w:spacing w:line="340" w:lineRule="atLeast"/>
                            <w:ind w:firstLine="720"/>
                            <w:jc w:val="both"/>
                            <w:rPr>
                              <w:szCs w:val="24"/>
                            </w:rPr>
                          </w:pPr>
                          <w:r>
                            <w:rPr>
                              <w:szCs w:val="24"/>
                            </w:rPr>
                            <w:t>užtraukia įspėjimą arba baudą asmenims nuo vieno šimto iki dviejų šimtų eurų ir juridinių asmenų vadovams ar kitiems atsakingiems asmenims – nuo trijų šimtų iki šešių šimtų eurų.</w:t>
                          </w:r>
                        </w:p>
                      </w:sdtContent>
                    </w:sdt>
                    <w:sdt>
                      <w:sdtPr>
                        <w:alias w:val="123 str. 4 d."/>
                        <w:tag w:val="part_4805894280b444f587d516ee01f3f7b9"/>
                        <w:lock w:val="sdtLocked"/>
                        <w:richText/>
                      </w:sdtPr>
                      <w:sdtContent>
                        <w:p>
                          <w:pPr>
                            <w:spacing w:line="340" w:lineRule="atLeast"/>
                            <w:ind w:firstLine="720"/>
                            <w:jc w:val="both"/>
                            <w:rPr>
                              <w:szCs w:val="24"/>
                              <w:lang w:val="en-US"/>
                            </w:rPr>
                          </w:pPr>
                          <w:sdt>
                            <w:sdtPr>
                              <w:alias w:val="Numeris"/>
                              <w:tag w:val="nr_4805894280b444f587d516ee01f3f7b9"/>
                              <w:lock w:val="sdtLocked"/>
                              <w:richText/>
                            </w:sdtPr>
                            <w:sdtContent>
                              <w:r>
                                <w:rPr>
                                  <w:szCs w:val="24"/>
                                </w:rPr>
                                <w:t>4</w:t>
                              </w:r>
                            </w:sdtContent>
                          </w:sdt>
                          <w:r>
                            <w:rPr>
                              <w:szCs w:val="24"/>
                            </w:rPr>
                            <w:t>. Šio straipsnio 1, 2, 3 dalyse numatyti administraciniai nusižengimai, padaryti pakartotinai,</w:t>
                          </w:r>
                        </w:p>
                        <w:p>
                          <w:pPr>
                            <w:spacing w:line="340" w:lineRule="atLeast"/>
                            <w:ind w:firstLine="720"/>
                            <w:jc w:val="both"/>
                            <w:rPr>
                              <w:szCs w:val="24"/>
                            </w:rPr>
                          </w:pPr>
                          <w:r>
                            <w:rPr>
                              <w:bCs/>
                              <w:szCs w:val="24"/>
                            </w:rPr>
                            <w:t>užtraukia baudą asmenims nuo penkių šimtų iki devynių šimtų eurų ir juridinių asmenų vadovams ar kitiems atsakingiems asmenims – nuo vieno tūkstančio septynių šimtų iki trijų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c483d07e1b11e98436e02a0124fc68">
                        <w:r w:rsidRPr="00532B9F">
                          <w:rPr>
                            <w:rFonts w:ascii="Arial" w:eastAsia="MS Mincho" w:hAnsi="Arial"/>
                            <w:sz w:val="20"/>
                            <w:i/>
                            <w:iCs/>
                            <w:color w:val="0000FF" w:themeColor="hyperlink"/>
                            <w:u w:val="single"/>
                          </w:rPr>
                          <w:t>XIII-2125</w:t>
                        </w:r>
                      </w:fldSimple>
                      <w:r>
                        <w:rPr>
                          <w:rFonts w:ascii="Arial" w:eastAsia="MS Mincho" w:hAnsi="Arial"/>
                          <w:sz w:val="20"/>
                          <w:i/>
                          <w:iCs/>
                        </w:rPr>
                        <w:t>,
2019-05-16,
paskelbta TAR 2019-05-24, i. k. 2019-08305            </w:t>
                      </w:r>
                    </w:p>
                    <w:p/>
                  </w:sdtContent>
                </w:sdt>
                <w:sdt>
                  <w:sdtPr>
                    <w:alias w:val="124 str."/>
                    <w:tag w:val="part_bd10fed0308d4bec8e9df27a8b10ad83"/>
                    <w:lock w:val="sdtLocked"/>
                    <w:richText/>
                  </w:sdtPr>
                  <w:sdtContent>
                    <w:p>
                      <w:pPr>
                        <w:spacing w:line="360" w:lineRule="auto"/>
                        <w:ind w:left="2410" w:hanging="1690"/>
                        <w:jc w:val="both"/>
                        <w:rPr>
                          <w:b/>
                          <w:bCs/>
                          <w:szCs w:val="24"/>
                        </w:rPr>
                      </w:pPr>
                      <w:sdt>
                        <w:sdtPr>
                          <w:alias w:val="Numeris"/>
                          <w:tag w:val="nr_bd10fed0308d4bec8e9df27a8b10ad83"/>
                          <w:lock w:val="sdtLocked"/>
                          <w:richText/>
                        </w:sdtPr>
                        <w:sdtContent>
                          <w:r>
                            <w:rPr>
                              <w:b/>
                              <w:bCs/>
                              <w:szCs w:val="24"/>
                            </w:rPr>
                            <w:t>124</w:t>
                          </w:r>
                        </w:sdtContent>
                      </w:sdt>
                      <w:r>
                        <w:rPr>
                          <w:b/>
                          <w:bCs/>
                          <w:szCs w:val="24"/>
                        </w:rPr>
                        <w:t xml:space="preserve"> straipsnis. </w:t>
                      </w:r>
                      <w:sdt>
                        <w:sdtPr>
                          <w:alias w:val="Pavadinimas"/>
                          <w:tag w:val="title_bd10fed0308d4bec8e9df27a8b10ad83"/>
                          <w:lock w:val="sdtLocked"/>
                          <w:richText/>
                        </w:sdtPr>
                        <w:sdtContent>
                          <w:r>
                            <w:rPr>
                              <w:b/>
                              <w:bCs/>
                              <w:szCs w:val="24"/>
                            </w:rPr>
                            <w:t>Reikalavimų dėl Europos kūrinių ir nepriklausomų kūrėjų sukurtų kūrinių dalies transliuojamose televizijos programose ir užsakomųjų audiovizualinės žiniasklaidos paslaugų kataloguose nesilaikymas</w:t>
                          </w:r>
                        </w:sdtContent>
                      </w:sdt>
                    </w:p>
                    <w:sdt>
                      <w:sdtPr>
                        <w:alias w:val="124 str. 1 d."/>
                        <w:tag w:val="part_dde651dfeb8348329be836c8d99ba7ba"/>
                        <w:lock w:val="sdtLocked"/>
                        <w:richText/>
                      </w:sdtPr>
                      <w:sdtContent>
                        <w:p>
                          <w:pPr>
                            <w:spacing w:line="360" w:lineRule="auto"/>
                            <w:ind w:firstLine="720"/>
                            <w:jc w:val="both"/>
                            <w:rPr>
                              <w:bCs/>
                              <w:szCs w:val="24"/>
                            </w:rPr>
                          </w:pPr>
                          <w:sdt>
                            <w:sdtPr>
                              <w:alias w:val="Numeris"/>
                              <w:tag w:val="nr_dde651dfeb8348329be836c8d99ba7ba"/>
                              <w:lock w:val="sdtLocked"/>
                              <w:richText/>
                            </w:sdtPr>
                            <w:sdtContent>
                              <w:r>
                                <w:rPr>
                                  <w:bCs/>
                                  <w:szCs w:val="24"/>
                                </w:rPr>
                                <w:t>1</w:t>
                              </w:r>
                            </w:sdtContent>
                          </w:sdt>
                          <w:r>
                            <w:rPr>
                              <w:bCs/>
                              <w:szCs w:val="24"/>
                            </w:rPr>
                            <w:t>. Reikalavimų dėl Europos kūrinių ir nepriklausomų kūrėjų sukurtų kūrinių dalies transliuojamose televizijos programose ir užsakomųjų audiovizualinės žiniasklaidos paslaugų kataloguose nesilaikymas</w:t>
                          </w:r>
                        </w:p>
                        <w:p>
                          <w:pPr>
                            <w:spacing w:line="360" w:lineRule="auto"/>
                            <w:ind w:firstLine="720"/>
                            <w:jc w:val="both"/>
                            <w:rPr>
                              <w:bCs/>
                              <w:szCs w:val="24"/>
                            </w:rPr>
                          </w:pPr>
                          <w:r>
                            <w:rPr>
                              <w:bCs/>
                              <w:szCs w:val="24"/>
                            </w:rPr>
                            <w:t>užtraukia įspėjimą arba baudą televizijos programų transliuotojų ir užsakomųjų audiovizualinės žiniasklaidos paslaugų teikėjų vadovams arba kitiems atsakingiems asmenims nuo vieno šimto keturiasdešimt iki šešių šimtų eurų.</w:t>
                          </w:r>
                        </w:p>
                      </w:sdtContent>
                    </w:sdt>
                    <w:sdt>
                      <w:sdtPr>
                        <w:alias w:val="124 str. 2 d."/>
                        <w:tag w:val="part_754dcac3dbc1450898cd5f1aa7fd9e5b"/>
                        <w:lock w:val="sdtLocked"/>
                        <w:richText/>
                      </w:sdtPr>
                      <w:sdtContent>
                        <w:p>
                          <w:pPr>
                            <w:spacing w:line="360" w:lineRule="auto"/>
                            <w:ind w:firstLine="720"/>
                            <w:jc w:val="both"/>
                            <w:rPr>
                              <w:bCs/>
                              <w:szCs w:val="24"/>
                            </w:rPr>
                          </w:pPr>
                          <w:sdt>
                            <w:sdtPr>
                              <w:alias w:val="Numeris"/>
                              <w:tag w:val="nr_754dcac3dbc1450898cd5f1aa7fd9e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szCs w:val="24"/>
                            </w:rPr>
                          </w:pPr>
                          <w:r>
                            <w:rPr>
                              <w:bCs/>
                              <w:szCs w:val="24"/>
                            </w:rPr>
                            <w:t>užtraukia baudą nuo šešių šimtų iki dviejų tūkstančių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8a583e05fdd11eb9dc7b575f08e8bea">
                        <w:r w:rsidRPr="00532B9F">
                          <w:rPr>
                            <w:rFonts w:ascii="Arial" w:eastAsia="MS Mincho" w:hAnsi="Arial"/>
                            <w:sz w:val="20"/>
                            <w:i/>
                            <w:iCs/>
                            <w:color w:val="0000FF" w:themeColor="hyperlink"/>
                            <w:u w:val="single"/>
                          </w:rPr>
                          <w:t>XIV-182</w:t>
                        </w:r>
                      </w:fldSimple>
                      <w:r>
                        <w:rPr>
                          <w:rFonts w:ascii="Arial" w:eastAsia="MS Mincho" w:hAnsi="Arial"/>
                          <w:sz w:val="20"/>
                          <w:i/>
                          <w:iCs/>
                        </w:rPr>
                        <w:t>,
2021-01-14,
paskelbta TAR 2021-01-26, i. k. 2021-01354            </w:t>
                      </w:r>
                    </w:p>
                    <w:p/>
                  </w:sdtContent>
                </w:sdt>
                <w:sdt>
                  <w:sdtPr>
                    <w:alias w:val="125 str."/>
                    <w:tag w:val="part_f6ec3be7fcc94cfabf1dc9e2814e84e1"/>
                    <w:lock w:val="sdtLocked"/>
                    <w:richText/>
                  </w:sdtPr>
                  <w:sdtContent>
                    <w:p>
                      <w:pPr>
                        <w:spacing w:line="360" w:lineRule="auto"/>
                        <w:ind w:firstLine="720"/>
                        <w:jc w:val="both"/>
                        <w:rPr>
                          <w:bCs/>
                          <w:color w:val="000000"/>
                          <w:szCs w:val="24"/>
                        </w:rPr>
                      </w:pPr>
                      <w:sdt>
                        <w:sdtPr>
                          <w:alias w:val="Numeris"/>
                          <w:tag w:val="nr_f6ec3be7fcc94cfabf1dc9e2814e84e1"/>
                          <w:lock w:val="sdtLocked"/>
                          <w:richText/>
                        </w:sdtPr>
                        <w:sdtContent>
                          <w:r>
                            <w:rPr>
                              <w:b/>
                              <w:bCs/>
                              <w:color w:val="000000"/>
                              <w:szCs w:val="24"/>
                            </w:rPr>
                            <w:t>125</w:t>
                          </w:r>
                        </w:sdtContent>
                      </w:sdt>
                      <w:r>
                        <w:rPr>
                          <w:b/>
                          <w:bCs/>
                          <w:color w:val="000000"/>
                          <w:szCs w:val="24"/>
                        </w:rPr>
                        <w:t xml:space="preserve"> straipsnis. </w:t>
                      </w:r>
                      <w:sdt>
                        <w:sdtPr>
                          <w:alias w:val="Pavadinimas"/>
                          <w:tag w:val="title_f6ec3be7fcc94cfabf1dc9e2814e84e1"/>
                          <w:lock w:val="sdtLocked"/>
                          <w:richText/>
                        </w:sdtPr>
                        <w:sdtContent>
                          <w:r>
                            <w:rPr>
                              <w:b/>
                              <w:bCs/>
                              <w:color w:val="000000"/>
                              <w:szCs w:val="24"/>
                            </w:rPr>
                            <w:t>Pramoninės nuosavybės teisių pažeidimas</w:t>
                          </w:r>
                        </w:sdtContent>
                      </w:sdt>
                    </w:p>
                    <w:sdt>
                      <w:sdtPr>
                        <w:alias w:val="125 str. 1 d."/>
                        <w:tag w:val="part_b6f24d023c2f4a4f9af44f4f1b564925"/>
                        <w:lock w:val="sdtLocked"/>
                        <w:richText/>
                      </w:sdtPr>
                      <w:sdtContent>
                        <w:p>
                          <w:pPr>
                            <w:spacing w:line="360" w:lineRule="auto"/>
                            <w:ind w:firstLine="720"/>
                            <w:jc w:val="both"/>
                            <w:rPr>
                              <w:bCs/>
                              <w:color w:val="000000"/>
                              <w:szCs w:val="24"/>
                            </w:rPr>
                          </w:pPr>
                          <w:sdt>
                            <w:sdtPr>
                              <w:alias w:val="Numeris"/>
                              <w:tag w:val="nr_b6f24d023c2f4a4f9af44f4f1b564925"/>
                              <w:lock w:val="sdtLocked"/>
                              <w:richText/>
                            </w:sdtPr>
                            <w:sdtContent>
                              <w:r>
                                <w:rPr>
                                  <w:bCs/>
                                  <w:color w:val="000000"/>
                                  <w:szCs w:val="24"/>
                                </w:rPr>
                                <w:t>1</w:t>
                              </w:r>
                            </w:sdtContent>
                          </w:sdt>
                          <w:r>
                            <w:rPr>
                              <w:bCs/>
                              <w:color w:val="000000"/>
                              <w:szCs w:val="24"/>
                            </w:rPr>
                            <w:t xml:space="preserve">. Neteisėtas prekių žymėjimas svetimu prekių ženklu ar svetimu prekių ženklu neteisėtai pažymėtų prekių pateikimas realizuoti, įgijimas, laikymas ar gabenimas komerciniais tikslais, taip pat neteisėtas pasinaudojimas svetimu paslaugų ženklu </w:t>
                          </w:r>
                        </w:p>
                        <w:p>
                          <w:pPr>
                            <w:spacing w:line="360" w:lineRule="auto"/>
                            <w:ind w:firstLine="720"/>
                            <w:jc w:val="both"/>
                            <w:rPr>
                              <w:bCs/>
                              <w:color w:val="000000"/>
                              <w:szCs w:val="24"/>
                            </w:rPr>
                          </w:pPr>
                          <w:r>
                            <w:rPr>
                              <w:bCs/>
                              <w:color w:val="000000"/>
                              <w:szCs w:val="24"/>
                            </w:rPr>
                            <w:t>užtraukia baudą nuo trijų šimtų iki trijų tūkstančių eurų.</w:t>
                          </w:r>
                        </w:p>
                      </w:sdtContent>
                    </w:sdt>
                    <w:sdt>
                      <w:sdtPr>
                        <w:alias w:val="125 str. 2 d."/>
                        <w:tag w:val="part_39705f7bcc444741b7acc256a2e9aa02"/>
                        <w:lock w:val="sdtLocked"/>
                        <w:richText/>
                      </w:sdtPr>
                      <w:sdtContent>
                        <w:p>
                          <w:pPr>
                            <w:spacing w:line="360" w:lineRule="auto"/>
                            <w:ind w:firstLine="720"/>
                            <w:jc w:val="both"/>
                            <w:rPr>
                              <w:bCs/>
                              <w:color w:val="000000"/>
                              <w:szCs w:val="24"/>
                            </w:rPr>
                          </w:pPr>
                          <w:sdt>
                            <w:sdtPr>
                              <w:alias w:val="Numeris"/>
                              <w:tag w:val="nr_39705f7bcc444741b7acc256a2e9aa02"/>
                              <w:lock w:val="sdtLocked"/>
                              <w:richText/>
                            </w:sdtPr>
                            <w:sdtContent>
                              <w:r>
                                <w:rPr>
                                  <w:bCs/>
                                  <w:color w:val="000000"/>
                                  <w:szCs w:val="24"/>
                                </w:rPr>
                                <w:t>2</w:t>
                              </w:r>
                            </w:sdtContent>
                          </w:sdt>
                          <w:r>
                            <w:rPr>
                              <w:bCs/>
                              <w:color w:val="000000"/>
                              <w:szCs w:val="24"/>
                            </w:rPr>
                            <w:t>. Neteisėtas prekių gaminimas naudojant svetimą dizainą ar išradimo patentą arba panaudojant svetimą dizainą ar išradimo patentą neteisėtai pagamintų prekių pateikimas realizuoti, įgijimas, laikymas ar gabenimas komerciniais tikslais, arba kitoks išimtinių patento savininko ar dizaino savininko teisių pažeidimas komerciniais tikslais, taip pat juridinio asmens teisės į juridinio asmens pavadinimą pažeidimas komerciniais tikslais</w:t>
                          </w:r>
                        </w:p>
                        <w:p>
                          <w:pPr>
                            <w:spacing w:line="360" w:lineRule="auto"/>
                            <w:ind w:firstLine="720"/>
                            <w:jc w:val="both"/>
                            <w:rPr>
                              <w:bCs/>
                              <w:color w:val="000000"/>
                              <w:szCs w:val="24"/>
                            </w:rPr>
                          </w:pPr>
                          <w:r>
                            <w:rPr>
                              <w:bCs/>
                              <w:color w:val="000000"/>
                              <w:szCs w:val="24"/>
                            </w:rPr>
                            <w:t>užtraukia baudą nuo trijų šimtų iki trijų tūkstančių eurų.</w:t>
                          </w:r>
                        </w:p>
                      </w:sdtContent>
                    </w:sdt>
                    <w:sdt>
                      <w:sdtPr>
                        <w:alias w:val="125 str. 3 d."/>
                        <w:tag w:val="part_0750555582f44c9bbe1c007dd4226303"/>
                        <w:lock w:val="sdtLocked"/>
                        <w:richText/>
                      </w:sdtPr>
                      <w:sdtContent>
                        <w:p>
                          <w:pPr>
                            <w:spacing w:line="360" w:lineRule="auto"/>
                            <w:ind w:firstLine="720"/>
                            <w:jc w:val="both"/>
                            <w:rPr>
                              <w:bCs/>
                              <w:color w:val="000000"/>
                              <w:szCs w:val="24"/>
                            </w:rPr>
                          </w:pPr>
                          <w:sdt>
                            <w:sdtPr>
                              <w:alias w:val="Numeris"/>
                              <w:tag w:val="nr_0750555582f44c9bbe1c007dd4226303"/>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nuo septynių šimtų iki trijų tūkstančių penkių šimtų eurų.</w:t>
                          </w:r>
                        </w:p>
                      </w:sdtContent>
                    </w:sdt>
                    <w:sdt>
                      <w:sdtPr>
                        <w:alias w:val="125 str. 4 d."/>
                        <w:tag w:val="part_7f022a13862c4638b4a2221ab76dfc84"/>
                        <w:lock w:val="sdtLocked"/>
                        <w:richText/>
                      </w:sdtPr>
                      <w:sdtContent>
                        <w:p>
                          <w:pPr>
                            <w:spacing w:line="360" w:lineRule="auto"/>
                            <w:ind w:firstLine="720"/>
                            <w:jc w:val="both"/>
                            <w:rPr>
                              <w:bCs/>
                              <w:color w:val="000000"/>
                              <w:szCs w:val="24"/>
                            </w:rPr>
                          </w:pPr>
                          <w:sdt>
                            <w:sdtPr>
                              <w:alias w:val="Numeris"/>
                              <w:tag w:val="nr_7f022a13862c4638b4a2221ab76dfc84"/>
                              <w:lock w:val="sdtLocked"/>
                              <w:richText/>
                            </w:sdtPr>
                            <w:sdtContent>
                              <w:r>
                                <w:rPr>
                                  <w:bCs/>
                                  <w:color w:val="000000"/>
                                  <w:szCs w:val="24"/>
                                </w:rPr>
                                <w:t>4</w:t>
                              </w:r>
                            </w:sdtContent>
                          </w:sdt>
                          <w:r>
                            <w:rPr>
                              <w:bCs/>
                              <w:color w:val="000000"/>
                              <w:szCs w:val="24"/>
                            </w:rPr>
                            <w:t>. Už šio straipsnio 1, 2, 3 dalyse numatytus administracinius nusižengimus privaloma skirti svetimu prekių ženklu neteisėtai pažymėtų prekių arba panaudojant svetimą dizainą ar išradimo patentą neteisėtai pagamintų prekių ir jų gamybos priemonių ar įrangos konfiskavimą.</w:t>
                          </w:r>
                        </w:p>
                      </w:sdtContent>
                    </w:sdt>
                    <w:sdt>
                      <w:sdtPr>
                        <w:alias w:val="125 str. 5 d."/>
                        <w:tag w:val="part_4c1f7cec536a4fa5b6828275c9ab2e5c"/>
                        <w:lock w:val="sdtLocked"/>
                        <w:richText/>
                      </w:sdtPr>
                      <w:sdtContent>
                        <w:p>
                          <w:pPr>
                            <w:spacing w:line="360" w:lineRule="auto"/>
                            <w:ind w:firstLine="720"/>
                            <w:jc w:val="both"/>
                            <w:rPr>
                              <w:b/>
                              <w:szCs w:val="24"/>
                            </w:rPr>
                          </w:pPr>
                          <w:sdt>
                            <w:sdtPr>
                              <w:alias w:val="Numeris"/>
                              <w:tag w:val="nr_4c1f7cec536a4fa5b6828275c9ab2e5c"/>
                              <w:lock w:val="sdtLocked"/>
                              <w:richText/>
                            </w:sdtPr>
                            <w:sdtContent>
                              <w:r>
                                <w:rPr>
                                  <w:bCs/>
                                  <w:color w:val="000000"/>
                                  <w:szCs w:val="24"/>
                                </w:rPr>
                                <w:t>5</w:t>
                              </w:r>
                            </w:sdtContent>
                          </w:sdt>
                          <w:r>
                            <w:rPr>
                              <w:bCs/>
                              <w:color w:val="000000"/>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7a5848688bfd47a48d8c22c7da4a26a1"/>
                    <w:lock w:val="sdtLocked"/>
                    <w:richText/>
                  </w:sdtPr>
                  <w:sdtContent>
                    <w:p>
                      <w:pPr>
                        <w:spacing w:line="360" w:lineRule="auto"/>
                        <w:ind w:firstLine="720"/>
                        <w:jc w:val="both"/>
                        <w:rPr>
                          <w:szCs w:val="24"/>
                          <w:lang w:eastAsia="lt-LT"/>
                        </w:rPr>
                      </w:pPr>
                      <w:sdt>
                        <w:sdtPr>
                          <w:alias w:val="Numeris"/>
                          <w:tag w:val="nr_7a5848688bfd47a48d8c22c7da4a26a1"/>
                          <w:lock w:val="sdtLocked"/>
                          <w:richText/>
                        </w:sdtPr>
                        <w:sdtContent>
                          <w:r>
                            <w:rPr>
                              <w:b/>
                              <w:bCs/>
                              <w:szCs w:val="24"/>
                              <w:lang w:eastAsia="lt-LT"/>
                            </w:rPr>
                            <w:t>127</w:t>
                          </w:r>
                        </w:sdtContent>
                      </w:sdt>
                      <w:r>
                        <w:rPr>
                          <w:b/>
                          <w:bCs/>
                          <w:szCs w:val="24"/>
                          <w:lang w:eastAsia="lt-LT"/>
                        </w:rPr>
                        <w:t xml:space="preserve"> straipsnis. </w:t>
                      </w:r>
                      <w:sdt>
                        <w:sdtPr>
                          <w:alias w:val="Pavadinimas"/>
                          <w:tag w:val="title_7a5848688bfd47a48d8c22c7da4a26a1"/>
                          <w:lock w:val="sdtLocked"/>
                          <w:richText/>
                        </w:sdtPr>
                        <w:sdtContent>
                          <w:r>
                            <w:rPr>
                              <w:b/>
                              <w:szCs w:val="24"/>
                              <w:lang w:eastAsia="lt-LT"/>
                            </w:rPr>
                            <w:t>Neteisėtas vertimasis komercine, ūkine, finansine ar profesine veikla</w:t>
                          </w:r>
                        </w:sdtContent>
                      </w:sdt>
                    </w:p>
                    <w:sdt>
                      <w:sdtPr>
                        <w:alias w:val="127 str. 1 d."/>
                        <w:tag w:val="part_bc29c46b238d4209a2702d2b9c24ea48"/>
                        <w:lock w:val="sdtLocked"/>
                        <w:richText/>
                      </w:sdtPr>
                      <w:sdtContent>
                        <w:p>
                          <w:pPr>
                            <w:spacing w:line="360" w:lineRule="auto"/>
                            <w:ind w:firstLine="720"/>
                            <w:jc w:val="both"/>
                            <w:rPr>
                              <w:szCs w:val="24"/>
                              <w:lang w:eastAsia="lt-LT"/>
                            </w:rPr>
                          </w:pPr>
                          <w:sdt>
                            <w:sdtPr>
                              <w:alias w:val="Numeris"/>
                              <w:tag w:val="nr_bc29c46b238d4209a2702d2b9c24ea48"/>
                              <w:lock w:val="sdtLocked"/>
                              <w:richText/>
                            </w:sdtPr>
                            <w:sdtContent>
                              <w:r>
                                <w:rPr>
                                  <w:szCs w:val="24"/>
                                  <w:lang w:eastAsia="lt-LT"/>
                                </w:rPr>
                                <w:t>1</w:t>
                              </w:r>
                            </w:sdtContent>
                          </w:sdt>
                          <w:r>
                            <w:rPr>
                              <w:szCs w:val="24"/>
                              <w:lang w:eastAsia="lt-LT"/>
                            </w:rPr>
                            <w:t xml:space="preserve">. Vertimasis komercine, ūkine, finansine ar profesine veikla neturint licencijos (leidimo) veiklai, kuriai reikalinga licencija (leidimas), ar kitokiu neteisėtu būdu </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27 str. 2 d."/>
                        <w:tag w:val="part_52b4b779afe34552bbe852008d6046a0"/>
                        <w:lock w:val="sdtLocked"/>
                        <w:richText/>
                      </w:sdtPr>
                      <w:sdtContent>
                        <w:p>
                          <w:pPr>
                            <w:spacing w:line="360" w:lineRule="auto"/>
                            <w:ind w:firstLine="720"/>
                            <w:jc w:val="both"/>
                            <w:rPr>
                              <w:szCs w:val="24"/>
                              <w:lang w:eastAsia="lt-LT"/>
                            </w:rPr>
                          </w:pPr>
                          <w:sdt>
                            <w:sdtPr>
                              <w:alias w:val="Numeris"/>
                              <w:tag w:val="nr_52b4b779afe34552bbe852008d6046a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keturiasdešimt iki dviejų tūkstančių keturių šimtų eurų.</w:t>
                          </w:r>
                        </w:p>
                      </w:sdtContent>
                    </w:sdt>
                    <w:sdt>
                      <w:sdtPr>
                        <w:alias w:val="127 str. 3 d."/>
                        <w:tag w:val="part_b506c05aa9284bf6bb38cc6c69543aed"/>
                        <w:lock w:val="sdtLocked"/>
                        <w:richText/>
                      </w:sdtPr>
                      <w:sdtContent>
                        <w:p>
                          <w:pPr>
                            <w:spacing w:line="360" w:lineRule="auto"/>
                            <w:ind w:firstLine="720"/>
                            <w:jc w:val="both"/>
                            <w:rPr>
                              <w:szCs w:val="24"/>
                              <w:lang w:eastAsia="lt-LT"/>
                            </w:rPr>
                          </w:pPr>
                          <w:sdt>
                            <w:sdtPr>
                              <w:alias w:val="Numeris"/>
                              <w:tag w:val="nr_b506c05aa9284bf6bb38cc6c69543aed"/>
                              <w:lock w:val="sdtLocked"/>
                              <w:richText/>
                            </w:sdtPr>
                            <w:sdtContent>
                              <w:r>
                                <w:rPr>
                                  <w:szCs w:val="24"/>
                                  <w:lang w:eastAsia="lt-LT"/>
                                </w:rPr>
                                <w:t>3</w:t>
                              </w:r>
                            </w:sdtContent>
                          </w:sdt>
                          <w:r>
                            <w:rPr>
                              <w:szCs w:val="24"/>
                              <w:lang w:eastAsia="lt-LT"/>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szCs w:val="24"/>
                              <w:lang w:eastAsia="lt-LT"/>
                            </w:rPr>
                          </w:pPr>
                          <w:r>
                            <w:rPr>
                              <w:szCs w:val="24"/>
                              <w:lang w:eastAsia="lt-LT"/>
                            </w:rPr>
                            <w:t>užtraukia baudą nuo dviejų tūkstančių dviejų šimtų iki keturių tūkstančių eurų.</w:t>
                          </w:r>
                        </w:p>
                      </w:sdtContent>
                    </w:sdt>
                    <w:sdt>
                      <w:sdtPr>
                        <w:alias w:val="127 str. 4 d."/>
                        <w:tag w:val="part_252a25fc1f05434d999bdef83ada9293"/>
                        <w:lock w:val="sdtLocked"/>
                        <w:richText/>
                      </w:sdtPr>
                      <w:sdtContent>
                        <w:p>
                          <w:pPr>
                            <w:spacing w:line="360" w:lineRule="auto"/>
                            <w:ind w:firstLine="720"/>
                            <w:jc w:val="both"/>
                            <w:rPr>
                              <w:szCs w:val="24"/>
                              <w:lang w:eastAsia="lt-LT"/>
                            </w:rPr>
                          </w:pPr>
                          <w:sdt>
                            <w:sdtPr>
                              <w:alias w:val="Numeris"/>
                              <w:tag w:val="nr_252a25fc1f05434d999bdef83ada9293"/>
                              <w:lock w:val="sdtLocked"/>
                              <w:richText/>
                            </w:sdtPr>
                            <w:sdtContent>
                              <w:r>
                                <w:rPr>
                                  <w:szCs w:val="24"/>
                                  <w:lang w:eastAsia="lt-LT"/>
                                </w:rPr>
                                <w:t>4</w:t>
                              </w:r>
                            </w:sdtContent>
                          </w:sdt>
                          <w:r>
                            <w:rPr>
                              <w:szCs w:val="24"/>
                              <w:lang w:eastAsia="lt-LT"/>
                            </w:rPr>
                            <w:t>. Už šio straipsnio 1, 2, 3 dalyse numatytus administracinius nusižengimus privaloma skirti pagamintos produkcijos, įrankių, žaliavos ir iš šios veiklos gautų pajamų konfiskavimą.</w:t>
                          </w:r>
                        </w:p>
                      </w:sdtContent>
                    </w:sdt>
                    <w:sdt>
                      <w:sdtPr>
                        <w:alias w:val="127 str. 5 d."/>
                        <w:tag w:val="part_4253fd8a37ff445588833a982ecef6f0"/>
                        <w:lock w:val="sdtLocked"/>
                        <w:richText/>
                      </w:sdtPr>
                      <w:sdtContent>
                        <w:p>
                          <w:pPr>
                            <w:spacing w:line="360" w:lineRule="auto"/>
                            <w:ind w:firstLine="720"/>
                            <w:jc w:val="both"/>
                            <w:rPr>
                              <w:bCs/>
                              <w:szCs w:val="24"/>
                            </w:rPr>
                          </w:pPr>
                          <w:sdt>
                            <w:sdtPr>
                              <w:alias w:val="Numeris"/>
                              <w:tag w:val="nr_4253fd8a37ff445588833a982ecef6f0"/>
                              <w:lock w:val="sdtLocked"/>
                              <w:richText/>
                            </w:sdtPr>
                            <w:sdtContent>
                              <w:r>
                                <w:rPr>
                                  <w:szCs w:val="24"/>
                                  <w:lang w:eastAsia="lt-LT"/>
                                </w:rPr>
                                <w:t>5</w:t>
                              </w:r>
                            </w:sdtContent>
                          </w:sdt>
                          <w:r>
                            <w:rPr>
                              <w:szCs w:val="24"/>
                              <w:lang w:eastAsia="lt-LT"/>
                            </w:rPr>
                            <w:t>.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614d3ae998644145a9fb4c1b15188203"/>
                        <w:lock w:val="sdtLocked"/>
                        <w:richText/>
                      </w:sdtPr>
                      <w:sdtContent>
                        <w:p>
                          <w:pPr>
                            <w:spacing w:line="360" w:lineRule="auto"/>
                            <w:ind w:firstLine="720"/>
                            <w:jc w:val="both"/>
                            <w:rPr>
                              <w:bCs/>
                              <w:color w:val="000000"/>
                              <w:szCs w:val="24"/>
                            </w:rPr>
                          </w:pPr>
                          <w:sdt>
                            <w:sdtPr>
                              <w:alias w:val="Numeris"/>
                              <w:tag w:val="nr_614d3ae998644145a9fb4c1b15188203"/>
                              <w:lock w:val="sdtLocked"/>
                              <w:richText/>
                            </w:sdtPr>
                            <w:sdtContent>
                              <w:r>
                                <w:rPr>
                                  <w:bCs/>
                                  <w:color w:val="000000"/>
                                  <w:szCs w:val="24"/>
                                </w:rPr>
                                <w:t>1</w:t>
                              </w:r>
                            </w:sdtContent>
                          </w:sdt>
                          <w:r>
                            <w:rPr>
                              <w:bCs/>
                              <w:color w:val="000000"/>
                              <w:szCs w:val="24"/>
                            </w:rPr>
                            <w:t>. Lietuvos Respublikos turizmo įstatyme nustatytų kelionių organizavimo paslaugų teikimo reikalavimų pažeidimas, kelionių pardavimo agentams nustatytų reikalavimų pažeidimas ir (arba) turizmo paslaugų rinkinio pardavėjams nustatytų reikalavimų pažeidimas</w:t>
                          </w:r>
                        </w:p>
                        <w:p>
                          <w:pPr>
                            <w:spacing w:line="360" w:lineRule="auto"/>
                            <w:ind w:firstLine="720"/>
                            <w:jc w:val="both"/>
                            <w:rPr>
                              <w:bCs/>
                              <w:szCs w:val="24"/>
                            </w:rPr>
                          </w:pPr>
                          <w:r>
                            <w:rPr>
                              <w:bCs/>
                              <w:color w:val="000000"/>
                              <w:szCs w:val="24"/>
                            </w:rPr>
                            <w:t>užtraukia baudą nuo šešių šimtų iki aštuonių šimtų penkiasdešimt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d467204bb311e9b9e1d4aa8e4da0de">
                            <w:r w:rsidRPr="00532B9F">
                              <w:rPr>
                                <w:rFonts w:ascii="Arial" w:eastAsia="MS Mincho" w:hAnsi="Arial"/>
                                <w:sz w:val="20"/>
                                <w:i/>
                                <w:iCs/>
                                <w:color w:val="0000FF" w:themeColor="hyperlink"/>
                                <w:u w:val="single"/>
                              </w:rPr>
                              <w:t>XIII-1994</w:t>
                            </w:r>
                          </w:fldSimple>
                          <w:r>
                            <w:rPr>
                              <w:rFonts w:ascii="Arial" w:eastAsia="MS Mincho" w:hAnsi="Arial"/>
                              <w:sz w:val="20"/>
                              <w:i/>
                              <w:iCs/>
                            </w:rPr>
                            <w:t>,
2019-03-14,
paskelbta TAR 2019-03-21, i. k. 2019-04395            </w:t>
                          </w:r>
                        </w:p>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b8cb7262f6544f5c9ccc7224734869aa"/>
                    <w:lock w:val="sdtLocked"/>
                    <w:richText/>
                  </w:sdtPr>
                  <w:sdtContent>
                    <w:p>
                      <w:pPr>
                        <w:spacing w:line="360" w:lineRule="auto"/>
                        <w:ind w:left="2552" w:hanging="1832"/>
                        <w:jc w:val="both"/>
                        <w:rPr>
                          <w:b/>
                          <w:szCs w:val="24"/>
                        </w:rPr>
                      </w:pPr>
                      <w:sdt>
                        <w:sdtPr>
                          <w:alias w:val="Numeris"/>
                          <w:tag w:val="nr_b8cb7262f6544f5c9ccc7224734869aa"/>
                          <w:lock w:val="sdtLocked"/>
                          <w:richText/>
                        </w:sdtPr>
                        <w:sdtContent>
                          <w:r>
                            <w:rPr>
                              <w:b/>
                              <w:bCs/>
                              <w:szCs w:val="24"/>
                            </w:rPr>
                            <w:t>130</w:t>
                          </w:r>
                        </w:sdtContent>
                      </w:sdt>
                      <w:r>
                        <w:rPr>
                          <w:b/>
                          <w:bCs/>
                          <w:szCs w:val="24"/>
                        </w:rPr>
                        <w:t xml:space="preserve"> straipsnis. </w:t>
                      </w:r>
                      <w:sdt>
                        <w:sdtPr>
                          <w:alias w:val="Pavadinimas"/>
                          <w:tag w:val="title_b8cb7262f6544f5c9ccc7224734869aa"/>
                          <w:lock w:val="sdtLocked"/>
                          <w:richText/>
                        </w:sdtPr>
                        <w:sdtContent>
                          <w:r>
                            <w:rPr>
                              <w:b/>
                              <w:bCs/>
                              <w:szCs w:val="24"/>
                            </w:rPr>
                            <w:t>Apsaugininkų ar apsaugos tarnybų padarytas asmens ir turto apsaugos teisės aktų pažeidimas</w:t>
                          </w:r>
                        </w:sdtContent>
                      </w:sdt>
                    </w:p>
                    <w:sdt>
                      <w:sdtPr>
                        <w:alias w:val="130 str. 1 d."/>
                        <w:tag w:val="part_59d818ae369b4d4f93f34ebbacb5a4d9"/>
                        <w:lock w:val="sdtLocked"/>
                        <w:richText/>
                      </w:sdtPr>
                      <w:sdtContent>
                        <w:p>
                          <w:pPr>
                            <w:spacing w:line="360" w:lineRule="auto"/>
                            <w:ind w:firstLine="720"/>
                            <w:jc w:val="both"/>
                            <w:rPr>
                              <w:szCs w:val="24"/>
                            </w:rPr>
                          </w:pPr>
                          <w:sdt>
                            <w:sdtPr>
                              <w:alias w:val="Numeris"/>
                              <w:tag w:val="nr_59d818ae369b4d4f93f34ebbacb5a4d9"/>
                              <w:lock w:val="sdtLocked"/>
                              <w:richText/>
                            </w:sdtPr>
                            <w:sdtContent>
                              <w:r>
                                <w:rPr>
                                  <w:szCs w:val="24"/>
                                </w:rPr>
                                <w:t>1</w:t>
                              </w:r>
                            </w:sdtContent>
                          </w:sdt>
                          <w:r>
                            <w:rPr>
                              <w:szCs w:val="24"/>
                            </w:rPr>
                            <w:t>. Apsaugininkų ar apsaugos tarnybų padaryti asmens ir turto apsaugos teisės aktų pažeidimai, išskyrus šiame kodekse nurodytuosius,</w:t>
                          </w:r>
                        </w:p>
                        <w:p>
                          <w:pPr>
                            <w:spacing w:line="360" w:lineRule="auto"/>
                            <w:ind w:firstLine="720"/>
                            <w:jc w:val="both"/>
                            <w:rPr>
                              <w:szCs w:val="24"/>
                            </w:rPr>
                          </w:pPr>
                          <w:r>
                            <w:rPr>
                              <w:szCs w:val="24"/>
                            </w:rPr>
                            <w:t xml:space="preserve">užtraukia baudą apsaugininkams ar apsaugos tarnybų vadovams nuo trisdešimt iki šešiasdešimt eurų. </w:t>
                          </w:r>
                        </w:p>
                      </w:sdtContent>
                    </w:sdt>
                    <w:sdt>
                      <w:sdtPr>
                        <w:alias w:val="130 str. 2 d."/>
                        <w:tag w:val="part_4e110dea5866473ca33a94abeffc014a"/>
                        <w:lock w:val="sdtLocked"/>
                        <w:richText/>
                      </w:sdtPr>
                      <w:sdtContent>
                        <w:p>
                          <w:pPr>
                            <w:spacing w:line="360" w:lineRule="auto"/>
                            <w:ind w:firstLine="720"/>
                            <w:jc w:val="both"/>
                            <w:rPr>
                              <w:szCs w:val="24"/>
                            </w:rPr>
                          </w:pPr>
                          <w:sdt>
                            <w:sdtPr>
                              <w:alias w:val="Numeris"/>
                              <w:tag w:val="nr_4e110dea5866473ca33a94abeffc014a"/>
                              <w:lock w:val="sdtLocked"/>
                              <w:richText/>
                            </w:sdtPr>
                            <w:sdtContent>
                              <w:r>
                                <w:rPr>
                                  <w:szCs w:val="24"/>
                                </w:rPr>
                                <w:t>2</w:t>
                              </w:r>
                            </w:sdtContent>
                          </w:sdt>
                          <w:r>
                            <w:rPr>
                              <w:szCs w:val="24"/>
                            </w:rPr>
                            <w:t>. Nepranešimas Lietuvos Respublikos Vyriausybės įgaliotai institucijai, atliekančiai asmens ir turto apsaugos priežiūrą, apie priimtą į darbą ar atleistą iš darbo apsaugos darbuotoją ar apsaugos darbuotoją stažuotoją arba informavimas apie tai pažeidžiant nustatytą tvarką</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3 d."/>
                        <w:tag w:val="part_48c4b4cdc82f4b7387b0e95b336e84cb"/>
                        <w:lock w:val="sdtLocked"/>
                        <w:richText/>
                      </w:sdtPr>
                      <w:sdtContent>
                        <w:p>
                          <w:pPr>
                            <w:spacing w:line="360" w:lineRule="auto"/>
                            <w:ind w:firstLine="720"/>
                            <w:jc w:val="both"/>
                            <w:rPr>
                              <w:szCs w:val="24"/>
                            </w:rPr>
                          </w:pPr>
                          <w:sdt>
                            <w:sdtPr>
                              <w:alias w:val="Numeris"/>
                              <w:tag w:val="nr_48c4b4cdc82f4b7387b0e95b336e84cb"/>
                              <w:lock w:val="sdtLocked"/>
                              <w:richText/>
                            </w:sdtPr>
                            <w:sdtContent>
                              <w:r>
                                <w:rPr>
                                  <w:szCs w:val="24"/>
                                </w:rPr>
                                <w:t>3</w:t>
                              </w:r>
                            </w:sdtContent>
                          </w:sdt>
                          <w:r>
                            <w:rPr>
                              <w:szCs w:val="24"/>
                            </w:rPr>
                            <w:t>. Asmens ir turto apsaugos vykdymas neturint nustatyta tvarka išduoto apsaugos darbuotojo pažymėjimo arba darbo pažymėjimo, kai asmens ir turto apsaugą vykdo apsaugos darbuotojas stažuotojas,</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4 d."/>
                        <w:tag w:val="part_601e010fb2e0430ea95b41a34b017b1e"/>
                        <w:lock w:val="sdtLocked"/>
                        <w:richText/>
                      </w:sdtPr>
                      <w:sdtContent>
                        <w:p>
                          <w:pPr>
                            <w:spacing w:line="360" w:lineRule="auto"/>
                            <w:ind w:firstLine="720"/>
                            <w:jc w:val="both"/>
                            <w:rPr>
                              <w:szCs w:val="24"/>
                            </w:rPr>
                          </w:pPr>
                          <w:sdt>
                            <w:sdtPr>
                              <w:alias w:val="Numeris"/>
                              <w:tag w:val="nr_601e010fb2e0430ea95b41a34b017b1e"/>
                              <w:lock w:val="sdtLocked"/>
                              <w:richText/>
                            </w:sdtPr>
                            <w:sdtContent>
                              <w:r>
                                <w:rPr>
                                  <w:szCs w:val="24"/>
                                </w:rPr>
                                <w:t>4</w:t>
                              </w:r>
                            </w:sdtContent>
                          </w:sdt>
                          <w:r>
                            <w:rPr>
                              <w:szCs w:val="24"/>
                            </w:rPr>
                            <w:t>. Inkasavimo vykdymas neturint nustatyta tvarka išduoto inkasavimo pažymėjimo</w:t>
                          </w:r>
                        </w:p>
                        <w:p>
                          <w:pPr>
                            <w:spacing w:line="360" w:lineRule="auto"/>
                            <w:ind w:firstLine="720"/>
                            <w:jc w:val="both"/>
                            <w:rPr>
                              <w:szCs w:val="24"/>
                            </w:rPr>
                          </w:pPr>
                          <w:r>
                            <w:rPr>
                              <w:szCs w:val="24"/>
                            </w:rPr>
                            <w:t xml:space="preserve">užtraukia baudą apsaugininkams ar apsaugos tarnybų vadovams nuo šešiasdešimt iki devyniasdešimt eurų. </w:t>
                          </w:r>
                        </w:p>
                      </w:sdtContent>
                    </w:sdt>
                    <w:sdt>
                      <w:sdtPr>
                        <w:alias w:val="130 str. 5 d."/>
                        <w:tag w:val="part_f51c35b8e28349cda348308fce9999af"/>
                        <w:lock w:val="sdtLocked"/>
                        <w:richText/>
                      </w:sdtPr>
                      <w:sdtContent>
                        <w:p>
                          <w:pPr>
                            <w:spacing w:line="360" w:lineRule="auto"/>
                            <w:ind w:firstLine="720"/>
                            <w:jc w:val="both"/>
                            <w:rPr>
                              <w:szCs w:val="24"/>
                            </w:rPr>
                          </w:pPr>
                          <w:sdt>
                            <w:sdtPr>
                              <w:alias w:val="Numeris"/>
                              <w:tag w:val="nr_f51c35b8e28349cda348308fce9999af"/>
                              <w:lock w:val="sdtLocked"/>
                              <w:richText/>
                            </w:sdtPr>
                            <w:sdtContent>
                              <w:r>
                                <w:rPr>
                                  <w:szCs w:val="24"/>
                                </w:rPr>
                                <w:t>5</w:t>
                              </w:r>
                            </w:sdtContent>
                          </w:sdt>
                          <w:r>
                            <w:rPr>
                              <w:szCs w:val="24"/>
                            </w:rPr>
                            <w:t xml:space="preserve">. Režimo užtikrinimas saugomame objekte masinio renginio metu, nustatyta tvarka nesuderinus režimo užtikrinimo plano su policijos įstaiga, kurios veiklos teritorijoje įvyks masinis renginys, </w:t>
                          </w:r>
                        </w:p>
                        <w:p>
                          <w:pPr>
                            <w:spacing w:line="360" w:lineRule="auto"/>
                            <w:ind w:firstLine="720"/>
                            <w:jc w:val="both"/>
                            <w:rPr>
                              <w:szCs w:val="24"/>
                            </w:rPr>
                          </w:pPr>
                          <w:r>
                            <w:rPr>
                              <w:szCs w:val="24"/>
                            </w:rPr>
                            <w:t>užtraukia baudą apsaugininkams ar apsaugos tarnybų vadovams nuo šešiasdešimt iki vieno šimto dvidešimt eurų.</w:t>
                          </w:r>
                        </w:p>
                      </w:sdtContent>
                    </w:sdt>
                    <w:sdt>
                      <w:sdtPr>
                        <w:alias w:val="130 str. 6 d."/>
                        <w:tag w:val="part_b6ff1d3de97b415885abfad5578680aa"/>
                        <w:lock w:val="sdtLocked"/>
                        <w:richText/>
                      </w:sdtPr>
                      <w:sdtContent>
                        <w:p>
                          <w:pPr>
                            <w:spacing w:line="360" w:lineRule="auto"/>
                            <w:ind w:firstLine="720"/>
                            <w:jc w:val="both"/>
                            <w:rPr>
                              <w:szCs w:val="24"/>
                            </w:rPr>
                          </w:pPr>
                          <w:sdt>
                            <w:sdtPr>
                              <w:alias w:val="Numeris"/>
                              <w:tag w:val="nr_b6ff1d3de97b415885abfad5578680aa"/>
                              <w:lock w:val="sdtLocked"/>
                              <w:richText/>
                            </w:sdtPr>
                            <w:sdtContent>
                              <w:r>
                                <w:rPr>
                                  <w:szCs w:val="24"/>
                                </w:rPr>
                                <w:t>6</w:t>
                              </w:r>
                            </w:sdtContent>
                          </w:sdt>
                          <w:r>
                            <w:rPr>
                              <w:szCs w:val="24"/>
                            </w:rPr>
                            <w:t xml:space="preserve">. Nepranešimas policijai apie sulaikytą įtariamą teisės pažeidėją </w:t>
                          </w:r>
                        </w:p>
                        <w:p>
                          <w:pPr>
                            <w:spacing w:line="360" w:lineRule="auto"/>
                            <w:ind w:firstLine="720"/>
                            <w:jc w:val="both"/>
                            <w:rPr>
                              <w:szCs w:val="24"/>
                            </w:rPr>
                          </w:pPr>
                          <w:r>
                            <w:rPr>
                              <w:szCs w:val="24"/>
                            </w:rPr>
                            <w:t>užtraukia baudą apsaugininkams nuo šešiasdešimt iki vieno šimto dvidešimt eurų.</w:t>
                          </w:r>
                        </w:p>
                      </w:sdtContent>
                    </w:sdt>
                    <w:sdt>
                      <w:sdtPr>
                        <w:alias w:val="130 str. 7 d."/>
                        <w:tag w:val="part_c30c03fa00b844ed8a9331da4bb703b4"/>
                        <w:lock w:val="sdtLocked"/>
                        <w:richText/>
                      </w:sdtPr>
                      <w:sdtContent>
                        <w:p>
                          <w:pPr>
                            <w:spacing w:line="360" w:lineRule="auto"/>
                            <w:ind w:firstLine="720"/>
                            <w:jc w:val="both"/>
                            <w:rPr>
                              <w:szCs w:val="24"/>
                            </w:rPr>
                          </w:pPr>
                          <w:sdt>
                            <w:sdtPr>
                              <w:alias w:val="Numeris"/>
                              <w:tag w:val="nr_c30c03fa00b844ed8a9331da4bb703b4"/>
                              <w:lock w:val="sdtLocked"/>
                              <w:richText/>
                            </w:sdtPr>
                            <w:sdtContent>
                              <w:r>
                                <w:rPr>
                                  <w:szCs w:val="24"/>
                                </w:rPr>
                                <w:t>7</w:t>
                              </w:r>
                            </w:sdtContent>
                          </w:sdt>
                          <w:r>
                            <w:rPr>
                              <w:szCs w:val="24"/>
                            </w:rPr>
                            <w:t xml:space="preserve">. Neteisėtas šaunamųjų ginklų ar fizinės prievartos panaudojimas </w:t>
                          </w:r>
                        </w:p>
                        <w:p>
                          <w:pPr>
                            <w:spacing w:line="360" w:lineRule="auto"/>
                            <w:ind w:firstLine="720"/>
                            <w:jc w:val="both"/>
                            <w:rPr>
                              <w:strike/>
                              <w:szCs w:val="24"/>
                            </w:rPr>
                          </w:pPr>
                          <w:r>
                            <w:rPr>
                              <w:szCs w:val="24"/>
                            </w:rPr>
                            <w:t>užtraukia baudą apsaugininkams nuo devyniasdešimt iki vieno šimto keturiasdešimt eurų.</w:t>
                          </w:r>
                        </w:p>
                      </w:sdtContent>
                    </w:sdt>
                    <w:sdt>
                      <w:sdtPr>
                        <w:alias w:val="130 str. 8 d."/>
                        <w:tag w:val="part_dce069129c0646438f95ccc277cf1f45"/>
                        <w:lock w:val="sdtLocked"/>
                        <w:richText/>
                      </w:sdtPr>
                      <w:sdtContent>
                        <w:p>
                          <w:pPr>
                            <w:spacing w:line="360" w:lineRule="auto"/>
                            <w:ind w:firstLine="720"/>
                            <w:jc w:val="both"/>
                            <w:rPr>
                              <w:szCs w:val="24"/>
                            </w:rPr>
                          </w:pPr>
                          <w:sdt>
                            <w:sdtPr>
                              <w:alias w:val="Numeris"/>
                              <w:tag w:val="nr_dce069129c0646438f95ccc277cf1f45"/>
                              <w:lock w:val="sdtLocked"/>
                              <w:richText/>
                            </w:sdtPr>
                            <w:sdtContent>
                              <w:r>
                                <w:rPr>
                                  <w:szCs w:val="24"/>
                                </w:rPr>
                                <w:t>8</w:t>
                              </w:r>
                            </w:sdtContent>
                          </w:sdt>
                          <w:r>
                            <w:rPr>
                              <w:szCs w:val="24"/>
                            </w:rPr>
                            <w:t>. Asmens ir turto apsaugos paslaugų teikimas be rašytinės apsaugininko ar apsaugos tarnybos ir kliento sutarties</w:t>
                          </w:r>
                        </w:p>
                        <w:p>
                          <w:pPr>
                            <w:spacing w:line="360" w:lineRule="auto"/>
                            <w:ind w:firstLine="720"/>
                            <w:jc w:val="both"/>
                            <w:rPr>
                              <w:szCs w:val="24"/>
                            </w:rPr>
                          </w:pPr>
                          <w:r>
                            <w:rPr>
                              <w:szCs w:val="24"/>
                            </w:rPr>
                            <w:t>užtraukia baudą apsaugininkams ar apsaugos tarnybų vadovams nuo devyniasdešimt iki vieno šimto keturiasdešimt eurų.</w:t>
                          </w:r>
                        </w:p>
                      </w:sdtContent>
                    </w:sdt>
                    <w:sdt>
                      <w:sdtPr>
                        <w:alias w:val="130 str. 9 d."/>
                        <w:tag w:val="part_87ccf51ecd35418fa3a25e8ca5ccffd3"/>
                        <w:lock w:val="sdtLocked"/>
                        <w:richText/>
                      </w:sdtPr>
                      <w:sdtContent>
                        <w:p>
                          <w:pPr>
                            <w:spacing w:line="360" w:lineRule="auto"/>
                            <w:ind w:firstLine="720"/>
                            <w:jc w:val="both"/>
                            <w:rPr>
                              <w:szCs w:val="24"/>
                            </w:rPr>
                          </w:pPr>
                          <w:sdt>
                            <w:sdtPr>
                              <w:alias w:val="Numeris"/>
                              <w:tag w:val="nr_87ccf51ecd35418fa3a25e8ca5ccffd3"/>
                              <w:lock w:val="sdtLocked"/>
                              <w:richText/>
                            </w:sdtPr>
                            <w:sdtContent>
                              <w:r>
                                <w:rPr>
                                  <w:szCs w:val="24"/>
                                </w:rPr>
                                <w:t>9</w:t>
                              </w:r>
                            </w:sdtContent>
                          </w:sdt>
                          <w:r>
                            <w:rPr>
                              <w:szCs w:val="24"/>
                            </w:rPr>
                            <w:t>. Šio straipsnio 1, 2, 3, 4, 5, 6, 7, 8 dalyse numatyti administraciniai nusižengimai, padaryti pakartotinai,</w:t>
                          </w:r>
                        </w:p>
                        <w:p>
                          <w:pPr>
                            <w:spacing w:line="360" w:lineRule="auto"/>
                            <w:ind w:firstLine="720"/>
                            <w:jc w:val="both"/>
                            <w:rPr>
                              <w:bCs/>
                              <w:szCs w:val="24"/>
                            </w:rPr>
                          </w:pPr>
                          <w:r>
                            <w:rPr>
                              <w:szCs w:val="24"/>
                            </w:rPr>
                            <w:t>užtraukia baudą apsaugininkams ar apsaugos tarnybų vadovams nuo vieno šimto keturiasdešimt iki trijų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67f9e80663911e7b85cfdc787069b42">
                        <w:r w:rsidRPr="00532B9F">
                          <w:rPr>
                            <w:rFonts w:ascii="Arial" w:eastAsia="MS Mincho" w:hAnsi="Arial"/>
                            <w:sz w:val="20"/>
                            <w:i/>
                            <w:iCs/>
                            <w:color w:val="0000FF" w:themeColor="hyperlink"/>
                            <w:u w:val="single"/>
                          </w:rPr>
                          <w:t>XIII-538</w:t>
                        </w:r>
                      </w:fldSimple>
                      <w:r>
                        <w:rPr>
                          <w:rFonts w:ascii="Arial" w:eastAsia="MS Mincho" w:hAnsi="Arial"/>
                          <w:sz w:val="20"/>
                          <w:i/>
                          <w:iCs/>
                        </w:rPr>
                        <w:t>,
2017-06-29,
paskelbta TAR 2017-07-11, i. k. 2017-11935            </w:t>
                      </w:r>
                    </w:p>
                    <w:p/>
                  </w:sdtContent>
                </w:sdt>
                <w:sdt>
                  <w:sdtPr>
                    <w:alias w:val="131 str."/>
                    <w:tag w:val="part_efe884cb7bda4aeebffece28d33eb2fd"/>
                    <w:lock w:val="sdtLocked"/>
                    <w:richText/>
                  </w:sdtPr>
                  <w:sdtContent>
                    <w:p>
                      <w:pPr>
                        <w:spacing w:line="360" w:lineRule="auto"/>
                        <w:ind w:left="2410" w:hanging="1690"/>
                        <w:jc w:val="both"/>
                        <w:rPr>
                          <w:szCs w:val="24"/>
                        </w:rPr>
                      </w:pPr>
                      <w:sdt>
                        <w:sdtPr>
                          <w:alias w:val="Numeris"/>
                          <w:tag w:val="nr_efe884cb7bda4aeebffece28d33eb2fd"/>
                          <w:lock w:val="sdtLocked"/>
                          <w:richText/>
                        </w:sdtPr>
                        <w:sdtContent>
                          <w:r>
                            <w:rPr>
                              <w:b/>
                              <w:bCs/>
                              <w:szCs w:val="24"/>
                            </w:rPr>
                            <w:t>131</w:t>
                          </w:r>
                        </w:sdtContent>
                      </w:sdt>
                      <w:r>
                        <w:rPr>
                          <w:b/>
                          <w:bCs/>
                          <w:szCs w:val="24"/>
                        </w:rPr>
                        <w:t xml:space="preserve"> straipsnis. </w:t>
                      </w:r>
                      <w:sdt>
                        <w:sdtPr>
                          <w:alias w:val="Pavadinimas"/>
                          <w:tag w:val="title_efe884cb7bda4aeebffece28d33eb2fd"/>
                          <w:lock w:val="sdtLocked"/>
                          <w:richText/>
                        </w:sdtPr>
                        <w:sdtContent>
                          <w:r>
                            <w:rPr>
                              <w:b/>
                              <w:bCs/>
                              <w:szCs w:val="24"/>
                            </w:rPr>
                            <w:t>Apsaugos darbuotojo ar apsaugos darbuotojo stažuotojo padaryti asmens ir turto apsaugos teisės aktų pažeidimai</w:t>
                          </w:r>
                        </w:sdtContent>
                      </w:sdt>
                    </w:p>
                    <w:sdt>
                      <w:sdtPr>
                        <w:alias w:val="131 str. 1 d."/>
                        <w:tag w:val="part_01b7cb16bb8f406ba73e054d7b6b0a10"/>
                        <w:lock w:val="sdtLocked"/>
                        <w:richText/>
                      </w:sdtPr>
                      <w:sdtContent>
                        <w:p>
                          <w:pPr>
                            <w:spacing w:line="360" w:lineRule="auto"/>
                            <w:ind w:firstLine="720"/>
                            <w:jc w:val="both"/>
                            <w:rPr>
                              <w:szCs w:val="24"/>
                            </w:rPr>
                          </w:pPr>
                          <w:sdt>
                            <w:sdtPr>
                              <w:alias w:val="Numeris"/>
                              <w:tag w:val="nr_01b7cb16bb8f406ba73e054d7b6b0a10"/>
                              <w:lock w:val="sdtLocked"/>
                              <w:richText/>
                            </w:sdtPr>
                            <w:sdtContent>
                              <w:r>
                                <w:rPr>
                                  <w:szCs w:val="24"/>
                                </w:rPr>
                                <w:t>1</w:t>
                              </w:r>
                            </w:sdtContent>
                          </w:sdt>
                          <w:r>
                            <w:rPr>
                              <w:szCs w:val="24"/>
                            </w:rPr>
                            <w:t>. Apsaugos darbuotojo ar apsaugo darbuotojo stažuotojo padaryti asmens ir turto apsaugos teisės aktų pažeidimai, išskyrus šiame kodekse nurodytuosius,</w:t>
                          </w:r>
                        </w:p>
                        <w:p>
                          <w:pPr>
                            <w:spacing w:line="360" w:lineRule="auto"/>
                            <w:ind w:firstLine="720"/>
                            <w:jc w:val="both"/>
                            <w:rPr>
                              <w:szCs w:val="24"/>
                            </w:rPr>
                          </w:pPr>
                          <w:r>
                            <w:rPr>
                              <w:szCs w:val="24"/>
                            </w:rPr>
                            <w:t>užtraukia įspėjimą arba baudą apsaugos darbuotojams ar apsaugos darbuotojams stažuotojams nuo keturiolikos iki trisdešimt eurų.</w:t>
                          </w:r>
                        </w:p>
                      </w:sdtContent>
                    </w:sdt>
                    <w:sdt>
                      <w:sdtPr>
                        <w:alias w:val="131 str. 2 d."/>
                        <w:tag w:val="part_8a72fe0281b44c678374bfeb93b0a524"/>
                        <w:lock w:val="sdtLocked"/>
                        <w:richText/>
                      </w:sdtPr>
                      <w:sdtContent>
                        <w:p>
                          <w:pPr>
                            <w:spacing w:line="360" w:lineRule="auto"/>
                            <w:ind w:firstLine="720"/>
                            <w:jc w:val="both"/>
                            <w:rPr>
                              <w:szCs w:val="24"/>
                            </w:rPr>
                          </w:pPr>
                          <w:sdt>
                            <w:sdtPr>
                              <w:alias w:val="Numeris"/>
                              <w:tag w:val="nr_8a72fe0281b44c678374bfeb93b0a524"/>
                              <w:lock w:val="sdtLocked"/>
                              <w:richText/>
                            </w:sdtPr>
                            <w:sdtContent>
                              <w:r>
                                <w:rPr>
                                  <w:szCs w:val="24"/>
                                </w:rPr>
                                <w:t>2</w:t>
                              </w:r>
                            </w:sdtContent>
                          </w:sdt>
                          <w:r>
                            <w:rPr>
                              <w:szCs w:val="24"/>
                            </w:rPr>
                            <w:t xml:space="preserve">. Lietuvos Respublikos asmens ir turto apsaugos įstatyme nustatytų apsaugos darbuotojo ar apsaugos darbuotojo stažuotojo pareigų nevykdymas </w:t>
                          </w:r>
                        </w:p>
                        <w:p>
                          <w:pPr>
                            <w:spacing w:line="360" w:lineRule="auto"/>
                            <w:ind w:firstLine="720"/>
                            <w:jc w:val="both"/>
                            <w:rPr>
                              <w:szCs w:val="24"/>
                            </w:rPr>
                          </w:pPr>
                          <w:r>
                            <w:rPr>
                              <w:szCs w:val="24"/>
                            </w:rPr>
                            <w:t>užtraukia baudą apsaugos darbuotojams, apsaugos darbuotojams stažuotojams, apsaugininkams ar apsaugos tarnybų vadovams (atsižvelgiant į tai, kas privalo užtikrinti pareigos vykdymą) nuo trisdešimt iki penkiasdešimt eurų.</w:t>
                          </w:r>
                        </w:p>
                      </w:sdtContent>
                    </w:sdt>
                    <w:sdt>
                      <w:sdtPr>
                        <w:alias w:val="131 str. 3 d."/>
                        <w:tag w:val="part_dd1d23a2554a42aa9e4417464417562b"/>
                        <w:lock w:val="sdtLocked"/>
                        <w:richText/>
                      </w:sdtPr>
                      <w:sdtContent>
                        <w:p>
                          <w:pPr>
                            <w:spacing w:line="360" w:lineRule="auto"/>
                            <w:ind w:firstLine="720"/>
                            <w:jc w:val="both"/>
                            <w:rPr>
                              <w:szCs w:val="24"/>
                            </w:rPr>
                          </w:pPr>
                          <w:sdt>
                            <w:sdtPr>
                              <w:alias w:val="Numeris"/>
                              <w:tag w:val="nr_dd1d23a2554a42aa9e4417464417562b"/>
                              <w:lock w:val="sdtLocked"/>
                              <w:richText/>
                            </w:sdtPr>
                            <w:sdtContent>
                              <w:r>
                                <w:rPr>
                                  <w:szCs w:val="24"/>
                                </w:rPr>
                                <w:t>3</w:t>
                              </w:r>
                            </w:sdtContent>
                          </w:sdt>
                          <w:r>
                            <w:rPr>
                              <w:szCs w:val="24"/>
                            </w:rPr>
                            <w:t>. Neteisėtas šaunamųjų ginklų ar fizinės prievartos panaudojimas</w:t>
                          </w:r>
                        </w:p>
                        <w:p>
                          <w:pPr>
                            <w:spacing w:line="360" w:lineRule="auto"/>
                            <w:ind w:firstLine="720"/>
                            <w:jc w:val="both"/>
                            <w:rPr>
                              <w:szCs w:val="24"/>
                            </w:rPr>
                          </w:pPr>
                          <w:r>
                            <w:rPr>
                              <w:szCs w:val="24"/>
                            </w:rPr>
                            <w:t>užtraukia baudą apsaugos darbuotojams ar apsaugos darbuotojams stažuotojams nuo šešiasdešimt iki vieno šimto dvidešimt eurų.</w:t>
                          </w:r>
                        </w:p>
                      </w:sdtContent>
                    </w:sdt>
                    <w:sdt>
                      <w:sdtPr>
                        <w:alias w:val="131 str. 4 d."/>
                        <w:tag w:val="part_0f9a0b3992cd40eb8cd9d98f22fb2ec2"/>
                        <w:lock w:val="sdtLocked"/>
                        <w:richText/>
                      </w:sdtPr>
                      <w:sdtContent>
                        <w:p>
                          <w:pPr>
                            <w:spacing w:line="360" w:lineRule="auto"/>
                            <w:ind w:firstLine="720"/>
                            <w:jc w:val="both"/>
                            <w:rPr>
                              <w:szCs w:val="24"/>
                            </w:rPr>
                          </w:pPr>
                          <w:sdt>
                            <w:sdtPr>
                              <w:alias w:val="Numeris"/>
                              <w:tag w:val="nr_0f9a0b3992cd40eb8cd9d98f22fb2ec2"/>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szCs w:val="24"/>
                            </w:rPr>
                            <w:t>užtraukia baudą apsaugos darbuotojams ar apsaugos darbuotojams stažuotojams nuo devyniasdešimt iki vieno šimto keturiasdešimt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67f9e80663911e7b85cfdc787069b42">
                        <w:r w:rsidRPr="00532B9F">
                          <w:rPr>
                            <w:rFonts w:ascii="Arial" w:eastAsia="MS Mincho" w:hAnsi="Arial"/>
                            <w:sz w:val="20"/>
                            <w:i/>
                            <w:iCs/>
                            <w:color w:val="0000FF" w:themeColor="hyperlink"/>
                            <w:u w:val="single"/>
                          </w:rPr>
                          <w:t>XIII-538</w:t>
                        </w:r>
                      </w:fldSimple>
                      <w:r>
                        <w:rPr>
                          <w:rFonts w:ascii="Arial" w:eastAsia="MS Mincho" w:hAnsi="Arial"/>
                          <w:sz w:val="20"/>
                          <w:i/>
                          <w:iCs/>
                        </w:rPr>
                        <w:t>,
2017-06-29,
paskelbta TAR 2017-07-11, i. k. 2017-11935            </w:t>
                      </w:r>
                    </w:p>
                    <w:p/>
                  </w:sdtContent>
                </w:sdt>
                <w:sdt>
                  <w:sdtPr>
                    <w:alias w:val="131-1 str."/>
                    <w:tag w:val="part_191f793f25ea4aa08a602cd1dc9667ce"/>
                    <w:lock w:val="sdtLocked"/>
                    <w:richText/>
                  </w:sdtPr>
                  <w:sdtContent>
                    <w:p>
                      <w:pPr>
                        <w:spacing w:line="360" w:lineRule="auto"/>
                        <w:ind w:left="2410" w:hanging="1690"/>
                        <w:jc w:val="both"/>
                        <w:rPr>
                          <w:szCs w:val="24"/>
                        </w:rPr>
                      </w:pPr>
                      <w:sdt>
                        <w:sdtPr>
                          <w:alias w:val="Numeris"/>
                          <w:tag w:val="nr_191f793f25ea4aa08a602cd1dc9667ce"/>
                          <w:lock w:val="sdtLocked"/>
                          <w:richText/>
                        </w:sdtPr>
                        <w:sdtContent>
                          <w:r>
                            <w:rPr>
                              <w:b/>
                              <w:szCs w:val="24"/>
                            </w:rPr>
                            <w:t>131</w:t>
                          </w:r>
                          <w:r>
                            <w:rPr>
                              <w:b/>
                              <w:szCs w:val="24"/>
                              <w:vertAlign w:val="superscript"/>
                            </w:rPr>
                            <w:t>1</w:t>
                          </w:r>
                        </w:sdtContent>
                      </w:sdt>
                      <w:r>
                        <w:rPr>
                          <w:b/>
                          <w:szCs w:val="24"/>
                        </w:rPr>
                        <w:t xml:space="preserve"> straipsnis. </w:t>
                      </w:r>
                      <w:sdt>
                        <w:sdtPr>
                          <w:alias w:val="Pavadinimas"/>
                          <w:tag w:val="title_191f793f25ea4aa08a602cd1dc9667ce"/>
                          <w:lock w:val="sdtLocked"/>
                          <w:richText/>
                        </w:sdtPr>
                        <w:sdtContent>
                          <w:r>
                            <w:rPr>
                              <w:b/>
                              <w:szCs w:val="24"/>
                            </w:rPr>
                            <w:t>Teisės vykdyti asmenų ir turto apsaugą neturinčių asmenų padaryti asmenų ir turto apsaugos teisės aktų pažeidimai</w:t>
                          </w:r>
                        </w:sdtContent>
                      </w:sdt>
                    </w:p>
                    <w:sdt>
                      <w:sdtPr>
                        <w:alias w:val="131-1 str. 1 d."/>
                        <w:tag w:val="part_d114b2d714c24a21aa200b1448799585"/>
                        <w:lock w:val="sdtLocked"/>
                        <w:richText/>
                      </w:sdtPr>
                      <w:sdtContent>
                        <w:p>
                          <w:pPr>
                            <w:spacing w:line="360" w:lineRule="auto"/>
                            <w:ind w:firstLine="720"/>
                            <w:jc w:val="both"/>
                            <w:rPr>
                              <w:szCs w:val="24"/>
                            </w:rPr>
                          </w:pPr>
                          <w:sdt>
                            <w:sdtPr>
                              <w:alias w:val="Numeris"/>
                              <w:tag w:val="nr_d114b2d714c24a21aa200b1448799585"/>
                              <w:lock w:val="sdtLocked"/>
                              <w:richText/>
                            </w:sdtPr>
                            <w:sdtContent>
                              <w:r>
                                <w:rPr>
                                  <w:szCs w:val="24"/>
                                </w:rPr>
                                <w:t>1</w:t>
                              </w:r>
                            </w:sdtContent>
                          </w:sdt>
                          <w:r>
                            <w:rPr>
                              <w:szCs w:val="24"/>
                            </w:rPr>
                            <w:t>. Aprangos su apsaugos tarnybos pavadinimu ir skiriamaisiais ženklais arba aprangos su užrašu „Apsauga“ dėvėjimas neturint apsaugininko, apsaugos darbuotojo ar apsaugos darbuotojo stažuotojo statuso</w:t>
                          </w:r>
                        </w:p>
                        <w:p>
                          <w:pPr>
                            <w:spacing w:line="360" w:lineRule="auto"/>
                            <w:ind w:firstLine="720"/>
                            <w:jc w:val="both"/>
                            <w:rPr>
                              <w:szCs w:val="24"/>
                            </w:rPr>
                          </w:pPr>
                          <w:r>
                            <w:rPr>
                              <w:szCs w:val="24"/>
                            </w:rPr>
                            <w:t>užtraukia baudą nuo penkiasdešimt iki vieno šimto eurų.</w:t>
                          </w:r>
                        </w:p>
                      </w:sdtContent>
                    </w:sdt>
                    <w:sdt>
                      <w:sdtPr>
                        <w:alias w:val="131-1 str. 2 d."/>
                        <w:tag w:val="part_29016c95c24647218cc2d24583bce13a"/>
                        <w:lock w:val="sdtLocked"/>
                        <w:richText/>
                      </w:sdtPr>
                      <w:sdtContent>
                        <w:p>
                          <w:pPr>
                            <w:spacing w:line="360" w:lineRule="auto"/>
                            <w:ind w:firstLine="720"/>
                            <w:jc w:val="both"/>
                            <w:rPr>
                              <w:szCs w:val="24"/>
                            </w:rPr>
                          </w:pPr>
                          <w:sdt>
                            <w:sdtPr>
                              <w:alias w:val="Numeris"/>
                              <w:tag w:val="nr_29016c95c24647218cc2d24583bce13a"/>
                              <w:lock w:val="sdtLocked"/>
                              <w:richText/>
                            </w:sdtPr>
                            <w:sdtContent>
                              <w:r>
                                <w:rPr>
                                  <w:szCs w:val="24"/>
                                </w:rPr>
                                <w:t>2</w:t>
                              </w:r>
                            </w:sdtContent>
                          </w:sdt>
                          <w:r>
                            <w:rPr>
                              <w:szCs w:val="24"/>
                            </w:rPr>
                            <w:t>. Asmenų ir turto apsaugos vykdymas neturint licencijos vykdyti asmenų ir turto apsaugą</w:t>
                          </w:r>
                        </w:p>
                        <w:p>
                          <w:pPr>
                            <w:spacing w:line="360" w:lineRule="auto"/>
                            <w:ind w:firstLine="720"/>
                            <w:jc w:val="both"/>
                            <w:rPr>
                              <w:szCs w:val="24"/>
                            </w:rPr>
                          </w:pPr>
                          <w:r>
                            <w:rPr>
                              <w:szCs w:val="24"/>
                            </w:rPr>
                            <w:t>užtraukia baudą juridinio asmens, kitos organizacijos ar jų padalinio vadovams ar kitiems atsakingiems asmenims nuo trijų šimtų devyniasdešimt iki vieno tūkstančio vieno šimto eurų.</w:t>
                          </w:r>
                        </w:p>
                      </w:sdtContent>
                    </w:sdt>
                    <w:sdt>
                      <w:sdtPr>
                        <w:alias w:val="131-1 str. 3 d."/>
                        <w:tag w:val="part_690187351fd148ab98cacfcc4100555b"/>
                        <w:lock w:val="sdtLocked"/>
                        <w:richText/>
                      </w:sdtPr>
                      <w:sdtContent>
                        <w:p>
                          <w:pPr>
                            <w:spacing w:line="360" w:lineRule="auto"/>
                            <w:ind w:firstLine="720"/>
                            <w:jc w:val="both"/>
                            <w:rPr>
                              <w:szCs w:val="24"/>
                            </w:rPr>
                          </w:pPr>
                          <w:sdt>
                            <w:sdtPr>
                              <w:alias w:val="Numeris"/>
                              <w:tag w:val="nr_690187351fd148ab98cacfcc4100555b"/>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juridinio asmens, kitos organizacijos ar jų padalinio vadovams ar kitiems atsakingiems asmenims nuo vieno tūkstančio keturiasdešimt iki dviejų tūkstančių keturių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sdtContent>
                </w:sdt>
                <w:sdt>
                  <w:sdtPr>
                    <w:alias w:val="132 str."/>
                    <w:tag w:val="part_da3337561030458ea3f7e7cbc7902294"/>
                    <w:lock w:val="sdtLocked"/>
                    <w:richText/>
                  </w:sdtPr>
                  <w:sdtContent>
                    <w:p>
                      <w:pPr>
                        <w:spacing w:line="360" w:lineRule="auto"/>
                        <w:ind w:left="2410" w:hanging="1690"/>
                        <w:jc w:val="both"/>
                        <w:rPr>
                          <w:color w:val="000000"/>
                          <w:szCs w:val="24"/>
                          <w:lang w:eastAsia="lt-LT"/>
                        </w:rPr>
                      </w:pPr>
                      <w:sdt>
                        <w:sdtPr>
                          <w:alias w:val="Numeris"/>
                          <w:tag w:val="nr_da3337561030458ea3f7e7cbc7902294"/>
                          <w:lock w:val="sdtLocked"/>
                          <w:richText/>
                        </w:sdtPr>
                        <w:sdtContent>
                          <w:r>
                            <w:rPr>
                              <w:b/>
                              <w:color w:val="000000"/>
                              <w:szCs w:val="24"/>
                              <w:lang w:eastAsia="lt-LT"/>
                            </w:rPr>
                            <w:t>132</w:t>
                          </w:r>
                        </w:sdtContent>
                      </w:sdt>
                      <w:r>
                        <w:rPr>
                          <w:b/>
                          <w:color w:val="000000"/>
                          <w:szCs w:val="24"/>
                          <w:lang w:eastAsia="lt-LT"/>
                        </w:rPr>
                        <w:t xml:space="preserve"> straipsnis.</w:t>
                      </w:r>
                      <w:r>
                        <w:rPr>
                          <w:b/>
                          <w:bCs/>
                          <w:color w:val="000000"/>
                          <w:szCs w:val="24"/>
                          <w:lang w:eastAsia="lt-LT"/>
                        </w:rPr>
                        <w:t xml:space="preserve"> </w:t>
                      </w:r>
                      <w:sdt>
                        <w:sdtPr>
                          <w:alias w:val="Pavadinimas"/>
                          <w:tag w:val="title_da3337561030458ea3f7e7cbc7902294"/>
                          <w:lock w:val="sdtLocked"/>
                          <w:richText/>
                        </w:sdtPr>
                        <w:sdtContent>
                          <w:r>
                            <w:rPr>
                              <w:b/>
                              <w:color w:val="000000"/>
                              <w:szCs w:val="24"/>
                              <w:lang w:eastAsia="lt-LT"/>
                            </w:rPr>
                            <w:t>Alkoholio produktų</w:t>
                          </w:r>
                          <w:r>
                            <w:rPr>
                              <w:b/>
                              <w:bCs/>
                              <w:color w:val="000000"/>
                              <w:szCs w:val="24"/>
                              <w:lang w:eastAsia="lt-LT"/>
                            </w:rPr>
                            <w:t>,</w:t>
                          </w:r>
                          <w:r>
                            <w:rPr>
                              <w:b/>
                              <w:color w:val="000000"/>
                              <w:szCs w:val="24"/>
                              <w:lang w:eastAsia="lt-LT"/>
                            </w:rPr>
                            <w:t xml:space="preserve"> </w:t>
                          </w:r>
                          <w:r>
                            <w:rPr>
                              <w:b/>
                              <w:bCs/>
                              <w:color w:val="000000"/>
                              <w:szCs w:val="24"/>
                              <w:lang w:eastAsia="lt-LT"/>
                            </w:rPr>
                            <w:t>neapdoroto</w:t>
                          </w:r>
                          <w:r>
                            <w:rPr>
                              <w:b/>
                              <w:color w:val="000000"/>
                              <w:szCs w:val="24"/>
                              <w:lang w:eastAsia="lt-LT"/>
                            </w:rPr>
                            <w:t xml:space="preserve"> </w:t>
                          </w:r>
                          <w:r>
                            <w:rPr>
                              <w:b/>
                              <w:bCs/>
                              <w:color w:val="000000"/>
                              <w:szCs w:val="24"/>
                              <w:lang w:eastAsia="lt-LT"/>
                            </w:rPr>
                            <w:t xml:space="preserve">tabako, </w:t>
                          </w:r>
                          <w:r>
                            <w:rPr>
                              <w:b/>
                              <w:color w:val="000000"/>
                              <w:szCs w:val="24"/>
                              <w:lang w:eastAsia="lt-LT"/>
                            </w:rPr>
                            <w:t>tabako gaminių ar susijusių gaminių gamybos, importo ir prekybos licencijavimo tvarkos pažeidimas</w:t>
                          </w:r>
                        </w:sdtContent>
                      </w:sdt>
                    </w:p>
                    <w:sdt>
                      <w:sdtPr>
                        <w:alias w:val="132 str. 1 d."/>
                        <w:tag w:val="part_afb103b752114aaf9b88ab6d61c30762"/>
                        <w:lock w:val="sdtLocked"/>
                        <w:richText/>
                      </w:sdtPr>
                      <w:sdtContent>
                        <w:p>
                          <w:pPr>
                            <w:spacing w:line="360" w:lineRule="auto"/>
                            <w:ind w:firstLine="720"/>
                            <w:jc w:val="both"/>
                            <w:rPr>
                              <w:color w:val="000000"/>
                              <w:szCs w:val="24"/>
                              <w:lang w:eastAsia="lt-LT"/>
                            </w:rPr>
                          </w:pPr>
                          <w:r>
                            <w:rPr>
                              <w:color w:val="000000"/>
                              <w:szCs w:val="24"/>
                              <w:lang w:eastAsia="lt-LT"/>
                            </w:rPr>
                            <w:t>Alkoholio produktų</w:t>
                          </w:r>
                          <w:r>
                            <w:rPr>
                              <w:bCs/>
                              <w:color w:val="000000"/>
                              <w:szCs w:val="24"/>
                              <w:lang w:eastAsia="lt-LT"/>
                            </w:rPr>
                            <w:t>,</w:t>
                          </w:r>
                          <w:r>
                            <w:rPr>
                              <w:color w:val="000000"/>
                              <w:szCs w:val="24"/>
                              <w:lang w:eastAsia="lt-LT"/>
                            </w:rPr>
                            <w:t xml:space="preserve"> </w:t>
                          </w:r>
                          <w:r>
                            <w:rPr>
                              <w:bCs/>
                              <w:color w:val="000000"/>
                              <w:szCs w:val="24"/>
                              <w:lang w:eastAsia="lt-LT"/>
                            </w:rPr>
                            <w:t>neapdoroto</w:t>
                          </w:r>
                          <w:r>
                            <w:rPr>
                              <w:color w:val="000000"/>
                              <w:szCs w:val="24"/>
                              <w:lang w:eastAsia="lt-LT"/>
                            </w:rPr>
                            <w:t xml:space="preserve"> </w:t>
                          </w:r>
                          <w:r>
                            <w:rPr>
                              <w:bCs/>
                              <w:color w:val="000000"/>
                              <w:szCs w:val="24"/>
                              <w:lang w:eastAsia="lt-LT"/>
                            </w:rPr>
                            <w:t xml:space="preserve">tabako, </w:t>
                          </w:r>
                          <w:r>
                            <w:rPr>
                              <w:color w:val="000000"/>
                              <w:szCs w:val="24"/>
                              <w:lang w:eastAsia="lt-LT"/>
                            </w:rPr>
                            <w:t>tabako gaminių ar susijusių gaminių gamybos, importo ir prekybos licencijavimo tvarkos pažeidimas</w:t>
                          </w:r>
                        </w:p>
                      </w:sdtContent>
                    </w:sdt>
                    <w:sdt>
                      <w:sdtPr>
                        <w:alias w:val="132 str. 2 d."/>
                        <w:tag w:val="part_c7b7bb0a043b4f5ea87d89e2aa2f99b0"/>
                        <w:lock w:val="sdtLocked"/>
                        <w:richText/>
                      </w:sdtPr>
                      <w:sdtContent>
                        <w:p>
                          <w:pPr>
                            <w:spacing w:line="360" w:lineRule="auto"/>
                            <w:ind w:firstLine="720"/>
                            <w:jc w:val="both"/>
                            <w:rPr>
                              <w:bCs/>
                              <w:szCs w:val="24"/>
                            </w:rPr>
                          </w:pPr>
                          <w:r>
                            <w:rPr>
                              <w:color w:val="000000"/>
                              <w:szCs w:val="24"/>
                            </w:rPr>
                            <w:t>užtraukia baudą įmonių vadovams ir (ar) jų vyriausiesiems finansininkams nuo dviejų šimtų iki vieno tūkstančio aštuonių šimtų devyniasdešimt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07746e0c2dd11eba2bad9a0748ee64d">
                        <w:r w:rsidRPr="00532B9F">
                          <w:rPr>
                            <w:rFonts w:ascii="Arial" w:eastAsia="MS Mincho" w:hAnsi="Arial"/>
                            <w:sz w:val="20"/>
                            <w:i/>
                            <w:iCs/>
                            <w:color w:val="0000FF" w:themeColor="hyperlink"/>
                            <w:u w:val="single"/>
                          </w:rPr>
                          <w:t>XIV-365</w:t>
                        </w:r>
                      </w:fldSimple>
                      <w:r>
                        <w:rPr>
                          <w:rFonts w:ascii="Arial" w:eastAsia="MS Mincho" w:hAnsi="Arial"/>
                          <w:sz w:val="20"/>
                          <w:i/>
                          <w:iCs/>
                        </w:rPr>
                        <w:t>,
2021-05-27,
paskelbta TAR 2021-06-01, i. k. 2021-12497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c679d5037b911ec992fe4cdfceb5666">
                        <w:r w:rsidRPr="00532B9F">
                          <w:rPr>
                            <w:rFonts w:ascii="Arial" w:eastAsia="MS Mincho" w:hAnsi="Arial"/>
                            <w:sz w:val="20"/>
                            <w:i/>
                            <w:iCs/>
                            <w:color w:val="0000FF" w:themeColor="hyperlink"/>
                            <w:u w:val="single"/>
                          </w:rPr>
                          <w:t>XIV-583</w:t>
                        </w:r>
                      </w:fldSimple>
                      <w:r>
                        <w:rPr>
                          <w:rFonts w:ascii="Arial" w:eastAsia="MS Mincho" w:hAnsi="Arial"/>
                          <w:sz w:val="20"/>
                          <w:i/>
                          <w:iCs/>
                        </w:rPr>
                        <w:t>,
2021-10-14,
paskelbta TAR 2021-10-28, i. k. 2021-22389            </w:t>
                      </w:r>
                    </w:p>
                    <w:p/>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10d0405d9011e79198ffdb108a3753">
                            <w:r w:rsidRPr="00532B9F">
                              <w:rPr>
                                <w:rFonts w:ascii="Arial" w:eastAsia="MS Mincho" w:hAnsi="Arial"/>
                                <w:sz w:val="20"/>
                                <w:i/>
                                <w:iCs/>
                                <w:color w:val="0000FF" w:themeColor="hyperlink"/>
                                <w:u w:val="single"/>
                              </w:rPr>
                              <w:t>XIII-527</w:t>
                            </w:r>
                          </w:fldSimple>
                          <w:r>
                            <w:rPr>
                              <w:rFonts w:ascii="Arial" w:eastAsia="MS Mincho" w:hAnsi="Arial"/>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b9bf8011133845b4bcca84e6ecb7b7d5"/>
                    <w:lock w:val="sdtLocked"/>
                    <w:richText/>
                  </w:sdtPr>
                  <w:sdtContent>
                    <w:p>
                      <w:pPr>
                        <w:spacing w:line="360" w:lineRule="auto"/>
                        <w:ind w:left="2552" w:hanging="1832"/>
                        <w:jc w:val="both"/>
                        <w:rPr>
                          <w:b/>
                          <w:bCs/>
                          <w:color w:val="000000"/>
                          <w:szCs w:val="24"/>
                          <w:lang w:eastAsia="lt-LT"/>
                        </w:rPr>
                      </w:pPr>
                      <w:sdt>
                        <w:sdtPr>
                          <w:alias w:val="Numeris"/>
                          <w:tag w:val="nr_b9bf8011133845b4bcca84e6ecb7b7d5"/>
                          <w:lock w:val="sdtLocked"/>
                          <w:richText/>
                        </w:sdtPr>
                        <w:sdtContent>
                          <w:r>
                            <w:rPr>
                              <w:b/>
                              <w:bCs/>
                              <w:color w:val="000000"/>
                              <w:szCs w:val="24"/>
                              <w:lang w:eastAsia="lt-LT"/>
                            </w:rPr>
                            <w:t>134</w:t>
                          </w:r>
                        </w:sdtContent>
                      </w:sdt>
                      <w:r>
                        <w:rPr>
                          <w:b/>
                          <w:bCs/>
                          <w:color w:val="000000"/>
                          <w:szCs w:val="24"/>
                          <w:lang w:eastAsia="lt-LT"/>
                        </w:rPr>
                        <w:t xml:space="preserve"> straipsnis. </w:t>
                      </w:r>
                      <w:sdt>
                        <w:sdtPr>
                          <w:alias w:val="Pavadinimas"/>
                          <w:tag w:val="title_b9bf8011133845b4bcca84e6ecb7b7d5"/>
                          <w:lock w:val="sdtLocked"/>
                          <w:richText/>
                        </w:sdtPr>
                        <w:sdtContent>
                          <w:r>
                            <w:rPr>
                              <w:b/>
                              <w:bCs/>
                              <w:color w:val="000000"/>
                              <w:szCs w:val="24"/>
                              <w:lang w:eastAsia="lt-LT"/>
                            </w:rPr>
                            <w:t>Žaidimų žaidimo automatais organizavimo tvarkos, loterijų organizavimo tvarkos arba loterijos taisyklių, azartinių lošimų organizavimo tvarkos arba lošimo reglamento pažeidimas</w:t>
                          </w:r>
                        </w:sdtContent>
                      </w:sdt>
                    </w:p>
                    <w:sdt>
                      <w:sdtPr>
                        <w:alias w:val="134 str. 1 d."/>
                        <w:tag w:val="part_58298c20036c4285b55af744daecd673"/>
                        <w:lock w:val="sdtLocked"/>
                        <w:richText/>
                      </w:sdtPr>
                      <w:sdtContent>
                        <w:p>
                          <w:pPr>
                            <w:spacing w:line="360" w:lineRule="auto"/>
                            <w:ind w:firstLine="720"/>
                            <w:jc w:val="both"/>
                            <w:rPr>
                              <w:color w:val="000000"/>
                              <w:szCs w:val="24"/>
                              <w:lang w:eastAsia="lt-LT"/>
                            </w:rPr>
                          </w:pPr>
                          <w:sdt>
                            <w:sdtPr>
                              <w:alias w:val="Numeris"/>
                              <w:tag w:val="nr_58298c20036c4285b55af744daecd673"/>
                              <w:lock w:val="sdtLocked"/>
                              <w:richText/>
                            </w:sdtPr>
                            <w:sdtContent>
                              <w:r>
                                <w:rPr>
                                  <w:bCs/>
                                  <w:color w:val="000000"/>
                                  <w:szCs w:val="24"/>
                                  <w:lang w:eastAsia="lt-LT"/>
                                </w:rPr>
                                <w:t>1</w:t>
                              </w:r>
                            </w:sdtContent>
                          </w:sdt>
                          <w:r>
                            <w:rPr>
                              <w:bCs/>
                              <w:color w:val="000000"/>
                              <w:szCs w:val="24"/>
                              <w:lang w:eastAsia="lt-LT"/>
                            </w:rPr>
                            <w:t xml:space="preserve">. </w:t>
                          </w:r>
                          <w:r>
                            <w:rPr>
                              <w:color w:val="000000"/>
                              <w:szCs w:val="24"/>
                              <w:lang w:eastAsia="lt-LT"/>
                            </w:rPr>
                            <w:t xml:space="preserve">Žaidimų žaidimo automatais organizavimo tvarkos pažeidimas </w:t>
                          </w:r>
                        </w:p>
                        <w:p>
                          <w:pPr>
                            <w:spacing w:line="360" w:lineRule="auto"/>
                            <w:ind w:firstLine="720"/>
                            <w:jc w:val="both"/>
                            <w:rPr>
                              <w:b/>
                              <w:bCs/>
                              <w:color w:val="000000"/>
                              <w:szCs w:val="24"/>
                              <w:lang w:eastAsia="lt-LT"/>
                            </w:rPr>
                          </w:pPr>
                          <w:r>
                            <w:rPr>
                              <w:color w:val="000000"/>
                              <w:szCs w:val="24"/>
                              <w:lang w:eastAsia="lt-LT"/>
                            </w:rPr>
                            <w:t>užtraukia baudą nuo vieno šimto iki dviejų šimtų penkiasdešimt eurų.</w:t>
                          </w:r>
                        </w:p>
                      </w:sdtContent>
                    </w:sdt>
                    <w:sdt>
                      <w:sdtPr>
                        <w:alias w:val="134 str. 2 d."/>
                        <w:tag w:val="part_6e2b1f7fe0db4cf79207d376dda242b5"/>
                        <w:lock w:val="sdtLocked"/>
                        <w:richText/>
                      </w:sdtPr>
                      <w:sdtContent>
                        <w:p>
                          <w:pPr>
                            <w:spacing w:line="360" w:lineRule="auto"/>
                            <w:ind w:firstLine="720"/>
                            <w:jc w:val="both"/>
                            <w:rPr>
                              <w:color w:val="000000"/>
                              <w:szCs w:val="24"/>
                            </w:rPr>
                          </w:pPr>
                          <w:sdt>
                            <w:sdtPr>
                              <w:alias w:val="Numeris"/>
                              <w:tag w:val="nr_6e2b1f7fe0db4cf79207d376dda242b5"/>
                              <w:lock w:val="sdtLocked"/>
                              <w:richText/>
                            </w:sdtPr>
                            <w:sdtContent>
                              <w:r>
                                <w:rPr>
                                  <w:color w:val="000000"/>
                                  <w:szCs w:val="24"/>
                                </w:rPr>
                                <w:t>2</w:t>
                              </w:r>
                            </w:sdtContent>
                          </w:sdt>
                          <w:r>
                            <w:rPr>
                              <w:color w:val="000000"/>
                              <w:szCs w:val="24"/>
                            </w:rPr>
                            <w:t>. Loterijos bilietų pardavimas prekybos vietose arba laimėjimų už šiose vietose įsigytus bilietus išmokėjimas jaunesniems kaip 18 metų asmenims</w:t>
                          </w:r>
                        </w:p>
                        <w:p>
                          <w:pPr>
                            <w:spacing w:line="360" w:lineRule="auto"/>
                            <w:ind w:firstLine="720"/>
                            <w:jc w:val="both"/>
                            <w:rPr>
                              <w:color w:val="000000"/>
                              <w:szCs w:val="24"/>
                              <w:lang w:eastAsia="lt-LT"/>
                            </w:rPr>
                          </w:pPr>
                          <w:r>
                            <w:rPr>
                              <w:color w:val="000000"/>
                              <w:szCs w:val="24"/>
                            </w:rPr>
                            <w:t xml:space="preserve">užtraukia </w:t>
                          </w:r>
                          <w:r>
                            <w:rPr>
                              <w:color w:val="000000"/>
                              <w:szCs w:val="24"/>
                              <w:lang w:eastAsia="lt-LT"/>
                            </w:rPr>
                            <w:t xml:space="preserve">baudą nuo trisdešimt iki vieno šimto dvidešimt eurų. </w:t>
                          </w:r>
                        </w:p>
                      </w:sdtContent>
                    </w:sdt>
                    <w:sdt>
                      <w:sdtPr>
                        <w:alias w:val="134 str. 3 d."/>
                        <w:tag w:val="part_30d174f9a73a4c2b9758fc571abc5c28"/>
                        <w:lock w:val="sdtLocked"/>
                        <w:richText/>
                      </w:sdtPr>
                      <w:sdtContent>
                        <w:p>
                          <w:pPr>
                            <w:spacing w:line="360" w:lineRule="auto"/>
                            <w:ind w:firstLine="720"/>
                            <w:jc w:val="both"/>
                            <w:rPr>
                              <w:color w:val="000000"/>
                              <w:szCs w:val="24"/>
                            </w:rPr>
                          </w:pPr>
                          <w:sdt>
                            <w:sdtPr>
                              <w:alias w:val="Numeris"/>
                              <w:tag w:val="nr_30d174f9a73a4c2b9758fc571abc5c28"/>
                              <w:lock w:val="sdtLocked"/>
                              <w:richText/>
                            </w:sdtPr>
                            <w:sdtContent>
                              <w:r>
                                <w:rPr>
                                  <w:color w:val="000000"/>
                                  <w:szCs w:val="24"/>
                                </w:rPr>
                                <w:t>3</w:t>
                              </w:r>
                            </w:sdtContent>
                          </w:sdt>
                          <w:r>
                            <w:rPr>
                              <w:color w:val="000000"/>
                              <w:szCs w:val="24"/>
                            </w:rPr>
                            <w:t>. Šio straipsnio 2 dalyje numatytas administracinis nusižengimas, padarytas pakartotinai,</w:t>
                          </w:r>
                        </w:p>
                        <w:p>
                          <w:pPr>
                            <w:spacing w:line="360" w:lineRule="auto"/>
                            <w:ind w:firstLine="720"/>
                            <w:jc w:val="both"/>
                            <w:rPr>
                              <w:strike/>
                              <w:color w:val="000000"/>
                              <w:szCs w:val="24"/>
                              <w:lang w:eastAsia="lt-LT"/>
                            </w:rPr>
                          </w:pPr>
                          <w:r>
                            <w:rPr>
                              <w:color w:val="000000"/>
                              <w:szCs w:val="24"/>
                            </w:rPr>
                            <w:t xml:space="preserve">užtraukia  </w:t>
                          </w:r>
                          <w:r>
                            <w:rPr>
                              <w:color w:val="000000"/>
                              <w:szCs w:val="24"/>
                              <w:lang w:eastAsia="lt-LT"/>
                            </w:rPr>
                            <w:t>baudą nuo vieno šimto dvidešimt iki keturių šimtų keturiasdešimt eurų.</w:t>
                          </w:r>
                        </w:p>
                      </w:sdtContent>
                    </w:sdt>
                    <w:sdt>
                      <w:sdtPr>
                        <w:alias w:val="134 str. 4 d."/>
                        <w:tag w:val="part_d5b56e3c04664d5bbaad8c70dcb56023"/>
                        <w:lock w:val="sdtLocked"/>
                        <w:richText/>
                      </w:sdtPr>
                      <w:sdtContent>
                        <w:p>
                          <w:pPr>
                            <w:spacing w:line="360" w:lineRule="auto"/>
                            <w:ind w:firstLine="720"/>
                            <w:jc w:val="both"/>
                            <w:rPr>
                              <w:szCs w:val="24"/>
                              <w:lang w:eastAsia="lt-LT"/>
                            </w:rPr>
                          </w:pPr>
                          <w:sdt>
                            <w:sdtPr>
                              <w:alias w:val="Numeris"/>
                              <w:tag w:val="nr_d5b56e3c04664d5bbaad8c70dcb56023"/>
                              <w:lock w:val="sdtLocked"/>
                              <w:richText/>
                            </w:sdtPr>
                            <w:sdtContent>
                              <w:r>
                                <w:rPr>
                                  <w:color w:val="000000"/>
                                  <w:szCs w:val="24"/>
                                  <w:lang w:eastAsia="lt-LT"/>
                                </w:rPr>
                                <w:t>4</w:t>
                              </w:r>
                            </w:sdtContent>
                          </w:sdt>
                          <w:r>
                            <w:rPr>
                              <w:color w:val="000000"/>
                              <w:szCs w:val="24"/>
                              <w:lang w:eastAsia="lt-LT"/>
                            </w:rPr>
                            <w:t xml:space="preserve">. </w:t>
                          </w:r>
                          <w:r>
                            <w:rPr>
                              <w:bCs/>
                              <w:szCs w:val="24"/>
                              <w:lang w:eastAsia="lt-LT"/>
                            </w:rPr>
                            <w:t xml:space="preserve">Interneto ar telefono ryšiu platinamų loterijos bilietų pardavimas arba laimėjimų </w:t>
                          </w:r>
                          <w:r>
                            <w:rPr>
                              <w:color w:val="000000"/>
                              <w:szCs w:val="24"/>
                            </w:rPr>
                            <w:t>už tokiu ryšiu įsigytus bilietus</w:t>
                          </w:r>
                          <w:r>
                            <w:rPr>
                              <w:bCs/>
                              <w:szCs w:val="24"/>
                              <w:lang w:eastAsia="lt-LT"/>
                            </w:rPr>
                            <w:t xml:space="preserve"> išmokėjimas </w:t>
                          </w:r>
                          <w:r>
                            <w:rPr>
                              <w:bCs/>
                              <w:szCs w:val="24"/>
                            </w:rPr>
                            <w:t xml:space="preserve">jaunesniems kaip 18 metų asmenims </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5 d."/>
                        <w:tag w:val="part_15e11bded5d7452aa33d7e7c4d6d5475"/>
                        <w:lock w:val="sdtLocked"/>
                        <w:richText/>
                      </w:sdtPr>
                      <w:sdtContent>
                        <w:p>
                          <w:pPr>
                            <w:spacing w:line="360" w:lineRule="auto"/>
                            <w:ind w:firstLine="720"/>
                            <w:jc w:val="both"/>
                            <w:rPr>
                              <w:color w:val="000000"/>
                              <w:szCs w:val="24"/>
                              <w:lang w:eastAsia="lt-LT"/>
                            </w:rPr>
                          </w:pPr>
                          <w:sdt>
                            <w:sdtPr>
                              <w:alias w:val="Numeris"/>
                              <w:tag w:val="nr_15e11bded5d7452aa33d7e7c4d6d5475"/>
                              <w:lock w:val="sdtLocked"/>
                              <w:richText/>
                            </w:sdtPr>
                            <w:sdtContent>
                              <w:r>
                                <w:rPr>
                                  <w:color w:val="000000"/>
                                  <w:szCs w:val="24"/>
                                  <w:lang w:eastAsia="lt-LT"/>
                                </w:rPr>
                                <w:t>5</w:t>
                              </w:r>
                            </w:sdtContent>
                          </w:sdt>
                          <w:r>
                            <w:rPr>
                              <w:color w:val="000000"/>
                              <w:szCs w:val="24"/>
                              <w:lang w:eastAsia="lt-LT"/>
                            </w:rPr>
                            <w:t xml:space="preserve">. Šio straipsnio 4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6 d."/>
                        <w:tag w:val="part_2ffde0bfaa9a42fe84beb41d7fdcc881"/>
                        <w:lock w:val="sdtLocked"/>
                        <w:richText/>
                      </w:sdtPr>
                      <w:sdtContent>
                        <w:p>
                          <w:pPr>
                            <w:spacing w:line="360" w:lineRule="auto"/>
                            <w:ind w:firstLine="720"/>
                            <w:jc w:val="both"/>
                            <w:rPr>
                              <w:szCs w:val="24"/>
                              <w:lang w:eastAsia="lt-LT"/>
                            </w:rPr>
                          </w:pPr>
                          <w:sdt>
                            <w:sdtPr>
                              <w:alias w:val="Numeris"/>
                              <w:tag w:val="nr_2ffde0bfaa9a42fe84beb41d7fdcc881"/>
                              <w:lock w:val="sdtLocked"/>
                              <w:richText/>
                            </w:sdtPr>
                            <w:sdtContent>
                              <w:r>
                                <w:rPr>
                                  <w:szCs w:val="24"/>
                                  <w:lang w:eastAsia="lt-LT"/>
                                </w:rPr>
                                <w:t>6</w:t>
                              </w:r>
                            </w:sdtContent>
                          </w:sdt>
                          <w:r>
                            <w:rPr>
                              <w:szCs w:val="24"/>
                              <w:lang w:eastAsia="lt-LT"/>
                            </w:rPr>
                            <w:t>. Loterijų organizavimo tvarkos arba loterijos taisyklių</w:t>
                          </w:r>
                          <w:r>
                            <w:rPr>
                              <w:bCs/>
                              <w:szCs w:val="24"/>
                              <w:lang w:eastAsia="lt-LT"/>
                            </w:rPr>
                            <w:t xml:space="preserve"> </w:t>
                          </w:r>
                          <w:r>
                            <w:rPr>
                              <w:szCs w:val="24"/>
                              <w:lang w:eastAsia="lt-LT"/>
                            </w:rPr>
                            <w:t>pažeidimas</w:t>
                          </w:r>
                          <w:r>
                            <w:rPr>
                              <w:bCs/>
                              <w:szCs w:val="24"/>
                              <w:lang w:eastAsia="lt-LT"/>
                            </w:rPr>
                            <w:t>,</w:t>
                          </w:r>
                          <w:r>
                            <w:rPr>
                              <w:bCs/>
                              <w:szCs w:val="24"/>
                            </w:rPr>
                            <w:t xml:space="preserve"> išskyrus šio straipsnio 2, 3, 4, 5 dalyse nurodytus pažeidimus,</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7 d."/>
                        <w:tag w:val="part_b48ef7f774a54e2b820ef8afe7028ae3"/>
                        <w:lock w:val="sdtLocked"/>
                        <w:richText/>
                      </w:sdtPr>
                      <w:sdtContent>
                        <w:p>
                          <w:pPr>
                            <w:spacing w:line="360" w:lineRule="auto"/>
                            <w:ind w:firstLine="720"/>
                            <w:jc w:val="both"/>
                            <w:rPr>
                              <w:color w:val="000000"/>
                              <w:szCs w:val="24"/>
                              <w:lang w:eastAsia="lt-LT"/>
                            </w:rPr>
                          </w:pPr>
                          <w:sdt>
                            <w:sdtPr>
                              <w:alias w:val="Numeris"/>
                              <w:tag w:val="nr_b48ef7f774a54e2b820ef8afe7028ae3"/>
                              <w:lock w:val="sdtLocked"/>
                              <w:richText/>
                            </w:sdtPr>
                            <w:sdtContent>
                              <w:r>
                                <w:rPr>
                                  <w:color w:val="000000"/>
                                  <w:szCs w:val="24"/>
                                  <w:lang w:eastAsia="lt-LT"/>
                                </w:rPr>
                                <w:t>7</w:t>
                              </w:r>
                            </w:sdtContent>
                          </w:sdt>
                          <w:r>
                            <w:rPr>
                              <w:color w:val="000000"/>
                              <w:szCs w:val="24"/>
                              <w:lang w:eastAsia="lt-LT"/>
                            </w:rPr>
                            <w:t xml:space="preserve">. Šio straipsnio 6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8 d."/>
                        <w:tag w:val="part_242fb1f7b6a34fada00cd3e366f72447"/>
                        <w:lock w:val="sdtLocked"/>
                        <w:richText/>
                      </w:sdtPr>
                      <w:sdtContent>
                        <w:p>
                          <w:pPr>
                            <w:spacing w:line="360" w:lineRule="auto"/>
                            <w:ind w:firstLine="720"/>
                            <w:jc w:val="both"/>
                            <w:rPr>
                              <w:color w:val="000000"/>
                              <w:szCs w:val="24"/>
                              <w:lang w:eastAsia="lt-LT"/>
                            </w:rPr>
                          </w:pPr>
                          <w:sdt>
                            <w:sdtPr>
                              <w:alias w:val="Numeris"/>
                              <w:tag w:val="nr_242fb1f7b6a34fada00cd3e366f72447"/>
                              <w:lock w:val="sdtLocked"/>
                              <w:richText/>
                            </w:sdtPr>
                            <w:sdtContent>
                              <w:r>
                                <w:rPr>
                                  <w:color w:val="000000"/>
                                  <w:szCs w:val="24"/>
                                  <w:lang w:eastAsia="lt-LT"/>
                                </w:rPr>
                                <w:t>8</w:t>
                              </w:r>
                            </w:sdtContent>
                          </w:sdt>
                          <w:r>
                            <w:rPr>
                              <w:color w:val="000000"/>
                              <w:szCs w:val="24"/>
                              <w:lang w:eastAsia="lt-LT"/>
                            </w:rPr>
                            <w:t xml:space="preserve">. Azartinių lošimų organizavimo tvarkos arba lošimo reglamento pažeidimas </w:t>
                          </w:r>
                        </w:p>
                        <w:p>
                          <w:pPr>
                            <w:spacing w:line="360" w:lineRule="auto"/>
                            <w:ind w:firstLine="720"/>
                            <w:jc w:val="both"/>
                            <w:rPr>
                              <w:color w:val="000000"/>
                              <w:szCs w:val="24"/>
                              <w:lang w:eastAsia="lt-LT"/>
                            </w:rPr>
                          </w:pPr>
                          <w:r>
                            <w:rPr>
                              <w:color w:val="000000"/>
                              <w:szCs w:val="24"/>
                              <w:lang w:eastAsia="lt-LT"/>
                            </w:rPr>
                            <w:t>užtraukia baudą nuo vieno tūkstančio penkių šimtų iki keturių tūkstančių trijų šimtų eurų.</w:t>
                          </w:r>
                        </w:p>
                      </w:sdtContent>
                    </w:sdt>
                    <w:sdt>
                      <w:sdtPr>
                        <w:alias w:val="134 str. 9 d."/>
                        <w:tag w:val="part_bfb8d6e94bb34a01b19b785f3e2bf341"/>
                        <w:lock w:val="sdtLocked"/>
                        <w:richText/>
                      </w:sdtPr>
                      <w:sdtContent>
                        <w:p>
                          <w:pPr>
                            <w:spacing w:line="360" w:lineRule="auto"/>
                            <w:ind w:firstLine="720"/>
                            <w:jc w:val="both"/>
                            <w:rPr>
                              <w:color w:val="000000"/>
                              <w:szCs w:val="24"/>
                              <w:lang w:eastAsia="lt-LT"/>
                            </w:rPr>
                          </w:pPr>
                          <w:sdt>
                            <w:sdtPr>
                              <w:alias w:val="Numeris"/>
                              <w:tag w:val="nr_bfb8d6e94bb34a01b19b785f3e2bf341"/>
                              <w:lock w:val="sdtLocked"/>
                              <w:richText/>
                            </w:sdtPr>
                            <w:sdtContent>
                              <w:r>
                                <w:rPr>
                                  <w:color w:val="000000"/>
                                  <w:szCs w:val="24"/>
                                  <w:lang w:eastAsia="lt-LT"/>
                                </w:rPr>
                                <w:t>9</w:t>
                              </w:r>
                            </w:sdtContent>
                          </w:sdt>
                          <w:r>
                            <w:rPr>
                              <w:color w:val="000000"/>
                              <w:szCs w:val="24"/>
                              <w:lang w:eastAsia="lt-LT"/>
                            </w:rPr>
                            <w:t>. Šio straipsnio 8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keturių tūkstančių dviejų šimtų iki šešių tūkstančių eurų.</w:t>
                          </w:r>
                        </w:p>
                      </w:sdtContent>
                    </w:sdt>
                    <w:sdt>
                      <w:sdtPr>
                        <w:alias w:val="134 str. 10 d."/>
                        <w:tag w:val="part_9e8ec7bcf2814193addcee07a66299ec"/>
                        <w:lock w:val="sdtLocked"/>
                        <w:richText/>
                      </w:sdtPr>
                      <w:sdtContent>
                        <w:p>
                          <w:pPr>
                            <w:spacing w:line="360" w:lineRule="auto"/>
                            <w:ind w:firstLine="720"/>
                            <w:jc w:val="both"/>
                            <w:rPr>
                              <w:bCs/>
                              <w:szCs w:val="24"/>
                            </w:rPr>
                          </w:pPr>
                          <w:sdt>
                            <w:sdtPr>
                              <w:alias w:val="Numeris"/>
                              <w:tag w:val="nr_9e8ec7bcf2814193addcee07a66299ec"/>
                              <w:lock w:val="sdtLocked"/>
                              <w:richText/>
                            </w:sdtPr>
                            <w:sdtContent>
                              <w:r>
                                <w:rPr>
                                  <w:color w:val="000000"/>
                                  <w:szCs w:val="24"/>
                                  <w:lang w:eastAsia="lt-LT"/>
                                </w:rPr>
                                <w:t>10</w:t>
                              </w:r>
                            </w:sdtContent>
                          </w:sdt>
                          <w:r>
                            <w:rPr>
                              <w:color w:val="000000"/>
                              <w:szCs w:val="24"/>
                              <w:lang w:eastAsia="lt-LT"/>
                            </w:rPr>
                            <w:t>. Už šio straipsnio 6, 7, 8, 9 dalyse numatytus administracinius nusižengimus privaloma skirti daikto, kuris buvo administracinio nusižengimo padarymo įrankis arba dalykas, ir administracinio nusižengimo padarymu gautų pajamų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5b5e200f6611e9a5eaf2cd290f1944">
                        <w:r w:rsidRPr="00532B9F">
                          <w:rPr>
                            <w:rFonts w:ascii="Arial" w:eastAsia="MS Mincho" w:hAnsi="Arial"/>
                            <w:sz w:val="20"/>
                            <w:i/>
                            <w:iCs/>
                            <w:color w:val="0000FF" w:themeColor="hyperlink"/>
                            <w:u w:val="single"/>
                          </w:rPr>
                          <w:t>XIII-1887</w:t>
                        </w:r>
                      </w:fldSimple>
                      <w:r>
                        <w:rPr>
                          <w:rFonts w:ascii="Arial" w:eastAsia="MS Mincho" w:hAnsi="Arial"/>
                          <w:sz w:val="20"/>
                          <w:i/>
                          <w:iCs/>
                        </w:rPr>
                        <w:t>,
2018-12-20,
paskelbta TAR 2019-01-03, i. k. 2019-00095            </w:t>
                      </w:r>
                    </w:p>
                    <w:p>
                      <w:pPr>
                        <w:jc w:val="both"/>
                        <w:rPr>
                          <w:rFonts w:ascii="Arial" w:hAnsi="Arial"/>
                          <w:sz w:val="20"/>
                          <w:i/>
                        </w:rPr>
                      </w:pPr>
                      <w:r>
                        <w:rPr>
                          <w:rFonts w:ascii="Arial" w:hAnsi="Arial"/>
                          <w:b/>
                          <w:sz w:val="20"/>
                          <w:i/>
                          <w:u w:val="single"/>
                        </w:rPr>
                        <w:t>TAR pastaba.</w:t>
                      </w:r>
                      <w:r>
                        <w:rPr>
                          <w:rFonts w:ascii="Arial" w:hAnsi="Arial"/>
                          <w:sz w:val="20"/>
                          <w:i/>
                        </w:rPr>
                        <w:t xml:space="preserve"> 134 straipsnio nuostatos dėl atsakomybės už laimėjimų išmokėjimą jaunesniems negu 18 metų, bet vyresniems negu 16 metų amžiaus asmenims netaikomos, jeigu laimėjimai pagal iki šio įstatymo įsigaliojimo dienos įsigytus loterijos bilietus jaunesniems negu 18 metų, bet vyresniems negu 16 metų amžiaus asmenims išmokami iki 2023 m. sausio 31 d.</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54deb4076c611edbc04912defe897d1">
                        <w:r w:rsidRPr="00532B9F">
                          <w:rPr>
                            <w:rFonts w:ascii="Arial" w:eastAsia="MS Mincho" w:hAnsi="Arial"/>
                            <w:sz w:val="20"/>
                            <w:i/>
                            <w:iCs/>
                            <w:color w:val="0000FF" w:themeColor="hyperlink"/>
                            <w:u w:val="single"/>
                          </w:rPr>
                          <w:t>XIV-1568</w:t>
                        </w:r>
                      </w:fldSimple>
                      <w:r>
                        <w:rPr>
                          <w:rFonts w:ascii="Arial" w:eastAsia="MS Mincho" w:hAnsi="Arial"/>
                          <w:sz w:val="20"/>
                          <w:i/>
                          <w:iCs/>
                        </w:rPr>
                        <w:t>,
2022-11-24,
paskelbta TAR 2022-12-08, i. k. 2022-25034            </w:t>
                      </w:r>
                    </w:p>
                    <w:p/>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34aa14fcc0324f888396b9ae5d2b343e"/>
                    <w:lock w:val="sdtLocked"/>
                    <w:richText/>
                  </w:sdtPr>
                  <w:sdtContent>
                    <w:p>
                      <w:pPr>
                        <w:spacing w:line="360" w:lineRule="auto"/>
                        <w:ind w:left="2410" w:hanging="1690"/>
                        <w:jc w:val="both"/>
                        <w:rPr>
                          <w:color w:val="000000"/>
                          <w:szCs w:val="24"/>
                          <w:lang w:eastAsia="lt-LT"/>
                        </w:rPr>
                      </w:pPr>
                      <w:sdt>
                        <w:sdtPr>
                          <w:alias w:val="Numeris"/>
                          <w:tag w:val="nr_34aa14fcc0324f888396b9ae5d2b343e"/>
                          <w:lock w:val="sdtLocked"/>
                          <w:richText/>
                        </w:sdtPr>
                        <w:sdtContent>
                          <w:r>
                            <w:rPr>
                              <w:b/>
                              <w:bCs/>
                              <w:color w:val="000000"/>
                              <w:szCs w:val="24"/>
                              <w:lang w:eastAsia="lt-LT"/>
                            </w:rPr>
                            <w:t>136</w:t>
                          </w:r>
                        </w:sdtContent>
                      </w:sdt>
                      <w:r>
                        <w:rPr>
                          <w:b/>
                          <w:bCs/>
                          <w:color w:val="000000"/>
                          <w:szCs w:val="24"/>
                          <w:lang w:eastAsia="lt-LT"/>
                        </w:rPr>
                        <w:t xml:space="preserve"> straipsnis. </w:t>
                      </w:r>
                      <w:sdt>
                        <w:sdtPr>
                          <w:alias w:val="Pavadinimas"/>
                          <w:tag w:val="title_34aa14fcc0324f888396b9ae5d2b343e"/>
                          <w:lock w:val="sdtLocked"/>
                          <w:richText/>
                        </w:sdtPr>
                        <w:sdtContent>
                          <w:r>
                            <w:rPr>
                              <w:b/>
                              <w:bCs/>
                              <w:color w:val="000000"/>
                              <w:szCs w:val="24"/>
                              <w:lang w:eastAsia="lt-LT"/>
                            </w:rPr>
                            <w:t>Duomenų ar informacijos apie viešosios informacijos rengėjus, skleidėjus ir jų veiklą pateikimo Viešosios informacijos rengėjų ir skleidėjų informacinei sistemai tvarkos pažeidimas</w:t>
                          </w:r>
                        </w:sdtContent>
                      </w:sdt>
                    </w:p>
                    <w:sdt>
                      <w:sdtPr>
                        <w:alias w:val="136 str. 1 d."/>
                        <w:tag w:val="part_c2fecf80be4a420cbf83e30a4ff9abbb"/>
                        <w:lock w:val="sdtLocked"/>
                        <w:richText/>
                      </w:sdtPr>
                      <w:sdtContent>
                        <w:p>
                          <w:pPr>
                            <w:spacing w:line="360" w:lineRule="auto"/>
                            <w:ind w:firstLine="720"/>
                            <w:jc w:val="both"/>
                            <w:rPr>
                              <w:color w:val="000000"/>
                              <w:szCs w:val="24"/>
                              <w:lang w:eastAsia="lt-LT"/>
                            </w:rPr>
                          </w:pPr>
                          <w:sdt>
                            <w:sdtPr>
                              <w:alias w:val="Numeris"/>
                              <w:tag w:val="nr_c2fecf80be4a420cbf83e30a4ff9abbb"/>
                              <w:lock w:val="sdtLocked"/>
                              <w:richText/>
                            </w:sdtPr>
                            <w:sdtContent>
                              <w:r>
                                <w:rPr>
                                  <w:color w:val="000000"/>
                                  <w:szCs w:val="24"/>
                                  <w:lang w:eastAsia="lt-LT"/>
                                </w:rPr>
                                <w:t>1</w:t>
                              </w:r>
                            </w:sdtContent>
                          </w:sdt>
                          <w:r>
                            <w:rPr>
                              <w:color w:val="000000"/>
                              <w:szCs w:val="24"/>
                              <w:lang w:eastAsia="lt-LT"/>
                            </w:rPr>
                            <w:t>.</w:t>
                          </w:r>
                          <w:r>
                            <w:rPr>
                              <w:bCs/>
                              <w:color w:val="000000"/>
                              <w:szCs w:val="24"/>
                              <w:lang w:eastAsia="lt-LT"/>
                            </w:rPr>
                            <w:t xml:space="preserve"> </w:t>
                          </w:r>
                          <w:r>
                            <w:rPr>
                              <w:color w:val="000000"/>
                              <w:szCs w:val="24"/>
                              <w:lang w:eastAsia="lt-LT"/>
                            </w:rPr>
                            <w:t xml:space="preserve">Duomenų </w:t>
                          </w:r>
                          <w:r>
                            <w:rPr>
                              <w:bCs/>
                              <w:color w:val="000000"/>
                              <w:szCs w:val="24"/>
                              <w:lang w:eastAsia="lt-LT"/>
                            </w:rPr>
                            <w:t>ar informacijos</w:t>
                          </w:r>
                          <w:r>
                            <w:rPr>
                              <w:color w:val="000000"/>
                              <w:szCs w:val="24"/>
                              <w:lang w:eastAsia="lt-LT"/>
                            </w:rPr>
                            <w:t xml:space="preserve"> apie </w:t>
                          </w:r>
                          <w:r>
                            <w:rPr>
                              <w:bCs/>
                              <w:color w:val="000000"/>
                              <w:szCs w:val="24"/>
                              <w:lang w:eastAsia="lt-LT"/>
                            </w:rPr>
                            <w:t>viešosios informacijos rengėjus, skleidėjus ir jų veiklą nepateikimas į Viešosios informacijos rengėjų ir skleidėjų informacinę sistemą teisės aktų nustatyta tvarka arba neteisingų duomenų ir informacijos pateikimas</w:t>
                          </w:r>
                        </w:p>
                        <w:p>
                          <w:pPr>
                            <w:spacing w:line="360" w:lineRule="auto"/>
                            <w:ind w:firstLine="720"/>
                            <w:jc w:val="both"/>
                            <w:rPr>
                              <w:color w:val="000000"/>
                              <w:szCs w:val="24"/>
                              <w:lang w:eastAsia="lt-LT"/>
                            </w:rPr>
                          </w:pPr>
                          <w:r>
                            <w:rPr>
                              <w:color w:val="000000"/>
                              <w:szCs w:val="24"/>
                              <w:lang w:eastAsia="lt-LT"/>
                            </w:rPr>
                            <w:t>užtraukia baudą juridinių asmenų vadovams ar kitiems atsakingiems asmenims nuo trijų šimtų iki aštuonių šimtų šešiasdešimt eurų.</w:t>
                          </w:r>
                        </w:p>
                      </w:sdtContent>
                    </w:sdt>
                    <w:sdt>
                      <w:sdtPr>
                        <w:alias w:val="136 str. 2 d."/>
                        <w:tag w:val="part_7bf08a735606485ab06a41d3e02e1966"/>
                        <w:lock w:val="sdtLocked"/>
                        <w:richText/>
                      </w:sdtPr>
                      <w:sdtContent>
                        <w:p>
                          <w:pPr>
                            <w:spacing w:line="360" w:lineRule="auto"/>
                            <w:ind w:firstLine="720"/>
                            <w:jc w:val="both"/>
                            <w:rPr>
                              <w:color w:val="000000"/>
                              <w:szCs w:val="24"/>
                              <w:lang w:eastAsia="lt-LT"/>
                            </w:rPr>
                          </w:pPr>
                          <w:sdt>
                            <w:sdtPr>
                              <w:alias w:val="Numeris"/>
                              <w:tag w:val="nr_7bf08a735606485ab06a41d3e02e1966"/>
                              <w:lock w:val="sdtLocked"/>
                              <w:richText/>
                            </w:sdtPr>
                            <w:sdtContent>
                              <w:r>
                                <w:rPr>
                                  <w:color w:val="000000"/>
                                  <w:szCs w:val="24"/>
                                  <w:lang w:eastAsia="lt-LT"/>
                                </w:rPr>
                                <w:t>2</w:t>
                              </w:r>
                            </w:sdtContent>
                          </w:sdt>
                          <w:r>
                            <w:rPr>
                              <w:color w:val="000000"/>
                              <w:szCs w:val="24"/>
                              <w:lang w:eastAsia="lt-LT"/>
                            </w:rPr>
                            <w:t>. Šio straipsnio 1</w:t>
                          </w:r>
                          <w:r>
                            <w:rPr>
                              <w:bCs/>
                              <w:color w:val="000000"/>
                              <w:szCs w:val="24"/>
                              <w:lang w:eastAsia="lt-LT"/>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devynių šimtų iki vieno tūkstančio septynių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8a583e05fdd11eb9dc7b575f08e8bea">
                        <w:r w:rsidRPr="00532B9F">
                          <w:rPr>
                            <w:rFonts w:ascii="Arial" w:eastAsia="MS Mincho" w:hAnsi="Arial"/>
                            <w:sz w:val="20"/>
                            <w:i/>
                            <w:iCs/>
                            <w:color w:val="0000FF" w:themeColor="hyperlink"/>
                            <w:u w:val="single"/>
                          </w:rPr>
                          <w:t>XIV-182</w:t>
                        </w:r>
                      </w:fldSimple>
                      <w:r>
                        <w:rPr>
                          <w:rFonts w:ascii="Arial" w:eastAsia="MS Mincho" w:hAnsi="Arial"/>
                          <w:sz w:val="20"/>
                          <w:i/>
                          <w:iCs/>
                        </w:rPr>
                        <w:t>,
2021-01-14,
paskelbta TAR 2021-01-26, i. k. 2021-01354            </w:t>
                      </w:r>
                    </w:p>
                    <w:p/>
                  </w:sdtContent>
                </w:sdt>
                <w:sdt>
                  <w:sdtPr>
                    <w:alias w:val="137 str."/>
                    <w:tag w:val="part_65bf87b4bfa94c9292605bed86b2c09e"/>
                    <w:lock w:val="sdtLocked"/>
                    <w:richText/>
                  </w:sdtPr>
                  <w:sdtContent>
                    <w:p>
                      <w:pPr>
                        <w:spacing w:line="360" w:lineRule="auto"/>
                        <w:ind w:left="2552" w:hanging="1832"/>
                        <w:jc w:val="both"/>
                        <w:rPr>
                          <w:szCs w:val="24"/>
                          <w:lang w:eastAsia="lt-LT"/>
                        </w:rPr>
                      </w:pPr>
                      <w:sdt>
                        <w:sdtPr>
                          <w:alias w:val="Numeris"/>
                          <w:tag w:val="nr_65bf87b4bfa94c9292605bed86b2c09e"/>
                          <w:lock w:val="sdtLocked"/>
                          <w:richText/>
                        </w:sdtPr>
                        <w:sdtContent>
                          <w:r>
                            <w:rPr>
                              <w:b/>
                              <w:bCs/>
                              <w:szCs w:val="24"/>
                              <w:lang w:eastAsia="lt-LT"/>
                            </w:rPr>
                            <w:t>137</w:t>
                          </w:r>
                        </w:sdtContent>
                      </w:sdt>
                      <w:r>
                        <w:rPr>
                          <w:b/>
                          <w:bCs/>
                          <w:szCs w:val="24"/>
                          <w:lang w:eastAsia="lt-LT"/>
                        </w:rPr>
                        <w:t xml:space="preserve"> straipsnis. </w:t>
                      </w:r>
                      <w:sdt>
                        <w:sdtPr>
                          <w:alias w:val="Pavadinimas"/>
                          <w:tag w:val="title_65bf87b4bfa94c9292605bed86b2c09e"/>
                          <w:lock w:val="sdtLocked"/>
                          <w:richText/>
                        </w:sdtPr>
                        <w:sdtContent>
                          <w:r>
                            <w:rPr>
                              <w:b/>
                              <w:szCs w:val="24"/>
                              <w:lang w:eastAsia="lt-LT"/>
                            </w:rPr>
                            <w:t xml:space="preserve">Neteisėtas stiprių alkoholinių gėrimų, brogos, nedenatūruoto ar denatūruoto etilo alkoholio, jų skiedinių (mišinių) gaminimas, įgijimas, laikymas, gabenimas arba naminių stiprių alkoholinių gėrimų gamybos įrangos gaminimas, laikymas, gabenimas ar realizavimas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
                      <w:sdtPr>
                        <w:alias w:val="137 str. 1 d."/>
                        <w:tag w:val="part_8c13f948c3ec4dbdadcaf915ba7657f9"/>
                        <w:lock w:val="sdtLocked"/>
                        <w:richText/>
                      </w:sdtPr>
                      <w:sdtContent>
                        <w:p>
                          <w:pPr>
                            <w:spacing w:line="360" w:lineRule="auto"/>
                            <w:ind w:firstLine="720"/>
                            <w:jc w:val="both"/>
                            <w:rPr>
                              <w:szCs w:val="24"/>
                              <w:lang w:eastAsia="lt-LT"/>
                            </w:rPr>
                          </w:pPr>
                          <w:sdt>
                            <w:sdtPr>
                              <w:alias w:val="Numeris"/>
                              <w:tag w:val="nr_8c13f948c3ec4dbdadcaf915ba7657f9"/>
                              <w:lock w:val="sdtLocked"/>
                              <w:richText/>
                            </w:sdtPr>
                            <w:sdtContent>
                              <w:r>
                                <w:rPr>
                                  <w:szCs w:val="24"/>
                                  <w:lang w:eastAsia="lt-LT"/>
                                </w:rPr>
                                <w:t>1</w:t>
                              </w:r>
                            </w:sdtContent>
                          </w:sdt>
                          <w:r>
                            <w:rPr>
                              <w:szCs w:val="24"/>
                              <w:lang w:eastAsia="lt-LT"/>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szCs w:val="24"/>
                              <w:lang w:eastAsia="lt-LT"/>
                            </w:rPr>
                          </w:pPr>
                          <w:r>
                            <w:rPr>
                              <w:szCs w:val="24"/>
                              <w:lang w:eastAsia="lt-LT"/>
                            </w:rPr>
                            <w:t>užtraukia įspėjimą gyvenamųjų ar kitų patalpų savininkams.</w:t>
                          </w:r>
                        </w:p>
                      </w:sdtContent>
                    </w:sdt>
                    <w:sdt>
                      <w:sdtPr>
                        <w:alias w:val="137 str. 2 d."/>
                        <w:tag w:val="part_c02e4a90a36a4faaa87275762b90e399"/>
                        <w:lock w:val="sdtLocked"/>
                        <w:richText/>
                      </w:sdtPr>
                      <w:sdtContent>
                        <w:p>
                          <w:pPr>
                            <w:spacing w:line="360" w:lineRule="auto"/>
                            <w:ind w:firstLine="720"/>
                            <w:jc w:val="both"/>
                            <w:rPr>
                              <w:szCs w:val="24"/>
                              <w:lang w:eastAsia="lt-LT"/>
                            </w:rPr>
                          </w:pPr>
                          <w:sdt>
                            <w:sdtPr>
                              <w:alias w:val="Numeris"/>
                              <w:tag w:val="nr_c02e4a90a36a4faaa87275762b90e39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37 str. 3 d."/>
                        <w:tag w:val="part_32aeedaf7c8d49ff9a434d989b3713b5"/>
                        <w:lock w:val="sdtLocked"/>
                        <w:richText/>
                      </w:sdtPr>
                      <w:sdtContent>
                        <w:p>
                          <w:pPr>
                            <w:spacing w:line="360" w:lineRule="auto"/>
                            <w:ind w:firstLine="720"/>
                            <w:jc w:val="both"/>
                            <w:rPr>
                              <w:szCs w:val="24"/>
                              <w:lang w:eastAsia="lt-LT"/>
                            </w:rPr>
                          </w:pPr>
                          <w:sdt>
                            <w:sdtPr>
                              <w:alias w:val="Numeris"/>
                              <w:tag w:val="nr_32aeedaf7c8d49ff9a434d989b3713b5"/>
                              <w:lock w:val="sdtLocked"/>
                              <w:richText/>
                            </w:sdtPr>
                            <w:sdtContent>
                              <w:r>
                                <w:rPr>
                                  <w:szCs w:val="24"/>
                                  <w:lang w:eastAsia="lt-LT"/>
                                </w:rPr>
                                <w:t>3</w:t>
                              </w:r>
                            </w:sdtContent>
                          </w:sdt>
                          <w:r>
                            <w:rPr>
                              <w:szCs w:val="24"/>
                              <w:lang w:eastAsia="lt-LT"/>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szCs w:val="24"/>
                              <w:lang w:eastAsia="lt-LT"/>
                            </w:rPr>
                          </w:pPr>
                          <w:r>
                            <w:rPr>
                              <w:szCs w:val="24"/>
                              <w:lang w:eastAsia="lt-LT"/>
                            </w:rPr>
                            <w:t xml:space="preserve">užtraukia baudą nuo vieno šimto aštuoniasdešimt iki septynių šimtų aštuoniasdešimt eurų. </w:t>
                          </w:r>
                        </w:p>
                      </w:sdtContent>
                    </w:sdt>
                    <w:sdt>
                      <w:sdtPr>
                        <w:alias w:val="137 str. 4 d."/>
                        <w:tag w:val="part_75d3f448b3bb411093d575c3d6459635"/>
                        <w:lock w:val="sdtLocked"/>
                        <w:richText/>
                      </w:sdtPr>
                      <w:sdtContent>
                        <w:p>
                          <w:pPr>
                            <w:spacing w:line="360" w:lineRule="auto"/>
                            <w:ind w:firstLine="720"/>
                            <w:jc w:val="both"/>
                            <w:rPr>
                              <w:szCs w:val="24"/>
                              <w:lang w:eastAsia="lt-LT"/>
                            </w:rPr>
                          </w:pPr>
                          <w:sdt>
                            <w:sdtPr>
                              <w:alias w:val="Numeris"/>
                              <w:tag w:val="nr_75d3f448b3bb411093d575c3d6459635"/>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penkių šimtų šešiasdešimt eurų.</w:t>
                          </w:r>
                        </w:p>
                      </w:sdtContent>
                    </w:sdt>
                    <w:sdt>
                      <w:sdtPr>
                        <w:alias w:val="5 d."/>
                        <w:tag w:val="part_4157061b88a046a7b486215f41104222"/>
                        <w:lock w:val="sdtLocked"/>
                        <w:richText/>
                      </w:sdtPr>
                      <w:sdtContent>
                        <w:p>
                          <w:pPr>
                            <w:spacing w:line="360" w:lineRule="auto"/>
                            <w:ind w:firstLine="720"/>
                            <w:jc w:val="both"/>
                            <w:rPr>
                              <w:bCs/>
                              <w:color w:val="000000"/>
                              <w:szCs w:val="24"/>
                            </w:rPr>
                          </w:pPr>
                          <w:sdt>
                            <w:sdtPr>
                              <w:alias w:val="Numeris"/>
                              <w:tag w:val="nr_4157061b88a046a7b486215f41104222"/>
                              <w:lock w:val="sdtLocked"/>
                              <w:richText/>
                            </w:sdtPr>
                            <w:sdtContent>
                              <w:r>
                                <w:rPr>
                                  <w:bCs/>
                                  <w:color w:val="000000"/>
                                  <w:szCs w:val="24"/>
                                </w:rPr>
                                <w:t>5</w:t>
                              </w:r>
                            </w:sdtContent>
                          </w:sdt>
                          <w:r>
                            <w:rPr>
                              <w:bCs/>
                              <w:color w:val="000000"/>
                              <w:szCs w:val="24"/>
                            </w:rPr>
                            <w:t xml:space="preserve">. Naminių stiprių alkoholinių gėrimų gamybos įrangos gaminimas, laikymas, gabenimas ar realizavimas </w:t>
                          </w:r>
                        </w:p>
                        <w:p>
                          <w:pPr>
                            <w:spacing w:line="360" w:lineRule="auto"/>
                            <w:ind w:firstLine="720"/>
                            <w:jc w:val="both"/>
                          </w:pPr>
                          <w:r>
                            <w:rPr>
                              <w:bCs/>
                              <w:color w:val="000000"/>
                              <w:szCs w:val="24"/>
                            </w:rPr>
                            <w:t xml:space="preserve">užtraukia baudą nuo septynių šimtų iki vieno tūkstančio trijų šimtų eurų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sdt>
                      <w:sdtPr>
                        <w:alias w:val="6 d."/>
                        <w:tag w:val="part_7760c6f94b0d46cf9b8e093adf2dc531"/>
                        <w:lock w:val="sdtLocked"/>
                        <w:richText/>
                      </w:sdtPr>
                      <w:sdtContent>
                        <w:p>
                          <w:pPr>
                            <w:spacing w:line="360" w:lineRule="auto"/>
                            <w:ind w:firstLine="720"/>
                            <w:jc w:val="both"/>
                            <w:rPr>
                              <w:bCs/>
                              <w:color w:val="000000"/>
                              <w:szCs w:val="24"/>
                            </w:rPr>
                          </w:pPr>
                          <w:sdt>
                            <w:sdtPr>
                              <w:alias w:val="Numeris"/>
                              <w:tag w:val="nr_7760c6f94b0d46cf9b8e093adf2dc531"/>
                              <w:lock w:val="sdtLocked"/>
                              <w:richText/>
                            </w:sdtPr>
                            <w:sdtContent>
                              <w:r>
                                <w:rPr>
                                  <w:bCs/>
                                  <w:color w:val="000000"/>
                                  <w:szCs w:val="24"/>
                                </w:rPr>
                                <w:t>6</w:t>
                              </w:r>
                            </w:sdtContent>
                          </w:sdt>
                          <w:r>
                            <w:rPr>
                              <w:bCs/>
                              <w:color w:val="000000"/>
                              <w:szCs w:val="24"/>
                            </w:rPr>
                            <w:t>. Šio straipsnio 5 dalyje numatytas administracinis nusižengimas, padarytas pakartotinai,</w:t>
                          </w:r>
                        </w:p>
                        <w:p>
                          <w:pPr>
                            <w:spacing w:line="360" w:lineRule="auto"/>
                            <w:ind w:firstLine="720"/>
                            <w:jc w:val="both"/>
                            <w:rPr>
                              <w:szCs w:val="24"/>
                              <w:lang w:eastAsia="lt-LT"/>
                            </w:rPr>
                          </w:pPr>
                          <w:r>
                            <w:rPr>
                              <w:bCs/>
                              <w:color w:val="000000"/>
                              <w:szCs w:val="24"/>
                            </w:rPr>
                            <w:t>užtraukia baudą nuo vieno tūkstančio iki dviejų tūkstančių trijų šimtų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sdt>
                      <w:sdtPr>
                        <w:alias w:val="137 str. 7 d."/>
                        <w:tag w:val="part_42eee68600774594b846cd8df74cf7ca"/>
                        <w:lock w:val="sdtLocked"/>
                        <w:richText/>
                      </w:sdtPr>
                      <w:sdtContent>
                        <w:p>
                          <w:pPr>
                            <w:spacing w:line="360" w:lineRule="auto"/>
                            <w:ind w:firstLine="720"/>
                            <w:jc w:val="both"/>
                            <w:rPr>
                              <w:bCs/>
                              <w:szCs w:val="24"/>
                            </w:rPr>
                          </w:pPr>
                          <w:sdt>
                            <w:sdtPr>
                              <w:alias w:val="Numeris"/>
                              <w:tag w:val="nr_42eee68600774594b846cd8df74cf7ca"/>
                              <w:lock w:val="sdtLocked"/>
                              <w:richText/>
                            </w:sdtPr>
                            <w:sdtContent>
                              <w:r>
                                <w:rPr>
                                  <w:bCs/>
                                  <w:color w:val="000000"/>
                                  <w:szCs w:val="24"/>
                                </w:rPr>
                                <w:t>7</w:t>
                              </w:r>
                            </w:sdtContent>
                          </w:sdt>
                          <w:r>
                            <w:rPr>
                              <w:bCs/>
                              <w:color w:val="000000"/>
                              <w:szCs w:val="24"/>
                            </w:rPr>
                            <w:t>. Už šio straipsnio 3, 4, 5, 6 dalyse numatytus administracinius nusižengimus privaloma skirti naminių stiprių alkoholinių gėrimų, brogos, nedenatūruoto etilo alkoholio, denatūruoto etilo alkoholio ir jų skiedinių (mišinių), taip pat jų gamybos įrangos konfiskavimą.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884fabd6147e191ee8d8b1177e4c1"/>
                    <w:lock w:val="sdtLocked"/>
                    <w:richText/>
                  </w:sdtPr>
                  <w:sdtContent>
                    <w:p>
                      <w:pPr>
                        <w:spacing w:line="360" w:lineRule="auto"/>
                        <w:ind w:firstLine="720"/>
                        <w:jc w:val="both"/>
                        <w:rPr>
                          <w:iCs/>
                          <w:strike/>
                          <w:szCs w:val="24"/>
                        </w:rPr>
                      </w:pPr>
                      <w:sdt>
                        <w:sdtPr>
                          <w:alias w:val="Numeris"/>
                          <w:tag w:val="nr_823884fabd6147e191ee8d8b1177e4c1"/>
                          <w:lock w:val="sdtLocked"/>
                          <w:richText/>
                        </w:sdtPr>
                        <w:sdtContent>
                          <w:r>
                            <w:rPr>
                              <w:b/>
                              <w:bCs/>
                              <w:iCs/>
                              <w:szCs w:val="24"/>
                            </w:rPr>
                            <w:t>140</w:t>
                          </w:r>
                        </w:sdtContent>
                      </w:sdt>
                      <w:r>
                        <w:rPr>
                          <w:b/>
                          <w:bCs/>
                          <w:iCs/>
                          <w:szCs w:val="24"/>
                        </w:rPr>
                        <w:t xml:space="preserve"> straipsnis. </w:t>
                      </w:r>
                      <w:sdt>
                        <w:sdtPr>
                          <w:alias w:val="Pavadinimas"/>
                          <w:tag w:val="title_823884fabd6147e191ee8d8b1177e4c1"/>
                          <w:lock w:val="sdtLocked"/>
                          <w:richText/>
                        </w:sdtPr>
                        <w:sdtContent>
                          <w:r>
                            <w:rPr>
                              <w:b/>
                              <w:bCs/>
                              <w:iCs/>
                              <w:szCs w:val="24"/>
                            </w:rPr>
                            <w:t>Metrologijos srities teisės aktų pažeidimas</w:t>
                          </w:r>
                        </w:sdtContent>
                      </w:sdt>
                    </w:p>
                    <w:sdt>
                      <w:sdtPr>
                        <w:alias w:val="140 str. 1 d."/>
                        <w:tag w:val="part_eb26333aa2924da78c8b7a1424206ca7"/>
                        <w:lock w:val="sdtLocked"/>
                        <w:richText/>
                      </w:sdtPr>
                      <w:sdtContent>
                        <w:p>
                          <w:pPr>
                            <w:spacing w:line="360" w:lineRule="auto"/>
                            <w:ind w:firstLine="720"/>
                            <w:jc w:val="both"/>
                            <w:rPr>
                              <w:iCs/>
                              <w:szCs w:val="24"/>
                            </w:rPr>
                          </w:pPr>
                          <w:sdt>
                            <w:sdtPr>
                              <w:alias w:val="Numeris"/>
                              <w:tag w:val="nr_eb26333aa2924da78c8b7a1424206ca7"/>
                              <w:lock w:val="sdtLocked"/>
                              <w:richText/>
                            </w:sdtPr>
                            <w:sdtContent>
                              <w:r>
                                <w:rPr>
                                  <w:iCs/>
                                  <w:szCs w:val="24"/>
                                </w:rPr>
                                <w:t>1</w:t>
                              </w:r>
                            </w:sdtContent>
                          </w:sdt>
                          <w:r>
                            <w:rPr>
                              <w:iCs/>
                              <w:szCs w:val="24"/>
                            </w:rPr>
                            <w:t xml:space="preserve">. </w:t>
                          </w:r>
                          <w:r>
                            <w:rPr>
                              <w:bCs/>
                              <w:iCs/>
                              <w:szCs w:val="24"/>
                            </w:rPr>
                            <w:t xml:space="preserve">Į Teisinio metrologinio reglamentavimo sritims priskirtų matavimo priemonių ir jų grupių sąrašą (toliau – Matavimo priemonių sąrašas) įtrauktų </w:t>
                          </w:r>
                          <w:r>
                            <w:rPr>
                              <w:iCs/>
                              <w:szCs w:val="24"/>
                            </w:rPr>
                            <w:t xml:space="preserve">matavimo priemonių, </w:t>
                          </w:r>
                          <w:r>
                            <w:rPr>
                              <w:bCs/>
                              <w:iCs/>
                              <w:szCs w:val="24"/>
                            </w:rPr>
                            <w:t>kurių teisinis metrologinis patvirtinimas techninių reglamentų ar kitų metrologijos srities teisės aktų nustatyta tvarka neatliktas</w:t>
                          </w:r>
                          <w:r>
                            <w:rPr>
                              <w:iCs/>
                              <w:szCs w:val="24"/>
                            </w:rPr>
                            <w:t xml:space="preserve"> arba kurių patikros žymuo ar plomba yra pažeisti, pateikimas rinkai ar tiekimas rinkai arba naudojimas</w:t>
                          </w:r>
                          <w:r>
                            <w:rPr>
                              <w:bCs/>
                              <w:iCs/>
                              <w:szCs w:val="24"/>
                            </w:rPr>
                            <w:t xml:space="preserve"> teisinio metrologinio reglamentavimo srityse</w:t>
                          </w:r>
                          <w:r>
                            <w:rPr>
                              <w:iCs/>
                              <w:szCs w:val="24"/>
                            </w:rPr>
                            <w:t xml:space="preserve">, </w:t>
                          </w:r>
                          <w:r>
                            <w:rPr>
                              <w:bCs/>
                              <w:iCs/>
                              <w:szCs w:val="24"/>
                            </w:rPr>
                            <w:t>fasuotų prekių, kurių produkto kiekis nurodytas įraše ant pakuotės, ar matavimo indų, skirtų gėrimams ir kitiems skysčiams supilti bei matuoti, pateikimas rinkai ar tiekimas rinkai arba ženklinimas pažeidžiant metrologijos srities teisės aktų reikalavimus,</w:t>
                          </w:r>
                          <w:r>
                            <w:rPr>
                              <w:iCs/>
                              <w:szCs w:val="24"/>
                            </w:rPr>
                            <w:t xml:space="preserve"> </w:t>
                          </w:r>
                          <w:r>
                            <w:rPr>
                              <w:bCs/>
                              <w:iCs/>
                              <w:szCs w:val="24"/>
                            </w:rPr>
                            <w:t xml:space="preserve">į Matavimo priemonių sąrašą įtrauktų </w:t>
                          </w:r>
                          <w:r>
                            <w:rPr>
                              <w:iCs/>
                              <w:szCs w:val="24"/>
                            </w:rPr>
                            <w:t xml:space="preserve">matavimo priemonių, kurių neatitiktis </w:t>
                          </w:r>
                          <w:r>
                            <w:rPr>
                              <w:bCs/>
                              <w:iCs/>
                              <w:szCs w:val="24"/>
                            </w:rPr>
                            <w:t xml:space="preserve">techniniams reglamentams ar kitiems metrologijos srities </w:t>
                          </w:r>
                          <w:r>
                            <w:rPr>
                              <w:iCs/>
                              <w:szCs w:val="24"/>
                            </w:rPr>
                            <w:t xml:space="preserve">teisės aktams nustatyta teisinės metrologinės priežiūros metu, pateikimas rinkai ar tiekimas rinkai arba naudojimas </w:t>
                          </w:r>
                          <w:r>
                            <w:rPr>
                              <w:bCs/>
                              <w:iCs/>
                              <w:szCs w:val="24"/>
                            </w:rPr>
                            <w:t>teisinio metrologinio reglamentavimo srityse,</w:t>
                          </w:r>
                          <w:r>
                            <w:rPr>
                              <w:iCs/>
                              <w:szCs w:val="24"/>
                            </w:rPr>
                            <w:t xml:space="preserve"> parduodant sveriamų, skaičiuojamų, matuojamų arba dozuojamų prekių pateikimas rinkai ar tiekimas rinkai pažeidžiant metrologijos srities teisės aktų reikalavimus, </w:t>
                          </w:r>
                          <w:r>
                            <w:rPr>
                              <w:bCs/>
                              <w:iCs/>
                              <w:szCs w:val="24"/>
                            </w:rPr>
                            <w:t>į Matavimo priemonių sąrašą įtrauktų matavimo priemonių, nenurodytų ūkio subjekto tvirtinamame matavimo priemonių sąraše, naudojimas teisinio metrologinio reglamentavimo srityse, į Matavimo priemonių sąrašą įtrauktų matavimo priemonių naudojimas teisinio metrologinio reglamentavimo srityse nesilaikant gamintojo parengtų techninių matavimo priemonių aprašų</w:t>
                          </w:r>
                        </w:p>
                        <w:p>
                          <w:pPr>
                            <w:spacing w:line="360" w:lineRule="auto"/>
                            <w:ind w:firstLine="720"/>
                            <w:jc w:val="both"/>
                            <w:rPr>
                              <w:iCs/>
                              <w:szCs w:val="24"/>
                            </w:rPr>
                          </w:pPr>
                          <w:r>
                            <w:rPr>
                              <w:iCs/>
                              <w:szCs w:val="24"/>
                            </w:rPr>
                            <w:t>užtraukia baudą asmenims</w:t>
                          </w:r>
                          <w:r>
                            <w:rPr>
                              <w:bCs/>
                              <w:iCs/>
                              <w:szCs w:val="24"/>
                            </w:rPr>
                            <w:t xml:space="preserve"> </w:t>
                          </w:r>
                          <w:r>
                            <w:rPr>
                              <w:iCs/>
                              <w:szCs w:val="24"/>
                            </w:rPr>
                            <w:t>nuo</w:t>
                          </w:r>
                          <w:r>
                            <w:rPr>
                              <w:bCs/>
                              <w:iCs/>
                              <w:szCs w:val="24"/>
                            </w:rPr>
                            <w:t xml:space="preserve"> </w:t>
                          </w:r>
                          <w:r>
                            <w:rPr>
                              <w:iCs/>
                              <w:szCs w:val="24"/>
                            </w:rPr>
                            <w:t>penkiasdešimt penkių iki penkių šimtų penkiasdešimt eurų ir</w:t>
                          </w:r>
                          <w:r>
                            <w:rPr>
                              <w:bCs/>
                              <w:iCs/>
                              <w:szCs w:val="24"/>
                            </w:rPr>
                            <w:t xml:space="preserve"> </w:t>
                          </w:r>
                          <w:r>
                            <w:rPr>
                              <w:iCs/>
                              <w:szCs w:val="24"/>
                            </w:rPr>
                            <w:t xml:space="preserve">juridinių asmenų, jų filialų </w:t>
                          </w:r>
                          <w:r>
                            <w:rPr>
                              <w:bCs/>
                              <w:iCs/>
                              <w:szCs w:val="24"/>
                            </w:rPr>
                            <w:t xml:space="preserve">vadovams </w:t>
                          </w:r>
                          <w:r>
                            <w:rPr>
                              <w:iCs/>
                              <w:szCs w:val="24"/>
                            </w:rPr>
                            <w:t>arba užsienio juridinių asmenų ir kitų organizacijų filialų vadovams ar kitiems atsakingiems asmenims – nuo vieno šimto aštuoniasdešimt iki vieno tūkstančio eurų.</w:t>
                          </w:r>
                        </w:p>
                      </w:sdtContent>
                    </w:sdt>
                    <w:sdt>
                      <w:sdtPr>
                        <w:alias w:val="140 str. 2 d."/>
                        <w:tag w:val="part_9265310fb8b6475594114ee172dbd64c"/>
                        <w:lock w:val="sdtLocked"/>
                        <w:richText/>
                      </w:sdtPr>
                      <w:sdtContent>
                        <w:p>
                          <w:pPr>
                            <w:spacing w:line="360" w:lineRule="auto"/>
                            <w:ind w:firstLine="720"/>
                            <w:jc w:val="both"/>
                            <w:rPr>
                              <w:iCs/>
                              <w:szCs w:val="24"/>
                            </w:rPr>
                          </w:pPr>
                          <w:sdt>
                            <w:sdtPr>
                              <w:alias w:val="Numeris"/>
                              <w:tag w:val="nr_9265310fb8b6475594114ee172dbd64c"/>
                              <w:lock w:val="sdtLocked"/>
                              <w:richText/>
                            </w:sdtPr>
                            <w:sdtContent>
                              <w:r>
                                <w:rPr>
                                  <w:iCs/>
                                  <w:szCs w:val="24"/>
                                </w:rPr>
                                <w:t>2</w:t>
                              </w:r>
                            </w:sdtContent>
                          </w:sdt>
                          <w:r>
                            <w:rPr>
                              <w:iCs/>
                              <w:szCs w:val="24"/>
                            </w:rPr>
                            <w:t>. Šio straipsnio 1 dalyje numatytas administracinis nusižengimas, padarytas pakartotinai,</w:t>
                          </w:r>
                        </w:p>
                        <w:p>
                          <w:pPr>
                            <w:spacing w:line="360" w:lineRule="auto"/>
                            <w:ind w:firstLine="720"/>
                            <w:jc w:val="both"/>
                            <w:rPr>
                              <w:iCs/>
                              <w:szCs w:val="24"/>
                            </w:rPr>
                          </w:pPr>
                          <w:r>
                            <w:rPr>
                              <w:iCs/>
                              <w:szCs w:val="24"/>
                            </w:rPr>
                            <w:t>užtraukia baudą asmenims</w:t>
                          </w:r>
                          <w:r>
                            <w:rPr>
                              <w:bCs/>
                              <w:iCs/>
                              <w:szCs w:val="24"/>
                            </w:rPr>
                            <w:t xml:space="preserve"> </w:t>
                          </w:r>
                          <w:r>
                            <w:rPr>
                              <w:iCs/>
                              <w:szCs w:val="24"/>
                            </w:rPr>
                            <w:t>nuo penkių šimtų penkiasdešimt iki vieno tūkstančio eurų ir juridinių asmenų, jų filialų</w:t>
                          </w:r>
                          <w:r>
                            <w:rPr>
                              <w:bCs/>
                              <w:iCs/>
                              <w:szCs w:val="24"/>
                            </w:rPr>
                            <w:t xml:space="preserve"> vadovams</w:t>
                          </w:r>
                          <w:r>
                            <w:rPr>
                              <w:iCs/>
                              <w:szCs w:val="24"/>
                            </w:rPr>
                            <w:t xml:space="preserve"> arba užsienio juridinių asmenų ir kitų organizacijų filialų vadovams ar kitiems atsakingiems asmenims – nuo vieno tūkstančio iki  dviejų tūkstančių septynių šimtų eurų.</w:t>
                          </w:r>
                        </w:p>
                      </w:sdtContent>
                    </w:sdt>
                    <w:sdt>
                      <w:sdtPr>
                        <w:alias w:val="140 str. 3 d."/>
                        <w:tag w:val="part_2ac9e95586ff42eda5a4a7d3b9bdc82d"/>
                        <w:lock w:val="sdtLocked"/>
                        <w:richText/>
                      </w:sdtPr>
                      <w:sdtContent>
                        <w:p>
                          <w:pPr>
                            <w:spacing w:line="360" w:lineRule="auto"/>
                            <w:ind w:firstLine="720"/>
                            <w:jc w:val="both"/>
                            <w:rPr>
                              <w:iCs/>
                              <w:strike/>
                              <w:szCs w:val="24"/>
                            </w:rPr>
                          </w:pPr>
                          <w:sdt>
                            <w:sdtPr>
                              <w:alias w:val="Numeris"/>
                              <w:tag w:val="nr_2ac9e95586ff42eda5a4a7d3b9bdc82d"/>
                              <w:lock w:val="sdtLocked"/>
                              <w:richText/>
                            </w:sdtPr>
                            <w:sdtContent>
                              <w:r>
                                <w:rPr>
                                  <w:iCs/>
                                  <w:szCs w:val="24"/>
                                </w:rPr>
                                <w:t>3</w:t>
                              </w:r>
                            </w:sdtContent>
                          </w:sdt>
                          <w:r>
                            <w:rPr>
                              <w:iCs/>
                              <w:szCs w:val="24"/>
                            </w:rPr>
                            <w:t>. Į Matavimo priemonių sąrašą įtrauktų matavimo priemonių, naudojamų teisinio metrologinio reglamentavimo srityse, tyčinis gadinimas arba šių priemonių ar jų programinės įrangos rodmenų klastojimas</w:t>
                          </w:r>
                        </w:p>
                        <w:p>
                          <w:pPr>
                            <w:spacing w:line="360" w:lineRule="auto"/>
                            <w:ind w:firstLine="720"/>
                            <w:jc w:val="both"/>
                            <w:rPr>
                              <w:iCs/>
                              <w:strike/>
                              <w:szCs w:val="24"/>
                            </w:rPr>
                          </w:pPr>
                          <w:r>
                            <w:rPr>
                              <w:iCs/>
                              <w:szCs w:val="24"/>
                            </w:rPr>
                            <w:t>užtraukia baudą asmenims nuo penkių šimtų penkiasdešimt iki vieno tūkstančio eurų ir juridinių asmenų, jų filialų vadovams arba užsienio juridinių asmenų ir kitų organizacijų filialų vadovams ar kitiems atsakingiems asmenims – nuo vieno tūkstančio iki dviejų tūkstančių septynių šimtų eurų.</w:t>
                          </w:r>
                        </w:p>
                      </w:sdtContent>
                    </w:sdt>
                    <w:sdt>
                      <w:sdtPr>
                        <w:alias w:val="140 str. 4 d."/>
                        <w:tag w:val="part_cfb517b0a68f4a35918832af7036ff27"/>
                        <w:lock w:val="sdtLocked"/>
                        <w:richText/>
                      </w:sdtPr>
                      <w:sdtContent>
                        <w:p>
                          <w:pPr>
                            <w:spacing w:line="360" w:lineRule="auto"/>
                            <w:ind w:firstLine="720"/>
                            <w:jc w:val="both"/>
                            <w:rPr>
                              <w:iCs/>
                              <w:szCs w:val="24"/>
                            </w:rPr>
                          </w:pPr>
                          <w:sdt>
                            <w:sdtPr>
                              <w:alias w:val="Numeris"/>
                              <w:tag w:val="nr_cfb517b0a68f4a35918832af7036ff27"/>
                              <w:lock w:val="sdtLocked"/>
                              <w:richText/>
                            </w:sdtPr>
                            <w:sdtContent>
                              <w:r>
                                <w:rPr>
                                  <w:iCs/>
                                  <w:szCs w:val="24"/>
                                </w:rPr>
                                <w:t>4</w:t>
                              </w:r>
                            </w:sdtContent>
                          </w:sdt>
                          <w:r>
                            <w:rPr>
                              <w:iCs/>
                              <w:szCs w:val="24"/>
                            </w:rPr>
                            <w:t>. Šio straipsnio 3 dalyje numatytas administracinis nusižengimas, padarytas pakartotinai,</w:t>
                          </w:r>
                        </w:p>
                        <w:p>
                          <w:pPr>
                            <w:spacing w:line="360" w:lineRule="auto"/>
                            <w:ind w:firstLine="720"/>
                            <w:jc w:val="both"/>
                            <w:rPr>
                              <w:iCs/>
                              <w:szCs w:val="24"/>
                            </w:rPr>
                          </w:pPr>
                          <w:r>
                            <w:rPr>
                              <w:iCs/>
                              <w:szCs w:val="24"/>
                            </w:rPr>
                            <w:t>užtraukia baudą asmenims nuo vieno tūkstančio iki dviejų tūkstančių septynių šimtų eurų ir juridinių asmenų, jų filialų vadovams arba užsienio juridinių asmenų ir kitų organizacijų filialų vadovams ar kitiems atsakingiems asmenims – nuo dviejų tūkstančių septynių šimtų iki penkių tūkstančių trijų šimtų eurų.</w:t>
                          </w:r>
                        </w:p>
                      </w:sdtContent>
                    </w:sdt>
                    <w:sdt>
                      <w:sdtPr>
                        <w:alias w:val="140 str. 5 d."/>
                        <w:tag w:val="part_4585d12a7aea4cd78e6a35f399979f27"/>
                        <w:lock w:val="sdtLocked"/>
                        <w:richText/>
                      </w:sdtPr>
                      <w:sdtContent>
                        <w:p>
                          <w:pPr>
                            <w:spacing w:line="360" w:lineRule="auto"/>
                            <w:ind w:firstLine="720"/>
                            <w:jc w:val="both"/>
                            <w:rPr>
                              <w:bCs/>
                              <w:szCs w:val="24"/>
                            </w:rPr>
                          </w:pPr>
                          <w:sdt>
                            <w:sdtPr>
                              <w:alias w:val="Numeris"/>
                              <w:tag w:val="nr_4585d12a7aea4cd78e6a35f399979f27"/>
                              <w:lock w:val="sdtLocked"/>
                              <w:richText/>
                            </w:sdtPr>
                            <w:sdtContent>
                              <w:r>
                                <w:rPr>
                                  <w:iCs/>
                                  <w:szCs w:val="24"/>
                                </w:rPr>
                                <w:t>5</w:t>
                              </w:r>
                            </w:sdtContent>
                          </w:sdt>
                          <w:r>
                            <w:rPr>
                              <w:iCs/>
                              <w:szCs w:val="24"/>
                            </w:rPr>
                            <w:t>. Už šio straipsnio 2, 3, 4 dalyse numatytus administracinius nusižengimus privaloma skirti matavimo priemonės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cbdfc0127011ea9d279ea27696ab7b">
                        <w:r w:rsidRPr="00532B9F">
                          <w:rPr>
                            <w:rFonts w:ascii="Arial" w:eastAsia="MS Mincho" w:hAnsi="Arial"/>
                            <w:sz w:val="20"/>
                            <w:i/>
                            <w:iCs/>
                            <w:color w:val="0000FF" w:themeColor="hyperlink"/>
                            <w:u w:val="single"/>
                          </w:rPr>
                          <w:t>XIII-2523</w:t>
                        </w:r>
                      </w:fldSimple>
                      <w:r>
                        <w:rPr>
                          <w:rFonts w:ascii="Arial" w:eastAsia="MS Mincho" w:hAnsi="Arial"/>
                          <w:sz w:val="20"/>
                          <w:i/>
                          <w:iCs/>
                        </w:rPr>
                        <w:t>,
2019-11-14,
paskelbta TAR 2019-11-29, i. k. 2019-19117            </w:t>
                      </w:r>
                    </w:p>
                    <w:p/>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1-1 str."/>
                    <w:tag w:val="part_87c1bda008544321ac4d82fed449fe48"/>
                    <w:lock w:val="sdtLocked"/>
                    <w:richText/>
                  </w:sdtPr>
                  <w:sdtContent>
                    <w:p>
                      <w:pPr>
                        <w:spacing w:line="360" w:lineRule="auto"/>
                        <w:ind w:left="2410" w:hanging="1690"/>
                        <w:jc w:val="both"/>
                        <w:rPr>
                          <w:b/>
                          <w:color w:val="000000"/>
                          <w:szCs w:val="24"/>
                        </w:rPr>
                      </w:pPr>
                      <w:sdt>
                        <w:sdtPr>
                          <w:alias w:val="Numeris"/>
                          <w:tag w:val="nr_87c1bda008544321ac4d82fed449fe48"/>
                          <w:lock w:val="sdtLocked"/>
                          <w:richText/>
                        </w:sdtPr>
                        <w:sdtContent>
                          <w:r>
                            <w:rPr>
                              <w:b/>
                              <w:color w:val="000000"/>
                              <w:szCs w:val="24"/>
                              <w:lang w:eastAsia="lt-LT"/>
                            </w:rPr>
                            <w:t>141</w:t>
                          </w:r>
                          <w:r>
                            <w:rPr>
                              <w:b/>
                              <w:color w:val="000000"/>
                              <w:szCs w:val="24"/>
                              <w:vertAlign w:val="superscript"/>
                              <w:lang w:eastAsia="lt-LT"/>
                            </w:rPr>
                            <w:t>1</w:t>
                          </w:r>
                        </w:sdtContent>
                      </w:sdt>
                      <w:r>
                        <w:rPr>
                          <w:b/>
                          <w:bCs/>
                          <w:color w:val="000000"/>
                          <w:szCs w:val="24"/>
                        </w:rPr>
                        <w:t xml:space="preserve"> straipsnis. </w:t>
                      </w:r>
                      <w:sdt>
                        <w:sdtPr>
                          <w:alias w:val="Pavadinimas"/>
                          <w:tag w:val="title_87c1bda008544321ac4d82fed449fe48"/>
                          <w:lock w:val="sdtLocked"/>
                          <w:richText/>
                        </w:sdtPr>
                        <w:sdtContent>
                          <w:r>
                            <w:rPr>
                              <w:b/>
                              <w:bCs/>
                              <w:color w:val="000000"/>
                              <w:szCs w:val="24"/>
                            </w:rPr>
                            <w:t xml:space="preserve">Reglamente (ES) 2017/821 nustatytų prievolių dėl išsamaus tiekimo grandinės patikrinimo </w:t>
                          </w:r>
                          <w:r>
                            <w:rPr>
                              <w:b/>
                              <w:color w:val="000000"/>
                              <w:szCs w:val="24"/>
                            </w:rPr>
                            <w:t>nevykdymas arba netinkamas vykdymas</w:t>
                          </w:r>
                        </w:sdtContent>
                      </w:sdt>
                    </w:p>
                    <w:sdt>
                      <w:sdtPr>
                        <w:alias w:val="141-1 str. 1 d."/>
                        <w:tag w:val="part_02c4993e8d064a29bbb7d65005a2256b"/>
                        <w:lock w:val="sdtLocked"/>
                        <w:richText/>
                      </w:sdtPr>
                      <w:sdtContent>
                        <w:p>
                          <w:pPr>
                            <w:spacing w:line="360" w:lineRule="auto"/>
                            <w:ind w:firstLine="720"/>
                            <w:jc w:val="both"/>
                            <w:rPr>
                              <w:color w:val="000000"/>
                              <w:szCs w:val="24"/>
                            </w:rPr>
                          </w:pPr>
                          <w:r>
                            <w:rPr>
                              <w:bCs/>
                              <w:color w:val="000000"/>
                              <w:szCs w:val="24"/>
                            </w:rPr>
                            <w:t xml:space="preserve">Reglamente (ES) 2017/821 nustatytų prievolių dėl išsamaus tiekimo grandinės patikrinimo </w:t>
                          </w:r>
                          <w:r>
                            <w:rPr>
                              <w:color w:val="000000"/>
                              <w:szCs w:val="24"/>
                            </w:rPr>
                            <w:t>nevykdymas arba netinkamas vykdymas</w:t>
                          </w:r>
                        </w:p>
                      </w:sdtContent>
                    </w:sdt>
                    <w:sdt>
                      <w:sdtPr>
                        <w:alias w:val="141-1 str. 2 d."/>
                        <w:tag w:val="part_210214e5f82f4658aff4470671d1aec7"/>
                        <w:lock w:val="sdtLocked"/>
                        <w:richText/>
                      </w:sdtPr>
                      <w:sdtContent>
                        <w:p>
                          <w:pPr>
                            <w:spacing w:line="360" w:lineRule="auto"/>
                            <w:ind w:firstLine="720"/>
                            <w:jc w:val="both"/>
                            <w:rPr>
                              <w:bCs/>
                              <w:szCs w:val="24"/>
                            </w:rPr>
                          </w:pPr>
                          <w:r>
                            <w:rPr>
                              <w:color w:val="000000"/>
                              <w:szCs w:val="24"/>
                            </w:rPr>
                            <w:t xml:space="preserve">užtraukia baudą asmenims </w:t>
                          </w:r>
                          <w:r>
                            <w:rPr>
                              <w:szCs w:val="24"/>
                            </w:rPr>
                            <w:t>nuo devyniasdešimt iki vieno šimto septyniasdešimt eurų ir juridinių asmenų arba užsienio juridinių asmenų ir kitų organizacijų filialų vadovams ar kitiems atsakingiems asmenims – nuo trijų šimtų iki penkių šimtų šešiasdešimt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076edc0c65911ea997c9ee767e856b4">
                        <w:r w:rsidRPr="00532B9F">
                          <w:rPr>
                            <w:rFonts w:ascii="Arial" w:eastAsia="MS Mincho" w:hAnsi="Arial"/>
                            <w:sz w:val="20"/>
                            <w:i/>
                            <w:iCs/>
                            <w:color w:val="0000FF" w:themeColor="hyperlink"/>
                            <w:u w:val="single"/>
                          </w:rPr>
                          <w:t>XIII-3220</w:t>
                        </w:r>
                      </w:fldSimple>
                      <w:r>
                        <w:rPr>
                          <w:rFonts w:ascii="Arial" w:eastAsia="MS Mincho" w:hAnsi="Arial"/>
                          <w:sz w:val="20"/>
                          <w:i/>
                          <w:iCs/>
                        </w:rPr>
                        <w:t>,
2020-06-30,
paskelbta TAR 2020-07-15, i. k. 2020-15757        </w:t>
                      </w:r>
                    </w:p>
                    <w:p/>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9e78f5fa5f574506a384969e3f4ad2e8"/>
                        <w:lock w:val="sdtLocked"/>
                        <w:richText/>
                      </w:sdtPr>
                      <w:sdtContent>
                        <w:p>
                          <w:pPr>
                            <w:spacing w:line="360" w:lineRule="auto"/>
                            <w:ind w:firstLine="720"/>
                            <w:jc w:val="both"/>
                            <w:rPr>
                              <w:bCs/>
                              <w:szCs w:val="24"/>
                            </w:rPr>
                          </w:pPr>
                          <w:sdt>
                            <w:sdtPr>
                              <w:alias w:val="Numeris"/>
                              <w:tag w:val="nr_9e78f5fa5f574506a384969e3f4ad2e8"/>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sdtContent>
                    </w:sdt>
                  </w:sdtContent>
                </w:sdt>
                <w:sdt>
                  <w:sdtPr>
                    <w:alias w:val="143 str."/>
                    <w:tag w:val="part_f876236b7e2341ad9c484455e809865e"/>
                    <w:lock w:val="sdtLocked"/>
                    <w:richText/>
                  </w:sdtPr>
                  <w:sdtContent>
                    <w:p>
                      <w:pPr>
                        <w:spacing w:line="360" w:lineRule="auto"/>
                        <w:ind w:left="2410" w:hanging="1690"/>
                        <w:jc w:val="both"/>
                        <w:rPr>
                          <w:szCs w:val="24"/>
                          <w:lang w:eastAsia="lt-LT"/>
                        </w:rPr>
                      </w:pPr>
                      <w:sdt>
                        <w:sdtPr>
                          <w:alias w:val="Numeris"/>
                          <w:tag w:val="nr_f876236b7e2341ad9c484455e809865e"/>
                          <w:lock w:val="sdtLocked"/>
                          <w:richText/>
                        </w:sdtPr>
                        <w:sdtContent>
                          <w:r>
                            <w:rPr>
                              <w:b/>
                              <w:bCs/>
                              <w:szCs w:val="24"/>
                              <w:lang w:eastAsia="lt-LT"/>
                            </w:rPr>
                            <w:t>143</w:t>
                          </w:r>
                        </w:sdtContent>
                      </w:sdt>
                      <w:r>
                        <w:rPr>
                          <w:b/>
                          <w:bCs/>
                          <w:szCs w:val="24"/>
                          <w:lang w:eastAsia="lt-LT"/>
                        </w:rPr>
                        <w:t xml:space="preserve"> straipsnis. </w:t>
                      </w:r>
                      <w:sdt>
                        <w:sdtPr>
                          <w:alias w:val="Pavadinimas"/>
                          <w:tag w:val="title_f876236b7e2341ad9c484455e809865e"/>
                          <w:lock w:val="sdtLocked"/>
                          <w:richText/>
                        </w:sdtPr>
                        <w:sdtContent>
                          <w:r>
                            <w:rPr>
                              <w:b/>
                              <w:szCs w:val="24"/>
                              <w:lang w:eastAsia="lt-LT"/>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a6908b9d219a42fdb7cbac95d873e0f6"/>
                        <w:lock w:val="sdtLocked"/>
                        <w:richText/>
                      </w:sdtPr>
                      <w:sdtContent>
                        <w:p>
                          <w:pPr>
                            <w:spacing w:line="360" w:lineRule="auto"/>
                            <w:ind w:firstLine="720"/>
                            <w:jc w:val="both"/>
                            <w:rPr>
                              <w:szCs w:val="24"/>
                              <w:lang w:eastAsia="lt-LT"/>
                            </w:rPr>
                          </w:pPr>
                          <w:sdt>
                            <w:sdtPr>
                              <w:alias w:val="Numeris"/>
                              <w:tag w:val="nr_a6908b9d219a42fdb7cbac95d873e0f6"/>
                              <w:lock w:val="sdtLocked"/>
                              <w:richText/>
                            </w:sdtPr>
                            <w:sdtContent>
                              <w:r>
                                <w:rPr>
                                  <w:szCs w:val="24"/>
                                  <w:lang w:eastAsia="lt-LT"/>
                                </w:rPr>
                                <w:t>1</w:t>
                              </w:r>
                            </w:sdtContent>
                          </w:sdt>
                          <w:r>
                            <w:rPr>
                              <w:szCs w:val="24"/>
                              <w:lang w:eastAsia="lt-LT"/>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43 str. 2 d."/>
                        <w:tag w:val="part_0a4df40da40b4bde94d5ea3c7a45b32e"/>
                        <w:lock w:val="sdtLocked"/>
                        <w:richText/>
                      </w:sdtPr>
                      <w:sdtContent>
                        <w:p>
                          <w:pPr>
                            <w:spacing w:line="360" w:lineRule="auto"/>
                            <w:ind w:firstLine="720"/>
                            <w:jc w:val="both"/>
                            <w:rPr>
                              <w:bCs/>
                              <w:szCs w:val="24"/>
                            </w:rPr>
                          </w:pPr>
                          <w:sdt>
                            <w:sdtPr>
                              <w:alias w:val="Numeris"/>
                              <w:tag w:val="nr_0a4df40da40b4bde94d5ea3c7a45b32e"/>
                              <w:lock w:val="sdtLocked"/>
                              <w:richText/>
                            </w:sdtPr>
                            <w:sdtContent>
                              <w:r>
                                <w:rPr>
                                  <w:szCs w:val="24"/>
                                  <w:lang w:eastAsia="lt-LT"/>
                                </w:rPr>
                                <w:t>2</w:t>
                              </w:r>
                            </w:sdtContent>
                          </w:sdt>
                          <w:r>
                            <w:rPr>
                              <w:szCs w:val="24"/>
                              <w:lang w:eastAsia="lt-LT"/>
                            </w:rPr>
                            <w:t>. Už šio straipsnio 1 dalyje numatytą administracinį nusižengimą gali būti skiriamas netauriųjų metalų laužo ir atliekų konfiskavimas.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e195e0ae4b09406f9cf6581850361278"/>
                    <w:lock w:val="sdtLocked"/>
                    <w:richText/>
                  </w:sdtPr>
                  <w:sdtContent>
                    <w:p>
                      <w:pPr>
                        <w:spacing w:line="360" w:lineRule="auto"/>
                        <w:ind w:left="2410" w:hanging="1690"/>
                        <w:jc w:val="both"/>
                        <w:rPr>
                          <w:color w:val="000000"/>
                          <w:szCs w:val="24"/>
                          <w:lang w:eastAsia="lt-LT"/>
                        </w:rPr>
                      </w:pPr>
                      <w:sdt>
                        <w:sdtPr>
                          <w:alias w:val="Numeris"/>
                          <w:tag w:val="nr_e195e0ae4b09406f9cf6581850361278"/>
                          <w:lock w:val="sdtLocked"/>
                          <w:richText/>
                        </w:sdtPr>
                        <w:sdtContent>
                          <w:r>
                            <w:rPr>
                              <w:b/>
                              <w:bCs/>
                              <w:color w:val="000000"/>
                              <w:szCs w:val="24"/>
                              <w:lang w:eastAsia="lt-LT"/>
                            </w:rPr>
                            <w:t>146</w:t>
                          </w:r>
                        </w:sdtContent>
                      </w:sdt>
                      <w:r>
                        <w:rPr>
                          <w:b/>
                          <w:bCs/>
                          <w:color w:val="000000"/>
                          <w:szCs w:val="24"/>
                          <w:lang w:eastAsia="lt-LT"/>
                        </w:rPr>
                        <w:t xml:space="preserve"> straipsnis. </w:t>
                      </w:r>
                      <w:sdt>
                        <w:sdtPr>
                          <w:alias w:val="Pavadinimas"/>
                          <w:tag w:val="title_e195e0ae4b09406f9cf6581850361278"/>
                          <w:lock w:val="sdtLocked"/>
                          <w:richText/>
                        </w:sdtPr>
                        <w:sdtContent>
                          <w:r>
                            <w:rPr>
                              <w:b/>
                              <w:bCs/>
                              <w:color w:val="000000"/>
                              <w:szCs w:val="24"/>
                              <w:lang w:eastAsia="lt-LT"/>
                            </w:rPr>
                            <w:t xml:space="preserve">Reikalavimų televizijos reklamai, teleparduotuvei, prekių rodymui, reklamai radijo programose, komerciniams audiovizualiniams pranešimams ir </w:t>
                          </w:r>
                          <w:r>
                            <w:rPr>
                              <w:b/>
                              <w:bCs/>
                              <w:szCs w:val="24"/>
                            </w:rPr>
                            <w:t xml:space="preserve">audiovizualinės žiniasklaidos </w:t>
                          </w:r>
                          <w:r>
                            <w:rPr>
                              <w:b/>
                              <w:bCs/>
                              <w:color w:val="000000"/>
                              <w:szCs w:val="24"/>
                              <w:lang w:eastAsia="lt-LT"/>
                            </w:rPr>
                            <w:t>paslaugų, radijo programų ir</w:t>
                          </w:r>
                          <w:r>
                            <w:rPr>
                              <w:b/>
                              <w:bCs/>
                              <w:szCs w:val="24"/>
                            </w:rPr>
                            <w:t xml:space="preserve"> </w:t>
                          </w:r>
                          <w:r>
                            <w:rPr>
                              <w:b/>
                              <w:bCs/>
                              <w:color w:val="000000"/>
                              <w:szCs w:val="24"/>
                              <w:lang w:eastAsia="lt-LT"/>
                            </w:rPr>
                            <w:t>(ar) atskirų programų rėmimo reikalavimų pažeidimas</w:t>
                          </w:r>
                        </w:sdtContent>
                      </w:sdt>
                    </w:p>
                    <w:sdt>
                      <w:sdtPr>
                        <w:alias w:val="146 str. 1 d."/>
                        <w:tag w:val="part_7d139380cd9d4fb58729187b3cd9d351"/>
                        <w:lock w:val="sdtLocked"/>
                        <w:richText/>
                      </w:sdtPr>
                      <w:sdtContent>
                        <w:p>
                          <w:pPr>
                            <w:spacing w:line="360" w:lineRule="auto"/>
                            <w:ind w:firstLine="720"/>
                            <w:jc w:val="both"/>
                            <w:rPr>
                              <w:color w:val="000000"/>
                              <w:szCs w:val="24"/>
                              <w:lang w:eastAsia="lt-LT"/>
                            </w:rPr>
                          </w:pPr>
                          <w:sdt>
                            <w:sdtPr>
                              <w:alias w:val="Numeris"/>
                              <w:tag w:val="nr_7d139380cd9d4fb58729187b3cd9d351"/>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 xml:space="preserve">Reikalavimų televizijos reklamai, teleparduotuvei, prekių rodymui, reklamai radijo programose, komerciniams audiovizualiniams pranešimams ir </w:t>
                          </w:r>
                          <w:r>
                            <w:rPr>
                              <w:bCs/>
                              <w:szCs w:val="24"/>
                            </w:rPr>
                            <w:t xml:space="preserve">audiovizualinės žiniasklaidos </w:t>
                          </w:r>
                          <w:r>
                            <w:rPr>
                              <w:color w:val="000000"/>
                              <w:szCs w:val="24"/>
                              <w:lang w:eastAsia="lt-LT"/>
                            </w:rPr>
                            <w:t>paslaugų, radijo programų ir</w:t>
                          </w:r>
                          <w:r>
                            <w:rPr>
                              <w:bCs/>
                              <w:szCs w:val="24"/>
                            </w:rPr>
                            <w:t xml:space="preserve"> </w:t>
                          </w:r>
                          <w:r>
                            <w:rPr>
                              <w:color w:val="000000"/>
                              <w:szCs w:val="24"/>
                              <w:lang w:eastAsia="lt-LT"/>
                            </w:rPr>
                            <w:t>(ar) atskirų programų rėmimo reikalavimų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w:t>
                          </w:r>
                          <w:r>
                            <w:rPr>
                              <w:bCs/>
                              <w:szCs w:val="24"/>
                            </w:rPr>
                            <w:t xml:space="preserve">audiovizualinės žiniasklaidos </w:t>
                          </w:r>
                          <w:r>
                            <w:rPr>
                              <w:color w:val="000000"/>
                              <w:szCs w:val="24"/>
                              <w:lang w:eastAsia="lt-LT"/>
                            </w:rPr>
                            <w:t>paslaugų teikėjų vadovams arba kitiems atsakingiems asmenims nuo trijų šimtų iki aštuonių šimtų penkiasdešimt eurų.</w:t>
                          </w:r>
                        </w:p>
                      </w:sdtContent>
                    </w:sdt>
                    <w:sdt>
                      <w:sdtPr>
                        <w:alias w:val="146 str. 2 d."/>
                        <w:tag w:val="part_e19d517ca16c4570a97f9d95a5d5efb2"/>
                        <w:lock w:val="sdtLocked"/>
                        <w:richText/>
                      </w:sdtPr>
                      <w:sdtContent>
                        <w:p>
                          <w:pPr>
                            <w:spacing w:line="360" w:lineRule="auto"/>
                            <w:ind w:firstLine="720"/>
                            <w:jc w:val="both"/>
                            <w:rPr>
                              <w:color w:val="000000"/>
                              <w:szCs w:val="24"/>
                              <w:lang w:eastAsia="lt-LT"/>
                            </w:rPr>
                          </w:pPr>
                          <w:sdt>
                            <w:sdtPr>
                              <w:alias w:val="Numeris"/>
                              <w:tag w:val="nr_e19d517ca16c4570a97f9d95a5d5efb2"/>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
                              <w:bCs/>
                              <w:szCs w:val="24"/>
                            </w:rPr>
                          </w:pPr>
                          <w:r>
                            <w:rPr>
                              <w:color w:val="000000"/>
                              <w:szCs w:val="24"/>
                              <w:lang w:eastAsia="lt-LT"/>
                            </w:rPr>
                            <w:t>užtraukia baudą nuo aštuonių šimtų iki trijų tūkstančių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5065b048e611e6b5d09300a16a686c">
                        <w:r w:rsidRPr="00532B9F">
                          <w:rPr>
                            <w:rFonts w:ascii="Arial" w:eastAsia="MS Mincho" w:hAnsi="Arial"/>
                            <w:sz w:val="20"/>
                            <w:i/>
                            <w:iCs/>
                            <w:color w:val="0000FF" w:themeColor="hyperlink"/>
                            <w:u w:val="single"/>
                          </w:rPr>
                          <w:t>XII-2560</w:t>
                        </w:r>
                      </w:fldSimple>
                      <w:r>
                        <w:rPr>
                          <w:rFonts w:ascii="Arial" w:eastAsia="MS Mincho" w:hAnsi="Arial"/>
                          <w:sz w:val="20"/>
                          <w:i/>
                          <w:iCs/>
                        </w:rPr>
                        <w:t>,
2016-06-30,
paskelbta TAR 2016-07-13, i. k. 2016-20297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8a583e05fdd11eb9dc7b575f08e8bea">
                        <w:r w:rsidRPr="00532B9F">
                          <w:rPr>
                            <w:rFonts w:ascii="Arial" w:eastAsia="MS Mincho" w:hAnsi="Arial"/>
                            <w:sz w:val="20"/>
                            <w:i/>
                            <w:iCs/>
                            <w:color w:val="0000FF" w:themeColor="hyperlink"/>
                            <w:u w:val="single"/>
                          </w:rPr>
                          <w:t>XIV-182</w:t>
                        </w:r>
                      </w:fldSimple>
                      <w:r>
                        <w:rPr>
                          <w:rFonts w:ascii="Arial" w:eastAsia="MS Mincho" w:hAnsi="Arial"/>
                          <w:sz w:val="20"/>
                          <w:i/>
                          <w:iCs/>
                        </w:rPr>
                        <w:t>,
2021-01-14,
paskelbta TAR 2021-01-26, i. k. 2021-01354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3bbadc052c211e884cbc4327e55f3ca">
                        <w:r w:rsidRPr="00532B9F">
                          <w:rPr>
                            <w:rFonts w:ascii="Arial" w:eastAsia="MS Mincho" w:hAnsi="Arial"/>
                            <w:sz w:val="20"/>
                            <w:i/>
                            <w:iCs/>
                            <w:color w:val="0000FF" w:themeColor="hyperlink"/>
                            <w:u w:val="single"/>
                          </w:rPr>
                          <w:t>XIII-1122</w:t>
                        </w:r>
                      </w:fldSimple>
                      <w:r>
                        <w:rPr>
                          <w:rFonts w:ascii="Arial" w:eastAsia="MS Mincho" w:hAnsi="Arial"/>
                          <w:sz w:val="20"/>
                          <w:i/>
                          <w:iCs/>
                        </w:rPr>
                        <w:t>,
2018-04-26,
paskelbta TAR 2018-05-08, i. k. 2018-07476            </w:t>
                      </w:r>
                    </w:p>
                    <w:p/>
                  </w:sdtContent>
                </w:sdt>
                <w:sdt>
                  <w:sdtPr>
                    <w:alias w:val="147-1 str."/>
                    <w:tag w:val="part_972b6c8dcb174564a6498353e2ed9752"/>
                    <w:lock w:val="sdtLocked"/>
                    <w:richText/>
                  </w:sdtPr>
                  <w:sdtContent>
                    <w:p>
                      <w:pPr>
                        <w:spacing w:line="360" w:lineRule="auto"/>
                        <w:ind w:left="2694" w:hanging="1974"/>
                        <w:jc w:val="both"/>
                        <w:rPr>
                          <w:szCs w:val="24"/>
                        </w:rPr>
                      </w:pPr>
                      <w:sdt>
                        <w:sdtPr>
                          <w:alias w:val="Numeris"/>
                          <w:tag w:val="nr_972b6c8dcb174564a6498353e2ed9752"/>
                          <w:lock w:val="sdtLocked"/>
                          <w:richText/>
                        </w:sdtPr>
                        <w:sdtContent>
                          <w:r>
                            <w:rPr>
                              <w:b/>
                              <w:bCs/>
                              <w:szCs w:val="24"/>
                            </w:rPr>
                            <w:t>147</w:t>
                          </w:r>
                          <w:r>
                            <w:rPr>
                              <w:b/>
                              <w:bCs/>
                              <w:szCs w:val="24"/>
                              <w:vertAlign w:val="superscript"/>
                            </w:rPr>
                            <w:t>1</w:t>
                          </w:r>
                        </w:sdtContent>
                      </w:sdt>
                      <w:r>
                        <w:rPr>
                          <w:b/>
                          <w:bCs/>
                          <w:szCs w:val="24"/>
                        </w:rPr>
                        <w:t xml:space="preserve"> straipsnis. </w:t>
                      </w:r>
                      <w:sdt>
                        <w:sdtPr>
                          <w:alias w:val="Pavadinimas"/>
                          <w:tag w:val="title_972b6c8dcb174564a6498353e2ed9752"/>
                          <w:lock w:val="sdtLocked"/>
                          <w:richText/>
                        </w:sdtPr>
                        <w:sdtContent>
                          <w:r>
                            <w:rPr>
                              <w:b/>
                              <w:bCs/>
                              <w:szCs w:val="24"/>
                              <w:lang w:eastAsia="lt-LT"/>
                            </w:rPr>
                            <w:t xml:space="preserve">Europos Sąjungos ir Lietuvos Respublikos teisės aktų, reglamentuojančių </w:t>
                          </w:r>
                          <w:r>
                            <w:rPr>
                              <w:b/>
                              <w:szCs w:val="24"/>
                            </w:rPr>
                            <w:t xml:space="preserve">kvalifikuotų elektroninės atpažinties priemonių išdavimo </w:t>
                          </w:r>
                          <w:r>
                            <w:rPr>
                              <w:b/>
                              <w:bCs/>
                              <w:szCs w:val="24"/>
                              <w:lang w:eastAsia="lt-LT"/>
                            </w:rPr>
                            <w:t>paslaugų teikėjų veiklą, pažeidimas</w:t>
                          </w:r>
                        </w:sdtContent>
                      </w:sdt>
                    </w:p>
                    <w:sdt>
                      <w:sdtPr>
                        <w:alias w:val="147-1 str. 1 d."/>
                        <w:tag w:val="part_24f3188cdea243369f626c1e127aa47b"/>
                        <w:lock w:val="sdtLocked"/>
                        <w:richText/>
                      </w:sdtPr>
                      <w:sdtContent>
                        <w:p>
                          <w:pPr>
                            <w:tabs>
                              <w:tab w:val="left" w:pos="851"/>
                            </w:tabs>
                            <w:spacing w:line="360" w:lineRule="auto"/>
                            <w:ind w:firstLine="720"/>
                            <w:jc w:val="both"/>
                            <w:rPr>
                              <w:szCs w:val="24"/>
                            </w:rPr>
                          </w:pPr>
                          <w:sdt>
                            <w:sdtPr>
                              <w:alias w:val="Numeris"/>
                              <w:tag w:val="nr_24f3188cdea243369f626c1e127aa47b"/>
                              <w:lock w:val="sdtLocked"/>
                              <w:richText/>
                            </w:sdtPr>
                            <w:sdtContent>
                              <w:r>
                                <w:rPr>
                                  <w:szCs w:val="24"/>
                                </w:rPr>
                                <w:t>1</w:t>
                              </w:r>
                            </w:sdtContent>
                          </w:sdt>
                          <w:r>
                            <w:rPr>
                              <w:szCs w:val="24"/>
                            </w:rPr>
                            <w:t>. Europos Sąjungos ir Lietuvos Respublikos teisės aktų, reglamentuojančių kvalifikuotų elektroninės atpažinties priemonių išdavimo paslaugų teikėjų veiklą, pažeidimas</w:t>
                          </w:r>
                        </w:p>
                        <w:p>
                          <w:pPr>
                            <w:spacing w:line="360" w:lineRule="auto"/>
                            <w:ind w:firstLine="720"/>
                            <w:jc w:val="both"/>
                            <w:rPr>
                              <w:szCs w:val="24"/>
                            </w:rPr>
                          </w:pPr>
                          <w:r>
                            <w:rPr>
                              <w:szCs w:val="24"/>
                            </w:rPr>
                            <w:t>užtraukia baudą kvalifikuotų elektroninės atpažinties paslaugų teikėjams – asmenims arba juridinių asmenų vadovams, jų įgaliotiems asmenims nuo vieno šimto penkiasdešimt iki vieno tūkstančio vieno šimto penkiasdešimt eurų.</w:t>
                          </w:r>
                        </w:p>
                      </w:sdtContent>
                    </w:sdt>
                    <w:sdt>
                      <w:sdtPr>
                        <w:alias w:val="147-1 str. 2 d."/>
                        <w:tag w:val="part_b9fa218b71ff472aa0db14e6b672820c"/>
                        <w:lock w:val="sdtLocked"/>
                        <w:richText/>
                      </w:sdtPr>
                      <w:sdtContent>
                        <w:p>
                          <w:pPr>
                            <w:spacing w:line="360" w:lineRule="auto"/>
                            <w:ind w:firstLine="720"/>
                            <w:jc w:val="both"/>
                            <w:rPr>
                              <w:szCs w:val="24"/>
                            </w:rPr>
                          </w:pPr>
                          <w:sdt>
                            <w:sdtPr>
                              <w:alias w:val="Numeris"/>
                              <w:tag w:val="nr_b9fa218b71ff472aa0db14e6b672820c"/>
                              <w:lock w:val="sdtLocked"/>
                              <w:richText/>
                            </w:sdtPr>
                            <w:sdtContent>
                              <w:r>
                                <w:rPr>
                                  <w:szCs w:val="24"/>
                                </w:rPr>
                                <w:t>2</w:t>
                              </w:r>
                            </w:sdtContent>
                          </w:sdt>
                          <w:r>
                            <w:rPr>
                              <w:szCs w:val="24"/>
                            </w:rPr>
                            <w:t>. Šio straipsnio 1 dalyje numatytas administracinis nusižengimas, dėl kurio žalos patyrė kvalifikuotų elektroninės atpažinties paslaugų naudotojai,</w:t>
                          </w:r>
                        </w:p>
                        <w:p>
                          <w:pPr>
                            <w:spacing w:line="360" w:lineRule="auto"/>
                            <w:ind w:firstLine="720"/>
                            <w:jc w:val="both"/>
                            <w:rPr>
                              <w:b/>
                              <w:bCs/>
                              <w:szCs w:val="24"/>
                            </w:rPr>
                          </w:pPr>
                          <w:r>
                            <w:rPr>
                              <w:szCs w:val="24"/>
                            </w:rPr>
                            <w:t>užtraukia baudą kvalifikuotų elektroninės atpažinties paslaugų teikėjams – asmenims arba juridinių asmenų vadovams, jų įgaliotiems asmenims nuo vieno tūkstančio vieno šimto iki trijų tūkstančių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679650f96511ed9978886e85107ab2">
                        <w:r w:rsidRPr="00532B9F">
                          <w:rPr>
                            <w:rFonts w:ascii="Arial" w:eastAsia="MS Mincho" w:hAnsi="Arial"/>
                            <w:sz w:val="20"/>
                            <w:i/>
                            <w:iCs/>
                            <w:color w:val="0000FF" w:themeColor="hyperlink"/>
                            <w:u w:val="single"/>
                          </w:rPr>
                          <w:t>XIV-1953</w:t>
                        </w:r>
                      </w:fldSimple>
                      <w:r>
                        <w:rPr>
                          <w:rFonts w:ascii="Arial" w:eastAsia="MS Mincho" w:hAnsi="Arial"/>
                          <w:sz w:val="20"/>
                          <w:i/>
                          <w:iCs/>
                        </w:rPr>
                        <w:t>,
2023-05-11,
paskelbta TAR 2023-05-23, i. k. 2023-09697        </w:t>
                      </w:r>
                    </w:p>
                    <w:p/>
                  </w:sdtContent>
                </w:sdt>
                <w:sdt>
                  <w:sdtPr>
                    <w:alias w:val="148 str."/>
                    <w:tag w:val="part_782b835054e4474f94b73dabd70fc61e"/>
                    <w:lock w:val="sdtLocked"/>
                    <w:richText/>
                  </w:sdtPr>
                  <w:sdtContent>
                    <w:p>
                      <w:pPr>
                        <w:spacing w:line="360" w:lineRule="auto"/>
                        <w:ind w:left="2552" w:hanging="1832"/>
                        <w:jc w:val="both"/>
                        <w:rPr>
                          <w:bCs/>
                          <w:szCs w:val="24"/>
                        </w:rPr>
                      </w:pPr>
                      <w:sdt>
                        <w:sdtPr>
                          <w:alias w:val="Numeris"/>
                          <w:tag w:val="nr_782b835054e4474f94b73dabd70fc61e"/>
                          <w:lock w:val="sdtLocked"/>
                          <w:richText/>
                        </w:sdtPr>
                        <w:sdtContent>
                          <w:r>
                            <w:rPr>
                              <w:b/>
                              <w:bCs/>
                              <w:szCs w:val="24"/>
                            </w:rPr>
                            <w:t>148</w:t>
                          </w:r>
                        </w:sdtContent>
                      </w:sdt>
                      <w:r>
                        <w:rPr>
                          <w:b/>
                          <w:bCs/>
                          <w:szCs w:val="24"/>
                        </w:rPr>
                        <w:t xml:space="preserve"> straipsnis. </w:t>
                      </w:r>
                      <w:sdt>
                        <w:sdtPr>
                          <w:alias w:val="Pavadinimas"/>
                          <w:tag w:val="title_782b835054e4474f94b73dabd70fc61e"/>
                          <w:lock w:val="sdtLocked"/>
                          <w:richText/>
                        </w:sdtPr>
                        <w:sdtContent>
                          <w:r>
                            <w:rPr>
                              <w:b/>
                              <w:bCs/>
                              <w:szCs w:val="24"/>
                            </w:rPr>
                            <w:t>Informacijos apie privatizavimo objektą nepateikimas arba atskleidimas</w:t>
                          </w:r>
                        </w:sdtContent>
                      </w:sdt>
                    </w:p>
                    <w:sdt>
                      <w:sdtPr>
                        <w:alias w:val="148 str. 1 d."/>
                        <w:tag w:val="part_8d75a615578042d1b3daf8accb183320"/>
                        <w:lock w:val="sdtLocked"/>
                        <w:richText/>
                      </w:sdtPr>
                      <w:sdtContent>
                        <w:p>
                          <w:pPr>
                            <w:spacing w:line="360" w:lineRule="auto"/>
                            <w:ind w:firstLine="720"/>
                            <w:jc w:val="both"/>
                            <w:rPr>
                              <w:szCs w:val="24"/>
                              <w:lang w:eastAsia="lt-LT"/>
                            </w:rPr>
                          </w:pPr>
                          <w:sdt>
                            <w:sdtPr>
                              <w:alias w:val="Numeris"/>
                              <w:tag w:val="nr_8d75a615578042d1b3daf8accb183320"/>
                              <w:lock w:val="sdtLocked"/>
                              <w:richText/>
                            </w:sdtPr>
                            <w:sdtContent>
                              <w:r>
                                <w:rPr>
                                  <w:szCs w:val="24"/>
                                  <w:lang w:eastAsia="lt-LT"/>
                                </w:rPr>
                                <w:t>1</w:t>
                              </w:r>
                            </w:sdtContent>
                          </w:sdt>
                          <w:r>
                            <w:rPr>
                              <w:szCs w:val="24"/>
                              <w:lang w:eastAsia="lt-LT"/>
                            </w:rPr>
                            <w:t>. Informacijos apie privatizavimo objektą nepateikimas privatizavimo institucijoms arba informacijos, žinant, kad ji neteisinga, pateikimas</w:t>
                          </w:r>
                        </w:p>
                        <w:p>
                          <w:pPr>
                            <w:spacing w:line="360" w:lineRule="auto"/>
                            <w:ind w:firstLine="720"/>
                            <w:jc w:val="both"/>
                            <w:rPr>
                              <w:szCs w:val="24"/>
                              <w:lang w:eastAsia="lt-LT"/>
                            </w:rPr>
                          </w:pPr>
                          <w:r>
                            <w:rPr>
                              <w:szCs w:val="24"/>
                              <w:lang w:eastAsia="lt-LT"/>
                            </w:rPr>
                            <w:t xml:space="preserve">užtraukia baudą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vieno šimto keturiasdešimt iki trijų šimtų eurų.</w:t>
                          </w:r>
                        </w:p>
                      </w:sdtContent>
                    </w:sdt>
                    <w:sdt>
                      <w:sdtPr>
                        <w:alias w:val="148 str. 2 d."/>
                        <w:tag w:val="part_0d22cc477d704143ab936864a5f7e84c"/>
                        <w:lock w:val="sdtLocked"/>
                        <w:richText/>
                      </w:sdtPr>
                      <w:sdtContent>
                        <w:p>
                          <w:pPr>
                            <w:spacing w:line="360" w:lineRule="auto"/>
                            <w:ind w:firstLine="720"/>
                            <w:jc w:val="both"/>
                            <w:rPr>
                              <w:szCs w:val="24"/>
                              <w:lang w:eastAsia="lt-LT"/>
                            </w:rPr>
                          </w:pPr>
                          <w:sdt>
                            <w:sdtPr>
                              <w:alias w:val="Numeris"/>
                              <w:tag w:val="nr_0d22cc477d704143ab936864a5f7e84c"/>
                              <w:lock w:val="sdtLocked"/>
                              <w:richText/>
                            </w:sdtPr>
                            <w:sdtContent>
                              <w:r>
                                <w:rPr>
                                  <w:szCs w:val="24"/>
                                  <w:lang w:eastAsia="lt-LT"/>
                                </w:rPr>
                                <w:t>2</w:t>
                              </w:r>
                            </w:sdtContent>
                          </w:sdt>
                          <w:r>
                            <w:rPr>
                              <w:szCs w:val="24"/>
                              <w:lang w:eastAsia="lt-LT"/>
                            </w:rPr>
                            <w:t xml:space="preserve">. Informacijos apie privatizavimo objektą, žinant, kad ji neteisinga, viešas paskelbimas </w:t>
                          </w:r>
                        </w:p>
                        <w:p>
                          <w:pPr>
                            <w:spacing w:line="360" w:lineRule="auto"/>
                            <w:ind w:firstLine="720"/>
                            <w:jc w:val="both"/>
                            <w:rPr>
                              <w:szCs w:val="24"/>
                              <w:lang w:eastAsia="lt-LT"/>
                            </w:rPr>
                          </w:pPr>
                          <w:r>
                            <w:rPr>
                              <w:szCs w:val="24"/>
                              <w:lang w:eastAsia="lt-LT"/>
                            </w:rPr>
                            <w:t>užtraukia baudą privatizavimo institucijų atsakingiems asmenims nuo trijų šimtų iki penkių šimtų šešiasdešimt eurų.</w:t>
                          </w:r>
                        </w:p>
                      </w:sdtContent>
                    </w:sdt>
                    <w:sdt>
                      <w:sdtPr>
                        <w:alias w:val="148 str. 3 d."/>
                        <w:tag w:val="part_9c28d21e505f4ed49ee39083aa4636dd"/>
                        <w:lock w:val="sdtLocked"/>
                        <w:richText/>
                      </w:sdtPr>
                      <w:sdtContent>
                        <w:p>
                          <w:pPr>
                            <w:spacing w:line="360" w:lineRule="auto"/>
                            <w:ind w:firstLine="720"/>
                            <w:jc w:val="both"/>
                            <w:rPr>
                              <w:szCs w:val="24"/>
                              <w:lang w:eastAsia="lt-LT"/>
                            </w:rPr>
                          </w:pPr>
                          <w:sdt>
                            <w:sdtPr>
                              <w:alias w:val="Numeris"/>
                              <w:tag w:val="nr_9c28d21e505f4ed49ee39083aa4636dd"/>
                              <w:lock w:val="sdtLocked"/>
                              <w:richText/>
                            </w:sdtPr>
                            <w:sdtContent>
                              <w:r>
                                <w:rPr>
                                  <w:szCs w:val="24"/>
                                  <w:lang w:eastAsia="lt-LT"/>
                                </w:rPr>
                                <w:t>3</w:t>
                              </w:r>
                            </w:sdtContent>
                          </w:sdt>
                          <w:r>
                            <w:rPr>
                              <w:szCs w:val="24"/>
                              <w:lang w:eastAsia="lt-LT"/>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szCs w:val="24"/>
                              <w:lang w:eastAsia="lt-LT"/>
                            </w:rPr>
                            <w:t xml:space="preserve">užtraukia baudą privatizavimo institucijų atsakingiems asmenims,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šešių šimtų iki vieno tūkstančio vieno šimto dvidešimt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ebfd240540011ec862fdcbc8b3e3e05">
                        <w:r w:rsidRPr="00532B9F">
                          <w:rPr>
                            <w:rFonts w:ascii="Arial" w:eastAsia="MS Mincho" w:hAnsi="Arial"/>
                            <w:sz w:val="20"/>
                            <w:i/>
                            <w:iCs/>
                            <w:color w:val="0000FF" w:themeColor="hyperlink"/>
                            <w:u w:val="single"/>
                          </w:rPr>
                          <w:t>XIV-691</w:t>
                        </w:r>
                      </w:fldSimple>
                      <w:r>
                        <w:rPr>
                          <w:rFonts w:ascii="Arial" w:eastAsia="MS Mincho" w:hAnsi="Arial"/>
                          <w:sz w:val="20"/>
                          <w:i/>
                          <w:iCs/>
                        </w:rPr>
                        <w:t>,
2021-11-23,
paskelbta TAR 2021-12-03, i. k. 2021-25118            </w:t>
                      </w:r>
                    </w:p>
                    <w:p/>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Arial" w:eastAsia="MS Mincho" w:hAnsi="Arial"/>
                      <w:sz w:val="20"/>
                      <w:i/>
                      <w:iCs/>
                    </w:rPr>
                  </w:pPr>
                  <w:r>
                    <w:rPr>
                      <w:rFonts w:ascii="Arial" w:eastAsia="MS Mincho" w:hAnsi="Arial"/>
                      <w:sz w:val="20"/>
                      <w:i/>
                      <w:iCs/>
                    </w:rPr>
                    <w:t>Pakeistas skyriaus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c6b49052c511e884cbc4327e55f3ca">
                    <w:r w:rsidRPr="00532B9F">
                      <w:rPr>
                        <w:rFonts w:ascii="Arial" w:eastAsia="MS Mincho" w:hAnsi="Arial"/>
                        <w:sz w:val="20"/>
                        <w:i/>
                        <w:iCs/>
                        <w:color w:val="0000FF" w:themeColor="hyperlink"/>
                        <w:u w:val="single"/>
                      </w:rPr>
                      <w:t>XIII-1129</w:t>
                    </w:r>
                  </w:fldSimple>
                  <w:r>
                    <w:rPr>
                      <w:rFonts w:ascii="Arial" w:eastAsia="MS Mincho" w:hAnsi="Arial"/>
                      <w:sz w:val="20"/>
                      <w:i/>
                      <w:iCs/>
                    </w:rPr>
                    <w:t>,
2018-04-26,
paskelbta TAR 2018-05-08, i. k. 2018-07481        </w:t>
                  </w:r>
                </w:p>
                <w:p/>
                <w:sdt>
                  <w:sdtPr>
                    <w:alias w:val="150 str."/>
                    <w:tag w:val="part_8822bb832ef24b50ac5a9729a69dacaf"/>
                    <w:lock w:val="sdtLocked"/>
                    <w:richText/>
                  </w:sdtPr>
                  <w:sdtContent>
                    <w:p>
                      <w:pPr>
                        <w:spacing w:line="360" w:lineRule="auto"/>
                        <w:ind w:firstLine="720"/>
                        <w:jc w:val="both"/>
                        <w:rPr>
                          <w:szCs w:val="24"/>
                        </w:rPr>
                      </w:pPr>
                      <w:sdt>
                        <w:sdtPr>
                          <w:alias w:val="Numeris"/>
                          <w:tag w:val="nr_8822bb832ef24b50ac5a9729a69dacaf"/>
                          <w:lock w:val="sdtLocked"/>
                          <w:richText/>
                        </w:sdtPr>
                        <w:sdtContent>
                          <w:r>
                            <w:rPr>
                              <w:b/>
                              <w:bCs/>
                              <w:color w:val="000000"/>
                              <w:szCs w:val="24"/>
                            </w:rPr>
                            <w:t>150</w:t>
                          </w:r>
                        </w:sdtContent>
                      </w:sdt>
                      <w:r>
                        <w:rPr>
                          <w:b/>
                          <w:bCs/>
                          <w:color w:val="000000"/>
                          <w:szCs w:val="24"/>
                        </w:rPr>
                        <w:t xml:space="preserve"> straipsnis. </w:t>
                      </w:r>
                      <w:sdt>
                        <w:sdtPr>
                          <w:alias w:val="Pavadinimas"/>
                          <w:tag w:val="title_8822bb832ef24b50ac5a9729a69dacaf"/>
                          <w:lock w:val="sdtLocked"/>
                          <w:richText/>
                        </w:sdtPr>
                        <w:sdtContent>
                          <w:r>
                            <w:rPr>
                              <w:b/>
                              <w:bCs/>
                              <w:color w:val="000000"/>
                              <w:szCs w:val="24"/>
                            </w:rPr>
                            <w:t>Komercinės ar ūkinės veiklos tvarkos pažeidimas</w:t>
                          </w:r>
                        </w:sdtContent>
                      </w:sdt>
                    </w:p>
                    <w:sdt>
                      <w:sdtPr>
                        <w:alias w:val="150 str. 1 d."/>
                        <w:tag w:val="part_734409916c9c4fd195f0e2d4da4b2684"/>
                        <w:lock w:val="sdtLocked"/>
                        <w:richText/>
                      </w:sdtPr>
                      <w:sdtContent>
                        <w:p>
                          <w:pPr>
                            <w:spacing w:line="360" w:lineRule="auto"/>
                            <w:ind w:firstLine="720"/>
                            <w:jc w:val="both"/>
                            <w:rPr>
                              <w:color w:val="000000"/>
                              <w:szCs w:val="24"/>
                              <w:lang w:eastAsia="lt-LT"/>
                            </w:rPr>
                          </w:pPr>
                          <w:sdt>
                            <w:sdtPr>
                              <w:alias w:val="Numeris"/>
                              <w:tag w:val="nr_734409916c9c4fd195f0e2d4da4b2684"/>
                              <w:lock w:val="sdtLocked"/>
                              <w:richText/>
                            </w:sdtPr>
                            <w:sdtContent>
                              <w:r>
                                <w:rPr>
                                  <w:color w:val="000000"/>
                                  <w:szCs w:val="24"/>
                                  <w:lang w:eastAsia="lt-LT"/>
                                </w:rPr>
                                <w:t>1</w:t>
                              </w:r>
                            </w:sdtContent>
                          </w:sdt>
                          <w:r>
                            <w:rPr>
                              <w:color w:val="000000"/>
                              <w:szCs w:val="24"/>
                              <w:lang w:eastAsia="lt-LT"/>
                            </w:rPr>
                            <w:t>. Komercinės ar ūkinės veiklos tvarkos pažeidimas</w:t>
                          </w:r>
                        </w:p>
                        <w:p>
                          <w:pPr>
                            <w:spacing w:line="360" w:lineRule="auto"/>
                            <w:ind w:firstLine="720"/>
                            <w:jc w:val="both"/>
                            <w:rPr>
                              <w:color w:val="000000"/>
                              <w:szCs w:val="24"/>
                              <w:lang w:eastAsia="lt-LT"/>
                            </w:rPr>
                          </w:pPr>
                          <w:r>
                            <w:rPr>
                              <w:color w:val="000000"/>
                              <w:szCs w:val="24"/>
                              <w:lang w:eastAsia="lt-LT"/>
                            </w:rPr>
                            <w:t>užtraukia baudą nuo trijų šimtų devyniasdešimt iki vieno tūkstančio vieno šimto eurų.</w:t>
                          </w:r>
                        </w:p>
                      </w:sdtContent>
                    </w:sdt>
                    <w:sdt>
                      <w:sdtPr>
                        <w:alias w:val="150 str. 2 d."/>
                        <w:tag w:val="part_59613b918ff64911a4b903304655d7bb"/>
                        <w:lock w:val="sdtLocked"/>
                        <w:richText/>
                      </w:sdtPr>
                      <w:sdtContent>
                        <w:p>
                          <w:pPr>
                            <w:spacing w:line="360" w:lineRule="auto"/>
                            <w:ind w:firstLine="720"/>
                            <w:jc w:val="both"/>
                            <w:rPr>
                              <w:color w:val="000000"/>
                              <w:szCs w:val="24"/>
                              <w:lang w:eastAsia="lt-LT"/>
                            </w:rPr>
                          </w:pPr>
                          <w:sdt>
                            <w:sdtPr>
                              <w:alias w:val="Numeris"/>
                              <w:tag w:val="nr_59613b918ff64911a4b903304655d7bb"/>
                              <w:lock w:val="sdtLocked"/>
                              <w:richText/>
                            </w:sdtPr>
                            <w:sdtContent>
                              <w:r>
                                <w:rPr>
                                  <w:color w:val="000000"/>
                                  <w:szCs w:val="24"/>
                                  <w:lang w:eastAsia="lt-LT"/>
                                </w:rPr>
                                <w:t>2</w:t>
                              </w:r>
                            </w:sdtContent>
                          </w:sdt>
                          <w:r>
                            <w:rPr>
                              <w:color w:val="000000"/>
                              <w:szCs w:val="24"/>
                              <w:lang w:eastAsia="lt-LT"/>
                            </w:rPr>
                            <w:t>. Šio straipsnio 1 dalyje numatytas administracinis</w:t>
                          </w:r>
                          <w:r>
                            <w:rPr>
                              <w:b/>
                              <w:color w:val="000000"/>
                              <w:szCs w:val="24"/>
                              <w:lang w:eastAsia="lt-LT"/>
                            </w:rPr>
                            <w:t xml:space="preserve"> </w:t>
                          </w:r>
                          <w:r>
                            <w:rPr>
                              <w:color w:val="000000"/>
                              <w:szCs w:val="24"/>
                              <w:lang w:eastAsia="lt-LT"/>
                            </w:rPr>
                            <w:t xml:space="preserve">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vieno tūkstančio vieno šimto iki vieno tūkstančio devynių šimtų penkiasdešimt eurų. </w:t>
                          </w:r>
                        </w:p>
                      </w:sdtContent>
                    </w:sdt>
                    <w:sdt>
                      <w:sdtPr>
                        <w:alias w:val="150 str. 3 d."/>
                        <w:tag w:val="part_16fd2fbbc2c14ce4967cb7ac09e08ee5"/>
                        <w:lock w:val="sdtLocked"/>
                        <w:richText/>
                      </w:sdtPr>
                      <w:sdtContent>
                        <w:p>
                          <w:pPr>
                            <w:spacing w:line="360" w:lineRule="auto"/>
                            <w:ind w:firstLine="720"/>
                            <w:jc w:val="both"/>
                            <w:rPr>
                              <w:color w:val="000000"/>
                              <w:szCs w:val="24"/>
                              <w:lang w:eastAsia="lt-LT"/>
                            </w:rPr>
                          </w:pPr>
                          <w:sdt>
                            <w:sdtPr>
                              <w:alias w:val="Numeris"/>
                              <w:tag w:val="nr_16fd2fbbc2c14ce4967cb7ac09e08ee5"/>
                              <w:lock w:val="sdtLocked"/>
                              <w:richText/>
                            </w:sdtPr>
                            <w:sdtContent>
                              <w:r>
                                <w:rPr>
                                  <w:szCs w:val="24"/>
                                  <w:lang w:eastAsia="lt-LT"/>
                                </w:rPr>
                                <w:t>3</w:t>
                              </w:r>
                            </w:sdtContent>
                          </w:sdt>
                          <w:r>
                            <w:rPr>
                              <w:szCs w:val="24"/>
                              <w:lang w:eastAsia="lt-LT"/>
                            </w:rPr>
                            <w:t xml:space="preserve">. </w:t>
                          </w:r>
                          <w:r>
                            <w:rPr>
                              <w:color w:val="000000"/>
                              <w:szCs w:val="24"/>
                              <w:lang w:eastAsia="lt-LT"/>
                            </w:rPr>
                            <w:t xml:space="preserve">Šio straipsnio 1 dalyje numatytas administracinis pažeidimas, padarytas vykdant nedeklaruotą savarankišką veiklą, </w:t>
                          </w:r>
                        </w:p>
                        <w:p>
                          <w:pPr>
                            <w:spacing w:line="360" w:lineRule="auto"/>
                            <w:ind w:firstLine="720"/>
                            <w:jc w:val="both"/>
                            <w:rPr>
                              <w:color w:val="000000"/>
                              <w:szCs w:val="24"/>
                              <w:lang w:eastAsia="lt-LT"/>
                            </w:rPr>
                          </w:pPr>
                          <w:r>
                            <w:rPr>
                              <w:color w:val="000000"/>
                              <w:szCs w:val="24"/>
                              <w:lang w:eastAsia="lt-LT"/>
                            </w:rPr>
                            <w:t xml:space="preserve">užtraukia baudą nuo </w:t>
                          </w:r>
                          <w:r>
                            <w:rPr>
                              <w:szCs w:val="24"/>
                              <w:lang w:eastAsia="lt-LT"/>
                            </w:rPr>
                            <w:t>septynių šimtų aštuoniasdešimt iki vieno tūkstančio vieno šimto eurų</w:t>
                          </w:r>
                          <w:r>
                            <w:rPr>
                              <w:color w:val="000000"/>
                              <w:szCs w:val="24"/>
                              <w:lang w:eastAsia="lt-LT"/>
                            </w:rPr>
                            <w:t>.</w:t>
                          </w:r>
                        </w:p>
                      </w:sdtContent>
                    </w:sdt>
                    <w:sdt>
                      <w:sdtPr>
                        <w:alias w:val="150 str. 4 d."/>
                        <w:tag w:val="part_750802e73c4448d7a1dc45c4b704c351"/>
                        <w:lock w:val="sdtLocked"/>
                        <w:richText/>
                      </w:sdtPr>
                      <w:sdtContent>
                        <w:p>
                          <w:pPr>
                            <w:spacing w:line="360" w:lineRule="auto"/>
                            <w:ind w:firstLine="720"/>
                            <w:jc w:val="both"/>
                            <w:rPr>
                              <w:color w:val="000000"/>
                              <w:szCs w:val="24"/>
                              <w:lang w:eastAsia="lt-LT"/>
                            </w:rPr>
                          </w:pPr>
                          <w:sdt>
                            <w:sdtPr>
                              <w:alias w:val="Numeris"/>
                              <w:tag w:val="nr_750802e73c4448d7a1dc45c4b704c351"/>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szCs w:val="24"/>
                            </w:rPr>
                          </w:pPr>
                          <w:r>
                            <w:rPr>
                              <w:color w:val="000000"/>
                              <w:szCs w:val="24"/>
                              <w:lang w:eastAsia="lt-LT"/>
                            </w:rPr>
                            <w:t>užtraukia baudą nuo vieno tūkstančio vieno šimto iki vieno tūkstančio devynių šimtų penkiasdešimt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1f8150c8e911eba2bad9a0748ee64d">
                        <w:r w:rsidRPr="00532B9F">
                          <w:rPr>
                            <w:rFonts w:ascii="Arial" w:eastAsia="MS Mincho" w:hAnsi="Arial"/>
                            <w:sz w:val="20"/>
                            <w:i/>
                            <w:iCs/>
                            <w:color w:val="0000FF" w:themeColor="hyperlink"/>
                            <w:u w:val="single"/>
                          </w:rPr>
                          <w:t>XIV-367</w:t>
                        </w:r>
                      </w:fldSimple>
                      <w:r>
                        <w:rPr>
                          <w:rFonts w:ascii="Arial" w:eastAsia="MS Mincho" w:hAnsi="Arial"/>
                          <w:sz w:val="20"/>
                          <w:i/>
                          <w:iCs/>
                        </w:rPr>
                        <w:t>,
2021-05-27,
paskelbta TAR 2021-06-09, i. k. 2021-13174            </w:t>
                      </w:r>
                    </w:p>
                    <w:p/>
                  </w:sdtContent>
                </w:sdt>
                <w:sdt>
                  <w:sdtPr>
                    <w:alias w:val="151 str."/>
                    <w:tag w:val="part_d38683b46a5d4493aef52e820a4ab619"/>
                    <w:lock w:val="sdtLocked"/>
                    <w:richText/>
                  </w:sdtPr>
                  <w:sdtContent>
                    <w:p>
                      <w:pPr>
                        <w:spacing w:line="360" w:lineRule="auto"/>
                        <w:ind w:left="2552" w:hanging="1832"/>
                        <w:jc w:val="both"/>
                        <w:rPr>
                          <w:b/>
                          <w:szCs w:val="24"/>
                          <w:lang w:eastAsia="lt-LT"/>
                        </w:rPr>
                      </w:pPr>
                      <w:sdt>
                        <w:sdtPr>
                          <w:alias w:val="Numeris"/>
                          <w:tag w:val="nr_d38683b46a5d4493aef52e820a4ab619"/>
                          <w:lock w:val="sdtLocked"/>
                          <w:richText/>
                        </w:sdtPr>
                        <w:sdtContent>
                          <w:r>
                            <w:rPr>
                              <w:b/>
                              <w:bCs/>
                              <w:szCs w:val="24"/>
                              <w:lang w:eastAsia="lt-LT"/>
                            </w:rPr>
                            <w:t>151</w:t>
                          </w:r>
                        </w:sdtContent>
                      </w:sdt>
                      <w:r>
                        <w:rPr>
                          <w:b/>
                          <w:bCs/>
                          <w:szCs w:val="24"/>
                          <w:lang w:eastAsia="lt-LT"/>
                        </w:rPr>
                        <w:t xml:space="preserve"> straipsnis. </w:t>
                      </w:r>
                      <w:sdt>
                        <w:sdtPr>
                          <w:alias w:val="Pavadinimas"/>
                          <w:tag w:val="title_d38683b46a5d4493aef52e820a4ab619"/>
                          <w:lock w:val="sdtLocked"/>
                          <w:richText/>
                        </w:sdtPr>
                        <w:sdtContent>
                          <w:r>
                            <w:rPr>
                              <w:b/>
                              <w:szCs w:val="24"/>
                              <w:lang w:eastAsia="lt-LT"/>
                            </w:rPr>
                            <w:t>Komercinės ar ūkinės veiklos vykdymas neteisėtai naudojantis įmonės vardu</w:t>
                          </w:r>
                        </w:sdtContent>
                      </w:sdt>
                    </w:p>
                    <w:sdt>
                      <w:sdtPr>
                        <w:alias w:val="151 str. 1 d."/>
                        <w:tag w:val="part_b8d2be2352334960a7523f6c0bb20066"/>
                        <w:lock w:val="sdtLocked"/>
                        <w:richText/>
                      </w:sdtPr>
                      <w:sdtContent>
                        <w:p>
                          <w:pPr>
                            <w:spacing w:line="360" w:lineRule="auto"/>
                            <w:ind w:firstLine="720"/>
                            <w:jc w:val="both"/>
                            <w:rPr>
                              <w:szCs w:val="24"/>
                              <w:lang w:eastAsia="lt-LT"/>
                            </w:rPr>
                          </w:pPr>
                          <w:sdt>
                            <w:sdtPr>
                              <w:alias w:val="Numeris"/>
                              <w:tag w:val="nr_b8d2be2352334960a7523f6c0bb20066"/>
                              <w:lock w:val="sdtLocked"/>
                              <w:richText/>
                            </w:sdtPr>
                            <w:sdtContent>
                              <w:r>
                                <w:rPr>
                                  <w:szCs w:val="24"/>
                                  <w:lang w:eastAsia="lt-LT"/>
                                </w:rPr>
                                <w:t>1</w:t>
                              </w:r>
                            </w:sdtContent>
                          </w:sdt>
                          <w:r>
                            <w:rPr>
                              <w:szCs w:val="24"/>
                              <w:lang w:eastAsia="lt-LT"/>
                            </w:rPr>
                            <w:t xml:space="preserve">. Komercinės ar ūkinės veiklos vykdymas neteisėtai naudojantis įmonės vardu </w:t>
                          </w:r>
                        </w:p>
                        <w:p>
                          <w:pPr>
                            <w:spacing w:line="360" w:lineRule="auto"/>
                            <w:ind w:firstLine="720"/>
                            <w:jc w:val="both"/>
                            <w:rPr>
                              <w:szCs w:val="24"/>
                              <w:lang w:eastAsia="lt-LT"/>
                            </w:rPr>
                          </w:pPr>
                          <w:r>
                            <w:rPr>
                              <w:szCs w:val="24"/>
                              <w:lang w:eastAsia="lt-LT"/>
                            </w:rPr>
                            <w:t>užtraukia baudą nuo šešių šimtų penkiasdešimt iki trijų tūkstančių devynių šimtų eurų.</w:t>
                          </w:r>
                        </w:p>
                      </w:sdtContent>
                    </w:sdt>
                    <w:sdt>
                      <w:sdtPr>
                        <w:alias w:val="151 str. 2 d."/>
                        <w:tag w:val="part_46ca106c247948f58dd450bf20b237b2"/>
                        <w:lock w:val="sdtLocked"/>
                        <w:richText/>
                      </w:sdtPr>
                      <w:sdtContent>
                        <w:p>
                          <w:pPr>
                            <w:spacing w:line="360" w:lineRule="auto"/>
                            <w:ind w:firstLine="720"/>
                            <w:jc w:val="both"/>
                            <w:rPr>
                              <w:szCs w:val="24"/>
                            </w:rPr>
                          </w:pPr>
                          <w:sdt>
                            <w:sdtPr>
                              <w:alias w:val="Numeris"/>
                              <w:tag w:val="nr_46ca106c247948f58dd450bf20b237b2"/>
                              <w:lock w:val="sdtLocked"/>
                              <w:richText/>
                            </w:sdtPr>
                            <w:sdtContent>
                              <w:r>
                                <w:rPr>
                                  <w:szCs w:val="24"/>
                                  <w:lang w:eastAsia="lt-LT"/>
                                </w:rPr>
                                <w:t>2</w:t>
                              </w:r>
                            </w:sdtContent>
                          </w:sdt>
                          <w:r>
                            <w:rPr>
                              <w:szCs w:val="24"/>
                              <w:lang w:eastAsia="lt-LT"/>
                            </w:rPr>
                            <w:t>. Už šio straipsnio 1 dalyje numatytą administracinį nusižengimą privaloma skirti iš komercinės ar ūkinės veiklos vykdymo neteisėtai naudojantis įmonės vardu gautų pajamų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9a4f403330934c809165901b26b9ad1a"/>
                    <w:lock w:val="sdtLocked"/>
                    <w:richText/>
                  </w:sdtPr>
                  <w:sdtContent>
                    <w:p>
                      <w:pPr>
                        <w:spacing w:line="360" w:lineRule="auto"/>
                        <w:ind w:firstLine="720"/>
                        <w:jc w:val="both"/>
                        <w:rPr>
                          <w:b/>
                          <w:szCs w:val="24"/>
                          <w:lang w:eastAsia="lt-LT"/>
                        </w:rPr>
                      </w:pPr>
                      <w:sdt>
                        <w:sdtPr>
                          <w:alias w:val="Numeris"/>
                          <w:tag w:val="nr_9a4f403330934c809165901b26b9ad1a"/>
                          <w:lock w:val="sdtLocked"/>
                          <w:richText/>
                        </w:sdtPr>
                        <w:sdtContent>
                          <w:r>
                            <w:rPr>
                              <w:b/>
                              <w:bCs/>
                              <w:szCs w:val="24"/>
                              <w:lang w:eastAsia="lt-LT"/>
                            </w:rPr>
                            <w:t>158</w:t>
                          </w:r>
                        </w:sdtContent>
                      </w:sdt>
                      <w:r>
                        <w:rPr>
                          <w:b/>
                          <w:bCs/>
                          <w:szCs w:val="24"/>
                          <w:lang w:eastAsia="lt-LT"/>
                        </w:rPr>
                        <w:t xml:space="preserve"> straipsnis. </w:t>
                      </w:r>
                      <w:sdt>
                        <w:sdtPr>
                          <w:alias w:val="Pavadinimas"/>
                          <w:tag w:val="title_9a4f403330934c809165901b26b9ad1a"/>
                          <w:lock w:val="sdtLocked"/>
                          <w:richText/>
                        </w:sdtPr>
                        <w:sdtContent>
                          <w:r>
                            <w:rPr>
                              <w:b/>
                              <w:szCs w:val="24"/>
                              <w:lang w:eastAsia="lt-LT"/>
                            </w:rPr>
                            <w:t>Prekių pardavimas be dokumentų ir dokumentų suklastojimas</w:t>
                          </w:r>
                        </w:sdtContent>
                      </w:sdt>
                    </w:p>
                    <w:sdt>
                      <w:sdtPr>
                        <w:alias w:val="158 str. 1 d."/>
                        <w:tag w:val="part_430dc33d13774be09f1c9b04aa8b1e9e"/>
                        <w:lock w:val="sdtLocked"/>
                        <w:richText/>
                      </w:sdtPr>
                      <w:sdtContent>
                        <w:p>
                          <w:pPr>
                            <w:spacing w:line="360" w:lineRule="auto"/>
                            <w:ind w:firstLine="720"/>
                            <w:jc w:val="both"/>
                            <w:rPr>
                              <w:szCs w:val="24"/>
                              <w:lang w:eastAsia="lt-LT"/>
                            </w:rPr>
                          </w:pPr>
                          <w:sdt>
                            <w:sdtPr>
                              <w:alias w:val="Numeris"/>
                              <w:tag w:val="nr_430dc33d13774be09f1c9b04aa8b1e9e"/>
                              <w:lock w:val="sdtLocked"/>
                              <w:richText/>
                            </w:sdtPr>
                            <w:sdtContent>
                              <w:r>
                                <w:rPr>
                                  <w:szCs w:val="24"/>
                                  <w:lang w:eastAsia="lt-LT"/>
                                </w:rPr>
                                <w:t>1</w:t>
                              </w:r>
                            </w:sdtContent>
                          </w:sdt>
                          <w:r>
                            <w:rPr>
                              <w:szCs w:val="24"/>
                              <w:lang w:eastAsia="lt-LT"/>
                            </w:rPr>
                            <w:t xml:space="preserve">. Prekių pardavimas, išskyrus pardavimą mažmeninės prekybos įmonėse, be dokumento, melagingos informacijos įrašymas į prekių dokumentą, melagingo prekių dokumento surašymas ar išdavimas, prekių dokumento, esančio įmonės, įstaigos ar organizacijos byloje, suklastojimas, taip pat prekių dokumento, žinant, kad jis suklastotas, panaudojimas </w:t>
                          </w:r>
                        </w:p>
                        <w:p>
                          <w:pPr>
                            <w:spacing w:line="360" w:lineRule="auto"/>
                            <w:ind w:firstLine="720"/>
                            <w:jc w:val="both"/>
                            <w:rPr>
                              <w:szCs w:val="24"/>
                              <w:lang w:eastAsia="lt-LT"/>
                            </w:rPr>
                          </w:pPr>
                          <w:r>
                            <w:rPr>
                              <w:szCs w:val="24"/>
                              <w:lang w:eastAsia="lt-LT"/>
                            </w:rPr>
                            <w:t>užtraukia baudą nuo keturių šimtų penkiasdešimt iki trijų tūkstančių keturių šimtų penkiasdešimt eurų.</w:t>
                          </w:r>
                        </w:p>
                      </w:sdtContent>
                    </w:sdt>
                    <w:sdt>
                      <w:sdtPr>
                        <w:alias w:val="158 str. 2 d."/>
                        <w:tag w:val="part_09940df3f041497aa19b8bc7a923498e"/>
                        <w:lock w:val="sdtLocked"/>
                        <w:richText/>
                      </w:sdtPr>
                      <w:sdtContent>
                        <w:p>
                          <w:pPr>
                            <w:spacing w:line="360" w:lineRule="auto"/>
                            <w:ind w:firstLine="720"/>
                            <w:jc w:val="both"/>
                            <w:rPr>
                              <w:szCs w:val="24"/>
                              <w:lang w:eastAsia="lt-LT"/>
                            </w:rPr>
                          </w:pPr>
                          <w:sdt>
                            <w:sdtPr>
                              <w:alias w:val="Numeris"/>
                              <w:tag w:val="nr_09940df3f041497aa19b8bc7a92349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tūkstančių keturių šimtų penkiasdešimt iki keturių tūkstančių trijų šimtų penkiasdešimt eurų.</w:t>
                          </w:r>
                        </w:p>
                      </w:sdtContent>
                    </w:sdt>
                    <w:sdt>
                      <w:sdtPr>
                        <w:alias w:val="158 str. 3 d."/>
                        <w:tag w:val="part_b808316a0bab41aa8a329c3eb821b26c"/>
                        <w:lock w:val="sdtLocked"/>
                        <w:richText/>
                      </w:sdtPr>
                      <w:sdtContent>
                        <w:p>
                          <w:pPr>
                            <w:spacing w:line="360" w:lineRule="auto"/>
                            <w:ind w:firstLine="720"/>
                            <w:jc w:val="both"/>
                            <w:rPr>
                              <w:szCs w:val="24"/>
                            </w:rPr>
                          </w:pPr>
                          <w:sdt>
                            <w:sdtPr>
                              <w:alias w:val="Numeris"/>
                              <w:tag w:val="nr_b808316a0bab41aa8a329c3eb821b26c"/>
                              <w:lock w:val="sdtLocked"/>
                              <w:richText/>
                            </w:sdtPr>
                            <w:sdtContent>
                              <w:r>
                                <w:rPr>
                                  <w:szCs w:val="24"/>
                                  <w:lang w:eastAsia="lt-LT"/>
                                </w:rPr>
                                <w:t>3</w:t>
                              </w:r>
                            </w:sdtContent>
                          </w:sdt>
                          <w:r>
                            <w:rPr>
                              <w:szCs w:val="24"/>
                              <w:lang w:eastAsia="lt-LT"/>
                            </w:rPr>
                            <w:t>. Už šio straipsnio 1, 2 dalyse numatytus administracinius nusižengimus privaloma skirti prekių, įgytų be dokumento ar suklastojus dokumentą,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59 str."/>
                    <w:tag w:val="part_3fb4341a4add481a95f3210c763f5b57"/>
                    <w:lock w:val="sdtLocked"/>
                    <w:richText/>
                  </w:sdtPr>
                  <w:sdtContent>
                    <w:p>
                      <w:pPr>
                        <w:spacing w:line="360" w:lineRule="auto"/>
                        <w:ind w:left="2694" w:hanging="1974"/>
                        <w:jc w:val="both"/>
                        <w:rPr>
                          <w:szCs w:val="24"/>
                          <w:lang w:eastAsia="lt-LT"/>
                        </w:rPr>
                      </w:pPr>
                      <w:sdt>
                        <w:sdtPr>
                          <w:alias w:val="Numeris"/>
                          <w:tag w:val="nr_3fb4341a4add481a95f3210c763f5b57"/>
                          <w:lock w:val="sdtLocked"/>
                          <w:richText/>
                        </w:sdtPr>
                        <w:sdtContent>
                          <w:r>
                            <w:rPr>
                              <w:b/>
                              <w:bCs/>
                              <w:szCs w:val="24"/>
                              <w:lang w:eastAsia="lt-LT"/>
                            </w:rPr>
                            <w:t>159</w:t>
                          </w:r>
                        </w:sdtContent>
                      </w:sdt>
                      <w:r>
                        <w:rPr>
                          <w:b/>
                          <w:bCs/>
                          <w:szCs w:val="24"/>
                          <w:lang w:eastAsia="lt-LT"/>
                        </w:rPr>
                        <w:t xml:space="preserve"> straipsnis. </w:t>
                      </w:r>
                      <w:sdt>
                        <w:sdtPr>
                          <w:alias w:val="Pavadinimas"/>
                          <w:tag w:val="title_3fb4341a4add481a95f3210c763f5b57"/>
                          <w:lock w:val="sdtLocked"/>
                          <w:richText/>
                        </w:sdtPr>
                        <w:sdtContent>
                          <w:r>
                            <w:rPr>
                              <w:b/>
                              <w:szCs w:val="24"/>
                              <w:lang w:eastAsia="lt-LT"/>
                            </w:rPr>
                            <w:t>Netikrų banderolių ar kitų specialių ženklų gaminimas, realizavimas, naudojimas</w:t>
                          </w:r>
                        </w:sdtContent>
                      </w:sdt>
                    </w:p>
                    <w:sdt>
                      <w:sdtPr>
                        <w:alias w:val="159 str. 1 d."/>
                        <w:tag w:val="part_03b2316316c7433486ad084f87b4734a"/>
                        <w:lock w:val="sdtLocked"/>
                        <w:richText/>
                      </w:sdtPr>
                      <w:sdtContent>
                        <w:p>
                          <w:pPr>
                            <w:spacing w:line="360" w:lineRule="auto"/>
                            <w:ind w:firstLine="720"/>
                            <w:jc w:val="both"/>
                          </w:pPr>
                          <w:sdt>
                            <w:sdtPr>
                              <w:alias w:val="Numeris"/>
                              <w:tag w:val="nr_03b2316316c7433486ad084f87b4734a"/>
                              <w:lock w:val="sdtLocked"/>
                              <w:richText/>
                            </w:sdtPr>
                            <w:sdtContent>
                              <w:r>
                                <w:t>1</w:t>
                              </w:r>
                            </w:sdtContent>
                          </w:sdt>
                          <w:r>
                            <w:t>. Netikrų banderolių ar kitų specialių ženklų naudojimas prekiaujant prekėmis, kuriomis draudžiama prekiauti be banderolių ar kitų specialių ženklų,</w:t>
                          </w:r>
                        </w:p>
                        <w:p>
                          <w:pPr>
                            <w:spacing w:line="360" w:lineRule="auto"/>
                            <w:ind w:firstLine="720"/>
                            <w:jc w:val="both"/>
                            <w:rPr>
                              <w:szCs w:val="24"/>
                              <w:lang w:eastAsia="lt-LT"/>
                            </w:rPr>
                          </w:pPr>
                          <w:r>
                            <w:rPr>
                              <w:szCs w:val="24"/>
                              <w:lang w:eastAsia="lt-LT"/>
                            </w:rPr>
                            <w:t>užtraukia baudą nuo trijų tūkstančių penkių šimtų iki šešių tūkstančių eurų.</w:t>
                          </w:r>
                        </w:p>
                      </w:sdtContent>
                    </w:sdt>
                    <w:sdt>
                      <w:sdtPr>
                        <w:alias w:val="159 str. 2 d."/>
                        <w:tag w:val="part_ff14a091d0754978b7e1655aae8e5268"/>
                        <w:lock w:val="sdtLocked"/>
                        <w:richText/>
                      </w:sdtPr>
                      <w:sdtContent>
                        <w:p>
                          <w:pPr>
                            <w:spacing w:line="360" w:lineRule="auto"/>
                            <w:ind w:firstLine="720"/>
                            <w:jc w:val="both"/>
                            <w:rPr>
                              <w:szCs w:val="24"/>
                              <w:lang w:eastAsia="lt-LT"/>
                            </w:rPr>
                          </w:pPr>
                          <w:sdt>
                            <w:sdtPr>
                              <w:alias w:val="Numeris"/>
                              <w:tag w:val="nr_ff14a091d0754978b7e1655aae8e5268"/>
                              <w:lock w:val="sdtLocked"/>
                              <w:richText/>
                            </w:sdtPr>
                            <w:sdtContent>
                              <w:r>
                                <w:rPr>
                                  <w:szCs w:val="24"/>
                                  <w:lang w:eastAsia="lt-LT"/>
                                </w:rPr>
                                <w:t>2</w:t>
                              </w:r>
                            </w:sdtContent>
                          </w:sdt>
                          <w:r>
                            <w:rPr>
                              <w:szCs w:val="24"/>
                              <w:lang w:eastAsia="lt-LT"/>
                            </w:rPr>
                            <w:t>. Netikrų banderolių ar kitų specialių ženklų gaminimas ar realizavimas</w:t>
                          </w:r>
                        </w:p>
                        <w:p>
                          <w:pPr>
                            <w:spacing w:line="360" w:lineRule="auto"/>
                            <w:ind w:firstLine="720"/>
                            <w:jc w:val="both"/>
                            <w:rPr>
                              <w:szCs w:val="24"/>
                              <w:lang w:eastAsia="lt-LT"/>
                            </w:rPr>
                          </w:pPr>
                          <w:r>
                            <w:rPr>
                              <w:szCs w:val="24"/>
                              <w:lang w:eastAsia="lt-LT"/>
                            </w:rPr>
                            <w:t>užtraukia baudą nuo penkių tūkstančių keturių šimtų šešiasdešimt iki šešių tūkstančių eurų.</w:t>
                          </w:r>
                        </w:p>
                      </w:sdtContent>
                    </w:sdt>
                    <w:sdt>
                      <w:sdtPr>
                        <w:alias w:val="159 str. 3 d."/>
                        <w:tag w:val="part_62fc4666055141a9af2a1593be2d6e63"/>
                        <w:lock w:val="sdtLocked"/>
                        <w:richText/>
                      </w:sdtPr>
                      <w:sdtContent>
                        <w:p>
                          <w:pPr>
                            <w:spacing w:line="360" w:lineRule="auto"/>
                            <w:ind w:firstLine="720"/>
                            <w:jc w:val="both"/>
                            <w:rPr>
                              <w:szCs w:val="24"/>
                            </w:rPr>
                          </w:pPr>
                          <w:sdt>
                            <w:sdtPr>
                              <w:alias w:val="Numeris"/>
                              <w:tag w:val="nr_62fc4666055141a9af2a1593be2d6e63"/>
                              <w:lock w:val="sdtLocked"/>
                              <w:richText/>
                            </w:sdtPr>
                            <w:sdtContent>
                              <w:r>
                                <w:t>3</w:t>
                              </w:r>
                            </w:sdtContent>
                          </w:sdt>
                          <w: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60 str."/>
                    <w:tag w:val="part_d6d787d2938a44ca988a2be9b29e55d8"/>
                    <w:lock w:val="sdtLocked"/>
                    <w:richText/>
                  </w:sdtPr>
                  <w:sdtContent>
                    <w:p>
                      <w:pPr>
                        <w:spacing w:line="360" w:lineRule="auto"/>
                        <w:ind w:firstLine="720"/>
                        <w:jc w:val="both"/>
                        <w:rPr>
                          <w:b/>
                          <w:szCs w:val="24"/>
                          <w:lang w:eastAsia="lt-LT"/>
                        </w:rPr>
                      </w:pPr>
                      <w:sdt>
                        <w:sdtPr>
                          <w:alias w:val="Numeris"/>
                          <w:tag w:val="nr_d6d787d2938a44ca988a2be9b29e55d8"/>
                          <w:lock w:val="sdtLocked"/>
                          <w:richText/>
                        </w:sdtPr>
                        <w:sdtContent>
                          <w:r>
                            <w:rPr>
                              <w:b/>
                              <w:bCs/>
                              <w:szCs w:val="24"/>
                              <w:lang w:eastAsia="lt-LT"/>
                            </w:rPr>
                            <w:t>160</w:t>
                          </w:r>
                        </w:sdtContent>
                      </w:sdt>
                      <w:r>
                        <w:rPr>
                          <w:b/>
                          <w:bCs/>
                          <w:szCs w:val="24"/>
                          <w:lang w:eastAsia="lt-LT"/>
                        </w:rPr>
                        <w:t xml:space="preserve"> straipsnis. </w:t>
                      </w:r>
                      <w:sdt>
                        <w:sdtPr>
                          <w:alias w:val="Pavadinimas"/>
                          <w:tag w:val="title_d6d787d2938a44ca988a2be9b29e55d8"/>
                          <w:lock w:val="sdtLocked"/>
                          <w:richText/>
                        </w:sdtPr>
                        <w:sdtContent>
                          <w:r>
                            <w:rPr>
                              <w:b/>
                              <w:szCs w:val="24"/>
                              <w:lang w:eastAsia="lt-LT"/>
                            </w:rPr>
                            <w:t>Prekyba ar paslaugos be kasos aparatų</w:t>
                          </w:r>
                        </w:sdtContent>
                      </w:sdt>
                    </w:p>
                    <w:sdt>
                      <w:sdtPr>
                        <w:alias w:val="160 str. 1 d."/>
                        <w:tag w:val="part_7d7f867423a54442a70d89575b8da02d"/>
                        <w:lock w:val="sdtLocked"/>
                        <w:richText/>
                      </w:sdtPr>
                      <w:sdtContent>
                        <w:p>
                          <w:pPr>
                            <w:spacing w:line="360" w:lineRule="auto"/>
                            <w:ind w:firstLine="720"/>
                            <w:jc w:val="both"/>
                            <w:rPr>
                              <w:szCs w:val="24"/>
                              <w:lang w:eastAsia="lt-LT"/>
                            </w:rPr>
                          </w:pPr>
                          <w:sdt>
                            <w:sdtPr>
                              <w:alias w:val="Numeris"/>
                              <w:tag w:val="nr_7d7f867423a54442a70d89575b8da02d"/>
                              <w:lock w:val="sdtLocked"/>
                              <w:richText/>
                            </w:sdtPr>
                            <w:sdtContent>
                              <w:r>
                                <w:rPr>
                                  <w:szCs w:val="24"/>
                                  <w:lang w:eastAsia="lt-LT"/>
                                </w:rPr>
                                <w:t>1</w:t>
                              </w:r>
                            </w:sdtContent>
                          </w:sdt>
                          <w:r>
                            <w:rPr>
                              <w:szCs w:val="24"/>
                              <w:lang w:eastAsia="lt-LT"/>
                            </w:rPr>
                            <w:t xml:space="preserve">. Prekyba ar paslaugos be kasos aparatų, kai kasos aparatus privaloma naudoti, </w:t>
                          </w:r>
                        </w:p>
                        <w:p>
                          <w:pPr>
                            <w:spacing w:line="360" w:lineRule="auto"/>
                            <w:ind w:firstLine="720"/>
                            <w:jc w:val="both"/>
                            <w:rPr>
                              <w:szCs w:val="24"/>
                              <w:lang w:eastAsia="lt-LT"/>
                            </w:rPr>
                          </w:pPr>
                          <w:r>
                            <w:rPr>
                              <w:szCs w:val="24"/>
                              <w:lang w:eastAsia="lt-LT"/>
                            </w:rPr>
                            <w:t>užtraukia baudą naudoti kasos aparatus privalantiems asmenims nuo penkių šimtų devyniasdešimt iki vieno tūkstančio vieno šimto eurų.</w:t>
                          </w:r>
                        </w:p>
                      </w:sdtContent>
                    </w:sdt>
                    <w:sdt>
                      <w:sdtPr>
                        <w:alias w:val="160 str. 2 d."/>
                        <w:tag w:val="part_8243eb84099d43b2801f552004c63e8e"/>
                        <w:lock w:val="sdtLocked"/>
                        <w:richText/>
                      </w:sdtPr>
                      <w:sdtContent>
                        <w:p>
                          <w:pPr>
                            <w:spacing w:line="360" w:lineRule="auto"/>
                            <w:ind w:firstLine="720"/>
                            <w:jc w:val="both"/>
                            <w:rPr>
                              <w:szCs w:val="24"/>
                              <w:lang w:eastAsia="lt-LT"/>
                            </w:rPr>
                          </w:pPr>
                          <w:sdt>
                            <w:sdtPr>
                              <w:alias w:val="Numeris"/>
                              <w:tag w:val="nr_8243eb84099d43b2801f552004c63e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61 str."/>
                    <w:tag w:val="part_81f7ad708f0c4a44af54a4145aaa58d8"/>
                    <w:lock w:val="sdtLocked"/>
                    <w:richText/>
                  </w:sdtPr>
                  <w:sdtContent>
                    <w:p>
                      <w:pPr>
                        <w:spacing w:line="360" w:lineRule="auto"/>
                        <w:ind w:firstLine="720"/>
                        <w:jc w:val="both"/>
                        <w:rPr>
                          <w:b/>
                          <w:szCs w:val="24"/>
                          <w:lang w:eastAsia="lt-LT"/>
                        </w:rPr>
                      </w:pPr>
                      <w:sdt>
                        <w:sdtPr>
                          <w:alias w:val="Numeris"/>
                          <w:tag w:val="nr_81f7ad708f0c4a44af54a4145aaa58d8"/>
                          <w:lock w:val="sdtLocked"/>
                          <w:richText/>
                        </w:sdtPr>
                        <w:sdtContent>
                          <w:r>
                            <w:rPr>
                              <w:b/>
                              <w:bCs/>
                              <w:szCs w:val="24"/>
                              <w:lang w:eastAsia="lt-LT"/>
                            </w:rPr>
                            <w:t>161</w:t>
                          </w:r>
                        </w:sdtContent>
                      </w:sdt>
                      <w:r>
                        <w:rPr>
                          <w:b/>
                          <w:bCs/>
                          <w:szCs w:val="24"/>
                          <w:lang w:eastAsia="lt-LT"/>
                        </w:rPr>
                        <w:t xml:space="preserve"> straipsnis. </w:t>
                      </w:r>
                      <w:sdt>
                        <w:sdtPr>
                          <w:alias w:val="Pavadinimas"/>
                          <w:tag w:val="title_81f7ad708f0c4a44af54a4145aaa58d8"/>
                          <w:lock w:val="sdtLocked"/>
                          <w:richText/>
                        </w:sdtPr>
                        <w:sdtContent>
                          <w:r>
                            <w:rPr>
                              <w:b/>
                              <w:szCs w:val="24"/>
                              <w:lang w:eastAsia="lt-LT"/>
                            </w:rPr>
                            <w:t>Kasos aparatų naudojimo tvarkos pažeidimas</w:t>
                          </w:r>
                        </w:sdtContent>
                      </w:sdt>
                    </w:p>
                    <w:sdt>
                      <w:sdtPr>
                        <w:alias w:val="161 str. 1 d."/>
                        <w:tag w:val="part_39473869e97b495e937d7a332d2cf2f6"/>
                        <w:lock w:val="sdtLocked"/>
                        <w:richText/>
                      </w:sdtPr>
                      <w:sdtContent>
                        <w:p>
                          <w:pPr>
                            <w:spacing w:line="360" w:lineRule="auto"/>
                            <w:ind w:firstLine="720"/>
                            <w:jc w:val="both"/>
                            <w:rPr>
                              <w:szCs w:val="24"/>
                              <w:lang w:eastAsia="lt-LT"/>
                            </w:rPr>
                          </w:pPr>
                          <w:sdt>
                            <w:sdtPr>
                              <w:alias w:val="Numeris"/>
                              <w:tag w:val="nr_39473869e97b495e937d7a332d2cf2f6"/>
                              <w:lock w:val="sdtLocked"/>
                              <w:richText/>
                            </w:sdtPr>
                            <w:sdtContent>
                              <w:r>
                                <w:rPr>
                                  <w:szCs w:val="24"/>
                                  <w:lang w:eastAsia="lt-LT"/>
                                </w:rPr>
                                <w:t>1</w:t>
                              </w:r>
                            </w:sdtContent>
                          </w:sdt>
                          <w:r>
                            <w:rPr>
                              <w:szCs w:val="24"/>
                              <w:lang w:eastAsia="lt-LT"/>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lang w:eastAsia="lt-LT"/>
                            </w:rPr>
                          </w:pPr>
                          <w:r>
                            <w:rPr>
                              <w:szCs w:val="24"/>
                              <w:lang w:eastAsia="lt-LT"/>
                            </w:rPr>
                            <w:t>užtraukia baudą naudoti kasos aparatus privalantiems asmenims nuo dviejų šimtų iki trijų šimtų devyniasdešimt eurų.</w:t>
                          </w:r>
                        </w:p>
                      </w:sdtContent>
                    </w:sdt>
                    <w:sdt>
                      <w:sdtPr>
                        <w:alias w:val="161 str. 2 d."/>
                        <w:tag w:val="part_24b0747ce6784277af6171130286e38d"/>
                        <w:lock w:val="sdtLocked"/>
                        <w:richText/>
                      </w:sdtPr>
                      <w:sdtContent>
                        <w:p>
                          <w:pPr>
                            <w:spacing w:line="360" w:lineRule="auto"/>
                            <w:ind w:firstLine="720"/>
                            <w:jc w:val="both"/>
                            <w:rPr>
                              <w:szCs w:val="24"/>
                              <w:lang w:eastAsia="lt-LT"/>
                            </w:rPr>
                          </w:pPr>
                          <w:sdt>
                            <w:sdtPr>
                              <w:alias w:val="Numeris"/>
                              <w:tag w:val="nr_24b0747ce6784277af6171130286e3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šimtų devyniasdešimt iki septynių šimtų aštuoniasdešimt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62 str."/>
                    <w:tag w:val="part_04b41e37c28a4db8a007f3a2c03525fa"/>
                    <w:lock w:val="sdtLocked"/>
                    <w:richText/>
                  </w:sdtPr>
                  <w:sdtContent>
                    <w:p>
                      <w:pPr>
                        <w:spacing w:line="360" w:lineRule="auto"/>
                        <w:ind w:left="2694" w:hanging="1974"/>
                        <w:jc w:val="both"/>
                        <w:rPr>
                          <w:b/>
                          <w:szCs w:val="24"/>
                          <w:lang w:eastAsia="lt-LT"/>
                        </w:rPr>
                      </w:pPr>
                      <w:sdt>
                        <w:sdtPr>
                          <w:alias w:val="Numeris"/>
                          <w:tag w:val="nr_04b41e37c28a4db8a007f3a2c03525fa"/>
                          <w:lock w:val="sdtLocked"/>
                          <w:richText/>
                        </w:sdtPr>
                        <w:sdtContent>
                          <w:r>
                            <w:rPr>
                              <w:b/>
                              <w:bCs/>
                              <w:szCs w:val="24"/>
                              <w:lang w:eastAsia="lt-LT"/>
                            </w:rPr>
                            <w:t>162</w:t>
                          </w:r>
                        </w:sdtContent>
                      </w:sdt>
                      <w:r>
                        <w:rPr>
                          <w:b/>
                          <w:bCs/>
                          <w:szCs w:val="24"/>
                          <w:lang w:eastAsia="lt-LT"/>
                        </w:rPr>
                        <w:t xml:space="preserve"> straipsnis. </w:t>
                      </w:r>
                      <w:sdt>
                        <w:sdtPr>
                          <w:alias w:val="Pavadinimas"/>
                          <w:tag w:val="title_04b41e37c28a4db8a007f3a2c03525fa"/>
                          <w:lock w:val="sdtLocked"/>
                          <w:richText/>
                        </w:sdtPr>
                        <w:sdtContent>
                          <w:r>
                            <w:rPr>
                              <w:b/>
                              <w:szCs w:val="24"/>
                              <w:lang w:eastAsia="lt-LT"/>
                            </w:rPr>
                            <w:t>Kasos aparatų eksploatavimo ar kasos operacijų tvarkos pažeidimas</w:t>
                          </w:r>
                        </w:sdtContent>
                      </w:sdt>
                    </w:p>
                    <w:sdt>
                      <w:sdtPr>
                        <w:alias w:val="162 str. 1 d."/>
                        <w:tag w:val="part_6d8ea565f6504c8f9e60534e492e2c4e"/>
                        <w:lock w:val="sdtLocked"/>
                        <w:richText/>
                      </w:sdtPr>
                      <w:sdtContent>
                        <w:p>
                          <w:pPr>
                            <w:spacing w:line="360" w:lineRule="auto"/>
                            <w:ind w:firstLine="720"/>
                            <w:jc w:val="both"/>
                            <w:rPr>
                              <w:szCs w:val="24"/>
                              <w:lang w:eastAsia="lt-LT"/>
                            </w:rPr>
                          </w:pPr>
                          <w:sdt>
                            <w:sdtPr>
                              <w:alias w:val="Numeris"/>
                              <w:tag w:val="nr_6d8ea565f6504c8f9e60534e492e2c4e"/>
                              <w:lock w:val="sdtLocked"/>
                              <w:richText/>
                            </w:sdtPr>
                            <w:sdtContent>
                              <w:r>
                                <w:rPr>
                                  <w:szCs w:val="24"/>
                                  <w:lang w:eastAsia="lt-LT"/>
                                </w:rPr>
                                <w:t>1</w:t>
                              </w:r>
                            </w:sdtContent>
                          </w:sdt>
                          <w:r>
                            <w:rPr>
                              <w:szCs w:val="24"/>
                              <w:lang w:eastAsia="lt-LT"/>
                            </w:rPr>
                            <w:t xml:space="preserve">. Kasos aparatų eksploatavimo ar kasos operacijų tvarkos pažeidimas </w:t>
                          </w:r>
                        </w:p>
                        <w:p>
                          <w:pPr>
                            <w:spacing w:line="360" w:lineRule="auto"/>
                            <w:ind w:firstLine="720"/>
                            <w:jc w:val="both"/>
                            <w:rPr>
                              <w:szCs w:val="24"/>
                              <w:lang w:eastAsia="lt-LT"/>
                            </w:rPr>
                          </w:pPr>
                          <w:r>
                            <w:rPr>
                              <w:szCs w:val="24"/>
                              <w:lang w:eastAsia="lt-LT"/>
                            </w:rPr>
                            <w:t>užtraukia baudą naudoti kasos aparatus privalantiems asmenims nuo devyniasdešimt iki vieno šimto aštuoniasdešimt eurų.</w:t>
                          </w:r>
                        </w:p>
                      </w:sdtContent>
                    </w:sdt>
                    <w:sdt>
                      <w:sdtPr>
                        <w:alias w:val="162 str. 2 d."/>
                        <w:tag w:val="part_47fb9f90f0b64cdd97fc28daeff4bbd1"/>
                        <w:lock w:val="sdtLocked"/>
                        <w:richText/>
                      </w:sdtPr>
                      <w:sdtContent>
                        <w:p>
                          <w:pPr>
                            <w:spacing w:line="360" w:lineRule="auto"/>
                            <w:ind w:firstLine="720"/>
                            <w:jc w:val="both"/>
                            <w:rPr>
                              <w:szCs w:val="24"/>
                              <w:lang w:eastAsia="lt-LT"/>
                            </w:rPr>
                          </w:pPr>
                          <w:sdt>
                            <w:sdtPr>
                              <w:alias w:val="Numeris"/>
                              <w:tag w:val="nr_47fb9f90f0b64cdd97fc28daeff4bbd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62 str. 3 d."/>
                        <w:tag w:val="part_0b526d19271d4b9594f4b47badb9e73e"/>
                        <w:lock w:val="sdtLocked"/>
                        <w:richText/>
                      </w:sdtPr>
                      <w:sdtContent>
                        <w:p>
                          <w:pPr>
                            <w:spacing w:line="360" w:lineRule="auto"/>
                            <w:ind w:firstLine="720"/>
                            <w:jc w:val="both"/>
                            <w:rPr>
                              <w:szCs w:val="24"/>
                              <w:lang w:eastAsia="lt-LT"/>
                            </w:rPr>
                          </w:pPr>
                          <w:sdt>
                            <w:sdtPr>
                              <w:alias w:val="Numeris"/>
                              <w:tag w:val="nr_0b526d19271d4b9594f4b47badb9e73e"/>
                              <w:lock w:val="sdtLocked"/>
                              <w:richText/>
                            </w:sdtPr>
                            <w:sdtContent>
                              <w:r>
                                <w:rPr>
                                  <w:szCs w:val="24"/>
                                  <w:lang w:eastAsia="lt-LT"/>
                                </w:rPr>
                                <w:t>3</w:t>
                              </w:r>
                            </w:sdtContent>
                          </w:sdt>
                          <w:r>
                            <w:rPr>
                              <w:szCs w:val="24"/>
                              <w:lang w:eastAsia="lt-LT"/>
                            </w:rPr>
                            <w:t>. Neregistruoto kasos aparato, kuris dubliuoja registruotą kasos aparatą, pakeistos konstrukcijos ar programos kasos aparato naudojimas</w:t>
                          </w:r>
                        </w:p>
                        <w:p>
                          <w:pPr>
                            <w:spacing w:line="360" w:lineRule="auto"/>
                            <w:ind w:firstLine="720"/>
                            <w:jc w:val="both"/>
                            <w:rPr>
                              <w:szCs w:val="24"/>
                            </w:rPr>
                          </w:pPr>
                          <w:r>
                            <w:rPr>
                              <w:szCs w:val="24"/>
                              <w:lang w:eastAsia="lt-LT"/>
                            </w:rPr>
                            <w:t>užtraukia baudą naudoti kasos aparatus privalantiems asmenims nuo devynių šimtų aštuoniasdešimt iki vieno tūkstančio aštuonių šimtų devyniasdešimt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63 str."/>
                    <w:tag w:val="part_9ad9f420aad247b0afb82495d4fbc448"/>
                    <w:lock w:val="sdtLocked"/>
                    <w:richText/>
                  </w:sdtPr>
                  <w:sdtContent>
                    <w:p>
                      <w:pPr>
                        <w:spacing w:line="360" w:lineRule="auto"/>
                        <w:ind w:left="2410" w:hanging="1690"/>
                        <w:jc w:val="both"/>
                        <w:rPr>
                          <w:szCs w:val="24"/>
                          <w:lang w:eastAsia="lt-LT"/>
                        </w:rPr>
                      </w:pPr>
                      <w:sdt>
                        <w:sdtPr>
                          <w:alias w:val="Numeris"/>
                          <w:tag w:val="nr_9ad9f420aad247b0afb82495d4fbc448"/>
                          <w:lock w:val="sdtLocked"/>
                          <w:richText/>
                        </w:sdtPr>
                        <w:sdtContent>
                          <w:r>
                            <w:rPr>
                              <w:b/>
                              <w:bCs/>
                              <w:szCs w:val="24"/>
                              <w:lang w:eastAsia="lt-LT"/>
                            </w:rPr>
                            <w:t>163</w:t>
                          </w:r>
                        </w:sdtContent>
                      </w:sdt>
                      <w:r>
                        <w:rPr>
                          <w:b/>
                          <w:bCs/>
                          <w:szCs w:val="24"/>
                          <w:lang w:eastAsia="lt-LT"/>
                        </w:rPr>
                        <w:t xml:space="preserve"> straipsnis. </w:t>
                      </w:r>
                      <w:sdt>
                        <w:sdtPr>
                          <w:alias w:val="Pavadinimas"/>
                          <w:tag w:val="title_9ad9f420aad247b0afb82495d4fbc448"/>
                          <w:lock w:val="sdtLocked"/>
                          <w:richText/>
                        </w:sdtPr>
                        <w:sdtContent>
                          <w:r>
                            <w:rPr>
                              <w:b/>
                              <w:szCs w:val="24"/>
                              <w:lang w:eastAsia="lt-LT"/>
                            </w:rPr>
                            <w:t>Kasos aparato kvito už parduotas prekes ar suteiktas paslaugas neišdavimas ar netinkamas išdavimas</w:t>
                          </w:r>
                        </w:sdtContent>
                      </w:sdt>
                    </w:p>
                    <w:sdt>
                      <w:sdtPr>
                        <w:alias w:val="163 str. 1 d."/>
                        <w:tag w:val="part_e7baae5f05e24b9e8c1f5868cd6ba17d"/>
                        <w:lock w:val="sdtLocked"/>
                        <w:richText/>
                      </w:sdtPr>
                      <w:sdtContent>
                        <w:p>
                          <w:pPr>
                            <w:spacing w:line="360" w:lineRule="auto"/>
                            <w:ind w:firstLine="720"/>
                            <w:jc w:val="both"/>
                            <w:rPr>
                              <w:szCs w:val="24"/>
                              <w:lang w:eastAsia="lt-LT"/>
                            </w:rPr>
                          </w:pPr>
                          <w:sdt>
                            <w:sdtPr>
                              <w:alias w:val="Numeris"/>
                              <w:tag w:val="nr_e7baae5f05e24b9e8c1f5868cd6ba17d"/>
                              <w:lock w:val="sdtLocked"/>
                              <w:richText/>
                            </w:sdtPr>
                            <w:sdtContent>
                              <w:r>
                                <w:rPr>
                                  <w:szCs w:val="24"/>
                                  <w:lang w:eastAsia="lt-LT"/>
                                </w:rPr>
                                <w:t>1</w:t>
                              </w:r>
                            </w:sdtContent>
                          </w:sdt>
                          <w:r>
                            <w:rPr>
                              <w:szCs w:val="24"/>
                              <w:lang w:eastAsia="lt-LT"/>
                            </w:rPr>
                            <w:t xml:space="preserve">. Kasos aparato kvito už parduotas prekes ar suteiktas paslaugas neišdavimas arba kasos aparato kvito, kuriame nurodyta kita suma, negu sumokėta, išdavimas </w:t>
                          </w:r>
                        </w:p>
                        <w:p>
                          <w:pPr>
                            <w:spacing w:line="360" w:lineRule="auto"/>
                            <w:ind w:firstLine="720"/>
                            <w:jc w:val="both"/>
                            <w:rPr>
                              <w:szCs w:val="24"/>
                              <w:lang w:eastAsia="lt-LT"/>
                            </w:rPr>
                          </w:pPr>
                          <w:r>
                            <w:rPr>
                              <w:szCs w:val="24"/>
                              <w:lang w:eastAsia="lt-LT"/>
                            </w:rPr>
                            <w:t>užtraukia baudą išduoti kasos aparato kvitą privalantiems asmenims nuo devyniasdešimt iki dviejų šimtų eurų.</w:t>
                          </w:r>
                        </w:p>
                      </w:sdtContent>
                    </w:sdt>
                    <w:sdt>
                      <w:sdtPr>
                        <w:alias w:val="163 str. 2 d."/>
                        <w:tag w:val="part_d9ac805b31de475ba5e78613e5938a22"/>
                        <w:lock w:val="sdtLocked"/>
                        <w:richText/>
                      </w:sdtPr>
                      <w:sdtContent>
                        <w:p>
                          <w:pPr>
                            <w:spacing w:line="360" w:lineRule="auto"/>
                            <w:ind w:firstLine="720"/>
                            <w:jc w:val="both"/>
                            <w:rPr>
                              <w:szCs w:val="24"/>
                              <w:lang w:eastAsia="lt-LT"/>
                            </w:rPr>
                          </w:pPr>
                          <w:sdt>
                            <w:sdtPr>
                              <w:alias w:val="Numeris"/>
                              <w:tag w:val="nr_d9ac805b31de475ba5e78613e5938a22"/>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keturių šimtų penkiasdešimt iki devynių šimtų eurų. </w:t>
                          </w:r>
                        </w:p>
                      </w:sdtContent>
                    </w:sdt>
                    <w:sdt>
                      <w:sdtPr>
                        <w:alias w:val="163 str. 3 d."/>
                        <w:tag w:val="part_4db98023614f4591b60f26b011465b8c"/>
                        <w:lock w:val="sdtLocked"/>
                        <w:richText/>
                      </w:sdtPr>
                      <w:sdtContent>
                        <w:p>
                          <w:pPr>
                            <w:spacing w:line="360" w:lineRule="auto"/>
                            <w:ind w:firstLine="720"/>
                            <w:jc w:val="both"/>
                            <w:rPr>
                              <w:lang w:eastAsia="lt-LT"/>
                            </w:rPr>
                          </w:pPr>
                          <w:sdt>
                            <w:sdtPr>
                              <w:alias w:val="Numeris"/>
                              <w:tag w:val="nr_4db98023614f4591b60f26b011465b8c"/>
                              <w:lock w:val="sdtLocked"/>
                              <w:richText/>
                            </w:sdtPr>
                            <w:sdtContent>
                              <w:r>
                                <w:rPr>
                                  <w:lang w:eastAsia="lt-LT"/>
                                </w:rPr>
                                <w:t>3</w:t>
                              </w:r>
                            </w:sdtContent>
                          </w:sdt>
                          <w:r>
                            <w:rPr>
                              <w:lang w:eastAsia="lt-LT"/>
                            </w:rPr>
                            <w:t>. Šio straipsnio 1 dalyje numatyti veiksmai, padaryti vadovo nurodymu,</w:t>
                          </w:r>
                        </w:p>
                        <w:p>
                          <w:pPr>
                            <w:spacing w:line="360" w:lineRule="auto"/>
                            <w:ind w:firstLine="720"/>
                            <w:jc w:val="both"/>
                            <w:rPr>
                              <w:lang w:eastAsia="lt-LT"/>
                            </w:rPr>
                          </w:pPr>
                          <w:r>
                            <w:rPr>
                              <w:lang w:eastAsia="lt-LT"/>
                            </w:rPr>
                            <w:t>užtraukia baudą išduoti kasos aparato kvitą privalantiems asmenims nuo dvidešimt iki aštuoniasdešimt eurų ir baudą tokį nurodymą davusiems vadovams nuo devynių šimtų iki vieno tūkstančio trijų šimtų penkiasdešimt eurų.</w:t>
                          </w:r>
                        </w:p>
                      </w:sdtContent>
                    </w:sdt>
                    <w:sdt>
                      <w:sdtPr>
                        <w:alias w:val="163 str. 4 d."/>
                        <w:tag w:val="part_17d12c97efcb429da7a004cc8f08f809"/>
                        <w:lock w:val="sdtLocked"/>
                        <w:richText/>
                      </w:sdtPr>
                      <w:sdtContent>
                        <w:p>
                          <w:pPr>
                            <w:spacing w:line="360" w:lineRule="auto"/>
                            <w:ind w:firstLine="720"/>
                            <w:jc w:val="both"/>
                            <w:rPr>
                              <w:lang w:eastAsia="lt-LT"/>
                            </w:rPr>
                          </w:pPr>
                          <w:sdt>
                            <w:sdtPr>
                              <w:alias w:val="Numeris"/>
                              <w:tag w:val="nr_17d12c97efcb429da7a004cc8f08f809"/>
                              <w:lock w:val="sdtLocked"/>
                              <w:richText/>
                            </w:sdtPr>
                            <w:sdtContent>
                              <w:r>
                                <w:rPr>
                                  <w:lang w:eastAsia="lt-LT"/>
                                </w:rPr>
                                <w:t>4</w:t>
                              </w:r>
                            </w:sdtContent>
                          </w:sdt>
                          <w:r>
                            <w:rPr>
                              <w:lang w:eastAsia="lt-LT"/>
                            </w:rPr>
                            <w:t xml:space="preserve">. Kasos aparato kvito už parduotas prekes ar suteiktas paslaugas išdavimą užtikrinančių priemonių nesiėmimas </w:t>
                          </w:r>
                        </w:p>
                        <w:p>
                          <w:pPr>
                            <w:spacing w:line="360" w:lineRule="auto"/>
                            <w:ind w:firstLine="720"/>
                            <w:jc w:val="both"/>
                            <w:rPr>
                              <w:lang w:eastAsia="lt-LT"/>
                            </w:rPr>
                          </w:pPr>
                          <w:r>
                            <w:rPr>
                              <w:lang w:eastAsia="lt-LT"/>
                            </w:rPr>
                            <w:t>užtraukia baudą naudoti kasos aparatus privalantiems asmenims nuo aštuonių šimtų keturiasdešimt iki vieno tūkstančio trijų šimtų penkiasdešimt eurų.</w:t>
                          </w:r>
                        </w:p>
                      </w:sdtContent>
                    </w:sdt>
                    <w:sdt>
                      <w:sdtPr>
                        <w:alias w:val="163 str. 5 d."/>
                        <w:tag w:val="part_39de5c529f2d410f9093b78c85d2eb25"/>
                        <w:lock w:val="sdtLocked"/>
                        <w:richText/>
                      </w:sdtPr>
                      <w:sdtContent>
                        <w:p>
                          <w:pPr>
                            <w:spacing w:line="360" w:lineRule="auto"/>
                            <w:ind w:firstLine="720"/>
                            <w:jc w:val="both"/>
                            <w:rPr>
                              <w:lang w:eastAsia="lt-LT"/>
                            </w:rPr>
                          </w:pPr>
                          <w:sdt>
                            <w:sdtPr>
                              <w:alias w:val="Numeris"/>
                              <w:tag w:val="nr_39de5c529f2d410f9093b78c85d2eb25"/>
                              <w:lock w:val="sdtLocked"/>
                              <w:richText/>
                            </w:sdtPr>
                            <w:sdtContent>
                              <w:r>
                                <w:rPr>
                                  <w:lang w:eastAsia="lt-LT"/>
                                </w:rPr>
                                <w:t>5</w:t>
                              </w:r>
                            </w:sdtContent>
                          </w:sdt>
                          <w:r>
                            <w:rPr>
                              <w:lang w:eastAsia="lt-LT"/>
                            </w:rPr>
                            <w:t>. Šio straipsnio 4 dalyje numatytas administracinis nusižengimas, padarytas pakartotinai,</w:t>
                          </w:r>
                        </w:p>
                        <w:p>
                          <w:pPr>
                            <w:spacing w:line="360" w:lineRule="auto"/>
                            <w:ind w:firstLine="720"/>
                            <w:jc w:val="both"/>
                            <w:rPr>
                              <w:szCs w:val="24"/>
                            </w:rPr>
                          </w:pPr>
                          <w:r>
                            <w:rPr>
                              <w:lang w:eastAsia="lt-LT"/>
                            </w:rPr>
                            <w:t>užtraukia baudą nuo vieno tūkstančio trijų šimtų penkiasdešimt iki dviejų tūkstančių penkių šimtų penkiasdešimt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64 str."/>
                    <w:tag w:val="part_9ecd8eb877de403da37ee2f78de5a912"/>
                    <w:lock w:val="sdtLocked"/>
                    <w:richText/>
                  </w:sdtPr>
                  <w:sdtContent>
                    <w:p>
                      <w:pPr>
                        <w:spacing w:line="360" w:lineRule="auto"/>
                        <w:ind w:left="2410" w:hanging="1690"/>
                        <w:jc w:val="both"/>
                        <w:rPr>
                          <w:szCs w:val="24"/>
                          <w:lang w:eastAsia="lt-LT"/>
                        </w:rPr>
                      </w:pPr>
                      <w:sdt>
                        <w:sdtPr>
                          <w:alias w:val="Numeris"/>
                          <w:tag w:val="nr_9ecd8eb877de403da37ee2f78de5a912"/>
                          <w:lock w:val="sdtLocked"/>
                          <w:richText/>
                        </w:sdtPr>
                        <w:sdtContent>
                          <w:r>
                            <w:rPr>
                              <w:b/>
                              <w:bCs/>
                              <w:szCs w:val="24"/>
                              <w:lang w:eastAsia="lt-LT"/>
                            </w:rPr>
                            <w:t>164</w:t>
                          </w:r>
                        </w:sdtContent>
                      </w:sdt>
                      <w:r>
                        <w:rPr>
                          <w:b/>
                          <w:bCs/>
                          <w:szCs w:val="24"/>
                          <w:lang w:eastAsia="lt-LT"/>
                        </w:rPr>
                        <w:t xml:space="preserve"> straipsnis. </w:t>
                      </w:r>
                      <w:sdt>
                        <w:sdtPr>
                          <w:alias w:val="Pavadinimas"/>
                          <w:tag w:val="title_9ecd8eb877de403da37ee2f78de5a912"/>
                          <w:lock w:val="sdtLocked"/>
                          <w:richText/>
                        </w:sdtPr>
                        <w:sdtContent>
                          <w:r>
                            <w:rPr>
                              <w:b/>
                              <w:szCs w:val="24"/>
                              <w:lang w:eastAsia="lt-LT"/>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e4237bfb9704e7d9ce7127be7e29d29"/>
                        <w:lock w:val="sdtLocked"/>
                        <w:richText/>
                      </w:sdtPr>
                      <w:sdtContent>
                        <w:p>
                          <w:pPr>
                            <w:spacing w:line="360" w:lineRule="auto"/>
                            <w:ind w:firstLine="720"/>
                            <w:jc w:val="both"/>
                            <w:rPr>
                              <w:lang w:eastAsia="lt-LT"/>
                            </w:rPr>
                          </w:pPr>
                          <w:sdt>
                            <w:sdtPr>
                              <w:alias w:val="Numeris"/>
                              <w:tag w:val="nr_de4237bfb9704e7d9ce7127be7e29d29"/>
                              <w:lock w:val="sdtLocked"/>
                              <w:richText/>
                            </w:sdtPr>
                            <w:sdtContent>
                              <w:r>
                                <w:rPr>
                                  <w:lang w:eastAsia="lt-LT"/>
                                </w:rPr>
                                <w:t>1</w:t>
                              </w:r>
                            </w:sdtContent>
                          </w:sdt>
                          <w:r>
                            <w:rPr>
                              <w:lang w:eastAsia="lt-LT"/>
                            </w:rPr>
                            <w:t>. Asmeninių ar kasos aparatu neįtrauktų į apskaitą pinigų laikymas kasoje ar kasos operacijų atlikimo vietoje (išskyrus Lietuvos Respublikos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lang w:eastAsia="lt-LT"/>
                            </w:rPr>
                          </w:pPr>
                          <w:r>
                            <w:rPr>
                              <w:lang w:eastAsia="lt-LT"/>
                            </w:rPr>
                            <w:t>užtraukia baudą išduoti kasos aparato kvitą privalantiems asmenims nuo dvidešimt iki vieno šimto penkiasdešimt eurų.</w:t>
                          </w:r>
                        </w:p>
                      </w:sdtContent>
                    </w:sdt>
                    <w:sdt>
                      <w:sdtPr>
                        <w:alias w:val="164 str. 2 d."/>
                        <w:tag w:val="part_fc8874d907874d0a8f2adffe53007203"/>
                        <w:lock w:val="sdtLocked"/>
                        <w:richText/>
                      </w:sdtPr>
                      <w:sdtContent>
                        <w:p>
                          <w:pPr>
                            <w:spacing w:line="360" w:lineRule="auto"/>
                            <w:ind w:firstLine="720"/>
                            <w:jc w:val="both"/>
                            <w:rPr>
                              <w:lang w:eastAsia="lt-LT"/>
                            </w:rPr>
                          </w:pPr>
                          <w:sdt>
                            <w:sdtPr>
                              <w:alias w:val="Numeris"/>
                              <w:tag w:val="nr_fc8874d907874d0a8f2adffe53007203"/>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išduoti kasos aparato kvitą privalantiems asmenims nuo dviejų šimtų iki keturių šimtų penkiasdešimt eurų.</w:t>
                          </w:r>
                        </w:p>
                      </w:sdtContent>
                    </w:sdt>
                    <w:sdt>
                      <w:sdtPr>
                        <w:alias w:val="164 str. 3 d."/>
                        <w:tag w:val="part_bd0fbc004b0e48a0b43476f18ad39a1c"/>
                        <w:lock w:val="sdtLocked"/>
                        <w:richText/>
                      </w:sdtPr>
                      <w:sdtContent>
                        <w:p>
                          <w:pPr>
                            <w:spacing w:line="360" w:lineRule="auto"/>
                            <w:ind w:firstLine="720"/>
                            <w:jc w:val="both"/>
                            <w:rPr>
                              <w:lang w:eastAsia="lt-LT"/>
                            </w:rPr>
                          </w:pPr>
                          <w:sdt>
                            <w:sdtPr>
                              <w:alias w:val="Numeris"/>
                              <w:tag w:val="nr_bd0fbc004b0e48a0b43476f18ad39a1c"/>
                              <w:lock w:val="sdtLocked"/>
                              <w:richText/>
                            </w:sdtPr>
                            <w:sdtContent>
                              <w:r>
                                <w:rPr>
                                  <w:lang w:eastAsia="lt-LT"/>
                                </w:rPr>
                                <w:t>3</w:t>
                              </w:r>
                            </w:sdtContent>
                          </w:sdt>
                          <w:r>
                            <w:rPr>
                              <w:lang w:eastAsia="lt-LT"/>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lang w:eastAsia="lt-LT"/>
                            </w:rPr>
                          </w:pPr>
                          <w:r>
                            <w:rPr>
                              <w:lang w:eastAsia="lt-LT"/>
                            </w:rPr>
                            <w:t>užtraukia baudą naudoti kasos aparatus privalantiems asmenims nuo keturių šimtų penkiasdešimt iki aštuonių šimtų keturiasdešimt eurų.</w:t>
                          </w:r>
                        </w:p>
                      </w:sdtContent>
                    </w:sdt>
                    <w:sdt>
                      <w:sdtPr>
                        <w:alias w:val="164 str. 4 d."/>
                        <w:tag w:val="part_bec116ee5bd947188e89fb8680ca4e5a"/>
                        <w:lock w:val="sdtLocked"/>
                        <w:richText/>
                      </w:sdtPr>
                      <w:sdtContent>
                        <w:p>
                          <w:pPr>
                            <w:spacing w:line="360" w:lineRule="auto"/>
                            <w:ind w:firstLine="720"/>
                            <w:jc w:val="both"/>
                            <w:rPr>
                              <w:lang w:eastAsia="lt-LT"/>
                            </w:rPr>
                          </w:pPr>
                          <w:sdt>
                            <w:sdtPr>
                              <w:alias w:val="Numeris"/>
                              <w:tag w:val="nr_bec116ee5bd947188e89fb8680ca4e5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szCs w:val="24"/>
                            </w:rPr>
                          </w:pPr>
                          <w:r>
                            <w:rPr>
                              <w:lang w:eastAsia="lt-LT"/>
                            </w:rPr>
                            <w:t>užtraukia baudą nuo vieno tūkstančio dviejų šimtų iki dviejų tūkstančių septynių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65 str."/>
                    <w:tag w:val="part_e46c0914ea064fd6af6e3ae3e85f9e0f"/>
                    <w:lock w:val="sdtLocked"/>
                    <w:richText/>
                  </w:sdtPr>
                  <w:sdtContent>
                    <w:p>
                      <w:pPr>
                        <w:spacing w:line="360" w:lineRule="auto"/>
                        <w:ind w:left="2552" w:hanging="1832"/>
                        <w:jc w:val="both"/>
                        <w:rPr>
                          <w:szCs w:val="24"/>
                          <w:lang w:eastAsia="lt-LT"/>
                        </w:rPr>
                      </w:pPr>
                      <w:sdt>
                        <w:sdtPr>
                          <w:alias w:val="Numeris"/>
                          <w:tag w:val="nr_e46c0914ea064fd6af6e3ae3e85f9e0f"/>
                          <w:lock w:val="sdtLocked"/>
                          <w:richText/>
                        </w:sdtPr>
                        <w:sdtContent>
                          <w:r>
                            <w:rPr>
                              <w:b/>
                              <w:bCs/>
                              <w:szCs w:val="24"/>
                              <w:lang w:eastAsia="lt-LT"/>
                            </w:rPr>
                            <w:t>165</w:t>
                          </w:r>
                        </w:sdtContent>
                      </w:sdt>
                      <w:r>
                        <w:rPr>
                          <w:b/>
                          <w:bCs/>
                          <w:szCs w:val="24"/>
                          <w:lang w:eastAsia="lt-LT"/>
                        </w:rPr>
                        <w:t xml:space="preserve"> straipsnis. </w:t>
                      </w:r>
                      <w:sdt>
                        <w:sdtPr>
                          <w:alias w:val="Pavadinimas"/>
                          <w:tag w:val="title_e46c0914ea064fd6af6e3ae3e85f9e0f"/>
                          <w:lock w:val="sdtLocked"/>
                          <w:richText/>
                        </w:sdtPr>
                        <w:sdtContent>
                          <w:r>
                            <w:rPr>
                              <w:b/>
                              <w:szCs w:val="24"/>
                              <w:lang w:eastAsia="lt-LT"/>
                            </w:rPr>
                            <w:t>Kasos aparatus aptarnaujančių įmonių specialistų nepranešimas apie neteisėtą kasos aparatų sumuojančių skaitiklių rodmenų sumažinimą</w:t>
                          </w:r>
                        </w:sdtContent>
                      </w:sdt>
                    </w:p>
                    <w:sdt>
                      <w:sdtPr>
                        <w:alias w:val="165 str. 1 d."/>
                        <w:tag w:val="part_06bb050f28594dd29f6d18851b9836d5"/>
                        <w:lock w:val="sdtLocked"/>
                        <w:richText/>
                      </w:sdtPr>
                      <w:sdtContent>
                        <w:p>
                          <w:pPr>
                            <w:spacing w:line="360" w:lineRule="auto"/>
                            <w:ind w:firstLine="720"/>
                            <w:jc w:val="both"/>
                            <w:rPr>
                              <w:szCs w:val="24"/>
                              <w:lang w:eastAsia="lt-LT"/>
                            </w:rPr>
                          </w:pPr>
                          <w:sdt>
                            <w:sdtPr>
                              <w:alias w:val="Numeris"/>
                              <w:tag w:val="nr_06bb050f28594dd29f6d18851b9836d5"/>
                              <w:lock w:val="sdtLocked"/>
                              <w:richText/>
                            </w:sdtPr>
                            <w:sdtContent>
                              <w:r>
                                <w:rPr>
                                  <w:szCs w:val="24"/>
                                  <w:lang w:eastAsia="lt-LT"/>
                                </w:rPr>
                                <w:t>1</w:t>
                              </w:r>
                            </w:sdtContent>
                          </w:sdt>
                          <w:r>
                            <w:rPr>
                              <w:szCs w:val="24"/>
                              <w:lang w:eastAsia="lt-LT"/>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5 str. 2 d."/>
                        <w:tag w:val="part_fdc9753678d144a6beaf0f78a39d3518"/>
                        <w:lock w:val="sdtLocked"/>
                        <w:richText/>
                      </w:sdtPr>
                      <w:sdtContent>
                        <w:p>
                          <w:pPr>
                            <w:spacing w:line="360" w:lineRule="auto"/>
                            <w:ind w:firstLine="720"/>
                            <w:jc w:val="both"/>
                            <w:rPr>
                              <w:szCs w:val="24"/>
                              <w:lang w:eastAsia="lt-LT"/>
                            </w:rPr>
                          </w:pPr>
                          <w:sdt>
                            <w:sdtPr>
                              <w:alias w:val="Numeris"/>
                              <w:tag w:val="nr_fdc9753678d144a6beaf0f78a39d3518"/>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66 str."/>
                    <w:tag w:val="part_b8202f3fb2824c31986eab571184279b"/>
                    <w:lock w:val="sdtLocked"/>
                    <w:richText/>
                  </w:sdtPr>
                  <w:sdtContent>
                    <w:p>
                      <w:pPr>
                        <w:spacing w:line="360" w:lineRule="auto"/>
                        <w:ind w:left="2410" w:hanging="1690"/>
                        <w:jc w:val="both"/>
                        <w:rPr>
                          <w:szCs w:val="24"/>
                          <w:lang w:eastAsia="lt-LT"/>
                        </w:rPr>
                      </w:pPr>
                      <w:sdt>
                        <w:sdtPr>
                          <w:alias w:val="Numeris"/>
                          <w:tag w:val="nr_b8202f3fb2824c31986eab571184279b"/>
                          <w:lock w:val="sdtLocked"/>
                          <w:richText/>
                        </w:sdtPr>
                        <w:sdtContent>
                          <w:r>
                            <w:rPr>
                              <w:b/>
                              <w:bCs/>
                              <w:szCs w:val="24"/>
                              <w:lang w:eastAsia="lt-LT"/>
                            </w:rPr>
                            <w:t>166</w:t>
                          </w:r>
                        </w:sdtContent>
                      </w:sdt>
                      <w:r>
                        <w:rPr>
                          <w:b/>
                          <w:bCs/>
                          <w:szCs w:val="24"/>
                          <w:lang w:eastAsia="lt-LT"/>
                        </w:rPr>
                        <w:t xml:space="preserve"> straipsnis. </w:t>
                      </w:r>
                      <w:sdt>
                        <w:sdtPr>
                          <w:alias w:val="Pavadinimas"/>
                          <w:tag w:val="title_b8202f3fb2824c31986eab571184279b"/>
                          <w:lock w:val="sdtLocked"/>
                          <w:richText/>
                        </w:sdtPr>
                        <w:sdtContent>
                          <w:r>
                            <w:rPr>
                              <w:b/>
                              <w:szCs w:val="24"/>
                              <w:lang w:eastAsia="lt-LT"/>
                            </w:rPr>
                            <w:t>Kasos aparatų eksploatavimas be kontrolinių juostų, kontrolinių juostų, kasos aparato kasos operacijų žurnalų arba kasos aparatų techninių pasų neišsaugojimas</w:t>
                          </w:r>
                        </w:sdtContent>
                      </w:sdt>
                    </w:p>
                    <w:sdt>
                      <w:sdtPr>
                        <w:alias w:val="166 str. 1 d."/>
                        <w:tag w:val="part_23e4b0aa6f4c49c5b19c2080d13ed001"/>
                        <w:lock w:val="sdtLocked"/>
                        <w:richText/>
                      </w:sdtPr>
                      <w:sdtContent>
                        <w:p>
                          <w:pPr>
                            <w:spacing w:line="360" w:lineRule="auto"/>
                            <w:ind w:firstLine="720"/>
                            <w:jc w:val="both"/>
                            <w:rPr>
                              <w:szCs w:val="24"/>
                              <w:lang w:eastAsia="lt-LT"/>
                            </w:rPr>
                          </w:pPr>
                          <w:sdt>
                            <w:sdtPr>
                              <w:alias w:val="Numeris"/>
                              <w:tag w:val="nr_23e4b0aa6f4c49c5b19c2080d13ed001"/>
                              <w:lock w:val="sdtLocked"/>
                              <w:richText/>
                            </w:sdtPr>
                            <w:sdtContent>
                              <w:r>
                                <w:rPr>
                                  <w:szCs w:val="24"/>
                                  <w:lang w:eastAsia="lt-LT"/>
                                </w:rPr>
                                <w:t>1</w:t>
                              </w:r>
                            </w:sdtContent>
                          </w:sdt>
                          <w:r>
                            <w:rPr>
                              <w:szCs w:val="24"/>
                              <w:lang w:eastAsia="lt-LT"/>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lang w:eastAsia="lt-LT"/>
                            </w:rPr>
                          </w:pPr>
                          <w:r>
                            <w:rPr>
                              <w:szCs w:val="24"/>
                              <w:lang w:eastAsia="lt-LT"/>
                            </w:rPr>
                            <w:t>užtraukia baudą naudoti kasos aparatus privalantiems asmenims nuo vieno tūkstančio vieno šimto septyniasdešimt iki dviejų tūkstančių dviejų šimtų eurų.</w:t>
                          </w:r>
                        </w:p>
                      </w:sdtContent>
                    </w:sdt>
                    <w:sdt>
                      <w:sdtPr>
                        <w:alias w:val="166 str. 2 d."/>
                        <w:tag w:val="part_14631007590341a79bb849324c49cff4"/>
                        <w:lock w:val="sdtLocked"/>
                        <w:richText/>
                      </w:sdtPr>
                      <w:sdtContent>
                        <w:p>
                          <w:pPr>
                            <w:spacing w:line="360" w:lineRule="auto"/>
                            <w:ind w:firstLine="720"/>
                            <w:jc w:val="both"/>
                            <w:rPr>
                              <w:szCs w:val="24"/>
                              <w:lang w:eastAsia="lt-LT"/>
                            </w:rPr>
                          </w:pPr>
                          <w:sdt>
                            <w:sdtPr>
                              <w:alias w:val="Numeris"/>
                              <w:tag w:val="nr_14631007590341a79bb849324c49cff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devynių šimtų iki penkių tūkstančių penkių šimtų devyniasdešimt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67 str."/>
                    <w:tag w:val="part_e1d2e3c62a8a428f8c98c04b15a80979"/>
                    <w:lock w:val="sdtLocked"/>
                    <w:richText/>
                  </w:sdtPr>
                  <w:sdtContent>
                    <w:p>
                      <w:pPr>
                        <w:spacing w:line="360" w:lineRule="auto"/>
                        <w:ind w:left="2552" w:hanging="1832"/>
                        <w:jc w:val="both"/>
                        <w:rPr>
                          <w:szCs w:val="24"/>
                          <w:lang w:eastAsia="lt-LT"/>
                        </w:rPr>
                      </w:pPr>
                      <w:sdt>
                        <w:sdtPr>
                          <w:alias w:val="Numeris"/>
                          <w:tag w:val="nr_e1d2e3c62a8a428f8c98c04b15a80979"/>
                          <w:lock w:val="sdtLocked"/>
                          <w:richText/>
                        </w:sdtPr>
                        <w:sdtContent>
                          <w:r>
                            <w:rPr>
                              <w:b/>
                              <w:bCs/>
                              <w:szCs w:val="24"/>
                              <w:lang w:eastAsia="lt-LT"/>
                            </w:rPr>
                            <w:t>167</w:t>
                          </w:r>
                        </w:sdtContent>
                      </w:sdt>
                      <w:r>
                        <w:rPr>
                          <w:b/>
                          <w:bCs/>
                          <w:szCs w:val="24"/>
                          <w:lang w:eastAsia="lt-LT"/>
                        </w:rPr>
                        <w:t xml:space="preserve"> straipsnis. </w:t>
                      </w:r>
                      <w:sdt>
                        <w:sdtPr>
                          <w:alias w:val="Pavadinimas"/>
                          <w:tag w:val="title_e1d2e3c62a8a428f8c98c04b15a80979"/>
                          <w:lock w:val="sdtLocked"/>
                          <w:richText/>
                        </w:sdtPr>
                        <w:sdtContent>
                          <w:r>
                            <w:rPr>
                              <w:b/>
                              <w:szCs w:val="24"/>
                              <w:lang w:eastAsia="lt-LT"/>
                            </w:rPr>
                            <w:t>Kasos aparatus aptarnaujančių įmonių darbuotojų padarytas elektroninių kasos aparatų naudojimo taisyklių pažeidimas</w:t>
                          </w:r>
                        </w:sdtContent>
                      </w:sdt>
                    </w:p>
                    <w:sdt>
                      <w:sdtPr>
                        <w:alias w:val="167 str. 1 d."/>
                        <w:tag w:val="part_da032b6b41244eb9966e5232f5efb761"/>
                        <w:lock w:val="sdtLocked"/>
                        <w:richText/>
                      </w:sdtPr>
                      <w:sdtContent>
                        <w:p>
                          <w:pPr>
                            <w:spacing w:line="360" w:lineRule="auto"/>
                            <w:ind w:firstLine="720"/>
                            <w:jc w:val="both"/>
                            <w:rPr>
                              <w:szCs w:val="24"/>
                              <w:lang w:eastAsia="lt-LT"/>
                            </w:rPr>
                          </w:pPr>
                          <w:sdt>
                            <w:sdtPr>
                              <w:alias w:val="Numeris"/>
                              <w:tag w:val="nr_da032b6b41244eb9966e5232f5efb761"/>
                              <w:lock w:val="sdtLocked"/>
                              <w:richText/>
                            </w:sdtPr>
                            <w:sdtContent>
                              <w:r>
                                <w:rPr>
                                  <w:szCs w:val="24"/>
                                  <w:lang w:eastAsia="lt-LT"/>
                                </w:rPr>
                                <w:t>1</w:t>
                              </w:r>
                            </w:sdtContent>
                          </w:sdt>
                          <w:r>
                            <w:rPr>
                              <w:szCs w:val="24"/>
                              <w:lang w:eastAsia="lt-LT"/>
                            </w:rPr>
                            <w:t>. Elektroninius kasos aparatus ar jų sistemas aptarnaujančios įmonės specialisto padarytas elektroninių kasos aparatų naudojimo taisyklių pažeidimas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7 str. 2 d."/>
                        <w:tag w:val="part_8348a716fbe849dbb357aaf295a3ea54"/>
                        <w:lock w:val="sdtLocked"/>
                        <w:richText/>
                      </w:sdtPr>
                      <w:sdtContent>
                        <w:p>
                          <w:pPr>
                            <w:spacing w:line="360" w:lineRule="auto"/>
                            <w:ind w:firstLine="720"/>
                            <w:jc w:val="both"/>
                            <w:rPr>
                              <w:szCs w:val="24"/>
                              <w:lang w:eastAsia="lt-LT"/>
                            </w:rPr>
                          </w:pPr>
                          <w:sdt>
                            <w:sdtPr>
                              <w:alias w:val="Numeris"/>
                              <w:tag w:val="nr_8348a716fbe849dbb357aaf295a3ea5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67 str. 3 d."/>
                        <w:tag w:val="part_16c73f04847c4681be35d42cd749491e"/>
                        <w:lock w:val="sdtLocked"/>
                        <w:richText/>
                      </w:sdtPr>
                      <w:sdtContent>
                        <w:p>
                          <w:pPr>
                            <w:spacing w:line="360" w:lineRule="auto"/>
                            <w:ind w:firstLine="720"/>
                            <w:jc w:val="both"/>
                            <w:rPr>
                              <w:szCs w:val="24"/>
                              <w:lang w:eastAsia="lt-LT"/>
                            </w:rPr>
                          </w:pPr>
                          <w:sdt>
                            <w:sdtPr>
                              <w:alias w:val="Numeris"/>
                              <w:tag w:val="nr_16c73f04847c4681be35d42cd749491e"/>
                              <w:lock w:val="sdtLocked"/>
                              <w:richText/>
                            </w:sdtPr>
                            <w:sdtContent>
                              <w:r>
                                <w:rPr>
                                  <w:szCs w:val="24"/>
                                  <w:lang w:eastAsia="lt-LT"/>
                                </w:rPr>
                                <w:t>3</w:t>
                              </w:r>
                            </w:sdtContent>
                          </w:sdt>
                          <w:r>
                            <w:rPr>
                              <w:szCs w:val="24"/>
                              <w:lang w:eastAsia="lt-LT"/>
                            </w:rPr>
                            <w:t>. Priemonių, kad aptarnavimo specialistai laikytųsi elektroninių kasos aparatų naudojimo taisyklių reikalavimų, nesiėmimas</w:t>
                          </w:r>
                        </w:p>
                        <w:p>
                          <w:pPr>
                            <w:spacing w:line="360" w:lineRule="auto"/>
                            <w:ind w:firstLine="720"/>
                            <w:jc w:val="both"/>
                            <w:rPr>
                              <w:szCs w:val="24"/>
                            </w:rPr>
                          </w:pPr>
                          <w:r>
                            <w:rPr>
                              <w:szCs w:val="24"/>
                              <w:lang w:eastAsia="lt-LT"/>
                            </w:rPr>
                            <w:t>užtraukia baudą elektroninius kasos aparatus ar jų sistemas aptarnaujančių įmonių vadovams nuo vieno tūkstančio aštuonių šimtų dvidešimt iki trijų tūkstančių devynių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68 str."/>
                    <w:tag w:val="part_5bc8f868da674c61b08e7b5c49baf473"/>
                    <w:lock w:val="sdtLocked"/>
                    <w:richText/>
                  </w:sdtPr>
                  <w:sdtContent>
                    <w:p>
                      <w:pPr>
                        <w:spacing w:line="360" w:lineRule="auto"/>
                        <w:ind w:left="2552" w:hanging="1832"/>
                        <w:jc w:val="both"/>
                        <w:rPr>
                          <w:szCs w:val="24"/>
                          <w:lang w:eastAsia="lt-LT"/>
                        </w:rPr>
                      </w:pPr>
                      <w:sdt>
                        <w:sdtPr>
                          <w:alias w:val="Numeris"/>
                          <w:tag w:val="nr_5bc8f868da674c61b08e7b5c49baf473"/>
                          <w:lock w:val="sdtLocked"/>
                          <w:richText/>
                        </w:sdtPr>
                        <w:sdtContent>
                          <w:r>
                            <w:rPr>
                              <w:b/>
                              <w:bCs/>
                              <w:szCs w:val="24"/>
                              <w:lang w:eastAsia="lt-LT"/>
                            </w:rPr>
                            <w:t>168</w:t>
                          </w:r>
                        </w:sdtContent>
                      </w:sdt>
                      <w:r>
                        <w:rPr>
                          <w:b/>
                          <w:bCs/>
                          <w:szCs w:val="24"/>
                          <w:lang w:eastAsia="lt-LT"/>
                        </w:rPr>
                        <w:t xml:space="preserve"> straipsnis. </w:t>
                      </w:r>
                      <w:sdt>
                        <w:sdtPr>
                          <w:alias w:val="Pavadinimas"/>
                          <w:tag w:val="title_5bc8f868da674c61b08e7b5c49baf473"/>
                          <w:lock w:val="sdtLocked"/>
                          <w:richText/>
                        </w:sdtPr>
                        <w:sdtContent>
                          <w:r>
                            <w:rPr>
                              <w:b/>
                              <w:szCs w:val="24"/>
                              <w:lang w:eastAsia="lt-LT"/>
                            </w:rPr>
                            <w:t>Mažmeninės prekybos alkoholiniais gėrimais tvarkos ar kitų alkoholinių gėrimų pardavimo, laikymo ir gabenimo reikalavimų pažeidimas</w:t>
                          </w:r>
                        </w:sdtContent>
                      </w:sdt>
                    </w:p>
                    <w:sdt>
                      <w:sdtPr>
                        <w:alias w:val="168 str. 1 d."/>
                        <w:tag w:val="part_719a9c097aae443aa4875e1838c7f630"/>
                        <w:lock w:val="sdtLocked"/>
                        <w:richText/>
                      </w:sdtPr>
                      <w:sdtContent>
                        <w:p>
                          <w:pPr>
                            <w:spacing w:line="360" w:lineRule="auto"/>
                            <w:ind w:firstLine="720"/>
                            <w:jc w:val="both"/>
                            <w:rPr>
                              <w:lang w:eastAsia="lt-LT"/>
                            </w:rPr>
                          </w:pPr>
                          <w:sdt>
                            <w:sdtPr>
                              <w:alias w:val="Numeris"/>
                              <w:tag w:val="nr_719a9c097aae443aa4875e1838c7f630"/>
                              <w:lock w:val="sdtLocked"/>
                              <w:richText/>
                            </w:sdtPr>
                            <w:sdtContent>
                              <w:r>
                                <w:rPr>
                                  <w:lang w:eastAsia="lt-LT"/>
                                </w:rPr>
                                <w:t>1</w:t>
                              </w:r>
                            </w:sdtContent>
                          </w:sdt>
                          <w:r>
                            <w:rPr>
                              <w:lang w:eastAsia="lt-LT"/>
                            </w:rPr>
                            <w:t>. Mažmeninės prekybos ir viešojo maitinimo vietose dirbančių darbuotojų padarytas mažmeninės prekybos alkoholiniais gėrimais tvarkos ar kitų alkoholinių gėrimų pardavimo, laikymo ir gabenimo reikalavimų pažeidimas, išskyrus šio straipsnio 2, 3, 4, 5, 6, 7, 8 dalyse numatytus pažeidimus,</w:t>
                          </w:r>
                        </w:p>
                        <w:p>
                          <w:pPr>
                            <w:spacing w:line="360" w:lineRule="auto"/>
                            <w:ind w:firstLine="720"/>
                            <w:jc w:val="both"/>
                            <w:rPr>
                              <w:lang w:eastAsia="lt-LT"/>
                            </w:rPr>
                          </w:pPr>
                          <w:r>
                            <w:rPr>
                              <w:lang w:eastAsia="lt-LT"/>
                            </w:rPr>
                            <w:t>užtraukia baudą nuo trisdešimt iki keturiasdešimt eurų.</w:t>
                          </w:r>
                        </w:p>
                      </w:sdtContent>
                    </w:sdt>
                    <w:sdt>
                      <w:sdtPr>
                        <w:alias w:val="168 str. 2 d."/>
                        <w:tag w:val="part_efd6dd8a16ec4f26af9ceacc0c932400"/>
                        <w:lock w:val="sdtLocked"/>
                        <w:richText/>
                      </w:sdtPr>
                      <w:sdtContent>
                        <w:p>
                          <w:pPr>
                            <w:spacing w:line="360" w:lineRule="auto"/>
                            <w:ind w:firstLine="720"/>
                            <w:jc w:val="both"/>
                            <w:rPr>
                              <w:lang w:eastAsia="lt-LT"/>
                            </w:rPr>
                          </w:pPr>
                          <w:sdt>
                            <w:sdtPr>
                              <w:alias w:val="Numeris"/>
                              <w:tag w:val="nr_efd6dd8a16ec4f26af9ceacc0c932400"/>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keturiasdešimt iki trijų šimtų devyniasdešimt</w:t>
                          </w:r>
                          <w:r>
                            <w:rPr>
                              <w:color w:val="00B050"/>
                              <w:lang w:eastAsia="lt-LT"/>
                            </w:rPr>
                            <w:t xml:space="preserve"> </w:t>
                          </w:r>
                          <w:r>
                            <w:rPr>
                              <w:lang w:eastAsia="lt-LT"/>
                            </w:rPr>
                            <w:t>eurų.</w:t>
                          </w:r>
                        </w:p>
                      </w:sdtContent>
                    </w:sdt>
                    <w:sdt>
                      <w:sdtPr>
                        <w:alias w:val="168 str. 3 d."/>
                        <w:tag w:val="part_cf2bf61fd8ca4de7aad574799c292e7e"/>
                        <w:lock w:val="sdtLocked"/>
                        <w:richText/>
                      </w:sdtPr>
                      <w:sdtContent>
                        <w:p>
                          <w:pPr>
                            <w:spacing w:line="360" w:lineRule="auto"/>
                            <w:ind w:firstLine="720"/>
                            <w:jc w:val="both"/>
                            <w:rPr>
                              <w:lang w:eastAsia="lt-LT"/>
                            </w:rPr>
                          </w:pPr>
                          <w:sdt>
                            <w:sdtPr>
                              <w:alias w:val="Numeris"/>
                              <w:tag w:val="nr_cf2bf61fd8ca4de7aad574799c292e7e"/>
                              <w:lock w:val="sdtLocked"/>
                              <w:richText/>
                            </w:sdtPr>
                            <w:sdtContent>
                              <w:r>
                                <w:rPr>
                                  <w:lang w:eastAsia="lt-LT"/>
                                </w:rPr>
                                <w:t>3</w:t>
                              </w:r>
                            </w:sdtContent>
                          </w:sdt>
                          <w:r>
                            <w:rPr>
                              <w:lang w:eastAsia="lt-LT"/>
                            </w:rPr>
                            <w:t xml:space="preserve">. Alkoholinių gėrimų pardavimas mažmeninės prekybos ir viešojo maitinimo vietose </w:t>
                          </w:r>
                          <w:r>
                            <w:t xml:space="preserve">jaunesniems negu dvidešimt metų asmenims </w:t>
                          </w:r>
                        </w:p>
                        <w:p>
                          <w:pPr>
                            <w:spacing w:line="360" w:lineRule="auto"/>
                            <w:ind w:firstLine="720"/>
                            <w:jc w:val="both"/>
                            <w:rPr>
                              <w:lang w:eastAsia="lt-LT"/>
                            </w:rPr>
                          </w:pPr>
                          <w:r>
                            <w:rPr>
                              <w:lang w:eastAsia="lt-LT"/>
                            </w:rPr>
                            <w:t xml:space="preserve">užtraukia baudą nuo trisdešimt iki vieno šimto dvidešimt eurų. </w:t>
                          </w:r>
                        </w:p>
                      </w:sdtContent>
                    </w:sdt>
                    <w:sdt>
                      <w:sdtPr>
                        <w:alias w:val="168 str. 4 d."/>
                        <w:tag w:val="part_8fedf66b37334b268d0dd74105d338c9"/>
                        <w:lock w:val="sdtLocked"/>
                        <w:richText/>
                      </w:sdtPr>
                      <w:sdtContent>
                        <w:p>
                          <w:pPr>
                            <w:spacing w:line="360" w:lineRule="auto"/>
                            <w:ind w:firstLine="720"/>
                            <w:jc w:val="both"/>
                            <w:rPr>
                              <w:lang w:eastAsia="lt-LT"/>
                            </w:rPr>
                          </w:pPr>
                          <w:sdt>
                            <w:sdtPr>
                              <w:alias w:val="Numeris"/>
                              <w:tag w:val="nr_8fedf66b37334b268d0dd74105d338c9"/>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šimto dvidešimt iki keturių šimtų keturiasdešimt eurų.</w:t>
                          </w:r>
                        </w:p>
                      </w:sdtContent>
                    </w:sdt>
                    <w:sdt>
                      <w:sdtPr>
                        <w:alias w:val="168 str. 5 d."/>
                        <w:tag w:val="part_51aacaf951ce4a50bd3e0c700a29f424"/>
                        <w:lock w:val="sdtLocked"/>
                        <w:richText/>
                      </w:sdtPr>
                      <w:sdtContent>
                        <w:p>
                          <w:pPr>
                            <w:spacing w:line="360" w:lineRule="auto"/>
                            <w:ind w:firstLine="720"/>
                            <w:jc w:val="both"/>
                            <w:rPr>
                              <w:lang w:eastAsia="lt-LT"/>
                            </w:rPr>
                          </w:pPr>
                          <w:sdt>
                            <w:sdtPr>
                              <w:alias w:val="Numeris"/>
                              <w:tag w:val="nr_51aacaf951ce4a50bd3e0c700a29f424"/>
                              <w:lock w:val="sdtLocked"/>
                              <w:richText/>
                            </w:sdtPr>
                            <w:sdtContent>
                              <w:r>
                                <w:rPr>
                                  <w:lang w:eastAsia="lt-LT"/>
                                </w:rPr>
                                <w:t>5</w:t>
                              </w:r>
                            </w:sdtContent>
                          </w:sdt>
                          <w:r>
                            <w:rPr>
                              <w:lang w:eastAsia="lt-LT"/>
                            </w:rPr>
                            <w:t>. Alkoholinių gėrimų pardavimas mažmeninės prekybos ir viešojo maitinimo vietose nesilaikant licencijoje nurodytų apribojimų</w:t>
                          </w:r>
                        </w:p>
                        <w:p>
                          <w:pPr>
                            <w:spacing w:line="360" w:lineRule="auto"/>
                            <w:ind w:firstLine="720"/>
                            <w:jc w:val="both"/>
                            <w:rPr>
                              <w:lang w:eastAsia="lt-LT"/>
                            </w:rPr>
                          </w:pPr>
                          <w:r>
                            <w:rPr>
                              <w:lang w:eastAsia="lt-LT"/>
                            </w:rPr>
                            <w:t>užtraukia baudą nuo dviejų šimtų iki penkių šimtų devyniasdešimt eurų.</w:t>
                          </w:r>
                        </w:p>
                      </w:sdtContent>
                    </w:sdt>
                    <w:sdt>
                      <w:sdtPr>
                        <w:alias w:val="168 str. 6 d."/>
                        <w:tag w:val="part_163a043b245f4b9c9ac5a7cb4b09976f"/>
                        <w:lock w:val="sdtLocked"/>
                        <w:richText/>
                      </w:sdtPr>
                      <w:sdtContent>
                        <w:p>
                          <w:pPr>
                            <w:spacing w:line="360" w:lineRule="auto"/>
                            <w:ind w:firstLine="720"/>
                            <w:jc w:val="both"/>
                            <w:rPr>
                              <w:lang w:eastAsia="lt-LT"/>
                            </w:rPr>
                          </w:pPr>
                          <w:sdt>
                            <w:sdtPr>
                              <w:alias w:val="Numeris"/>
                              <w:tag w:val="nr_163a043b245f4b9c9ac5a7cb4b09976f"/>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7 d."/>
                        <w:tag w:val="part_71ab11fe4ca44a98b2fbda650ded01de"/>
                        <w:lock w:val="sdtLocked"/>
                        <w:richText/>
                      </w:sdtPr>
                      <w:sdtContent>
                        <w:p>
                          <w:pPr>
                            <w:spacing w:line="360" w:lineRule="auto"/>
                            <w:ind w:firstLine="720"/>
                            <w:jc w:val="both"/>
                            <w:rPr>
                              <w:lang w:eastAsia="lt-LT"/>
                            </w:rPr>
                          </w:pPr>
                          <w:sdt>
                            <w:sdtPr>
                              <w:alias w:val="Numeris"/>
                              <w:tag w:val="nr_71ab11fe4ca44a98b2fbda650ded01de"/>
                              <w:lock w:val="sdtLocked"/>
                              <w:richText/>
                            </w:sdtPr>
                            <w:sdtContent>
                              <w:r>
                                <w:rPr>
                                  <w:lang w:eastAsia="lt-LT"/>
                                </w:rPr>
                                <w:t>7</w:t>
                              </w:r>
                            </w:sdtContent>
                          </w:sdt>
                          <w:r>
                            <w:rPr>
                              <w:lang w:eastAsia="lt-LT"/>
                            </w:rPr>
                            <w:t>. Alkoholinių gėrimų pardavimas mažmeninės prekybos ir viešojo maitinimo vietose be licencijos</w:t>
                          </w:r>
                        </w:p>
                        <w:p>
                          <w:pPr>
                            <w:spacing w:line="360" w:lineRule="auto"/>
                            <w:ind w:firstLine="720"/>
                            <w:jc w:val="both"/>
                            <w:rPr>
                              <w:lang w:eastAsia="lt-LT"/>
                            </w:rPr>
                          </w:pPr>
                          <w:r>
                            <w:rPr>
                              <w:lang w:eastAsia="lt-LT"/>
                            </w:rPr>
                            <w:t>užtraukia baudą nuo trijų šimtų devyniasdešimt iki septynių šimtų aštuoniasdešimt eurų.</w:t>
                          </w:r>
                        </w:p>
                      </w:sdtContent>
                    </w:sdt>
                    <w:sdt>
                      <w:sdtPr>
                        <w:alias w:val="168 str. 8 d."/>
                        <w:tag w:val="part_5c934cce925a4327a24a2648cf6a7ff4"/>
                        <w:lock w:val="sdtLocked"/>
                        <w:richText/>
                      </w:sdtPr>
                      <w:sdtContent>
                        <w:p>
                          <w:pPr>
                            <w:spacing w:line="360" w:lineRule="auto"/>
                            <w:ind w:firstLine="720"/>
                            <w:jc w:val="both"/>
                            <w:rPr>
                              <w:lang w:eastAsia="lt-LT"/>
                            </w:rPr>
                          </w:pPr>
                          <w:sdt>
                            <w:sdtPr>
                              <w:alias w:val="Numeris"/>
                              <w:tag w:val="nr_5c934cce925a4327a24a2648cf6a7ff4"/>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9 d."/>
                        <w:tag w:val="part_3a37bec062834e2a8bac551dd800c787"/>
                        <w:lock w:val="sdtLocked"/>
                        <w:richText/>
                      </w:sdtPr>
                      <w:sdtContent>
                        <w:p>
                          <w:pPr>
                            <w:spacing w:line="360" w:lineRule="auto"/>
                            <w:ind w:firstLine="720"/>
                            <w:jc w:val="both"/>
                            <w:rPr>
                              <w:szCs w:val="24"/>
                            </w:rPr>
                          </w:pPr>
                          <w:sdt>
                            <w:sdtPr>
                              <w:alias w:val="Numeris"/>
                              <w:tag w:val="nr_3a37bec062834e2a8bac551dd800c787"/>
                              <w:lock w:val="sdtLocked"/>
                              <w:richText/>
                            </w:sdtPr>
                            <w:sdtContent>
                              <w:r>
                                <w:rPr>
                                  <w:lang w:eastAsia="lt-LT"/>
                                </w:rPr>
                                <w:t>9</w:t>
                              </w:r>
                            </w:sdtContent>
                          </w:sdt>
                          <w:r>
                            <w:rPr>
                              <w:lang w:eastAsia="lt-LT"/>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cc97fdc33681430abbca55aabcc5d65b"/>
                    <w:lock w:val="sdtLocked"/>
                    <w:richText/>
                  </w:sdtPr>
                  <w:sdtContent>
                    <w:p>
                      <w:pPr>
                        <w:shd w:val="clear" w:color="000000" w:fill="auto"/>
                        <w:spacing w:line="360" w:lineRule="auto"/>
                        <w:ind w:firstLine="720"/>
                        <w:jc w:val="both"/>
                        <w:rPr>
                          <w:b/>
                          <w:szCs w:val="24"/>
                          <w:lang w:eastAsia="lt-LT"/>
                        </w:rPr>
                      </w:pPr>
                      <w:sdt>
                        <w:sdtPr>
                          <w:alias w:val="Numeris"/>
                          <w:tag w:val="nr_cc97fdc33681430abbca55aabcc5d65b"/>
                          <w:lock w:val="sdtLocked"/>
                          <w:richText/>
                        </w:sdtPr>
                        <w:sdtContent>
                          <w:r>
                            <w:rPr>
                              <w:b/>
                              <w:bCs/>
                              <w:szCs w:val="24"/>
                              <w:lang w:eastAsia="lt-LT"/>
                            </w:rPr>
                            <w:t>170</w:t>
                          </w:r>
                        </w:sdtContent>
                      </w:sdt>
                      <w:r>
                        <w:rPr>
                          <w:b/>
                          <w:bCs/>
                          <w:szCs w:val="24"/>
                          <w:lang w:eastAsia="lt-LT"/>
                        </w:rPr>
                        <w:t xml:space="preserve"> straipsnis. </w:t>
                      </w:r>
                      <w:sdt>
                        <w:sdtPr>
                          <w:alias w:val="Pavadinimas"/>
                          <w:tag w:val="title_cc97fdc33681430abbca55aabcc5d65b"/>
                          <w:lock w:val="sdtLocked"/>
                          <w:richText/>
                        </w:sdtPr>
                        <w:sdtContent>
                          <w:r>
                            <w:rPr>
                              <w:b/>
                              <w:szCs w:val="24"/>
                              <w:lang w:eastAsia="lt-LT"/>
                            </w:rPr>
                            <w:t xml:space="preserve">Prekybos neapdorotu tabaku, tabako gaminiais ar susijusiais gaminiais pažeidimas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07746e0c2dd11eba2bad9a0748ee64d">
                        <w:r w:rsidRPr="00532B9F">
                          <w:rPr>
                            <w:rFonts w:ascii="Arial" w:eastAsia="MS Mincho" w:hAnsi="Arial"/>
                            <w:sz w:val="20"/>
                            <w:i/>
                            <w:iCs/>
                            <w:color w:val="0000FF" w:themeColor="hyperlink"/>
                            <w:u w:val="single"/>
                          </w:rPr>
                          <w:t>XIV-365</w:t>
                        </w:r>
                      </w:fldSimple>
                      <w:r>
                        <w:rPr>
                          <w:rFonts w:ascii="Arial" w:eastAsia="MS Mincho" w:hAnsi="Arial"/>
                          <w:sz w:val="20"/>
                          <w:i/>
                          <w:iCs/>
                        </w:rPr>
                        <w:t>,
2021-05-27,
paskelbta TAR 2021-06-01, i. k. 2021-12497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c679d5037b911ec992fe4cdfceb5666">
                        <w:r w:rsidRPr="00532B9F">
                          <w:rPr>
                            <w:rFonts w:ascii="Arial" w:eastAsia="MS Mincho" w:hAnsi="Arial"/>
                            <w:sz w:val="20"/>
                            <w:i/>
                            <w:iCs/>
                            <w:color w:val="0000FF" w:themeColor="hyperlink"/>
                            <w:u w:val="single"/>
                          </w:rPr>
                          <w:t>XIV-583</w:t>
                        </w:r>
                      </w:fldSimple>
                      <w:r>
                        <w:rPr>
                          <w:rFonts w:ascii="Arial" w:eastAsia="MS Mincho" w:hAnsi="Arial"/>
                          <w:sz w:val="20"/>
                          <w:i/>
                          <w:iCs/>
                        </w:rPr>
                        <w:t>,
2021-10-14,
paskelbta TAR 2021-10-28, i. k. 2021-22389        </w:t>
                      </w:r>
                    </w:p>
                    <w:p/>
                    <w:sdt>
                      <w:sdtPr>
                        <w:alias w:val="170 str. 1 d."/>
                        <w:tag w:val="part_2f4e137acda44de883ddd95d7ff40ac6"/>
                        <w:lock w:val="sdtLocked"/>
                        <w:richText/>
                      </w:sdtPr>
                      <w:sdtContent>
                        <w:p>
                          <w:pPr>
                            <w:spacing w:line="360" w:lineRule="auto"/>
                            <w:ind w:firstLine="720"/>
                            <w:jc w:val="both"/>
                            <w:rPr>
                              <w:color w:val="000000"/>
                              <w:szCs w:val="24"/>
                              <w:lang w:eastAsia="lt-LT"/>
                            </w:rPr>
                          </w:pPr>
                          <w:sdt>
                            <w:sdtPr>
                              <w:alias w:val="Numeris"/>
                              <w:tag w:val="nr_2f4e137acda44de883ddd95d7ff40ac6"/>
                              <w:lock w:val="sdtLocked"/>
                              <w:richText/>
                            </w:sdtPr>
                            <w:sdtContent>
                              <w:r>
                                <w:rPr>
                                  <w:color w:val="000000"/>
                                  <w:szCs w:val="24"/>
                                  <w:lang w:eastAsia="lt-LT"/>
                                </w:rPr>
                                <w:t>1</w:t>
                              </w:r>
                            </w:sdtContent>
                          </w:sdt>
                          <w:r>
                            <w:rPr>
                              <w:color w:val="000000"/>
                              <w:szCs w:val="24"/>
                              <w:lang w:eastAsia="lt-LT"/>
                            </w:rPr>
                            <w:t xml:space="preserve">. Prekybos ir viešojo maitinimo įmonių darbuotojų padarytas </w:t>
                          </w:r>
                          <w:r>
                            <w:rPr>
                              <w:bCs/>
                              <w:color w:val="000000"/>
                              <w:szCs w:val="24"/>
                              <w:lang w:eastAsia="lt-LT"/>
                            </w:rPr>
                            <w:t>neapdoroto tabako,</w:t>
                          </w:r>
                          <w:r>
                            <w:rPr>
                              <w:color w:val="000000"/>
                              <w:szCs w:val="24"/>
                              <w:lang w:eastAsia="lt-LT"/>
                            </w:rPr>
                            <w:t xml:space="preserve"> tabako gaminių ar susijusių gaminių pardavimo įmonėse reikalavimų pažeidimas</w:t>
                          </w:r>
                        </w:p>
                        <w:p>
                          <w:pPr>
                            <w:spacing w:line="360" w:lineRule="auto"/>
                            <w:ind w:firstLine="720"/>
                            <w:jc w:val="both"/>
                          </w:pPr>
                          <w:r>
                            <w:rPr>
                              <w:color w:val="000000"/>
                              <w:szCs w:val="24"/>
                              <w:lang w:eastAsia="lt-LT"/>
                            </w:rPr>
                            <w:t>užtraukia baudą nuo trisdešimt iki vieno šimto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c679d5037b911ec992fe4cdfceb5666">
                            <w:r w:rsidRPr="00532B9F">
                              <w:rPr>
                                <w:rFonts w:ascii="Arial" w:eastAsia="MS Mincho" w:hAnsi="Arial"/>
                                <w:sz w:val="20"/>
                                <w:i/>
                                <w:iCs/>
                                <w:color w:val="0000FF" w:themeColor="hyperlink"/>
                                <w:u w:val="single"/>
                              </w:rPr>
                              <w:t>XIV-583</w:t>
                            </w:r>
                          </w:fldSimple>
                          <w:r>
                            <w:rPr>
                              <w:rFonts w:ascii="Arial" w:eastAsia="MS Mincho" w:hAnsi="Arial"/>
                              <w:sz w:val="20"/>
                              <w:i/>
                              <w:iCs/>
                            </w:rPr>
                            <w:t>,
2021-10-14,
paskelbta TAR 2021-10-28, i. k. 2021-22389            </w:t>
                          </w:r>
                        </w:p>
                        <w:p/>
                      </w:sdtContent>
                    </w:sdt>
                    <w:sdt>
                      <w:sdtPr>
                        <w:alias w:val="170 str. 2 d."/>
                        <w:tag w:val="part_887ee9f5e1694a529c8e31a8962bf334"/>
                        <w:lock w:val="sdtLocked"/>
                        <w:richText/>
                      </w:sdtPr>
                      <w:sdtContent>
                        <w:p>
                          <w:pPr>
                            <w:shd w:val="clear" w:color="000000" w:fill="auto"/>
                            <w:spacing w:line="360" w:lineRule="auto"/>
                            <w:ind w:firstLine="720"/>
                            <w:jc w:val="both"/>
                            <w:rPr>
                              <w:szCs w:val="24"/>
                              <w:lang w:eastAsia="lt-LT"/>
                            </w:rPr>
                          </w:pPr>
                          <w:sdt>
                            <w:sdtPr>
                              <w:alias w:val="Numeris"/>
                              <w:tag w:val="nr_887ee9f5e1694a529c8e31a8962bf334"/>
                              <w:lock w:val="sdtLocked"/>
                              <w:richText/>
                            </w:sdtPr>
                            <w:sdtContent>
                              <w:r>
                                <w:rPr>
                                  <w:szCs w:val="24"/>
                                  <w:lang w:eastAsia="lt-LT"/>
                                </w:rPr>
                                <w:t>2</w:t>
                              </w:r>
                            </w:sdtContent>
                          </w:sdt>
                          <w:r>
                            <w:rPr>
                              <w:szCs w:val="24"/>
                              <w:lang w:eastAsia="lt-LT"/>
                            </w:rPr>
                            <w:t>. Šio straipsnio 1 dalyje numatytas administracinis nusižengimas, padarytas pakartotinai,</w:t>
                          </w:r>
                        </w:p>
                        <w:p>
                          <w:pPr>
                            <w:shd w:val="clear" w:color="000000" w:fill="auto"/>
                            <w:spacing w:line="360" w:lineRule="auto"/>
                            <w:ind w:firstLine="720"/>
                            <w:jc w:val="both"/>
                            <w:rPr>
                              <w:szCs w:val="24"/>
                              <w:lang w:eastAsia="lt-LT"/>
                            </w:rPr>
                          </w:pPr>
                          <w:r>
                            <w:rPr>
                              <w:szCs w:val="24"/>
                              <w:lang w:eastAsia="lt-LT"/>
                            </w:rPr>
                            <w:t>užtraukia baudą nuo vieno šimto iki trijų šimtų devyniasdešimt eurų.</w:t>
                          </w:r>
                        </w:p>
                      </w:sdtContent>
                    </w:sdt>
                    <w:sdt>
                      <w:sdtPr>
                        <w:alias w:val="170 str. 3 d."/>
                        <w:tag w:val="part_a77681ea011b47c7a2834542d1d50c54"/>
                        <w:lock w:val="sdtLocked"/>
                        <w:richText/>
                      </w:sdtPr>
                      <w:sdtContent>
                        <w:p>
                          <w:pPr>
                            <w:suppressAutoHyphens/>
                            <w:spacing w:line="360" w:lineRule="auto"/>
                            <w:ind w:firstLine="720"/>
                            <w:jc w:val="both"/>
                            <w:textAlignment w:val="baseline"/>
                            <w:rPr>
                              <w:rFonts w:eastAsia="NSimSun"/>
                              <w:kern w:val="3"/>
                              <w:szCs w:val="24"/>
                              <w:lang w:eastAsia="zh-CN" w:bidi="hi-IN"/>
                            </w:rPr>
                          </w:pPr>
                          <w:sdt>
                            <w:sdtPr>
                              <w:alias w:val="Numeris"/>
                              <w:tag w:val="nr_a77681ea011b47c7a2834542d1d50c54"/>
                              <w:lock w:val="sdtLocked"/>
                              <w:richText/>
                            </w:sdtPr>
                            <w:sdtContent>
                              <w:r>
                                <w:rPr>
                                  <w:rFonts w:eastAsia="NSimSun"/>
                                  <w:kern w:val="3"/>
                                  <w:szCs w:val="24"/>
                                  <w:lang w:eastAsia="lt-LT" w:bidi="hi-IN"/>
                                </w:rPr>
                                <w:t>3</w:t>
                              </w:r>
                            </w:sdtContent>
                          </w:sdt>
                          <w:r>
                            <w:rPr>
                              <w:rFonts w:eastAsia="NSimSun"/>
                              <w:kern w:val="3"/>
                              <w:szCs w:val="24"/>
                              <w:lang w:eastAsia="lt-LT" w:bidi="hi-IN"/>
                            </w:rPr>
                            <w:t>. Tabako gaminių ar susijusių gaminių pardavimas prekybos ir viešojo maitinimo įmonėse nepilnamečiams</w:t>
                          </w:r>
                        </w:p>
                        <w:p>
                          <w:pPr>
                            <w:suppressAutoHyphens/>
                            <w:spacing w:line="360" w:lineRule="auto"/>
                            <w:ind w:firstLine="720"/>
                            <w:jc w:val="both"/>
                            <w:textAlignment w:val="baseline"/>
                            <w:rPr>
                              <w:szCs w:val="24"/>
                              <w:lang w:eastAsia="lt-LT"/>
                            </w:rPr>
                          </w:pPr>
                          <w:r>
                            <w:rPr>
                              <w:rFonts w:eastAsia="NSimSun"/>
                              <w:kern w:val="3"/>
                              <w:szCs w:val="24"/>
                              <w:lang w:eastAsia="lt-LT" w:bidi="hi-IN"/>
                            </w:rPr>
                            <w:t xml:space="preserve">užtraukia baudą nuo </w:t>
                          </w:r>
                          <w:r>
                            <w:rPr>
                              <w:rFonts w:eastAsia="NSimSun"/>
                              <w:bCs/>
                              <w:kern w:val="3"/>
                              <w:szCs w:val="24"/>
                              <w:lang w:eastAsia="lt-LT" w:bidi="hi-IN"/>
                            </w:rPr>
                            <w:t xml:space="preserve">dviejų šimtų dvidešimt </w:t>
                          </w:r>
                          <w:r>
                            <w:rPr>
                              <w:rFonts w:eastAsia="NSimSun"/>
                              <w:kern w:val="3"/>
                              <w:szCs w:val="24"/>
                              <w:lang w:eastAsia="lt-LT" w:bidi="hi-IN"/>
                            </w:rPr>
                            <w:t xml:space="preserve">iki </w:t>
                          </w:r>
                          <w:r>
                            <w:rPr>
                              <w:rFonts w:eastAsia="NSimSun"/>
                              <w:bCs/>
                              <w:kern w:val="3"/>
                              <w:szCs w:val="24"/>
                              <w:lang w:eastAsia="lt-LT" w:bidi="hi-IN"/>
                            </w:rPr>
                            <w:t xml:space="preserve">trijų šimtų dvidešimt </w:t>
                          </w:r>
                          <w:r>
                            <w:rPr>
                              <w:rFonts w:eastAsia="NSimSun"/>
                              <w:kern w:val="3"/>
                              <w:szCs w:val="24"/>
                              <w:lang w:eastAsia="lt-LT" w:bidi="hi-IN"/>
                            </w:rPr>
                            <w:t>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86aaf70a63011eea5a28c81c82193a8">
                            <w:r w:rsidRPr="00532B9F">
                              <w:rPr>
                                <w:rFonts w:ascii="Arial" w:eastAsia="MS Mincho" w:hAnsi="Arial"/>
                                <w:sz w:val="20"/>
                                <w:i/>
                                <w:iCs/>
                                <w:color w:val="0000FF" w:themeColor="hyperlink"/>
                                <w:u w:val="single"/>
                              </w:rPr>
                              <w:t>XIV-2463</w:t>
                            </w:r>
                          </w:fldSimple>
                          <w:r>
                            <w:rPr>
                              <w:rFonts w:ascii="Arial" w:eastAsia="MS Mincho" w:hAnsi="Arial"/>
                              <w:sz w:val="20"/>
                              <w:i/>
                              <w:iCs/>
                            </w:rPr>
                            <w:t>,
2023-12-23,
paskelbta TAR 2023-12-29, i. k. 2023-25957            </w:t>
                          </w:r>
                        </w:p>
                        <w:p/>
                      </w:sdtContent>
                    </w:sdt>
                    <w:sdt>
                      <w:sdtPr>
                        <w:alias w:val="170 str. 4 d."/>
                        <w:tag w:val="part_20b0a48708b34509b74c4e8faee7cb0f"/>
                        <w:lock w:val="sdtLocked"/>
                        <w:richText/>
                      </w:sdtPr>
                      <w:sdtContent>
                        <w:p>
                          <w:pPr>
                            <w:suppressAutoHyphens/>
                            <w:spacing w:line="360" w:lineRule="auto"/>
                            <w:ind w:firstLine="720"/>
                            <w:jc w:val="both"/>
                            <w:textAlignment w:val="baseline"/>
                            <w:rPr>
                              <w:rFonts w:eastAsia="NSimSun"/>
                              <w:kern w:val="3"/>
                              <w:szCs w:val="24"/>
                              <w:lang w:eastAsia="zh-CN" w:bidi="hi-IN"/>
                            </w:rPr>
                          </w:pPr>
                          <w:sdt>
                            <w:sdtPr>
                              <w:alias w:val="Numeris"/>
                              <w:tag w:val="nr_20b0a48708b34509b74c4e8faee7cb0f"/>
                              <w:lock w:val="sdtLocked"/>
                              <w:richText/>
                            </w:sdtPr>
                            <w:sdtContent>
                              <w:r>
                                <w:rPr>
                                  <w:rFonts w:eastAsia="NSimSun"/>
                                  <w:kern w:val="3"/>
                                  <w:szCs w:val="24"/>
                                  <w:lang w:eastAsia="lt-LT" w:bidi="hi-IN"/>
                                </w:rPr>
                                <w:t>4</w:t>
                              </w:r>
                            </w:sdtContent>
                          </w:sdt>
                          <w:r>
                            <w:rPr>
                              <w:rFonts w:eastAsia="NSimSun"/>
                              <w:kern w:val="3"/>
                              <w:szCs w:val="24"/>
                              <w:lang w:eastAsia="lt-LT" w:bidi="hi-IN"/>
                            </w:rPr>
                            <w:t>. Šio straipsnio 3 dalyje numatytas administracinis nusižengimas, padarytas pakartotinai,</w:t>
                          </w:r>
                        </w:p>
                        <w:p>
                          <w:pPr>
                            <w:suppressAutoHyphens/>
                            <w:spacing w:line="360" w:lineRule="auto"/>
                            <w:ind w:firstLine="720"/>
                            <w:jc w:val="both"/>
                            <w:textAlignment w:val="baseline"/>
                            <w:rPr>
                              <w:szCs w:val="24"/>
                              <w:lang w:eastAsia="lt-LT"/>
                            </w:rPr>
                          </w:pPr>
                          <w:r>
                            <w:rPr>
                              <w:rFonts w:eastAsia="NSimSun"/>
                              <w:kern w:val="3"/>
                              <w:szCs w:val="24"/>
                              <w:lang w:eastAsia="lt-LT" w:bidi="hi-IN"/>
                            </w:rPr>
                            <w:t xml:space="preserve">užtraukia baudą nuo </w:t>
                          </w:r>
                          <w:r>
                            <w:rPr>
                              <w:rFonts w:eastAsia="NSimSun"/>
                              <w:bCs/>
                              <w:kern w:val="3"/>
                              <w:szCs w:val="24"/>
                              <w:lang w:eastAsia="lt-LT" w:bidi="hi-IN"/>
                            </w:rPr>
                            <w:t xml:space="preserve">trijų šimtų dvidešimt </w:t>
                          </w:r>
                          <w:r>
                            <w:rPr>
                              <w:rFonts w:eastAsia="NSimSun"/>
                              <w:kern w:val="3"/>
                              <w:szCs w:val="24"/>
                              <w:lang w:eastAsia="lt-LT" w:bidi="hi-IN"/>
                            </w:rPr>
                            <w:t xml:space="preserve">iki </w:t>
                          </w:r>
                          <w:r>
                            <w:rPr>
                              <w:rFonts w:eastAsia="NSimSun"/>
                              <w:bCs/>
                              <w:kern w:val="3"/>
                              <w:szCs w:val="24"/>
                              <w:lang w:eastAsia="lt-LT" w:bidi="hi-IN"/>
                            </w:rPr>
                            <w:t xml:space="preserve">penkių </w:t>
                          </w:r>
                          <w:r>
                            <w:rPr>
                              <w:rFonts w:eastAsia="NSimSun"/>
                              <w:kern w:val="3"/>
                              <w:szCs w:val="24"/>
                              <w:lang w:eastAsia="lt-LT" w:bidi="hi-IN"/>
                            </w:rPr>
                            <w:t xml:space="preserve">šimtų </w:t>
                          </w:r>
                          <w:r>
                            <w:rPr>
                              <w:rFonts w:eastAsia="NSimSun"/>
                              <w:bCs/>
                              <w:kern w:val="3"/>
                              <w:szCs w:val="24"/>
                              <w:lang w:eastAsia="lt-LT" w:bidi="hi-IN"/>
                            </w:rPr>
                            <w:t>aštuoniasdešimt</w:t>
                          </w:r>
                          <w:r>
                            <w:rPr>
                              <w:rFonts w:eastAsia="NSimSun"/>
                              <w:kern w:val="3"/>
                              <w:szCs w:val="24"/>
                              <w:lang w:eastAsia="lt-LT" w:bidi="hi-IN"/>
                            </w:rPr>
                            <w:t xml:space="preserve">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86aaf70a63011eea5a28c81c82193a8">
                            <w:r w:rsidRPr="00532B9F">
                              <w:rPr>
                                <w:rFonts w:ascii="Arial" w:eastAsia="MS Mincho" w:hAnsi="Arial"/>
                                <w:sz w:val="20"/>
                                <w:i/>
                                <w:iCs/>
                                <w:color w:val="0000FF" w:themeColor="hyperlink"/>
                                <w:u w:val="single"/>
                              </w:rPr>
                              <w:t>XIV-2463</w:t>
                            </w:r>
                          </w:fldSimple>
                          <w:r>
                            <w:rPr>
                              <w:rFonts w:ascii="Arial" w:eastAsia="MS Mincho" w:hAnsi="Arial"/>
                              <w:sz w:val="20"/>
                              <w:i/>
                              <w:iCs/>
                            </w:rPr>
                            <w:t>,
2023-12-23,
paskelbta TAR 2023-12-29, i. k. 2023-25957            </w:t>
                          </w:r>
                        </w:p>
                        <w:p/>
                      </w:sdtContent>
                    </w:sdt>
                    <w:sdt>
                      <w:sdtPr>
                        <w:alias w:val="170 str. 5 d."/>
                        <w:tag w:val="part_5f9bd4c68dd74f14bf3de06455ae7360"/>
                        <w:lock w:val="sdtLocked"/>
                        <w:richText/>
                      </w:sdtPr>
                      <w:sdtContent>
                        <w:p>
                          <w:pPr>
                            <w:shd w:val="clear" w:color="000000" w:fill="auto"/>
                            <w:spacing w:line="360" w:lineRule="auto"/>
                            <w:ind w:firstLine="720"/>
                            <w:jc w:val="both"/>
                            <w:rPr>
                              <w:szCs w:val="24"/>
                              <w:lang w:eastAsia="lt-LT"/>
                            </w:rPr>
                          </w:pPr>
                          <w:sdt>
                            <w:sdtPr>
                              <w:alias w:val="Numeris"/>
                              <w:tag w:val="nr_5f9bd4c68dd74f14bf3de06455ae7360"/>
                              <w:lock w:val="sdtLocked"/>
                              <w:richText/>
                            </w:sdtPr>
                            <w:sdtContent>
                              <w:r>
                                <w:rPr>
                                  <w:szCs w:val="24"/>
                                  <w:lang w:eastAsia="lt-LT"/>
                                </w:rPr>
                                <w:t>5</w:t>
                              </w:r>
                            </w:sdtContent>
                          </w:sdt>
                          <w:r>
                            <w:rPr>
                              <w:szCs w:val="24"/>
                              <w:lang w:eastAsia="lt-LT"/>
                            </w:rPr>
                            <w:t>. Tabako gaminių ar susijusių gaminių pardavimas prekybos ir viešojo maitinimo įmonėse be licencijos</w:t>
                          </w:r>
                        </w:p>
                        <w:p>
                          <w:pPr>
                            <w:shd w:val="clear" w:color="000000" w:fill="auto"/>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70 str. 6 d."/>
                        <w:tag w:val="part_59911323c538438abded3b6378bf00ff"/>
                        <w:lock w:val="sdtLocked"/>
                        <w:richText/>
                      </w:sdtPr>
                      <w:sdtContent>
                        <w:p>
                          <w:pPr>
                            <w:shd w:val="clear" w:color="000000" w:fill="auto"/>
                            <w:spacing w:line="360" w:lineRule="auto"/>
                            <w:ind w:firstLine="720"/>
                            <w:jc w:val="both"/>
                            <w:rPr>
                              <w:szCs w:val="24"/>
                              <w:lang w:eastAsia="lt-LT"/>
                            </w:rPr>
                          </w:pPr>
                          <w:sdt>
                            <w:sdtPr>
                              <w:alias w:val="Numeris"/>
                              <w:tag w:val="nr_59911323c538438abded3b6378bf00ff"/>
                              <w:lock w:val="sdtLocked"/>
                              <w:richText/>
                            </w:sdtPr>
                            <w:sdtContent>
                              <w:r>
                                <w:rPr>
                                  <w:szCs w:val="24"/>
                                  <w:lang w:eastAsia="lt-LT"/>
                                </w:rPr>
                                <w:t>6</w:t>
                              </w:r>
                            </w:sdtContent>
                          </w:sdt>
                          <w:r>
                            <w:rPr>
                              <w:szCs w:val="24"/>
                              <w:lang w:eastAsia="lt-LT"/>
                            </w:rPr>
                            <w:t>. Šio straipsnio 5 dalyje numatytas administracinis nusižengimas, padarytas pakartotinai,</w:t>
                          </w:r>
                        </w:p>
                        <w:p>
                          <w:pPr>
                            <w:shd w:val="clear" w:color="000000" w:fill="auto"/>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170 str. 7 d."/>
                        <w:tag w:val="part_10292ca6cc254c71a50df1254984e5f9"/>
                        <w:lock w:val="sdtLocked"/>
                        <w:richText/>
                      </w:sdtPr>
                      <w:sdtContent>
                        <w:p>
                          <w:pPr>
                            <w:shd w:val="clear" w:color="000000" w:fill="auto"/>
                            <w:spacing w:line="360" w:lineRule="auto"/>
                            <w:ind w:firstLine="720"/>
                            <w:jc w:val="both"/>
                          </w:pPr>
                          <w:sdt>
                            <w:sdtPr>
                              <w:alias w:val="Numeris"/>
                              <w:tag w:val="nr_10292ca6cc254c71a50df1254984e5f9"/>
                              <w:lock w:val="sdtLocked"/>
                              <w:richText/>
                            </w:sdtPr>
                            <w:sdtContent>
                              <w:r>
                                <w:rPr>
                                  <w:lang w:eastAsia="lt-LT"/>
                                </w:rPr>
                                <w:t>7</w:t>
                              </w:r>
                            </w:sdtContent>
                          </w:sdt>
                          <w:r>
                            <w:rPr>
                              <w:lang w:eastAsia="lt-LT"/>
                            </w:rPr>
                            <w:t>. Už šio straipsnio 1, 2, 3, 4 dalyse numatytus administracinius nusižengimus gali būti skiriamas tabako gaminių ar susijusių gaminių konfiskavimas. Už šio straipsnio 5, 6 dalyse numatytus administracinius nusižengimus privaloma skirti tabako gaminių ar susijusių gaminių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70-1 str."/>
                    <w:tag w:val="part_24566fa1fb9a44caafa08def53049723"/>
                    <w:lock w:val="sdtLocked"/>
                    <w:richText/>
                  </w:sdtPr>
                  <w:sdtContent>
                    <w:p>
                      <w:pPr>
                        <w:suppressAutoHyphens/>
                        <w:spacing w:line="360" w:lineRule="auto"/>
                        <w:ind w:left="2552" w:hanging="1832"/>
                        <w:jc w:val="both"/>
                        <w:textAlignment w:val="baseline"/>
                        <w:rPr>
                          <w:rFonts w:eastAsia="MS Mincho"/>
                          <w:i/>
                          <w:iCs/>
                          <w:kern w:val="3"/>
                          <w:szCs w:val="24"/>
                          <w:lang w:eastAsia="zh-CN" w:bidi="hi-IN"/>
                        </w:rPr>
                      </w:pPr>
                      <w:sdt>
                        <w:sdtPr>
                          <w:alias w:val="Numeris"/>
                          <w:tag w:val="nr_24566fa1fb9a44caafa08def53049723"/>
                          <w:lock w:val="sdtLocked"/>
                          <w:richText/>
                        </w:sdtPr>
                        <w:sdtContent>
                          <w:r>
                            <w:rPr>
                              <w:rFonts w:eastAsia="MS Mincho"/>
                              <w:b/>
                              <w:bCs/>
                              <w:kern w:val="3"/>
                              <w:szCs w:val="24"/>
                              <w:lang w:eastAsia="zh-CN" w:bidi="hi-IN"/>
                            </w:rPr>
                            <w:t>170</w:t>
                          </w:r>
                          <w:r>
                            <w:rPr>
                              <w:rFonts w:eastAsia="MS Mincho"/>
                              <w:b/>
                              <w:bCs/>
                              <w:kern w:val="3"/>
                              <w:szCs w:val="24"/>
                              <w:vertAlign w:val="superscript"/>
                              <w:lang w:eastAsia="zh-CN" w:bidi="hi-IN"/>
                            </w:rPr>
                            <w:t>1</w:t>
                          </w:r>
                        </w:sdtContent>
                      </w:sdt>
                      <w:r>
                        <w:rPr>
                          <w:rFonts w:eastAsia="MS Mincho"/>
                          <w:b/>
                          <w:bCs/>
                          <w:kern w:val="3"/>
                          <w:szCs w:val="24"/>
                          <w:lang w:eastAsia="zh-CN" w:bidi="hi-IN"/>
                        </w:rPr>
                        <w:t xml:space="preserve"> straipsnis. </w:t>
                      </w:r>
                      <w:sdt>
                        <w:sdtPr>
                          <w:alias w:val="Pavadinimas"/>
                          <w:tag w:val="title_24566fa1fb9a44caafa08def53049723"/>
                          <w:lock w:val="sdtLocked"/>
                          <w:richText/>
                        </w:sdtPr>
                        <w:sdtContent>
                          <w:r>
                            <w:rPr>
                              <w:rFonts w:eastAsia="MS Mincho"/>
                              <w:b/>
                              <w:bCs/>
                              <w:kern w:val="3"/>
                              <w:szCs w:val="24"/>
                              <w:lang w:eastAsia="zh-CN" w:bidi="hi-IN"/>
                            </w:rPr>
                            <w:t>Elektroninių cigarečių ir (ar) jų pildyklių pardavimas ar kitoks realizavimas</w:t>
                          </w:r>
                        </w:sdtContent>
                      </w:sdt>
                    </w:p>
                    <w:sdt>
                      <w:sdtPr>
                        <w:alias w:val="170-1 str. 1 d."/>
                        <w:tag w:val="part_8d2f37c9b9134bd3858a3cc2f10c2b90"/>
                        <w:lock w:val="sdtLocked"/>
                        <w:richText/>
                      </w:sdtPr>
                      <w:sdtContent>
                        <w:p>
                          <w:pPr>
                            <w:suppressAutoHyphens/>
                            <w:spacing w:line="360" w:lineRule="auto"/>
                            <w:ind w:firstLine="720"/>
                            <w:jc w:val="both"/>
                            <w:textAlignment w:val="baseline"/>
                            <w:rPr>
                              <w:rFonts w:eastAsia="MS Mincho"/>
                              <w:i/>
                              <w:iCs/>
                              <w:kern w:val="3"/>
                              <w:szCs w:val="24"/>
                              <w:lang w:eastAsia="zh-CN" w:bidi="hi-IN"/>
                            </w:rPr>
                          </w:pPr>
                          <w:sdt>
                            <w:sdtPr>
                              <w:alias w:val="Numeris"/>
                              <w:tag w:val="nr_8d2f37c9b9134bd3858a3cc2f10c2b90"/>
                              <w:lock w:val="sdtLocked"/>
                              <w:richText/>
                            </w:sdtPr>
                            <w:sdtContent>
                              <w:r>
                                <w:rPr>
                                  <w:rFonts w:eastAsia="MS Mincho"/>
                                  <w:bCs/>
                                  <w:kern w:val="3"/>
                                  <w:szCs w:val="24"/>
                                  <w:lang w:eastAsia="zh-CN" w:bidi="hi-IN"/>
                                </w:rPr>
                                <w:t>1</w:t>
                              </w:r>
                            </w:sdtContent>
                          </w:sdt>
                          <w:r>
                            <w:rPr>
                              <w:rFonts w:eastAsia="MS Mincho"/>
                              <w:bCs/>
                              <w:kern w:val="3"/>
                              <w:szCs w:val="24"/>
                              <w:lang w:eastAsia="zh-CN" w:bidi="hi-IN"/>
                            </w:rPr>
                            <w:t>. Elektroninių cigarečių ir (ar) jų pildyklių pardavimas ar kitoks realizavimas, išskyrus šio kodekso 77 straipsnyje numatytus pažeidimus,</w:t>
                          </w:r>
                        </w:p>
                        <w:p>
                          <w:pPr>
                            <w:suppressAutoHyphens/>
                            <w:spacing w:line="360" w:lineRule="auto"/>
                            <w:ind w:firstLine="720"/>
                            <w:jc w:val="both"/>
                            <w:textAlignment w:val="baseline"/>
                            <w:rPr>
                              <w:rFonts w:eastAsia="NSimSun"/>
                              <w:bCs/>
                              <w:kern w:val="3"/>
                              <w:szCs w:val="24"/>
                              <w:lang w:eastAsia="zh-CN" w:bidi="hi-IN"/>
                            </w:rPr>
                          </w:pPr>
                          <w:r>
                            <w:rPr>
                              <w:rFonts w:eastAsia="NSimSun"/>
                              <w:bCs/>
                              <w:kern w:val="3"/>
                              <w:szCs w:val="24"/>
                              <w:lang w:eastAsia="zh-CN" w:bidi="hi-IN"/>
                            </w:rPr>
                            <w:t>užtraukia baudą nuo dviejų šimtų dvidešimt iki trijų šimtų dvidešimt eurų.</w:t>
                          </w:r>
                        </w:p>
                      </w:sdtContent>
                    </w:sdt>
                    <w:sdt>
                      <w:sdtPr>
                        <w:alias w:val="170-1 str. 2 d."/>
                        <w:tag w:val="part_bb8e40030d1242efbd3516deef7209f1"/>
                        <w:lock w:val="sdtLocked"/>
                        <w:richText/>
                      </w:sdtPr>
                      <w:sdtContent>
                        <w:p>
                          <w:pPr>
                            <w:suppressAutoHyphens/>
                            <w:spacing w:line="360" w:lineRule="auto"/>
                            <w:ind w:firstLine="720"/>
                            <w:jc w:val="both"/>
                            <w:textAlignment w:val="baseline"/>
                            <w:rPr>
                              <w:rFonts w:eastAsia="NSimSun"/>
                              <w:kern w:val="3"/>
                              <w:szCs w:val="24"/>
                              <w:lang w:eastAsia="zh-CN" w:bidi="hi-IN"/>
                            </w:rPr>
                          </w:pPr>
                          <w:sdt>
                            <w:sdtPr>
                              <w:alias w:val="Numeris"/>
                              <w:tag w:val="nr_bb8e40030d1242efbd3516deef7209f1"/>
                              <w:lock w:val="sdtLocked"/>
                              <w:richText/>
                            </w:sdtPr>
                            <w:sdtContent>
                              <w:r>
                                <w:rPr>
                                  <w:rFonts w:eastAsia="NSimSun"/>
                                  <w:bCs/>
                                  <w:kern w:val="3"/>
                                  <w:szCs w:val="24"/>
                                  <w:lang w:eastAsia="lt-LT" w:bidi="hi-IN"/>
                                </w:rPr>
                                <w:t>2</w:t>
                              </w:r>
                            </w:sdtContent>
                          </w:sdt>
                          <w:r>
                            <w:rPr>
                              <w:rFonts w:eastAsia="NSimSun"/>
                              <w:bCs/>
                              <w:kern w:val="3"/>
                              <w:szCs w:val="24"/>
                              <w:lang w:eastAsia="lt-LT" w:bidi="hi-IN"/>
                            </w:rPr>
                            <w:t>. Šio straipsnio 1 dalyje numatytas administracinis nusižengimas, padarytas pakartotinai,</w:t>
                          </w:r>
                        </w:p>
                        <w:p>
                          <w:pPr>
                            <w:suppressAutoHyphens/>
                            <w:spacing w:line="360" w:lineRule="auto"/>
                            <w:ind w:firstLine="720"/>
                            <w:jc w:val="both"/>
                            <w:textAlignment w:val="baseline"/>
                            <w:rPr>
                              <w:rFonts w:eastAsia="NSimSun"/>
                              <w:kern w:val="3"/>
                              <w:szCs w:val="24"/>
                              <w:lang w:eastAsia="zh-CN" w:bidi="hi-IN"/>
                            </w:rPr>
                          </w:pPr>
                          <w:r>
                            <w:rPr>
                              <w:rFonts w:eastAsia="NSimSun"/>
                              <w:bCs/>
                              <w:kern w:val="3"/>
                              <w:szCs w:val="24"/>
                              <w:lang w:eastAsia="lt-LT" w:bidi="hi-IN"/>
                            </w:rPr>
                            <w:t>užtraukia baudą nuo trijų šimtų dvidešimt iki penkių šimtų aštuoniasdešimt eurų.</w:t>
                          </w:r>
                        </w:p>
                      </w:sdtContent>
                    </w:sdt>
                    <w:sdt>
                      <w:sdtPr>
                        <w:alias w:val="170-1 str. 3 d."/>
                        <w:tag w:val="part_175663edfecd4aaa91949dec543375cc"/>
                        <w:lock w:val="sdtLocked"/>
                        <w:richText/>
                      </w:sdtPr>
                      <w:sdtContent>
                        <w:p>
                          <w:pPr>
                            <w:suppressAutoHyphens/>
                            <w:spacing w:line="360" w:lineRule="auto"/>
                            <w:ind w:firstLine="720"/>
                            <w:jc w:val="both"/>
                            <w:textAlignment w:val="baseline"/>
                          </w:pPr>
                          <w:sdt>
                            <w:sdtPr>
                              <w:alias w:val="Numeris"/>
                              <w:tag w:val="nr_175663edfecd4aaa91949dec543375cc"/>
                              <w:lock w:val="sdtLocked"/>
                              <w:richText/>
                            </w:sdtPr>
                            <w:sdtContent>
                              <w:r>
                                <w:rPr>
                                  <w:rFonts w:eastAsia="NSimSun"/>
                                  <w:bCs/>
                                  <w:kern w:val="3"/>
                                  <w:szCs w:val="24"/>
                                  <w:lang w:eastAsia="lt-LT" w:bidi="hi-IN"/>
                                </w:rPr>
                                <w:t>3</w:t>
                              </w:r>
                            </w:sdtContent>
                          </w:sdt>
                          <w:r>
                            <w:rPr>
                              <w:rFonts w:eastAsia="NSimSun"/>
                              <w:bCs/>
                              <w:kern w:val="3"/>
                              <w:szCs w:val="24"/>
                              <w:lang w:eastAsia="lt-LT" w:bidi="hi-IN"/>
                            </w:rPr>
                            <w:t>. Už šio straipsnio 1, 2 dalyse numatytus administracinius nusižengimus privaloma skirti daikto, kuris buvo administracinio nusižengimo padarymo įrankis, konfiskavimą.</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86aaf70a63011eea5a28c81c82193a8">
                        <w:r w:rsidRPr="00532B9F">
                          <w:rPr>
                            <w:rFonts w:ascii="Arial" w:eastAsia="MS Mincho" w:hAnsi="Arial"/>
                            <w:sz w:val="20"/>
                            <w:i/>
                            <w:iCs/>
                            <w:color w:val="0000FF" w:themeColor="hyperlink"/>
                            <w:u w:val="single"/>
                          </w:rPr>
                          <w:t>XIV-2463</w:t>
                        </w:r>
                      </w:fldSimple>
                      <w:r>
                        <w:rPr>
                          <w:rFonts w:ascii="Arial" w:eastAsia="MS Mincho" w:hAnsi="Arial"/>
                          <w:sz w:val="20"/>
                          <w:i/>
                          <w:iCs/>
                        </w:rPr>
                        <w:t>,
2023-12-23,
paskelbta TAR 2023-12-29, i. k. 2023-25957        </w:t>
                      </w:r>
                    </w:p>
                    <w:p/>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b92ee9dd9ecc40cab2c407242517d627"/>
                    <w:lock w:val="sdtLocked"/>
                    <w:richText/>
                  </w:sdtPr>
                  <w:sdtContent>
                    <w:p>
                      <w:pPr>
                        <w:spacing w:line="360" w:lineRule="auto"/>
                        <w:ind w:left="2694" w:hanging="1974"/>
                        <w:jc w:val="both"/>
                        <w:rPr>
                          <w:b/>
                          <w:szCs w:val="24"/>
                          <w:lang w:eastAsia="lt-LT"/>
                        </w:rPr>
                      </w:pPr>
                      <w:sdt>
                        <w:sdtPr>
                          <w:alias w:val="Numeris"/>
                          <w:tag w:val="nr_b92ee9dd9ecc40cab2c407242517d627"/>
                          <w:lock w:val="sdtLocked"/>
                          <w:richText/>
                        </w:sdtPr>
                        <w:sdtContent>
                          <w:r>
                            <w:rPr>
                              <w:b/>
                              <w:bCs/>
                              <w:szCs w:val="24"/>
                              <w:lang w:eastAsia="lt-LT"/>
                            </w:rPr>
                            <w:t>172</w:t>
                          </w:r>
                        </w:sdtContent>
                      </w:sdt>
                      <w:r>
                        <w:rPr>
                          <w:b/>
                          <w:bCs/>
                          <w:szCs w:val="24"/>
                          <w:lang w:eastAsia="lt-LT"/>
                        </w:rPr>
                        <w:t xml:space="preserve"> straipsnis. </w:t>
                      </w:r>
                      <w:sdt>
                        <w:sdtPr>
                          <w:alias w:val="Pavadinimas"/>
                          <w:tag w:val="title_b92ee9dd9ecc40cab2c407242517d627"/>
                          <w:lock w:val="sdtLocked"/>
                          <w:richText/>
                        </w:sdtPr>
                        <w:sdtContent>
                          <w:r>
                            <w:rPr>
                              <w:b/>
                              <w:szCs w:val="24"/>
                              <w:lang w:eastAsia="lt-LT"/>
                            </w:rPr>
                            <w:t>Prekybos naftos produktais reguliuojamos veiklos sąlygų pažeidimas</w:t>
                          </w:r>
                        </w:sdtContent>
                      </w:sdt>
                    </w:p>
                    <w:sdt>
                      <w:sdtPr>
                        <w:alias w:val="172 str. 1 d."/>
                        <w:tag w:val="part_c9fb2b206f394823a26bd90ed91de477"/>
                        <w:lock w:val="sdtLocked"/>
                        <w:richText/>
                      </w:sdtPr>
                      <w:sdtContent>
                        <w:p>
                          <w:pPr>
                            <w:spacing w:line="360" w:lineRule="auto"/>
                            <w:ind w:firstLine="720"/>
                            <w:jc w:val="both"/>
                            <w:rPr>
                              <w:szCs w:val="24"/>
                              <w:lang w:eastAsia="lt-LT"/>
                            </w:rPr>
                          </w:pPr>
                          <w:sdt>
                            <w:sdtPr>
                              <w:alias w:val="Numeris"/>
                              <w:tag w:val="nr_c9fb2b206f394823a26bd90ed91de477"/>
                              <w:lock w:val="sdtLocked"/>
                              <w:richText/>
                            </w:sdtPr>
                            <w:sdtContent>
                              <w:r>
                                <w:rPr>
                                  <w:szCs w:val="24"/>
                                  <w:lang w:eastAsia="lt-LT"/>
                                </w:rPr>
                                <w:t>1</w:t>
                              </w:r>
                            </w:sdtContent>
                          </w:sdt>
                          <w:r>
                            <w:rPr>
                              <w:szCs w:val="24"/>
                              <w:lang w:eastAsia="lt-LT"/>
                            </w:rPr>
                            <w:t>. Naftos produktų pardavimas arba įsigijimas nesilaikant reguliuojamos veiklos sąlygų mažmeninėje prekyboje</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72 str. 2 d."/>
                        <w:tag w:val="part_a4cb3b63130f42b3baf703923e5ad38f"/>
                        <w:lock w:val="sdtLocked"/>
                        <w:richText/>
                      </w:sdtPr>
                      <w:sdtContent>
                        <w:p>
                          <w:pPr>
                            <w:spacing w:line="360" w:lineRule="auto"/>
                            <w:ind w:firstLine="720"/>
                            <w:jc w:val="both"/>
                            <w:rPr>
                              <w:szCs w:val="24"/>
                              <w:lang w:eastAsia="lt-LT"/>
                            </w:rPr>
                          </w:pPr>
                          <w:sdt>
                            <w:sdtPr>
                              <w:alias w:val="Numeris"/>
                              <w:tag w:val="nr_a4cb3b63130f42b3baf703923e5ad38f"/>
                              <w:lock w:val="sdtLocked"/>
                              <w:richText/>
                            </w:sdtPr>
                            <w:sdtContent>
                              <w:r>
                                <w:rPr>
                                  <w:szCs w:val="24"/>
                                  <w:lang w:eastAsia="lt-LT"/>
                                </w:rPr>
                                <w:t>2</w:t>
                              </w:r>
                            </w:sdtContent>
                          </w:sdt>
                          <w:r>
                            <w:rPr>
                              <w:szCs w:val="24"/>
                              <w:lang w:eastAsia="lt-LT"/>
                            </w:rPr>
                            <w:t xml:space="preserve">. Naftos produktų pardavimas neturint licencijos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3 d."/>
                        <w:tag w:val="part_19b1bd085bfa43f0baba1b98d50465a1"/>
                        <w:lock w:val="sdtLocked"/>
                        <w:richText/>
                      </w:sdtPr>
                      <w:sdtContent>
                        <w:p>
                          <w:pPr>
                            <w:spacing w:line="360" w:lineRule="auto"/>
                            <w:ind w:firstLine="720"/>
                            <w:jc w:val="both"/>
                            <w:rPr>
                              <w:szCs w:val="24"/>
                              <w:lang w:eastAsia="lt-LT"/>
                            </w:rPr>
                          </w:pPr>
                          <w:sdt>
                            <w:sdtPr>
                              <w:alias w:val="Numeris"/>
                              <w:tag w:val="nr_19b1bd085bfa43f0baba1b98d50465a1"/>
                              <w:lock w:val="sdtLocked"/>
                              <w:richText/>
                            </w:sdtPr>
                            <w:sdtContent>
                              <w:r>
                                <w:rPr>
                                  <w:szCs w:val="24"/>
                                  <w:lang w:eastAsia="lt-LT"/>
                                </w:rPr>
                                <w:t>3</w:t>
                              </w:r>
                            </w:sdtContent>
                          </w:sdt>
                          <w:r>
                            <w:rPr>
                              <w:szCs w:val="24"/>
                              <w:lang w:eastAsia="lt-LT"/>
                            </w:rPr>
                            <w:t>. Naftos produktų pardavimas arba įsigijimas nesilaikant reguliuojamos veiklos sąlygų didmeninėje prekyboje</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4 d."/>
                        <w:tag w:val="part_cb38f8aed21b4670b0a79e1ba44702cf"/>
                        <w:lock w:val="sdtLocked"/>
                        <w:richText/>
                      </w:sdtPr>
                      <w:sdtContent>
                        <w:p>
                          <w:pPr>
                            <w:spacing w:line="360" w:lineRule="auto"/>
                            <w:ind w:firstLine="720"/>
                            <w:jc w:val="both"/>
                            <w:rPr>
                              <w:szCs w:val="24"/>
                            </w:rPr>
                          </w:pPr>
                          <w:sdt>
                            <w:sdtPr>
                              <w:alias w:val="Numeris"/>
                              <w:tag w:val="nr_cb38f8aed21b4670b0a79e1ba44702cf"/>
                              <w:lock w:val="sdtLocked"/>
                              <w:richText/>
                            </w:sdtPr>
                            <w:sdtContent>
                              <w:r>
                                <w:rPr>
                                  <w:lang w:eastAsia="lt-LT"/>
                                </w:rPr>
                                <w:t>4</w:t>
                              </w:r>
                            </w:sdtContent>
                          </w:sdt>
                          <w:r>
                            <w:rPr>
                              <w:lang w:eastAsia="lt-LT"/>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cc7b690670211e7b85cfdc787069b42">
                        <w:r w:rsidRPr="00532B9F">
                          <w:rPr>
                            <w:rFonts w:ascii="Arial" w:eastAsia="MS Mincho" w:hAnsi="Arial"/>
                            <w:sz w:val="20"/>
                            <w:i/>
                            <w:iCs/>
                            <w:color w:val="0000FF" w:themeColor="hyperlink"/>
                            <w:u w:val="single"/>
                          </w:rPr>
                          <w:t>XIII-567</w:t>
                        </w:r>
                      </w:fldSimple>
                      <w:r>
                        <w:rPr>
                          <w:rFonts w:ascii="Arial" w:eastAsia="MS Mincho" w:hAnsi="Arial"/>
                          <w:sz w:val="20"/>
                          <w:i/>
                          <w:iCs/>
                        </w:rPr>
                        <w:t>,
2017-06-29,
paskelbta TAR 2017-07-12, i. k. 2017-12066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73 str."/>
                    <w:tag w:val="part_d18a9b79d246462ea953897001008cd2"/>
                    <w:lock w:val="sdtLocked"/>
                    <w:richText/>
                  </w:sdtPr>
                  <w:sdtContent>
                    <w:p>
                      <w:pPr>
                        <w:spacing w:line="360" w:lineRule="auto"/>
                        <w:ind w:left="2410" w:hanging="1690"/>
                        <w:jc w:val="both"/>
                        <w:rPr>
                          <w:lang w:eastAsia="lt-LT"/>
                        </w:rPr>
                      </w:pPr>
                      <w:sdt>
                        <w:sdtPr>
                          <w:alias w:val="Numeris"/>
                          <w:tag w:val="nr_d18a9b79d246462ea953897001008cd2"/>
                          <w:lock w:val="sdtLocked"/>
                          <w:richText/>
                        </w:sdtPr>
                        <w:sdtContent>
                          <w:r>
                            <w:rPr>
                              <w:b/>
                              <w:bCs/>
                              <w:lang w:eastAsia="lt-LT"/>
                            </w:rPr>
                            <w:t>173</w:t>
                          </w:r>
                        </w:sdtContent>
                      </w:sdt>
                      <w:r>
                        <w:rPr>
                          <w:b/>
                          <w:bCs/>
                          <w:lang w:eastAsia="lt-LT"/>
                        </w:rPr>
                        <w:t xml:space="preserve"> straipsnis. </w:t>
                      </w:r>
                      <w:sdt>
                        <w:sdtPr>
                          <w:alias w:val="Pavadinimas"/>
                          <w:tag w:val="title_d18a9b79d246462ea953897001008cd2"/>
                          <w:lock w:val="sdtLocked"/>
                          <w:richText/>
                        </w:sdtPr>
                        <w:sdtContent>
                          <w:r>
                            <w:rPr>
                              <w:b/>
                              <w:lang w:eastAsia="lt-LT"/>
                            </w:rPr>
                            <w:t>Naftos produktų, biokuro, bioalyvų ir kitų degiųjų skystų produktų gamybos, žymėjimo, gabenimo, laikymo, prekybos ir apskaitos taisyklių pažeidimas</w:t>
                          </w:r>
                        </w:sdtContent>
                      </w:sdt>
                    </w:p>
                    <w:sdt>
                      <w:sdtPr>
                        <w:alias w:val="173 str. 1 d."/>
                        <w:tag w:val="part_973a027140fc44a5aa438dd6ae2e75ad"/>
                        <w:lock w:val="sdtLocked"/>
                        <w:richText/>
                      </w:sdtPr>
                      <w:sdtContent>
                        <w:p>
                          <w:pPr>
                            <w:spacing w:line="360" w:lineRule="auto"/>
                            <w:ind w:firstLine="720"/>
                            <w:jc w:val="both"/>
                            <w:rPr>
                              <w:lang w:eastAsia="lt-LT"/>
                            </w:rPr>
                          </w:pPr>
                          <w:sdt>
                            <w:sdtPr>
                              <w:alias w:val="Numeris"/>
                              <w:tag w:val="nr_973a027140fc44a5aa438dd6ae2e75ad"/>
                              <w:lock w:val="sdtLocked"/>
                              <w:richText/>
                            </w:sdtPr>
                            <w:sdtContent>
                              <w:r>
                                <w:rPr>
                                  <w:lang w:eastAsia="lt-LT"/>
                                </w:rPr>
                                <w:t>1</w:t>
                              </w:r>
                            </w:sdtContent>
                          </w:sdt>
                          <w:r>
                            <w:rPr>
                              <w:lang w:eastAsia="lt-LT"/>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lang w:eastAsia="lt-LT"/>
                            </w:rPr>
                          </w:pPr>
                          <w:r>
                            <w:rPr>
                              <w:szCs w:val="24"/>
                              <w:lang w:eastAsia="lt-LT"/>
                            </w:rPr>
                            <w:t xml:space="preserve">užtraukia baudą nuo trijų šimtų devyniasdešimt iki šešių tūkstančių eurų. </w:t>
                          </w:r>
                        </w:p>
                      </w:sdtContent>
                    </w:sdt>
                    <w:sdt>
                      <w:sdtPr>
                        <w:alias w:val="173 str. 2 d."/>
                        <w:tag w:val="part_874dc9d9704a4ae19c0d426f88a364af"/>
                        <w:lock w:val="sdtLocked"/>
                        <w:richText/>
                      </w:sdtPr>
                      <w:sdtContent>
                        <w:p>
                          <w:pPr>
                            <w:spacing w:line="360" w:lineRule="auto"/>
                            <w:ind w:firstLine="720"/>
                            <w:jc w:val="both"/>
                            <w:rPr>
                              <w:szCs w:val="24"/>
                              <w:lang w:eastAsia="lt-LT"/>
                            </w:rPr>
                          </w:pPr>
                          <w:sdt>
                            <w:sdtPr>
                              <w:alias w:val="Numeris"/>
                              <w:tag w:val="nr_874dc9d9704a4ae19c0d426f88a364af"/>
                              <w:lock w:val="sdtLocked"/>
                              <w:richText/>
                            </w:sdtPr>
                            <w:sdtContent>
                              <w:r>
                                <w:rPr>
                                  <w:szCs w:val="24"/>
                                  <w:lang w:eastAsia="lt-LT"/>
                                </w:rPr>
                                <w:t>2</w:t>
                              </w:r>
                            </w:sdtContent>
                          </w:sdt>
                          <w:r>
                            <w:rPr>
                              <w:szCs w:val="24"/>
                              <w:lang w:eastAsia="lt-LT"/>
                            </w:rPr>
                            <w:t>. Naftos produktų, biokuro, bioalyvų ir kitų degiųjų skystų produktų apskaitos taisyklių pažeidimas</w:t>
                          </w:r>
                        </w:p>
                        <w:p>
                          <w:pPr>
                            <w:spacing w:line="360" w:lineRule="auto"/>
                            <w:ind w:firstLine="720"/>
                            <w:jc w:val="both"/>
                            <w:rPr>
                              <w:szCs w:val="24"/>
                            </w:rPr>
                          </w:pPr>
                          <w:r>
                            <w:rPr>
                              <w:szCs w:val="24"/>
                              <w:lang w:eastAsia="lt-LT"/>
                            </w:rPr>
                            <w:t>užtraukia baudą nuo vieno tūkstančio vieno šimto iki šešių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74 str."/>
                    <w:tag w:val="part_f2676c4cdb77448e875e7da0fab91f87"/>
                    <w:lock w:val="sdtLocked"/>
                    <w:richText/>
                  </w:sdtPr>
                  <w:sdtContent>
                    <w:p>
                      <w:pPr>
                        <w:spacing w:line="360" w:lineRule="auto"/>
                        <w:ind w:left="2552" w:hanging="1843"/>
                        <w:jc w:val="both"/>
                        <w:rPr>
                          <w:lang w:eastAsia="lt-LT"/>
                        </w:rPr>
                      </w:pPr>
                      <w:sdt>
                        <w:sdtPr>
                          <w:alias w:val="Numeris"/>
                          <w:tag w:val="nr_f2676c4cdb77448e875e7da0fab91f87"/>
                          <w:lock w:val="sdtLocked"/>
                          <w:richText/>
                        </w:sdtPr>
                        <w:sdtContent>
                          <w:r>
                            <w:rPr>
                              <w:b/>
                              <w:bCs/>
                              <w:lang w:eastAsia="lt-LT"/>
                            </w:rPr>
                            <w:t>174</w:t>
                          </w:r>
                        </w:sdtContent>
                      </w:sdt>
                      <w:r>
                        <w:rPr>
                          <w:b/>
                          <w:bCs/>
                          <w:lang w:eastAsia="lt-LT"/>
                        </w:rPr>
                        <w:t xml:space="preserve"> straipsnis. </w:t>
                      </w:r>
                      <w:sdt>
                        <w:sdtPr>
                          <w:alias w:val="Pavadinimas"/>
                          <w:tag w:val="title_f2676c4cdb77448e875e7da0fab91f87"/>
                          <w:lock w:val="sdtLocked"/>
                          <w:richText/>
                        </w:sdtPr>
                        <w:sdtContent>
                          <w:r>
                            <w:rPr>
                              <w:b/>
                              <w:lang w:eastAsia="lt-LT"/>
                            </w:rPr>
                            <w:t>Žymėto kuro, kuriam taikomos akcizų lengvatos, įsigijimas, naudojimas, laikymas, pardavimas, gabenimas ar kitoks jo perdavimas pažeidžiant teisės aktuose nustatytą tvarką</w:t>
                          </w:r>
                        </w:sdtContent>
                      </w:sdt>
                    </w:p>
                    <w:sdt>
                      <w:sdtPr>
                        <w:alias w:val="174 str. 1 d."/>
                        <w:tag w:val="part_8f8ec33da2cf45ba9e5e0e4eff184098"/>
                        <w:lock w:val="sdtLocked"/>
                        <w:richText/>
                      </w:sdtPr>
                      <w:sdtContent>
                        <w:p>
                          <w:pPr>
                            <w:spacing w:line="360" w:lineRule="auto"/>
                            <w:ind w:firstLine="720"/>
                            <w:jc w:val="both"/>
                            <w:rPr>
                              <w:lang w:eastAsia="lt-LT"/>
                            </w:rPr>
                          </w:pPr>
                          <w:sdt>
                            <w:sdtPr>
                              <w:alias w:val="Numeris"/>
                              <w:tag w:val="nr_8f8ec33da2cf45ba9e5e0e4eff184098"/>
                              <w:lock w:val="sdtLocked"/>
                              <w:richText/>
                            </w:sdtPr>
                            <w:sdtContent>
                              <w:r>
                                <w:rPr>
                                  <w:lang w:eastAsia="lt-LT"/>
                                </w:rPr>
                                <w:t>1</w:t>
                              </w:r>
                            </w:sdtContent>
                          </w:sdt>
                          <w:r>
                            <w:rPr>
                              <w:lang w:eastAsia="lt-LT"/>
                            </w:rPr>
                            <w:t>. Žymėto kuro, kuriam taikomos akcizų lengvatos, įsigijimas, naudojimas, laikymas, pardavimas, gabenimas ar kitoks jo perdavimas pažeidžiant teisės aktuose nustatytą tvarką</w:t>
                          </w:r>
                        </w:p>
                        <w:p>
                          <w:pPr>
                            <w:spacing w:line="360" w:lineRule="auto"/>
                            <w:ind w:firstLine="720"/>
                            <w:jc w:val="both"/>
                            <w:rPr>
                              <w:lang w:eastAsia="lt-LT"/>
                            </w:rPr>
                          </w:pPr>
                          <w:r>
                            <w:rPr>
                              <w:lang w:eastAsia="lt-LT"/>
                            </w:rPr>
                            <w:t xml:space="preserve">užtraukia baudą asmenims nuo trijų šimtų devyniasdešimt iki septynių šimtų trisdešimt eurų ir juridinių asmenų vadovams ar kitiems atsakingiems asmenims – nuo vieno tūkstančio vieno šimto septyniasdešimt iki vieno tūkstančio aštuonių šimtų dvidešimt eurų. </w:t>
                          </w:r>
                        </w:p>
                      </w:sdtContent>
                    </w:sdt>
                    <w:sdt>
                      <w:sdtPr>
                        <w:alias w:val="174 str. 2 d."/>
                        <w:tag w:val="part_f77d6cae7a6046b3bba6c9ced8b34681"/>
                        <w:lock w:val="sdtLocked"/>
                        <w:richText/>
                      </w:sdtPr>
                      <w:sdtContent>
                        <w:p>
                          <w:pPr>
                            <w:spacing w:line="360" w:lineRule="auto"/>
                            <w:ind w:firstLine="720"/>
                            <w:jc w:val="both"/>
                            <w:rPr>
                              <w:lang w:eastAsia="lt-LT"/>
                            </w:rPr>
                          </w:pPr>
                          <w:sdt>
                            <w:sdtPr>
                              <w:alias w:val="Numeris"/>
                              <w:tag w:val="nr_f77d6cae7a6046b3bba6c9ced8b34681"/>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asmenims nuo septynių šimtų trisdešimt iki vieno tūkstančio penkių šimtų šešiasdešimt eurų ir juridinių asmenų vadovams ar kitiems atsakingiems asmenims – nuo vieno tūkstančio aštuonių šimtų dvidešimt iki trijų tūkstančių devynių šimtų eurų.</w:t>
                          </w:r>
                        </w:p>
                      </w:sdtContent>
                    </w:sdt>
                    <w:sdt>
                      <w:sdtPr>
                        <w:alias w:val="174 str. 3 d."/>
                        <w:tag w:val="part_111973fb094b4febb9ac33745202fe76"/>
                        <w:lock w:val="sdtLocked"/>
                        <w:richText/>
                      </w:sdtPr>
                      <w:sdtContent>
                        <w:p>
                          <w:pPr>
                            <w:spacing w:line="360" w:lineRule="auto"/>
                            <w:ind w:firstLine="720"/>
                            <w:jc w:val="both"/>
                            <w:rPr>
                              <w:szCs w:val="24"/>
                            </w:rPr>
                          </w:pPr>
                          <w:sdt>
                            <w:sdtPr>
                              <w:alias w:val="Numeris"/>
                              <w:tag w:val="nr_111973fb094b4febb9ac33745202fe76"/>
                              <w:lock w:val="sdtLocked"/>
                              <w:richText/>
                            </w:sdtPr>
                            <w:sdtContent>
                              <w:r>
                                <w:rPr>
                                  <w:lang w:eastAsia="lt-LT"/>
                                </w:rPr>
                                <w:t>3</w:t>
                              </w:r>
                            </w:sdtContent>
                          </w:sdt>
                          <w:r>
                            <w:rPr>
                              <w:lang w:eastAsia="lt-LT"/>
                            </w:rPr>
                            <w:t>. Už šio straipsnio 1, 2 dalyse numatytus administracinius nusižengimus gali būti skiriamas žymėto kuro, kuriam taikomos akcizų lengvatos, konfiskavimas.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9e4d39e999d04713ae09c406e03061ee"/>
                    <w:lock w:val="sdtLocked"/>
                    <w:richText/>
                  </w:sdtPr>
                  <w:sdtContent>
                    <w:p>
                      <w:pPr>
                        <w:spacing w:line="360" w:lineRule="auto"/>
                        <w:ind w:left="2552" w:hanging="1832"/>
                        <w:jc w:val="both"/>
                        <w:rPr>
                          <w:lang w:eastAsia="lt-LT"/>
                        </w:rPr>
                      </w:pPr>
                      <w:sdt>
                        <w:sdtPr>
                          <w:alias w:val="Numeris"/>
                          <w:tag w:val="nr_9e4d39e999d04713ae09c406e03061ee"/>
                          <w:lock w:val="sdtLocked"/>
                          <w:richText/>
                        </w:sdtPr>
                        <w:sdtContent>
                          <w:r>
                            <w:rPr>
                              <w:b/>
                              <w:lang w:eastAsia="lt-LT"/>
                            </w:rPr>
                            <w:t>176</w:t>
                          </w:r>
                        </w:sdtContent>
                      </w:sdt>
                      <w:r>
                        <w:rPr>
                          <w:b/>
                          <w:lang w:eastAsia="lt-LT"/>
                        </w:rPr>
                        <w:t xml:space="preserve"> straipsnis. </w:t>
                      </w:r>
                      <w:sdt>
                        <w:sdtPr>
                          <w:alias w:val="Pavadinimas"/>
                          <w:tag w:val="title_9e4d39e999d04713ae09c406e03061ee"/>
                          <w:lock w:val="sdtLocked"/>
                          <w:richText/>
                        </w:sdtPr>
                        <w:sdtContent>
                          <w:r>
                            <w:rPr>
                              <w:b/>
                              <w:lang w:eastAsia="lt-LT"/>
                            </w:rPr>
                            <w:t>Akcizu neapmokestintų suskystintų naftos dujų arba suslėgtų gamtinių dujų panaudojimas kaip variklių degalų</w:t>
                          </w:r>
                        </w:sdtContent>
                      </w:sdt>
                    </w:p>
                    <w:sdt>
                      <w:sdtPr>
                        <w:alias w:val="176 str. 1 d."/>
                        <w:tag w:val="part_962a7dcf6f454df8a0bd25261153438e"/>
                        <w:lock w:val="sdtLocked"/>
                        <w:richText/>
                      </w:sdtPr>
                      <w:sdtContent>
                        <w:p>
                          <w:pPr>
                            <w:spacing w:line="360" w:lineRule="auto"/>
                            <w:ind w:firstLine="720"/>
                            <w:jc w:val="both"/>
                            <w:rPr>
                              <w:lang w:eastAsia="lt-LT"/>
                            </w:rPr>
                          </w:pPr>
                          <w:sdt>
                            <w:sdtPr>
                              <w:alias w:val="Numeris"/>
                              <w:tag w:val="nr_962a7dcf6f454df8a0bd25261153438e"/>
                              <w:lock w:val="sdtLocked"/>
                              <w:richText/>
                            </w:sdtPr>
                            <w:sdtContent>
                              <w:r>
                                <w:rPr>
                                  <w:lang w:eastAsia="lt-LT"/>
                                </w:rPr>
                                <w:t>1</w:t>
                              </w:r>
                            </w:sdtContent>
                          </w:sdt>
                          <w:r>
                            <w:rPr>
                              <w:lang w:eastAsia="lt-LT"/>
                            </w:rPr>
                            <w:t>. Akcizu neapmokestintų suskystintų naftos dujų arba suslėgtų gamtinių dujų panaudojimas kaip variklių degalų, kai tam nenumatyta lengvata,</w:t>
                          </w:r>
                        </w:p>
                        <w:p>
                          <w:pPr>
                            <w:spacing w:line="360" w:lineRule="auto"/>
                            <w:ind w:firstLine="720"/>
                            <w:jc w:val="both"/>
                            <w:rPr>
                              <w:lang w:eastAsia="lt-LT"/>
                            </w:rPr>
                          </w:pPr>
                          <w:r>
                            <w:rPr>
                              <w:lang w:eastAsia="lt-LT"/>
                            </w:rPr>
                            <w:t>užtraukia baudą vairuotojams nuo devyniasdešimt iki vieno šimto aštuoniasdešimt eurų ir už transporto priemonių eksploatavimą atsakingiems asmenims – nuo vieno šimto aštuoniasdešimt iki septynių šimtų aštuoniasdešimt eurų.</w:t>
                          </w:r>
                        </w:p>
                      </w:sdtContent>
                    </w:sdt>
                    <w:sdt>
                      <w:sdtPr>
                        <w:alias w:val="176 str. 2 d."/>
                        <w:tag w:val="part_1b7ab10942a7486ea983278893ae0ca9"/>
                        <w:lock w:val="sdtLocked"/>
                        <w:richText/>
                      </w:sdtPr>
                      <w:sdtContent>
                        <w:p>
                          <w:pPr>
                            <w:spacing w:line="360" w:lineRule="auto"/>
                            <w:ind w:firstLine="720"/>
                            <w:jc w:val="both"/>
                            <w:rPr>
                              <w:lang w:eastAsia="lt-LT"/>
                            </w:rPr>
                          </w:pPr>
                          <w:sdt>
                            <w:sdtPr>
                              <w:alias w:val="Numeris"/>
                              <w:tag w:val="nr_1b7ab10942a7486ea983278893ae0ca9"/>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szCs w:val="24"/>
                            </w:rPr>
                          </w:pPr>
                          <w:r>
                            <w:rPr>
                              <w:lang w:eastAsia="lt-LT"/>
                            </w:rPr>
                            <w:t>užtraukia baudą vairuotojams nuo vieno šimto aštuoniasdešimt iki trijų šimtų devyniasdešimt eurų ir už transporto priemonių eksploatavimą atsakingiems asmenims – nuo septynių šimtų aštuoniasdešimt iki vieno tūkstančio aštuonių šimtų devyniasdešimt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07e74f6206834e66905b5e78017864c2"/>
                    <w:lock w:val="sdtLocked"/>
                    <w:richText/>
                  </w:sdtPr>
                  <w:sdtContent>
                    <w:p>
                      <w:pPr>
                        <w:spacing w:line="360" w:lineRule="auto"/>
                        <w:ind w:firstLine="720"/>
                        <w:jc w:val="both"/>
                        <w:rPr>
                          <w:szCs w:val="24"/>
                          <w:lang w:eastAsia="lt-LT"/>
                        </w:rPr>
                      </w:pPr>
                      <w:sdt>
                        <w:sdtPr>
                          <w:alias w:val="Numeris"/>
                          <w:tag w:val="nr_07e74f6206834e66905b5e78017864c2"/>
                          <w:lock w:val="sdtLocked"/>
                          <w:richText/>
                        </w:sdtPr>
                        <w:sdtContent>
                          <w:r>
                            <w:rPr>
                              <w:b/>
                              <w:bCs/>
                              <w:szCs w:val="24"/>
                              <w:lang w:eastAsia="lt-LT"/>
                            </w:rPr>
                            <w:t>178</w:t>
                          </w:r>
                        </w:sdtContent>
                      </w:sdt>
                      <w:r>
                        <w:rPr>
                          <w:b/>
                          <w:bCs/>
                          <w:szCs w:val="24"/>
                          <w:lang w:eastAsia="lt-LT"/>
                        </w:rPr>
                        <w:t xml:space="preserve"> straipsnis.</w:t>
                      </w:r>
                      <w:r>
                        <w:rPr>
                          <w:szCs w:val="24"/>
                          <w:lang w:eastAsia="lt-LT"/>
                        </w:rPr>
                        <w:t xml:space="preserve"> </w:t>
                      </w:r>
                      <w:sdt>
                        <w:sdtPr>
                          <w:alias w:val="Pavadinimas"/>
                          <w:tag w:val="title_07e74f6206834e66905b5e78017864c2"/>
                          <w:lock w:val="sdtLocked"/>
                          <w:richText/>
                        </w:sdtPr>
                        <w:sdtContent>
                          <w:r>
                            <w:rPr>
                              <w:b/>
                              <w:szCs w:val="24"/>
                              <w:lang w:eastAsia="lt-LT"/>
                            </w:rPr>
                            <w:t>Žemės ūkio produkcijos pirkimo–pardavimo tvarkos pažeidimas</w:t>
                          </w:r>
                          <w:r>
                            <w:rPr>
                              <w:szCs w:val="24"/>
                              <w:lang w:eastAsia="lt-LT"/>
                            </w:rPr>
                            <w:t xml:space="preserve"> </w:t>
                          </w:r>
                        </w:sdtContent>
                      </w:sdt>
                    </w:p>
                    <w:sdt>
                      <w:sdtPr>
                        <w:alias w:val="178 str. 1 d."/>
                        <w:tag w:val="part_12d1b55a7dec4cbbbb97259af6399af4"/>
                        <w:lock w:val="sdtLocked"/>
                        <w:richText/>
                      </w:sdtPr>
                      <w:sdtContent>
                        <w:p>
                          <w:pPr>
                            <w:spacing w:line="360" w:lineRule="auto"/>
                            <w:ind w:firstLine="720"/>
                            <w:jc w:val="both"/>
                            <w:rPr>
                              <w:szCs w:val="24"/>
                              <w:lang w:eastAsia="lt-LT"/>
                            </w:rPr>
                          </w:pPr>
                          <w:sdt>
                            <w:sdtPr>
                              <w:alias w:val="Numeris"/>
                              <w:tag w:val="nr_12d1b55a7dec4cbbbb97259af6399af4"/>
                              <w:lock w:val="sdtLocked"/>
                              <w:richText/>
                            </w:sdtPr>
                            <w:sdtContent>
                              <w:r>
                                <w:rPr>
                                  <w:szCs w:val="24"/>
                                  <w:lang w:eastAsia="lt-LT"/>
                                </w:rPr>
                                <w:t>1</w:t>
                              </w:r>
                            </w:sdtContent>
                          </w:sdt>
                          <w:r>
                            <w:rPr>
                              <w:szCs w:val="24"/>
                              <w:lang w:eastAsia="lt-LT"/>
                            </w:rPr>
                            <w:t>. Žemės ūkio produkcijos pirkimo–pardavimo sutarties rašytinės formos</w:t>
                          </w:r>
                          <w:r>
                            <w:rPr>
                              <w:bCs/>
                              <w:szCs w:val="24"/>
                              <w:lang w:eastAsia="lt-LT"/>
                            </w:rPr>
                            <w:t xml:space="preserve"> ir tipinių sąlygų, išskyrus atsiskaitymo už žemės ūkio produkciją terminą, </w:t>
                          </w:r>
                          <w:r>
                            <w:rPr>
                              <w:szCs w:val="24"/>
                              <w:lang w:eastAsia="lt-LT"/>
                            </w:rPr>
                            <w:t>nesilaikymas arba blogesnių atsiskaitymo sąlygų, negu nustatyta įstatymuose ar kituose teisės aktuose, nustatymas žemės ūkio produkcijos pirkimo–pardavimo sutartyse</w:t>
                          </w:r>
                        </w:p>
                        <w:p>
                          <w:pPr>
                            <w:spacing w:line="360" w:lineRule="auto"/>
                            <w:ind w:firstLine="720"/>
                            <w:jc w:val="both"/>
                            <w:rPr>
                              <w:szCs w:val="24"/>
                              <w:lang w:eastAsia="lt-LT"/>
                            </w:rPr>
                          </w:pPr>
                          <w:r>
                            <w:rPr>
                              <w:szCs w:val="24"/>
                              <w:lang w:eastAsia="lt-LT"/>
                            </w:rPr>
                            <w:t>užtraukia baudą žemės ūkio produkciją superkančių įmonių vadovams nuo trijų šimtų iki vieno tūkstančio dviejų šimtų eurų.</w:t>
                          </w:r>
                        </w:p>
                      </w:sdtContent>
                    </w:sdt>
                    <w:sdt>
                      <w:sdtPr>
                        <w:alias w:val="178 str. 2 d."/>
                        <w:tag w:val="part_d55821268bf748978a43ecb2d8df76fd"/>
                        <w:lock w:val="sdtLocked"/>
                        <w:richText/>
                      </w:sdtPr>
                      <w:sdtContent>
                        <w:p>
                          <w:pPr>
                            <w:spacing w:line="360" w:lineRule="auto"/>
                            <w:ind w:firstLine="720"/>
                            <w:jc w:val="both"/>
                            <w:rPr>
                              <w:szCs w:val="24"/>
                              <w:lang w:eastAsia="lt-LT"/>
                            </w:rPr>
                          </w:pPr>
                          <w:sdt>
                            <w:sdtPr>
                              <w:alias w:val="Numeris"/>
                              <w:tag w:val="nr_d55821268bf748978a43ecb2d8df76f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vieno tūkstančio septynių šimtų eurų.</w:t>
                          </w:r>
                        </w:p>
                      </w:sdtContent>
                    </w:sdt>
                    <w:sdt>
                      <w:sdtPr>
                        <w:alias w:val="178 str. 3 d."/>
                        <w:tag w:val="part_9c8040ace02f49698fc736668c148b70"/>
                        <w:lock w:val="sdtLocked"/>
                        <w:richText/>
                      </w:sdtPr>
                      <w:sdtContent>
                        <w:p>
                          <w:pPr>
                            <w:spacing w:line="360" w:lineRule="auto"/>
                            <w:ind w:firstLine="720"/>
                            <w:jc w:val="both"/>
                            <w:rPr>
                              <w:color w:val="000000"/>
                              <w:szCs w:val="24"/>
                              <w:lang w:eastAsia="lt-LT"/>
                            </w:rPr>
                          </w:pPr>
                          <w:sdt>
                            <w:sdtPr>
                              <w:alias w:val="Numeris"/>
                              <w:tag w:val="nr_9c8040ace02f49698fc736668c148b70"/>
                              <w:lock w:val="sdtLocked"/>
                              <w:richText/>
                            </w:sdtPr>
                            <w:sdtContent>
                              <w:r>
                                <w:rPr>
                                  <w:szCs w:val="24"/>
                                  <w:lang w:eastAsia="lt-LT"/>
                                </w:rPr>
                                <w:t>3</w:t>
                              </w:r>
                            </w:sdtContent>
                          </w:sdt>
                          <w:r>
                            <w:rPr>
                              <w:szCs w:val="24"/>
                              <w:lang w:eastAsia="lt-LT"/>
                            </w:rPr>
                            <w:t>.</w:t>
                          </w:r>
                          <w:r>
                            <w:rPr>
                              <w:color w:val="000000"/>
                              <w:szCs w:val="24"/>
                              <w:lang w:eastAsia="lt-LT"/>
                            </w:rPr>
                            <w:t xml:space="preserve"> Klaidingos informacijos apie atsiskaitomąsias ar einamąsias sąskaitas pateikimas žemės ūkio produkcijos ir maisto produktų pardavėjams, taip pat jų neinformavimas apie pasikeitusias sąskaitas</w:t>
                          </w:r>
                        </w:p>
                        <w:p>
                          <w:pPr>
                            <w:spacing w:line="360" w:lineRule="auto"/>
                            <w:ind w:firstLine="720"/>
                            <w:jc w:val="both"/>
                            <w:rPr>
                              <w:szCs w:val="24"/>
                            </w:rPr>
                          </w:pPr>
                          <w:r>
                            <w:rPr>
                              <w:color w:val="000000"/>
                              <w:szCs w:val="24"/>
                              <w:lang w:eastAsia="lt-LT"/>
                            </w:rPr>
                            <w:t>užtraukia baudą žemės ūkio produkciją superkančių įmonių vadovams nuo šešių šimtų iki vieno tūkstančio septynių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0e4b30db0811eb9f09e7df20500045">
                        <w:r w:rsidRPr="00532B9F">
                          <w:rPr>
                            <w:rFonts w:ascii="Arial" w:eastAsia="MS Mincho" w:hAnsi="Arial"/>
                            <w:sz w:val="20"/>
                            <w:i/>
                            <w:iCs/>
                            <w:color w:val="0000FF" w:themeColor="hyperlink"/>
                            <w:u w:val="single"/>
                          </w:rPr>
                          <w:t>XIV-412</w:t>
                        </w:r>
                      </w:fldSimple>
                      <w:r>
                        <w:rPr>
                          <w:rFonts w:ascii="Arial" w:eastAsia="MS Mincho" w:hAnsi="Arial"/>
                          <w:sz w:val="20"/>
                          <w:i/>
                          <w:iCs/>
                        </w:rPr>
                        <w:t>,
2021-06-17,
paskelbta TAR 2021-07-02, i. k. 2021-15166            </w:t>
                      </w:r>
                    </w:p>
                    <w:p/>
                  </w:sdtContent>
                </w:sdt>
                <w:sdt>
                  <w:sdtPr>
                    <w:alias w:val="179 str."/>
                    <w:tag w:val="part_885f7cae9a1d491cb269c4e5a07a524d"/>
                    <w:lock w:val="sdtLocked"/>
                    <w:richText/>
                  </w:sdtPr>
                  <w:sdtContent>
                    <w:p>
                      <w:pPr>
                        <w:pStyle w:val="PlainText"/>
                        <w:ind w:firstLine="567"/>
                        <w:jc w:val="both"/>
                        <w:rPr>
                          <w:rFonts w:ascii="Arial" w:hAnsi="Arial"/>
                          <w:b/>
                          <w:bCs/>
                          <w:sz w:val="22"/>
                        </w:rPr>
                      </w:pPr>
                      <w:r>
                        <w:rPr>
                          <w:rFonts w:ascii="Arial" w:hAnsi="Arial"/>
                          <w:b/>
                          <w:sz w:val="22"/>
                        </w:rPr>
                        <w:t>179</w:t>
                      </w:r>
                      <w:r>
                        <w:rPr>
                          <w:rFonts w:ascii="Arial" w:hAnsi="Arial"/>
                          <w:b/>
                          <w:sz w:val="22"/>
                        </w:rPr>
                        <w:t xml:space="preserve"> straipsnis.</w:t>
                      </w:r>
                      <w:r>
                        <w:rPr>
                          <w:rFonts w:ascii="Arial" w:eastAsia="MS Mincho" w:hAnsi="Arial"/>
                          <w:sz w:val="20"/>
                          <w:i/>
                          <w:iCs/>
                        </w:rPr>
                        <w:t xml:space="preserve"> Neteko galios nuo 2021-11-01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0e4b30db0811eb9f09e7df20500045">
                        <w:r w:rsidRPr="00532B9F">
                          <w:rPr>
                            <w:rFonts w:ascii="Arial" w:eastAsia="MS Mincho" w:hAnsi="Arial"/>
                            <w:sz w:val="20"/>
                            <w:i/>
                            <w:iCs/>
                            <w:color w:val="0000FF" w:themeColor="hyperlink"/>
                            <w:u w:val="single"/>
                          </w:rPr>
                          <w:t>XIV-412</w:t>
                        </w:r>
                      </w:fldSimple>
                      <w:r>
                        <w:rPr>
                          <w:rFonts w:ascii="Arial" w:eastAsia="MS Mincho" w:hAnsi="Arial"/>
                          <w:sz w:val="20"/>
                          <w:i/>
                          <w:iCs/>
                        </w:rPr>
                        <w:t>,
2021-06-17,
paskelbta TAR 2021-07-02, i. k. 2021-15166        </w:t>
                      </w:r>
                    </w:p>
                    <w:p/>
                  </w:sdtContent>
                </w:sdt>
                <w:sdt>
                  <w:sdtPr>
                    <w:alias w:val="180 str."/>
                    <w:tag w:val="part_a711b8a4e1ac4505b97dfdc7bdd77071"/>
                    <w:lock w:val="sdtLocked"/>
                    <w:richText/>
                  </w:sdtPr>
                  <w:sdtContent>
                    <w:p>
                      <w:pPr>
                        <w:spacing w:line="360" w:lineRule="auto"/>
                        <w:ind w:left="2552" w:hanging="1832"/>
                        <w:jc w:val="both"/>
                        <w:rPr>
                          <w:szCs w:val="24"/>
                        </w:rPr>
                      </w:pPr>
                      <w:sdt>
                        <w:sdtPr>
                          <w:alias w:val="Numeris"/>
                          <w:tag w:val="nr_a711b8a4e1ac4505b97dfdc7bdd77071"/>
                          <w:lock w:val="sdtLocked"/>
                          <w:richText/>
                        </w:sdtPr>
                        <w:sdtContent>
                          <w:r>
                            <w:rPr>
                              <w:b/>
                              <w:bCs/>
                              <w:szCs w:val="24"/>
                            </w:rPr>
                            <w:t>180</w:t>
                          </w:r>
                        </w:sdtContent>
                      </w:sdt>
                      <w:r>
                        <w:rPr>
                          <w:b/>
                          <w:bCs/>
                          <w:szCs w:val="24"/>
                        </w:rPr>
                        <w:t xml:space="preserve"> straipsnis. </w:t>
                      </w:r>
                      <w:sdt>
                        <w:sdtPr>
                          <w:alias w:val="Pavadinimas"/>
                          <w:tag w:val="title_a711b8a4e1ac4505b97dfdc7bdd77071"/>
                          <w:lock w:val="sdtLocked"/>
                          <w:richText/>
                        </w:sdtPr>
                        <w:sdtContent>
                          <w:r>
                            <w:rPr>
                              <w:b/>
                              <w:bCs/>
                              <w:szCs w:val="24"/>
                            </w:rPr>
                            <w:t>Teisės aktuose nustatytos žemės ūkio produkcijos pirkėjų informacijos apie atsiskaitymą už žemės ūkio produkciją nepateikimas</w:t>
                          </w:r>
                        </w:sdtContent>
                      </w:sdt>
                    </w:p>
                    <w:sdt>
                      <w:sdtPr>
                        <w:alias w:val="180 str. 1 d."/>
                        <w:tag w:val="part_2cbf8bd79adb4efbb3c53df3b42a9bca"/>
                        <w:lock w:val="sdtLocked"/>
                        <w:richText/>
                      </w:sdtPr>
                      <w:sdtContent>
                        <w:p>
                          <w:pPr>
                            <w:spacing w:line="360" w:lineRule="auto"/>
                            <w:ind w:firstLine="720"/>
                            <w:jc w:val="both"/>
                            <w:rPr>
                              <w:szCs w:val="24"/>
                            </w:rPr>
                          </w:pPr>
                          <w:sdt>
                            <w:sdtPr>
                              <w:alias w:val="Numeris"/>
                              <w:tag w:val="nr_2cbf8bd79adb4efbb3c53df3b42a9bca"/>
                              <w:lock w:val="sdtLocked"/>
                              <w:richText/>
                            </w:sdtPr>
                            <w:sdtContent>
                              <w:r>
                                <w:rPr>
                                  <w:szCs w:val="24"/>
                                </w:rPr>
                                <w:t>1</w:t>
                              </w:r>
                            </w:sdtContent>
                          </w:sdt>
                          <w:r>
                            <w:rPr>
                              <w:szCs w:val="24"/>
                            </w:rPr>
                            <w:t xml:space="preserve">. Teisės aktuose nustatytos žemės ūkio produkcijos pirkėjų informacijos apie atsiskaitymą už žemės ūkio produkciją nepateikimas Valstybinei mokesčių inspekcijai </w:t>
                          </w:r>
                        </w:p>
                        <w:p>
                          <w:pPr>
                            <w:spacing w:line="360" w:lineRule="auto"/>
                            <w:ind w:firstLine="720"/>
                            <w:jc w:val="both"/>
                            <w:rPr>
                              <w:szCs w:val="24"/>
                            </w:rPr>
                          </w:pPr>
                          <w:r>
                            <w:rPr>
                              <w:szCs w:val="24"/>
                            </w:rPr>
                            <w:t>užtraukia baudą žemės ūkio produkciją superkančių ir perdirbančių įmonių vadovams nuo trijų šimtų iki penkių šimtų šešiasdešimt eurų.</w:t>
                          </w:r>
                        </w:p>
                      </w:sdtContent>
                    </w:sdt>
                    <w:sdt>
                      <w:sdtPr>
                        <w:alias w:val="180 str. 2 d."/>
                        <w:tag w:val="part_b221ebbf63bb42469cdc86656724bf21"/>
                        <w:lock w:val="sdtLocked"/>
                        <w:richText/>
                      </w:sdtPr>
                      <w:sdtContent>
                        <w:p>
                          <w:pPr>
                            <w:spacing w:line="360" w:lineRule="auto"/>
                            <w:ind w:firstLine="720"/>
                            <w:jc w:val="both"/>
                            <w:rPr>
                              <w:szCs w:val="24"/>
                            </w:rPr>
                          </w:pPr>
                          <w:sdt>
                            <w:sdtPr>
                              <w:alias w:val="Numeris"/>
                              <w:tag w:val="nr_b221ebbf63bb42469cdc86656724bf2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fea7f5030a111e78397ae072f58c508">
                        <w:r w:rsidRPr="00532B9F">
                          <w:rPr>
                            <w:rFonts w:ascii="Arial" w:eastAsia="MS Mincho" w:hAnsi="Arial"/>
                            <w:sz w:val="20"/>
                            <w:i/>
                            <w:iCs/>
                            <w:color w:val="0000FF" w:themeColor="hyperlink"/>
                            <w:u w:val="single"/>
                          </w:rPr>
                          <w:t>XIII-330</w:t>
                        </w:r>
                      </w:fldSimple>
                      <w:r>
                        <w:rPr>
                          <w:rFonts w:ascii="Arial" w:eastAsia="MS Mincho" w:hAnsi="Arial"/>
                          <w:sz w:val="20"/>
                          <w:i/>
                          <w:iCs/>
                        </w:rPr>
                        <w:t>,
2017-05-02,
paskelbta TAR 2017-05-04, i. k. 2017-07553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926dcd05b2e11e79198ffdb108a3753">
                        <w:r w:rsidRPr="00532B9F">
                          <w:rPr>
                            <w:rFonts w:ascii="Arial" w:eastAsia="MS Mincho" w:hAnsi="Arial"/>
                            <w:sz w:val="20"/>
                            <w:i/>
                            <w:iCs/>
                            <w:color w:val="0000FF" w:themeColor="hyperlink"/>
                            <w:u w:val="single"/>
                          </w:rPr>
                          <w:t>XIII-442</w:t>
                        </w:r>
                      </w:fldSimple>
                      <w:r>
                        <w:rPr>
                          <w:rFonts w:ascii="Arial" w:eastAsia="MS Mincho" w:hAnsi="Arial"/>
                          <w:sz w:val="20"/>
                          <w:i/>
                          <w:iCs/>
                        </w:rPr>
                        <w:t>,
2017-06-15,
paskelbta TAR 2017-06-27, i. k. 2017-10803            </w:t>
                      </w:r>
                    </w:p>
                    <w:p/>
                  </w:sdtContent>
                </w:sdt>
                <w:sdt>
                  <w:sdtPr>
                    <w:alias w:val="185 str."/>
                    <w:tag w:val="part_1a6a5c6b00f84bc19528720307ffe62a"/>
                    <w:lock w:val="sdtLocked"/>
                    <w:richText/>
                  </w:sdtPr>
                  <w:sdtContent>
                    <w:p>
                      <w:pPr>
                        <w:spacing w:line="360" w:lineRule="auto"/>
                        <w:ind w:left="2410" w:hanging="1690"/>
                        <w:jc w:val="both"/>
                        <w:rPr>
                          <w:szCs w:val="24"/>
                          <w:lang w:eastAsia="lt-LT"/>
                        </w:rPr>
                      </w:pPr>
                      <w:sdt>
                        <w:sdtPr>
                          <w:alias w:val="Numeris"/>
                          <w:tag w:val="nr_1a6a5c6b00f84bc19528720307ffe62a"/>
                          <w:lock w:val="sdtLocked"/>
                          <w:richText/>
                        </w:sdtPr>
                        <w:sdtContent>
                          <w:r>
                            <w:rPr>
                              <w:b/>
                              <w:bCs/>
                              <w:color w:val="000000"/>
                              <w:szCs w:val="24"/>
                              <w:lang w:eastAsia="lt-LT"/>
                            </w:rPr>
                            <w:t>185</w:t>
                          </w:r>
                        </w:sdtContent>
                      </w:sdt>
                      <w:r>
                        <w:rPr>
                          <w:b/>
                          <w:bCs/>
                          <w:color w:val="000000"/>
                          <w:szCs w:val="24"/>
                          <w:lang w:eastAsia="lt-LT"/>
                        </w:rPr>
                        <w:t xml:space="preserve"> straipsnis. </w:t>
                      </w:r>
                      <w:sdt>
                        <w:sdtPr>
                          <w:alias w:val="Pavadinimas"/>
                          <w:tag w:val="title_1a6a5c6b00f84bc19528720307ffe62a"/>
                          <w:lock w:val="sdtLocked"/>
                          <w:richText/>
                        </w:sdtPr>
                        <w:sdtContent>
                          <w:r>
                            <w:rPr>
                              <w:b/>
                              <w:bCs/>
                              <w:color w:val="000000"/>
                              <w:szCs w:val="24"/>
                              <w:lang w:eastAsia="lt-LT"/>
                            </w:rPr>
                            <w:t>Lietuvos Respublikos viešojo sektoriaus atskaitomybės įstatymo ir jo įgyvendinamųjų teisės aktų pažeidimas</w:t>
                          </w:r>
                        </w:sdtContent>
                      </w:sdt>
                    </w:p>
                    <w:sdt>
                      <w:sdtPr>
                        <w:alias w:val="185 str. 1 d."/>
                        <w:tag w:val="part_09d66b7517564fcd8556d93b6e2c8008"/>
                        <w:lock w:val="sdtLocked"/>
                        <w:richText/>
                      </w:sdtPr>
                      <w:sdtContent>
                        <w:p>
                          <w:pPr>
                            <w:spacing w:line="360" w:lineRule="auto"/>
                            <w:ind w:firstLine="720"/>
                            <w:jc w:val="both"/>
                            <w:rPr>
                              <w:color w:val="000000"/>
                              <w:szCs w:val="24"/>
                              <w:lang w:eastAsia="lt-LT"/>
                            </w:rPr>
                          </w:pPr>
                          <w:sdt>
                            <w:sdtPr>
                              <w:alias w:val="Numeris"/>
                              <w:tag w:val="nr_09d66b7517564fcd8556d93b6e2c8008"/>
                              <w:lock w:val="sdtLocked"/>
                              <w:richText/>
                            </w:sdtPr>
                            <w:sdtContent>
                              <w:r>
                                <w:rPr>
                                  <w:color w:val="000000"/>
                                  <w:szCs w:val="24"/>
                                  <w:lang w:eastAsia="lt-LT"/>
                                </w:rPr>
                                <w:t>1</w:t>
                              </w:r>
                            </w:sdtContent>
                          </w:sdt>
                          <w:r>
                            <w:rPr>
                              <w:color w:val="000000"/>
                              <w:szCs w:val="24"/>
                              <w:lang w:eastAsia="lt-LT"/>
                            </w:rPr>
                            <w:t xml:space="preserve">. Lietuvos Respublikos viešojo sektoriaus atskaitomybės </w:t>
                          </w:r>
                          <w:r>
                            <w:rPr>
                              <w:szCs w:val="24"/>
                              <w:lang w:eastAsia="lt-LT"/>
                            </w:rPr>
                            <w:t xml:space="preserve">įstatymo ir jo įgyvendinamųjų teisės aktų reikalavimų </w:t>
                          </w:r>
                          <w:r>
                            <w:rPr>
                              <w:color w:val="000000"/>
                              <w:szCs w:val="24"/>
                              <w:lang w:eastAsia="lt-LT"/>
                            </w:rPr>
                            <w:t xml:space="preserve">nevykdymas nustatyta tvarka ir terminais arba šių reikalavimų netinkamas vykdymas – nustatytų reikalavimų ataskaitoms ir </w:t>
                          </w:r>
                          <w:r>
                            <w:rPr>
                              <w:szCs w:val="24"/>
                              <w:lang w:eastAsia="lt-LT"/>
                            </w:rPr>
                            <w:t>(arba)</w:t>
                          </w:r>
                          <w:r>
                            <w:rPr>
                              <w:color w:val="000000"/>
                              <w:szCs w:val="24"/>
                              <w:lang w:eastAsia="lt-LT"/>
                            </w:rPr>
                            <w:t xml:space="preserve"> jų rinkinių sudėčiai pažeidimas, </w:t>
                          </w:r>
                          <w:r>
                            <w:rPr>
                              <w:szCs w:val="24"/>
                              <w:lang w:eastAsia="lt-LT"/>
                            </w:rPr>
                            <w:t xml:space="preserve">ataskaitoms parengti reikalingos teisingos, tikslios, išsamios informacijos apie visas viešojo sektoriaus subjekto ūkines operacijas ir ūkinius įvykius nepateikimas arba pateikimas ne laiku už ataskaitų parengimą atsakingam darbuotojui, </w:t>
                          </w:r>
                          <w:r>
                            <w:rPr>
                              <w:color w:val="000000"/>
                              <w:szCs w:val="24"/>
                              <w:lang w:eastAsia="lt-LT"/>
                            </w:rPr>
                            <w:t xml:space="preserve">viešojo sektoriaus subjekto metinių ataskaitų, tarpinių ataskaitų </w:t>
                          </w:r>
                          <w:r>
                            <w:rPr>
                              <w:szCs w:val="24"/>
                              <w:lang w:eastAsia="lt-LT"/>
                            </w:rPr>
                            <w:t xml:space="preserve">rinkinių </w:t>
                          </w:r>
                          <w:r>
                            <w:rPr>
                              <w:color w:val="000000"/>
                              <w:szCs w:val="24"/>
                              <w:lang w:eastAsia="lt-LT"/>
                            </w:rPr>
                            <w:t>parengimo</w:t>
                          </w:r>
                          <w:r>
                            <w:rPr>
                              <w:szCs w:val="24"/>
                              <w:lang w:eastAsia="lt-LT"/>
                            </w:rPr>
                            <w:t xml:space="preserve"> ir (arba)</w:t>
                          </w:r>
                          <w:r>
                            <w:rPr>
                              <w:color w:val="000000"/>
                              <w:szCs w:val="24"/>
                              <w:lang w:eastAsia="lt-LT"/>
                            </w:rPr>
                            <w:t xml:space="preserve"> pateikimo, viešojo sektoriaus subjekto </w:t>
                          </w:r>
                          <w:r>
                            <w:rPr>
                              <w:szCs w:val="24"/>
                              <w:lang w:eastAsia="lt-LT"/>
                            </w:rPr>
                            <w:t xml:space="preserve">metinių ataskaitų rinkinio ir (arba) valstybinio audito arba auditoriaus išvados </w:t>
                          </w:r>
                          <w:r>
                            <w:rPr>
                              <w:color w:val="000000"/>
                              <w:szCs w:val="24"/>
                              <w:lang w:eastAsia="lt-LT"/>
                            </w:rPr>
                            <w:t xml:space="preserve">paskelbimo, </w:t>
                          </w:r>
                          <w:r>
                            <w:rPr>
                              <w:szCs w:val="24"/>
                              <w:lang w:eastAsia="lt-LT"/>
                            </w:rPr>
                            <w:t xml:space="preserve">viešojo sektoriaus subjektų grupių </w:t>
                          </w:r>
                          <w:r>
                            <w:rPr>
                              <w:color w:val="000000"/>
                              <w:szCs w:val="24"/>
                              <w:lang w:eastAsia="lt-LT"/>
                            </w:rPr>
                            <w:t xml:space="preserve">metinių ataskaitų rinkinių parengimo ir </w:t>
                          </w:r>
                          <w:r>
                            <w:rPr>
                              <w:szCs w:val="24"/>
                              <w:lang w:eastAsia="lt-LT"/>
                            </w:rPr>
                            <w:t xml:space="preserve">(arba) </w:t>
                          </w:r>
                          <w:r>
                            <w:rPr>
                              <w:color w:val="000000"/>
                              <w:szCs w:val="24"/>
                              <w:lang w:eastAsia="lt-LT"/>
                            </w:rPr>
                            <w:t xml:space="preserve">pateikimo, </w:t>
                          </w:r>
                          <w:r>
                            <w:rPr>
                              <w:szCs w:val="24"/>
                              <w:lang w:eastAsia="lt-LT"/>
                            </w:rPr>
                            <w:t xml:space="preserve">viešojo sektoriaus subjektų grupių metinių ataskaitų rinkinių ir (arba) valstybinio audito arba auditoriaus išvados paskelbimo reikalavimų nevykdymas arba netinkamas vykdymas, </w:t>
                          </w:r>
                          <w:r>
                            <w:rPr>
                              <w:szCs w:val="24"/>
                            </w:rPr>
                            <w:t xml:space="preserve">juridinių asmenų, kurių dalyviai yra viešojo sektoriaus subjektai, ir valstybės valdomų įmonių, savivaldybių valdomų įmonių finansinių ataskaitų, jų duomenų, metinio pranešimo ar veiklos ataskaitos kartu su auditoriaus išvada, jeigu auditas buvo privalomas arba atliktas šio juridinio asmens ar viešojo sektoriaus subjekto iniciatyva, nepateikimas arba pateikimas ne laiku dalyvio ar savininko teises ir pareigas įgyvendinančiam viešojo sektoriaus subjektui, viešojo sektoriaus subjektų grupių metinių ataskaitų rinkinių konsolidavimo </w:t>
                          </w:r>
                          <w:r>
                            <w:rPr>
                              <w:color w:val="000000"/>
                              <w:szCs w:val="24"/>
                              <w:lang w:eastAsia="lt-LT"/>
                            </w:rPr>
                            <w:t>reikalavimų nevykdymas arba netinkamas vykdymas</w:t>
                          </w:r>
                        </w:p>
                        <w:p>
                          <w:pPr>
                            <w:spacing w:line="360" w:lineRule="auto"/>
                            <w:ind w:firstLine="720"/>
                            <w:jc w:val="both"/>
                            <w:rPr>
                              <w:szCs w:val="24"/>
                              <w:lang w:eastAsia="lt-LT"/>
                            </w:rPr>
                          </w:pPr>
                          <w:r>
                            <w:rPr>
                              <w:color w:val="000000"/>
                              <w:szCs w:val="24"/>
                              <w:lang w:eastAsia="lt-LT"/>
                            </w:rPr>
                            <w:t xml:space="preserve">užtraukia įspėjimą arba baudą viešojo sektoriaus subjekto vadovui ar jo įgaliotam asmeniui arba kontroliuojančiojo viešojo sektoriaus subjekto vadovui ar jo įgaliotam </w:t>
                          </w:r>
                          <w:r>
                            <w:rPr>
                              <w:szCs w:val="24"/>
                              <w:lang w:eastAsia="lt-LT"/>
                            </w:rPr>
                            <w:t xml:space="preserve">asmeniui, arba </w:t>
                          </w:r>
                          <w:r>
                            <w:rPr>
                              <w:szCs w:val="24"/>
                            </w:rPr>
                            <w:t>juridinio asmens, kurio dalyviai yra viešojo sektoriaus subjektai, vadovui ar jo įgaliotam asmeniui, arba valstybės valdomos įmonės, savivaldybės valdomos įmonės vadovui ar jo įgaliotam asmeniui</w:t>
                          </w:r>
                          <w:r>
                            <w:rPr>
                              <w:color w:val="000000"/>
                              <w:szCs w:val="24"/>
                              <w:lang w:eastAsia="lt-LT"/>
                            </w:rPr>
                            <w:t xml:space="preserve"> nuo šešiasdešimt iki vieno šimto keturiasdešimt eurų.</w:t>
                          </w:r>
                        </w:p>
                      </w:sdtContent>
                    </w:sdt>
                    <w:sdt>
                      <w:sdtPr>
                        <w:alias w:val="185 str. 2 d."/>
                        <w:tag w:val="part_4fae2174112246c9b68ddd629b53bde3"/>
                        <w:lock w:val="sdtLocked"/>
                        <w:richText/>
                      </w:sdtPr>
                      <w:sdtContent>
                        <w:p>
                          <w:pPr>
                            <w:spacing w:line="360" w:lineRule="auto"/>
                            <w:ind w:firstLine="720"/>
                            <w:jc w:val="both"/>
                            <w:rPr>
                              <w:szCs w:val="24"/>
                              <w:lang w:eastAsia="lt-LT"/>
                            </w:rPr>
                          </w:pPr>
                          <w:sdt>
                            <w:sdtPr>
                              <w:alias w:val="Numeris"/>
                              <w:tag w:val="nr_4fae2174112246c9b68ddd629b53bde3"/>
                              <w:lock w:val="sdtLocked"/>
                              <w:richText/>
                            </w:sdtPr>
                            <w:sdtContent>
                              <w:r>
                                <w:rPr>
                                  <w:szCs w:val="24"/>
                                  <w:lang w:eastAsia="lt-LT"/>
                                </w:rPr>
                                <w:t>2</w:t>
                              </w:r>
                            </w:sdtContent>
                          </w:sdt>
                          <w:r>
                            <w:rPr>
                              <w:szCs w:val="24"/>
                              <w:lang w:eastAsia="lt-LT"/>
                            </w:rPr>
                            <w:t xml:space="preserve">. Jeigu už viešojo sektoriaus subjekto metinių ir tarpinių ataskaitų rinkinių ir (arba) viešojo sektoriaus subjektų grupės metinių ataskaitų rinkinių parengimą atsakingu viešojo sektoriaus subjektu Vyriausybė arba jos įgaliota institucija yra paskyrusi centralizuotos apskaitos įstaigą, Viešojo sektoriaus atskaitomybės įstatyme nustatytų reikalavimų ataskaitoms ir (arba) jų rinkinių sudėčiai pažeidimas, viešojo sektoriaus subjekto metinių ataskaitų, tarpinių ataskaitų rinkinių ir (arba) viešojo sektoriaus subjektų grupės metinių ataskaitų parengimo Viešojo sektoriaus atskaitomybės įstatymo ir jo įgyvendinamųjų teisės aktų nustatyta tvarka ir terminais reikalavimų nevykdymas arba netinkamas vykdymas </w:t>
                          </w:r>
                        </w:p>
                        <w:p>
                          <w:pPr>
                            <w:spacing w:line="360" w:lineRule="auto"/>
                            <w:ind w:firstLine="720"/>
                            <w:jc w:val="both"/>
                            <w:rPr>
                              <w:szCs w:val="24"/>
                              <w:lang w:eastAsia="lt-LT"/>
                            </w:rPr>
                          </w:pPr>
                          <w:r>
                            <w:rPr>
                              <w:szCs w:val="24"/>
                              <w:lang w:eastAsia="lt-LT"/>
                            </w:rPr>
                            <w:t>užtraukia įspėjimą arba baudą centralizuotos apskaitos įstaigos vadovui arba jo įgaliotam asmeniui nuo šešiasdešimt iki vieno šimto keturiasdešimt eurų.</w:t>
                          </w:r>
                        </w:p>
                      </w:sdtContent>
                    </w:sdt>
                    <w:sdt>
                      <w:sdtPr>
                        <w:alias w:val="185 str. 3 d."/>
                        <w:tag w:val="part_cc828a992e704f87b465461efa36cfb6"/>
                        <w:lock w:val="sdtLocked"/>
                        <w:richText/>
                      </w:sdtPr>
                      <w:sdtContent>
                        <w:p>
                          <w:pPr>
                            <w:spacing w:line="360" w:lineRule="auto"/>
                            <w:ind w:firstLine="720"/>
                            <w:jc w:val="both"/>
                            <w:rPr>
                              <w:szCs w:val="24"/>
                              <w:lang w:eastAsia="lt-LT"/>
                            </w:rPr>
                          </w:pPr>
                          <w:sdt>
                            <w:sdtPr>
                              <w:alias w:val="Numeris"/>
                              <w:tag w:val="nr_cc828a992e704f87b465461efa36cfb6"/>
                              <w:lock w:val="sdtLocked"/>
                              <w:richText/>
                            </w:sdtPr>
                            <w:sdtContent>
                              <w:r>
                                <w:rPr>
                                  <w:color w:val="000000"/>
                                  <w:szCs w:val="24"/>
                                  <w:lang w:eastAsia="lt-LT"/>
                                </w:rPr>
                                <w:t>3</w:t>
                              </w:r>
                            </w:sdtContent>
                          </w:sdt>
                          <w:r>
                            <w:rPr>
                              <w:color w:val="000000"/>
                              <w:szCs w:val="24"/>
                              <w:lang w:eastAsia="lt-LT"/>
                            </w:rPr>
                            <w:t xml:space="preserve">. Šio straipsnio 1 </w:t>
                          </w:r>
                          <w:r>
                            <w:rPr>
                              <w:szCs w:val="24"/>
                              <w:lang w:eastAsia="lt-LT"/>
                            </w:rPr>
                            <w:t>ir 2 dalyse</w:t>
                          </w:r>
                          <w:r>
                            <w:rPr>
                              <w:color w:val="000000"/>
                              <w:szCs w:val="24"/>
                              <w:lang w:eastAsia="lt-LT"/>
                            </w:rPr>
                            <w:t xml:space="preserve"> </w:t>
                          </w:r>
                          <w:r>
                            <w:rPr>
                              <w:szCs w:val="24"/>
                              <w:lang w:eastAsia="lt-LT"/>
                            </w:rPr>
                            <w:t xml:space="preserve">numatyti administraciniai nusižengimai, padaryti </w:t>
                          </w:r>
                          <w:r>
                            <w:rPr>
                              <w:color w:val="000000"/>
                              <w:szCs w:val="24"/>
                              <w:lang w:eastAsia="lt-LT"/>
                            </w:rPr>
                            <w:t>pakartotinai,</w:t>
                          </w:r>
                        </w:p>
                        <w:p>
                          <w:pPr>
                            <w:spacing w:line="360" w:lineRule="auto"/>
                            <w:ind w:firstLine="720"/>
                            <w:jc w:val="both"/>
                            <w:rPr>
                              <w:szCs w:val="24"/>
                              <w:lang w:eastAsia="lt-LT"/>
                            </w:rPr>
                          </w:pPr>
                          <w:r>
                            <w:rPr>
                              <w:color w:val="000000"/>
                              <w:szCs w:val="24"/>
                              <w:lang w:eastAsia="lt-LT"/>
                            </w:rPr>
                            <w:t>užtraukia baudą nuo vieno šimto keturiasdešimt iki trijų šimtų eurų.</w:t>
                          </w:r>
                          <w:r>
                            <w:rPr>
                              <w:szCs w:val="24"/>
                              <w:lang w:eastAsia="lt-LT"/>
                            </w:rPr>
                            <w:t xml:space="preserve"> </w:t>
                          </w:r>
                        </w:p>
                        <w:p>
                          <w:pPr>
                            <w:spacing w:line="360" w:lineRule="auto"/>
                            <w:jc w:val="both"/>
                            <w:rPr>
                              <w:szCs w:val="24"/>
                            </w:rPr>
                          </w:pPr>
                          <w:r>
                            <w:rPr>
                              <w:b/>
                              <w:i/>
                              <w:sz w:val="20"/>
                            </w:rPr>
                            <w:t>TAR pastaba.</w:t>
                          </w:r>
                          <w:r>
                            <w:rPr>
                              <w:i/>
                              <w:sz w:val="20"/>
                            </w:rPr>
                            <w:t xml:space="preserve"> 185 straipsnis taikomas, kai Lietuvos Respublikos viešojo sektoriaus atskaitomybės įstatymo ir jo įgyvendinamųjų teisės aktų pažeidimai padaryti dėl 2023 metų ir vėlesnių ataskaitinių laikotarpių ataskaitų rinkinių</w:t>
                          </w:r>
                          <w:r>
                            <w:rPr>
                              <w:szCs w:val="24"/>
                            </w:rPr>
                            <w:t>.</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ebe8710659211e8ac27abd8fa093003">
                        <w:r w:rsidRPr="00532B9F">
                          <w:rPr>
                            <w:rFonts w:ascii="Arial" w:eastAsia="MS Mincho" w:hAnsi="Arial"/>
                            <w:sz w:val="20"/>
                            <w:i/>
                            <w:iCs/>
                            <w:color w:val="0000FF" w:themeColor="hyperlink"/>
                            <w:u w:val="single"/>
                          </w:rPr>
                          <w:t>XIII-1184</w:t>
                        </w:r>
                      </w:fldSimple>
                      <w:r>
                        <w:rPr>
                          <w:rFonts w:ascii="Arial" w:eastAsia="MS Mincho" w:hAnsi="Arial"/>
                          <w:sz w:val="20"/>
                          <w:i/>
                          <w:iCs/>
                        </w:rPr>
                        <w:t>,
2018-05-24,
paskelbta TAR 2018-06-01, i. k. 2018-09075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b680ae00d4611ebb74de75171d26d52">
                        <w:r w:rsidRPr="00532B9F">
                          <w:rPr>
                            <w:rFonts w:ascii="Arial" w:eastAsia="MS Mincho" w:hAnsi="Arial"/>
                            <w:sz w:val="20"/>
                            <w:i/>
                            <w:iCs/>
                            <w:color w:val="0000FF" w:themeColor="hyperlink"/>
                            <w:u w:val="single"/>
                          </w:rPr>
                          <w:t>XIII-3318</w:t>
                        </w:r>
                      </w:fldSimple>
                      <w:r>
                        <w:rPr>
                          <w:rFonts w:ascii="Arial" w:eastAsia="MS Mincho" w:hAnsi="Arial"/>
                          <w:sz w:val="20"/>
                          <w:i/>
                          <w:iCs/>
                        </w:rPr>
                        <w:t>,
2020-10-01,
paskelbta TAR 2020-10-13, i. k. 2020-21259            </w:t>
                      </w:r>
                    </w:p>
                    <w:p/>
                  </w:sdtContent>
                </w:sdt>
                <w:sdt>
                  <w:sdtPr>
                    <w:alias w:val="186 str."/>
                    <w:tag w:val="part_b560090d1eea472ab0b51788475939f2"/>
                    <w:lock w:val="sdtLocked"/>
                    <w:richText/>
                  </w:sdtPr>
                  <w:sdtContent>
                    <w:p>
                      <w:pPr>
                        <w:spacing w:line="360" w:lineRule="auto"/>
                        <w:ind w:left="2552" w:hanging="1832"/>
                        <w:jc w:val="both"/>
                        <w:rPr>
                          <w:rFonts w:eastAsia="Calibri"/>
                          <w:bCs/>
                          <w:szCs w:val="24"/>
                        </w:rPr>
                      </w:pPr>
                      <w:sdt>
                        <w:sdtPr>
                          <w:alias w:val="Numeris"/>
                          <w:tag w:val="nr_b560090d1eea472ab0b51788475939f2"/>
                          <w:lock w:val="sdtLocked"/>
                          <w:richText/>
                        </w:sdtPr>
                        <w:sdtContent>
                          <w:r>
                            <w:rPr>
                              <w:rFonts w:eastAsia="Calibri"/>
                              <w:b/>
                              <w:bCs/>
                              <w:szCs w:val="24"/>
                            </w:rPr>
                            <w:t>186</w:t>
                          </w:r>
                        </w:sdtContent>
                      </w:sdt>
                      <w:r>
                        <w:rPr>
                          <w:rFonts w:eastAsia="Calibri"/>
                          <w:b/>
                          <w:bCs/>
                          <w:szCs w:val="24"/>
                        </w:rPr>
                        <w:t xml:space="preserve"> straipsnis. </w:t>
                      </w:r>
                      <w:sdt>
                        <w:sdtPr>
                          <w:alias w:val="Pavadinimas"/>
                          <w:tag w:val="title_b560090d1eea472ab0b51788475939f2"/>
                          <w:lock w:val="sdtLocked"/>
                          <w:richText/>
                        </w:sdtPr>
                        <w:sdtContent>
                          <w:r>
                            <w:rPr>
                              <w:rFonts w:eastAsia="Calibri"/>
                              <w:b/>
                              <w:bCs/>
                              <w:szCs w:val="24"/>
                            </w:rPr>
                            <w:t xml:space="preserve">Biudžeto asignavimų paskirstymo ir </w:t>
                          </w:r>
                          <w:r>
                            <w:rPr>
                              <w:rFonts w:eastAsia="Calibri"/>
                              <w:b/>
                              <w:szCs w:val="24"/>
                            </w:rPr>
                            <w:t xml:space="preserve">(ar) </w:t>
                          </w:r>
                          <w:r>
                            <w:rPr>
                              <w:rFonts w:eastAsia="Calibri"/>
                              <w:b/>
                              <w:bCs/>
                              <w:szCs w:val="24"/>
                            </w:rPr>
                            <w:t>panaudojimo tvarkos pažeidimas</w:t>
                          </w:r>
                        </w:sdtContent>
                      </w:sdt>
                    </w:p>
                    <w:sdt>
                      <w:sdtPr>
                        <w:alias w:val="186 str. 1 d."/>
                        <w:tag w:val="part_8281773f3e3d471fa90a9e060a855533"/>
                        <w:lock w:val="sdtLocked"/>
                        <w:richText/>
                      </w:sdtPr>
                      <w:sdtContent>
                        <w:p>
                          <w:pPr>
                            <w:spacing w:line="360" w:lineRule="auto"/>
                            <w:ind w:firstLine="720"/>
                            <w:jc w:val="both"/>
                            <w:rPr>
                              <w:szCs w:val="24"/>
                              <w:lang w:eastAsia="lt-LT"/>
                            </w:rPr>
                          </w:pPr>
                          <w:r>
                            <w:rPr>
                              <w:szCs w:val="24"/>
                              <w:lang w:eastAsia="lt-LT"/>
                            </w:rPr>
                            <w:t xml:space="preserve">Biudžeto asignavimų paskirstymo ir </w:t>
                          </w:r>
                          <w:r>
                            <w:rPr>
                              <w:bCs/>
                              <w:szCs w:val="24"/>
                              <w:lang w:eastAsia="lt-LT"/>
                            </w:rPr>
                            <w:t>(ar)</w:t>
                          </w:r>
                          <w:r>
                            <w:rPr>
                              <w:szCs w:val="24"/>
                              <w:lang w:eastAsia="lt-LT"/>
                            </w:rPr>
                            <w:t xml:space="preserve"> panaudojimo tvarkos pažeidimas</w:t>
                          </w:r>
                        </w:p>
                      </w:sdtContent>
                    </w:sdt>
                    <w:sdt>
                      <w:sdtPr>
                        <w:alias w:val="186 str. 2 d."/>
                        <w:tag w:val="part_df446c7db8dd4109bfee665bcedb5b67"/>
                        <w:lock w:val="sdtLocked"/>
                        <w:richText/>
                      </w:sdtPr>
                      <w:sdtContent>
                        <w:p>
                          <w:pPr>
                            <w:spacing w:line="360" w:lineRule="auto"/>
                            <w:ind w:firstLine="720"/>
                            <w:jc w:val="both"/>
                            <w:rPr>
                              <w:szCs w:val="24"/>
                            </w:rPr>
                          </w:pPr>
                          <w:r>
                            <w:rPr>
                              <w:szCs w:val="24"/>
                              <w:lang w:eastAsia="lt-LT"/>
                            </w:rPr>
                            <w:t xml:space="preserve">užtraukia baudą biudžeto asignavimų </w:t>
                          </w:r>
                          <w:r>
                            <w:rPr>
                              <w:bCs/>
                              <w:szCs w:val="24"/>
                              <w:lang w:eastAsia="lt-LT"/>
                            </w:rPr>
                            <w:t xml:space="preserve">valdytojų vadovams, </w:t>
                          </w:r>
                          <w:r>
                            <w:rPr>
                              <w:szCs w:val="24"/>
                              <w:lang w:eastAsia="lt-LT"/>
                            </w:rPr>
                            <w:t>biudžetinių įstaigų</w:t>
                          </w:r>
                          <w:r>
                            <w:rPr>
                              <w:bCs/>
                              <w:szCs w:val="24"/>
                              <w:lang w:eastAsia="lt-LT"/>
                            </w:rPr>
                            <w:t xml:space="preserve">, kurių savininko teises ir pareigas įgyvendina valstybės biudžeto asignavimų valdytojai arba savivaldybių </w:t>
                          </w:r>
                          <w:r>
                            <w:rPr>
                              <w:bCs/>
                              <w:szCs w:val="24"/>
                            </w:rPr>
                            <w:t>merai, išskyrus tas biudžetinės įstaigos savininko teises ir pareigas, kurios yra priskirtos savivaldybės tarybos išimtinei ir paprastajai kompetencijai (jeigu savivaldybės tarybos paprastosios kompetencijos įgyvendinimo savivaldybės taryba nėra perdavusi savivaldybės merui),</w:t>
                          </w:r>
                          <w:r>
                            <w:rPr>
                              <w:bCs/>
                              <w:szCs w:val="24"/>
                              <w:lang w:eastAsia="lt-LT"/>
                            </w:rPr>
                            <w:t xml:space="preserve"> ir (arba) </w:t>
                          </w:r>
                          <w:r>
                            <w:rPr>
                              <w:szCs w:val="24"/>
                            </w:rPr>
                            <w:t>kurios yra atskaitingos valstybės biudžeto asignavimų valdytojams</w:t>
                          </w:r>
                          <w:r>
                            <w:rPr>
                              <w:bCs/>
                              <w:szCs w:val="24"/>
                              <w:lang w:eastAsia="lt-LT"/>
                            </w:rPr>
                            <w:t>,</w:t>
                          </w:r>
                          <w:r>
                            <w:rPr>
                              <w:szCs w:val="24"/>
                              <w:lang w:eastAsia="lt-LT"/>
                            </w:rPr>
                            <w:t xml:space="preserve"> vadovams</w:t>
                          </w:r>
                          <w:r>
                            <w:rPr>
                              <w:bCs/>
                              <w:szCs w:val="24"/>
                              <w:lang w:eastAsia="lt-LT"/>
                            </w:rPr>
                            <w:t>,</w:t>
                          </w:r>
                          <w:r>
                            <w:rPr>
                              <w:bCs/>
                              <w:szCs w:val="24"/>
                            </w:rPr>
                            <w:t xml:space="preserve"> ministrų valdymo sričių įstaigų, vykdančių atitinkamo asignavimų valdytojo programas, vadovams, biudžetinių įstaigų, kurių savininko teises ir pareigas įgyvendina ministrų valdymo sričių įstaigos, vadovams ir kitų subjektų, kuriems asignavimų valdytojai yra skyrę biudžeto lėšų, vadovams </w:t>
                          </w:r>
                          <w:r>
                            <w:rPr>
                              <w:szCs w:val="24"/>
                              <w:lang w:eastAsia="lt-LT"/>
                            </w:rPr>
                            <w:t>nuo šešių šimtų iki penkių tūkstančių aštuonių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a6389c0a15c11eea5a28c81c82193a8">
                        <w:r w:rsidRPr="00532B9F">
                          <w:rPr>
                            <w:rFonts w:ascii="Arial" w:eastAsia="MS Mincho" w:hAnsi="Arial"/>
                            <w:sz w:val="20"/>
                            <w:i/>
                            <w:iCs/>
                            <w:color w:val="0000FF" w:themeColor="hyperlink"/>
                            <w:u w:val="single"/>
                          </w:rPr>
                          <w:t>XIV-2329</w:t>
                        </w:r>
                      </w:fldSimple>
                      <w:r>
                        <w:rPr>
                          <w:rFonts w:ascii="Arial" w:eastAsia="MS Mincho" w:hAnsi="Arial"/>
                          <w:sz w:val="20"/>
                          <w:i/>
                          <w:iCs/>
                        </w:rPr>
                        <w:t>,
2023-12-14,
paskelbta TAR 2023-12-23, i. k. 2023-25316            </w:t>
                      </w:r>
                    </w:p>
                    <w:p/>
                  </w:sdtContent>
                </w:sdt>
                <w:sdt>
                  <w:sdtPr>
                    <w:alias w:val="187 str."/>
                    <w:tag w:val="part_127e5112d0b2460d9597583f9a2df14f"/>
                    <w:lock w:val="sdtLocked"/>
                    <w:richText/>
                  </w:sdtPr>
                  <w:sdtContent>
                    <w:p>
                      <w:pPr>
                        <w:spacing w:line="360" w:lineRule="auto"/>
                        <w:ind w:left="2694" w:hanging="1985"/>
                        <w:jc w:val="both"/>
                        <w:rPr>
                          <w:lang w:eastAsia="lt-LT"/>
                        </w:rPr>
                      </w:pPr>
                      <w:sdt>
                        <w:sdtPr>
                          <w:alias w:val="Numeris"/>
                          <w:tag w:val="nr_127e5112d0b2460d9597583f9a2df14f"/>
                          <w:lock w:val="sdtLocked"/>
                          <w:richText/>
                        </w:sdtPr>
                        <w:sdtContent>
                          <w:r>
                            <w:rPr>
                              <w:b/>
                            </w:rPr>
                            <w:t>187</w:t>
                          </w:r>
                        </w:sdtContent>
                      </w:sdt>
                      <w:r>
                        <w:rPr>
                          <w:b/>
                        </w:rPr>
                        <w:t xml:space="preserve"> straipsnis. </w:t>
                      </w:r>
                      <w:sdt>
                        <w:sdtPr>
                          <w:alias w:val="Pavadinimas"/>
                          <w:tag w:val="title_127e5112d0b2460d9597583f9a2df14f"/>
                          <w:lock w:val="sdtLocked"/>
                          <w:richText/>
                        </w:sdtPr>
                        <w:sdtContent>
                          <w:r>
                            <w:rPr>
                              <w:b/>
                            </w:rPr>
                            <w:t>Ataskaitų, deklaracijų ar kitų mokesčių administratoriaus funkcijoms įgyvendinti reikalingų dokumentų ir duomenų pateikimo tvarkos pažeidimas</w:t>
                          </w:r>
                        </w:sdtContent>
                      </w:sdt>
                    </w:p>
                    <w:sdt>
                      <w:sdtPr>
                        <w:alias w:val="187 str. 1 d."/>
                        <w:tag w:val="part_0b33371d81fc44f1850fd734fb4a7de0"/>
                        <w:lock w:val="sdtLocked"/>
                        <w:richText/>
                      </w:sdtPr>
                      <w:sdtContent>
                        <w:p>
                          <w:pPr>
                            <w:spacing w:line="360" w:lineRule="auto"/>
                            <w:ind w:firstLine="720"/>
                            <w:jc w:val="both"/>
                            <w:rPr>
                              <w:lang w:eastAsia="lt-LT"/>
                            </w:rPr>
                          </w:pPr>
                          <w:sdt>
                            <w:sdtPr>
                              <w:alias w:val="Numeris"/>
                              <w:tag w:val="nr_0b33371d81fc44f1850fd734fb4a7de0"/>
                              <w:lock w:val="sdtLocked"/>
                              <w:richText/>
                            </w:sdtPr>
                            <w:sdtContent>
                              <w:r>
                                <w:rPr>
                                  <w:lang w:eastAsia="lt-LT"/>
                                </w:rPr>
                                <w:t>1</w:t>
                              </w:r>
                            </w:sdtContent>
                          </w:sdt>
                          <w:r>
                            <w:rPr>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lang w:eastAsia="lt-LT"/>
                            </w:rPr>
                          </w:pPr>
                          <w:r>
                            <w:rPr>
                              <w:lang w:eastAsia="lt-LT"/>
                            </w:rPr>
                            <w:t>užtraukia įspėjimą arba baudą nuo aštuoniasdešimt iki vieno šimto aštuoniasdešimt eurų.</w:t>
                          </w:r>
                        </w:p>
                      </w:sdtContent>
                    </w:sdt>
                    <w:sdt>
                      <w:sdtPr>
                        <w:alias w:val="187 str. 2 d."/>
                        <w:tag w:val="part_eedf4d683bc84da8b1edd428a7504667"/>
                        <w:lock w:val="sdtLocked"/>
                        <w:richText/>
                      </w:sdtPr>
                      <w:sdtContent>
                        <w:p>
                          <w:pPr>
                            <w:spacing w:line="360" w:lineRule="auto"/>
                            <w:ind w:firstLine="720"/>
                            <w:jc w:val="both"/>
                            <w:rPr>
                              <w:lang w:eastAsia="lt-LT"/>
                            </w:rPr>
                          </w:pPr>
                          <w:sdt>
                            <w:sdtPr>
                              <w:alias w:val="Numeris"/>
                              <w:tag w:val="nr_eedf4d683bc84da8b1edd428a7504667"/>
                              <w:lock w:val="sdtLocked"/>
                              <w:richText/>
                            </w:sdtPr>
                            <w:sdtContent>
                              <w:r>
                                <w:rPr>
                                  <w:lang w:eastAsia="lt-LT"/>
                                </w:rPr>
                                <w:t>2</w:t>
                              </w:r>
                            </w:sdtContent>
                          </w:sdt>
                          <w:r>
                            <w:rPr>
                              <w:lang w:eastAsia="lt-LT"/>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lang w:eastAsia="lt-LT"/>
                            </w:rPr>
                          </w:pPr>
                          <w:r>
                            <w:rPr>
                              <w:lang w:eastAsia="lt-LT"/>
                            </w:rPr>
                            <w:t>užtraukia įspėjimą arba baudą pateikti ataskaitas, deklaracijas ar kitus mokesčių administratoriaus funkcijoms įgyvendinti reikalingus dokumentus ir duomenis privalantiems asmenims nuo dviejų šimtų iki trijų šimtų devyniasdešimt eurų.</w:t>
                          </w:r>
                        </w:p>
                      </w:sdtContent>
                    </w:sdt>
                    <w:sdt>
                      <w:sdtPr>
                        <w:alias w:val="187 str. 3 d."/>
                        <w:tag w:val="part_d0b74379894949529c580054a033878f"/>
                        <w:lock w:val="sdtLocked"/>
                        <w:richText/>
                      </w:sdtPr>
                      <w:sdtContent>
                        <w:p>
                          <w:pPr>
                            <w:spacing w:line="360" w:lineRule="auto"/>
                            <w:ind w:firstLine="720"/>
                            <w:jc w:val="both"/>
                            <w:rPr>
                              <w:bCs/>
                              <w:color w:val="000000"/>
                              <w:szCs w:val="24"/>
                            </w:rPr>
                          </w:pPr>
                          <w:sdt>
                            <w:sdtPr>
                              <w:alias w:val="Numeris"/>
                              <w:tag w:val="nr_d0b74379894949529c580054a033878f"/>
                              <w:lock w:val="sdtLocked"/>
                              <w:richText/>
                            </w:sdtPr>
                            <w:sdtContent>
                              <w:r>
                                <w:rPr>
                                  <w:bCs/>
                                  <w:color w:val="000000"/>
                                  <w:szCs w:val="24"/>
                                </w:rPr>
                                <w:t>3</w:t>
                              </w:r>
                            </w:sdtContent>
                          </w:sdt>
                          <w:r>
                            <w:rPr>
                              <w:bCs/>
                              <w:color w:val="000000"/>
                              <w:szCs w:val="24"/>
                            </w:rPr>
                            <w:t>. Deklaracijų arba nustatyta tvarka patvirtintų ataskaitų ar kitų dokumentų ir duomenų apie fizinio ar juridinio asmens pajamas, pelną ar turtą nepateikimas mokesčių administratoriui, siekiant išvengti mokesčių ar kitokių įmokų, kurių suma neviršija keturių šimtų bazinių bausmių ir nuobaudų dydžių, po to, kai ši institucija raštu priminė apie pareigą juos pateikti,</w:t>
                          </w:r>
                        </w:p>
                        <w:p>
                          <w:pPr>
                            <w:spacing w:line="360" w:lineRule="auto"/>
                            <w:ind w:firstLine="720"/>
                            <w:jc w:val="both"/>
                          </w:pPr>
                          <w:r>
                            <w:rPr>
                              <w:bCs/>
                              <w:color w:val="000000"/>
                              <w:szCs w:val="24"/>
                            </w:rPr>
                            <w:t xml:space="preserve">užtraukia baudą pateikti deklaracijas, nustatyta tvarka patvirtintas ataskaitas ar kitus dokumentus ir duomenis privalantiems asmenims nuo keturių </w:t>
                          </w:r>
                          <w:r>
                            <w:rPr>
                              <w:color w:val="000000"/>
                              <w:szCs w:val="24"/>
                            </w:rPr>
                            <w:t>šimtų</w:t>
                          </w:r>
                          <w:r>
                            <w:rPr>
                              <w:bCs/>
                              <w:color w:val="000000"/>
                              <w:szCs w:val="24"/>
                            </w:rPr>
                            <w:t xml:space="preserve"> iki šešių tūkstančių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sdt>
                      <w:sdtPr>
                        <w:alias w:val="187 str. 4 d."/>
                        <w:tag w:val="part_e4022d08c53049758ba13aad974bf299"/>
                        <w:lock w:val="sdtLocked"/>
                        <w:richText/>
                      </w:sdtPr>
                      <w:sdtContent>
                        <w:p>
                          <w:pPr>
                            <w:spacing w:line="360" w:lineRule="auto"/>
                            <w:ind w:firstLine="720"/>
                            <w:jc w:val="both"/>
                            <w:rPr>
                              <w:bCs/>
                              <w:color w:val="000000"/>
                              <w:szCs w:val="24"/>
                            </w:rPr>
                          </w:pPr>
                          <w:sdt>
                            <w:sdtPr>
                              <w:alias w:val="Numeris"/>
                              <w:tag w:val="nr_e4022d08c53049758ba13aad974bf299"/>
                              <w:lock w:val="sdtLocked"/>
                              <w:richText/>
                            </w:sdtPr>
                            <w:sdtContent>
                              <w:r>
                                <w:rPr>
                                  <w:bCs/>
                                  <w:color w:val="000000"/>
                                  <w:szCs w:val="24"/>
                                </w:rPr>
                                <w:t>4</w:t>
                              </w:r>
                            </w:sdtContent>
                          </w:sdt>
                          <w:r>
                            <w:rPr>
                              <w:bCs/>
                              <w:color w:val="000000"/>
                              <w:szCs w:val="24"/>
                            </w:rP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keturių šimtų bazinių bausmių ir nuobaudų dydžių,</w:t>
                          </w:r>
                        </w:p>
                        <w:p>
                          <w:pPr>
                            <w:spacing w:line="360" w:lineRule="auto"/>
                            <w:ind w:firstLine="720"/>
                            <w:jc w:val="both"/>
                          </w:pPr>
                          <w:r>
                            <w:rPr>
                              <w:bCs/>
                              <w:color w:val="000000"/>
                              <w:szCs w:val="24"/>
                            </w:rPr>
                            <w:t>užtraukia baudą pateikti deklaracijas, nustatyta tvarka patvirtintas ataskaitas ar kitus dokumentus privalantiems asmenims nuo vieno tūkstančio iki šešių tūkstančių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d8ee40452e11e78ff8eec6d7a8f58e">
                        <w:r w:rsidRPr="00532B9F">
                          <w:rPr>
                            <w:rFonts w:ascii="Arial" w:eastAsia="MS Mincho" w:hAnsi="Arial"/>
                            <w:sz w:val="20"/>
                            <w:i/>
                            <w:iCs/>
                            <w:color w:val="0000FF" w:themeColor="hyperlink"/>
                            <w:u w:val="single"/>
                          </w:rPr>
                          <w:t>XIII-375</w:t>
                        </w:r>
                      </w:fldSimple>
                      <w:r>
                        <w:rPr>
                          <w:rFonts w:ascii="Arial" w:eastAsia="MS Mincho" w:hAnsi="Arial"/>
                          <w:sz w:val="20"/>
                          <w:i/>
                          <w:iCs/>
                        </w:rPr>
                        <w:t>,
2017-05-23,
paskelbta TAR 2017-05-30, i. k. 2017-09155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87-1 str."/>
                    <w:tag w:val="part_e485269e2afb48ee9d89f7dbd986dcb9"/>
                    <w:lock w:val="sdtLocked"/>
                    <w:richText/>
                  </w:sdtPr>
                  <w:sdtContent>
                    <w:p>
                      <w:pPr>
                        <w:spacing w:line="360" w:lineRule="auto"/>
                        <w:ind w:firstLine="720"/>
                        <w:jc w:val="both"/>
                        <w:rPr>
                          <w:b/>
                          <w:bCs/>
                          <w:color w:val="000000"/>
                          <w:szCs w:val="24"/>
                          <w:lang w:eastAsia="lt-LT"/>
                        </w:rPr>
                      </w:pPr>
                      <w:sdt>
                        <w:sdtPr>
                          <w:alias w:val="Numeris"/>
                          <w:tag w:val="nr_e485269e2afb48ee9d89f7dbd986dcb9"/>
                          <w:lock w:val="sdtLocked"/>
                          <w:richText/>
                        </w:sdtPr>
                        <w:sdtContent>
                          <w:r>
                            <w:rPr>
                              <w:b/>
                              <w:bCs/>
                              <w:color w:val="000000"/>
                              <w:szCs w:val="24"/>
                              <w:lang w:eastAsia="lt-LT"/>
                            </w:rPr>
                            <w:t>187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e485269e2afb48ee9d89f7dbd986dcb9"/>
                          <w:lock w:val="sdtLocked"/>
                          <w:richText/>
                        </w:sdtPr>
                        <w:sdtContent>
                          <w:r>
                            <w:rPr>
                              <w:b/>
                              <w:bCs/>
                              <w:color w:val="000000"/>
                              <w:szCs w:val="24"/>
                              <w:lang w:eastAsia="lt-LT"/>
                            </w:rPr>
                            <w:t>Mokesčių nesumokėjimas</w:t>
                          </w:r>
                        </w:sdtContent>
                      </w:sdt>
                    </w:p>
                    <w:sdt>
                      <w:sdtPr>
                        <w:alias w:val="187-1 str. 1 d."/>
                        <w:tag w:val="part_0e29cf60e4ed48b08f3a5b26979f8849"/>
                        <w:lock w:val="sdtLocked"/>
                        <w:richText/>
                      </w:sdtPr>
                      <w:sdtContent>
                        <w:p>
                          <w:pPr>
                            <w:spacing w:line="360" w:lineRule="auto"/>
                            <w:ind w:firstLine="720"/>
                            <w:jc w:val="both"/>
                            <w:rPr>
                              <w:bCs/>
                              <w:color w:val="000000"/>
                              <w:szCs w:val="24"/>
                              <w:lang w:eastAsia="lt-LT"/>
                            </w:rPr>
                          </w:pPr>
                          <w:r>
                            <w:rPr>
                              <w:bCs/>
                              <w:color w:val="000000"/>
                              <w:szCs w:val="24"/>
                              <w:lang w:eastAsia="lt-LT"/>
                            </w:rPr>
                            <w:t>Pagal pateiktą deklaraciją arba nustatyta tvarka patvirtintą ataskaitą ar kitą dokumentą apskaičiuotų mokesčių, kurių suma neviršija keturių šimtų bazinių bausmių ir nuobaudų dydžių, nesumokėjimas būnant mokiam po to, kai valstybės įgaliota institucija priminė apie pareigą sumokėti mokesčius,</w:t>
                          </w:r>
                        </w:p>
                      </w:sdtContent>
                    </w:sdt>
                    <w:sdt>
                      <w:sdtPr>
                        <w:alias w:val="187-1 str. 2 d."/>
                        <w:tag w:val="part_59352925a84644c4a21cf5f5e20e217e"/>
                        <w:lock w:val="sdtLocked"/>
                        <w:richText/>
                      </w:sdtPr>
                      <w:sdtContent>
                        <w:p>
                          <w:pPr>
                            <w:spacing w:line="360" w:lineRule="auto"/>
                            <w:ind w:firstLine="720"/>
                            <w:jc w:val="both"/>
                            <w:rPr>
                              <w:szCs w:val="24"/>
                            </w:rPr>
                          </w:pPr>
                          <w:r>
                            <w:rPr>
                              <w:bCs/>
                              <w:color w:val="000000"/>
                              <w:szCs w:val="24"/>
                              <w:lang w:eastAsia="lt-LT"/>
                            </w:rPr>
                            <w:t>užtraukia baudą pateikti deklaracijas, nustatyta tvarka patvirtintas ataskaitas ar kitus dokumentus privalantiems asmenims nuo septynių šimtų iki šešių tūkstančių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sdt>
                  <w:sdtPr>
                    <w:alias w:val="188 str."/>
                    <w:tag w:val="part_4dd43c932a634179838b8b660a7e1525"/>
                    <w:lock w:val="sdtLocked"/>
                    <w:richText/>
                  </w:sdtPr>
                  <w:sdtContent>
                    <w:p>
                      <w:pPr>
                        <w:spacing w:line="360" w:lineRule="auto"/>
                        <w:ind w:firstLine="720"/>
                        <w:jc w:val="both"/>
                        <w:rPr>
                          <w:szCs w:val="24"/>
                          <w:lang w:eastAsia="lt-LT"/>
                        </w:rPr>
                      </w:pPr>
                      <w:sdt>
                        <w:sdtPr>
                          <w:alias w:val="Numeris"/>
                          <w:tag w:val="nr_4dd43c932a634179838b8b660a7e1525"/>
                          <w:lock w:val="sdtLocked"/>
                          <w:richText/>
                        </w:sdtPr>
                        <w:sdtContent>
                          <w:r>
                            <w:rPr>
                              <w:b/>
                              <w:bCs/>
                              <w:szCs w:val="24"/>
                              <w:lang w:eastAsia="lt-LT"/>
                            </w:rPr>
                            <w:t>188</w:t>
                          </w:r>
                        </w:sdtContent>
                      </w:sdt>
                      <w:r>
                        <w:rPr>
                          <w:b/>
                          <w:bCs/>
                          <w:szCs w:val="24"/>
                          <w:lang w:eastAsia="lt-LT"/>
                        </w:rPr>
                        <w:t xml:space="preserve"> straipsnis. </w:t>
                      </w:r>
                      <w:sdt>
                        <w:sdtPr>
                          <w:alias w:val="Pavadinimas"/>
                          <w:tag w:val="title_4dd43c932a634179838b8b660a7e1525"/>
                          <w:lock w:val="sdtLocked"/>
                          <w:richText/>
                        </w:sdtPr>
                        <w:sdtContent>
                          <w:r>
                            <w:rPr>
                              <w:b/>
                              <w:szCs w:val="24"/>
                              <w:lang w:eastAsia="lt-LT"/>
                            </w:rPr>
                            <w:t>Sandorių kainodaros dokumentavimo tvarkos nesilaikymas</w:t>
                          </w:r>
                        </w:sdtContent>
                      </w:sdt>
                    </w:p>
                    <w:sdt>
                      <w:sdtPr>
                        <w:alias w:val="188 str. 1 d."/>
                        <w:tag w:val="part_544bfc8b8c114deab19f1a4c8f6f327f"/>
                        <w:lock w:val="sdtLocked"/>
                        <w:richText/>
                      </w:sdtPr>
                      <w:sdtContent>
                        <w:p>
                          <w:pPr>
                            <w:spacing w:line="360" w:lineRule="auto"/>
                            <w:ind w:firstLine="720"/>
                            <w:jc w:val="both"/>
                            <w:rPr>
                              <w:szCs w:val="24"/>
                              <w:lang w:eastAsia="lt-LT"/>
                            </w:rPr>
                          </w:pPr>
                          <w:sdt>
                            <w:sdtPr>
                              <w:alias w:val="Numeris"/>
                              <w:tag w:val="nr_544bfc8b8c114deab19f1a4c8f6f327f"/>
                              <w:lock w:val="sdtLocked"/>
                              <w:richText/>
                            </w:sdtPr>
                            <w:sdtContent>
                              <w:r>
                                <w:rPr>
                                  <w:szCs w:val="24"/>
                                  <w:lang w:eastAsia="lt-LT"/>
                                </w:rPr>
                                <w:t>1</w:t>
                              </w:r>
                            </w:sdtContent>
                          </w:sdt>
                          <w:r>
                            <w:rPr>
                              <w:szCs w:val="24"/>
                              <w:lang w:eastAsia="lt-LT"/>
                            </w:rPr>
                            <w:t>. Sandorių kainodaros dokumentavimo tvarkos nesilaikymas</w:t>
                          </w:r>
                        </w:p>
                        <w:p>
                          <w:pPr>
                            <w:spacing w:line="360" w:lineRule="auto"/>
                            <w:ind w:firstLine="720"/>
                            <w:jc w:val="both"/>
                            <w:rPr>
                              <w:szCs w:val="24"/>
                              <w:lang w:eastAsia="lt-LT"/>
                            </w:rPr>
                          </w:pPr>
                          <w:r>
                            <w:rPr>
                              <w:szCs w:val="24"/>
                              <w:lang w:eastAsia="lt-LT"/>
                            </w:rPr>
                            <w:t>užtraukia baudą nuo vieno tūkstančio aštuonių šimtų dvidešimt iki penkių tūkstančių penkių šimtų devyniasdešimt eurų.</w:t>
                          </w:r>
                        </w:p>
                      </w:sdtContent>
                    </w:sdt>
                    <w:sdt>
                      <w:sdtPr>
                        <w:alias w:val="188 str. 2 d."/>
                        <w:tag w:val="part_fb62aa3721d04674ab8c57c7ab14368d"/>
                        <w:lock w:val="sdtLocked"/>
                        <w:richText/>
                      </w:sdtPr>
                      <w:sdtContent>
                        <w:p>
                          <w:pPr>
                            <w:spacing w:line="360" w:lineRule="auto"/>
                            <w:ind w:firstLine="720"/>
                            <w:jc w:val="both"/>
                            <w:rPr>
                              <w:szCs w:val="24"/>
                              <w:lang w:eastAsia="lt-LT"/>
                            </w:rPr>
                          </w:pPr>
                          <w:sdt>
                            <w:sdtPr>
                              <w:alias w:val="Numeris"/>
                              <w:tag w:val="nr_fb62aa3721d04674ab8c57c7ab1436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septynių šimtų septyniasdešimt iki šešių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88-1 str."/>
                    <w:tag w:val="part_5a0509b43a404435ba9da69ca28c9aa8"/>
                    <w:lock w:val="sdtLocked"/>
                    <w:richText/>
                  </w:sdtPr>
                  <w:sdtContent>
                    <w:p>
                      <w:pPr>
                        <w:spacing w:line="360" w:lineRule="auto"/>
                        <w:ind w:left="2694" w:hanging="1974"/>
                        <w:jc w:val="both"/>
                      </w:pPr>
                      <w:sdt>
                        <w:sdtPr>
                          <w:alias w:val="Numeris"/>
                          <w:tag w:val="nr_5a0509b43a404435ba9da69ca28c9aa8"/>
                          <w:lock w:val="sdtLocked"/>
                          <w:richText/>
                        </w:sdtPr>
                        <w:sdtContent>
                          <w:r>
                            <w:rPr>
                              <w:b/>
                            </w:rPr>
                            <w:t>188</w:t>
                          </w:r>
                          <w:r>
                            <w:rPr>
                              <w:b/>
                              <w:vertAlign w:val="superscript"/>
                            </w:rPr>
                            <w:t>1</w:t>
                          </w:r>
                        </w:sdtContent>
                      </w:sdt>
                      <w:r>
                        <w:rPr>
                          <w:b/>
                        </w:rPr>
                        <w:t xml:space="preserve"> straipsnis. </w:t>
                      </w:r>
                      <w:sdt>
                        <w:sdtPr>
                          <w:alias w:val="Pavadinimas"/>
                          <w:tag w:val="title_5a0509b43a404435ba9da69ca28c9aa8"/>
                          <w:lock w:val="sdtLocked"/>
                          <w:richText/>
                        </w:sdtPr>
                        <w:sdtContent>
                          <w:r>
                            <w:rPr>
                              <w:b/>
                              <w:bCs/>
                            </w:rPr>
                            <w:t>Informacijos apie praneštinus tarpvalstybinius susitarimus pateikimo mokesčių administratoriui tvarkos pažeidimas</w:t>
                          </w:r>
                        </w:sdtContent>
                      </w:sdt>
                    </w:p>
                    <w:sdt>
                      <w:sdtPr>
                        <w:alias w:val="188-1 str. 1 d."/>
                        <w:tag w:val="part_ee24bfc8ae9a4d4b9bb5887e8a052292"/>
                        <w:lock w:val="sdtLocked"/>
                        <w:richText/>
                      </w:sdtPr>
                      <w:sdtContent>
                        <w:p>
                          <w:pPr>
                            <w:spacing w:line="360" w:lineRule="auto"/>
                            <w:ind w:firstLine="720"/>
                            <w:jc w:val="both"/>
                          </w:pPr>
                          <w:sdt>
                            <w:sdtPr>
                              <w:alias w:val="Numeris"/>
                              <w:tag w:val="nr_ee24bfc8ae9a4d4b9bb5887e8a052292"/>
                              <w:lock w:val="sdtLocked"/>
                              <w:richText/>
                            </w:sdtPr>
                            <w:sdtContent>
                              <w:r>
                                <w:rPr>
                                  <w:bCs/>
                                </w:rPr>
                                <w:t>1</w:t>
                              </w:r>
                            </w:sdtContent>
                          </w:sdt>
                          <w:r>
                            <w:rPr>
                              <w:bCs/>
                            </w:rPr>
                            <w:t>. Informacijos apie praneštinus tarpvalstybinius susitarimus pateikimo mokesčių administratoriui tvarkos pažeidimas</w:t>
                          </w:r>
                        </w:p>
                        <w:p>
                          <w:pPr>
                            <w:spacing w:line="360" w:lineRule="auto"/>
                            <w:ind w:firstLine="720"/>
                            <w:jc w:val="both"/>
                          </w:pPr>
                          <w:r>
                            <w:t>užtraukia baudą nuo vieno tūkstančio aštuonių šimtų dvidešimt iki penkių tūkstančių penkių šimtų devyniasdešimt eurų.</w:t>
                          </w:r>
                        </w:p>
                      </w:sdtContent>
                    </w:sdt>
                    <w:sdt>
                      <w:sdtPr>
                        <w:alias w:val="188-1 str. 2 d."/>
                        <w:tag w:val="part_601d1f28a42b41adaf4be8bf54930b29"/>
                        <w:lock w:val="sdtLocked"/>
                        <w:richText/>
                      </w:sdtPr>
                      <w:sdtContent>
                        <w:p>
                          <w:pPr>
                            <w:spacing w:line="360" w:lineRule="auto"/>
                            <w:ind w:firstLine="720"/>
                            <w:jc w:val="both"/>
                          </w:pPr>
                          <w:sdt>
                            <w:sdtPr>
                              <w:alias w:val="Numeris"/>
                              <w:tag w:val="nr_601d1f28a42b41adaf4be8bf54930b29"/>
                              <w:lock w:val="sdtLocked"/>
                              <w:richText/>
                            </w:sdtPr>
                            <w:sdtContent>
                              <w:r>
                                <w:t>2</w:t>
                              </w:r>
                            </w:sdtContent>
                          </w:sdt>
                          <w:r>
                            <w:t xml:space="preserve">. Šio straipsnio 1 dalyje numatytas administracinis nusižengimas, padarytas pakartotinai, </w:t>
                          </w:r>
                        </w:p>
                        <w:p>
                          <w:pPr>
                            <w:spacing w:line="360" w:lineRule="auto"/>
                            <w:ind w:firstLine="720"/>
                            <w:jc w:val="both"/>
                            <w:rPr>
                              <w:b/>
                              <w:i/>
                              <w:sz w:val="20"/>
                            </w:rPr>
                          </w:pPr>
                          <w:r>
                            <w:t>užtraukia baudą nuo trijų tūkstančių septynių šimtų septyniasdešimt iki šešių tūkstančių eurų.</w:t>
                          </w:r>
                        </w:p>
                      </w:sdtContent>
                    </w:sdt>
                  </w:sdtContent>
                </w:sdt>
                <w:sdt>
                  <w:sdtPr>
                    <w:alias w:val="188-2 str."/>
                    <w:tag w:val="part_f5a80ee365ae49d7bc5ed8a4aa5104cd"/>
                    <w:lock w:val="sdtLocked"/>
                    <w:richText/>
                  </w:sdtPr>
                  <w:sdtContent>
                    <w:p>
                      <w:pPr>
                        <w:spacing w:line="400" w:lineRule="atLeast"/>
                        <w:ind w:left="2552" w:hanging="1832"/>
                        <w:jc w:val="both"/>
                        <w:rPr>
                          <w:b/>
                          <w:szCs w:val="24"/>
                        </w:rPr>
                      </w:pPr>
                      <w:sdt>
                        <w:sdtPr>
                          <w:alias w:val="Numeris"/>
                          <w:tag w:val="nr_f5a80ee365ae49d7bc5ed8a4aa5104cd"/>
                          <w:lock w:val="sdtLocked"/>
                          <w:richText/>
                        </w:sdtPr>
                        <w:sdtContent>
                          <w:r>
                            <w:rPr>
                              <w:b/>
                              <w:szCs w:val="24"/>
                            </w:rPr>
                            <w:t>188</w:t>
                          </w:r>
                          <w:r>
                            <w:rPr>
                              <w:b/>
                              <w:szCs w:val="24"/>
                              <w:vertAlign w:val="superscript"/>
                            </w:rPr>
                            <w:t>2</w:t>
                          </w:r>
                        </w:sdtContent>
                      </w:sdt>
                      <w:r>
                        <w:rPr>
                          <w:b/>
                          <w:szCs w:val="24"/>
                        </w:rPr>
                        <w:t xml:space="preserve"> straipsnis. </w:t>
                      </w:r>
                      <w:sdt>
                        <w:sdtPr>
                          <w:alias w:val="Pavadinimas"/>
                          <w:tag w:val="title_f5a80ee365ae49d7bc5ed8a4aa5104cd"/>
                          <w:lock w:val="sdtLocked"/>
                          <w:richText/>
                        </w:sdtPr>
                        <w:sdtContent>
                          <w:r>
                            <w:rPr>
                              <w:b/>
                              <w:szCs w:val="24"/>
                            </w:rPr>
                            <w:t>Lietuvos Respublikos Vyriausybės nustatytų prekių ir paslaugų kainų ar kainodaros taisyklių nesilaikymas karo padėties metu</w:t>
                          </w:r>
                        </w:sdtContent>
                      </w:sdt>
                    </w:p>
                    <w:sdt>
                      <w:sdtPr>
                        <w:alias w:val="188-2 str. 1 d."/>
                        <w:tag w:val="part_75ac0c2d8e6348159c7742c4999348d3"/>
                        <w:lock w:val="sdtLocked"/>
                        <w:richText/>
                      </w:sdtPr>
                      <w:sdtContent>
                        <w:p>
                          <w:pPr>
                            <w:tabs>
                              <w:tab w:val="left" w:pos="851"/>
                            </w:tabs>
                            <w:spacing w:line="400" w:lineRule="atLeast"/>
                            <w:ind w:firstLine="720"/>
                            <w:jc w:val="both"/>
                            <w:rPr>
                              <w:szCs w:val="24"/>
                            </w:rPr>
                          </w:pPr>
                          <w:sdt>
                            <w:sdtPr>
                              <w:alias w:val="Numeris"/>
                              <w:tag w:val="nr_75ac0c2d8e6348159c7742c4999348d3"/>
                              <w:lock w:val="sdtLocked"/>
                              <w:richText/>
                            </w:sdtPr>
                            <w:sdtContent>
                              <w:r>
                                <w:rPr>
                                  <w:szCs w:val="24"/>
                                </w:rPr>
                                <w:t>1</w:t>
                              </w:r>
                            </w:sdtContent>
                          </w:sdt>
                          <w:r>
                            <w:rPr>
                              <w:szCs w:val="24"/>
                            </w:rPr>
                            <w:t>. Lietuvos Respublikos Vyriausybės nustatytų prekių ir paslaugų kainų ar kainodaros taisyklių nesilaikymas karo padėties metu</w:t>
                          </w:r>
                        </w:p>
                        <w:p>
                          <w:pPr>
                            <w:tabs>
                              <w:tab w:val="left" w:pos="851"/>
                            </w:tabs>
                            <w:spacing w:line="400" w:lineRule="atLeast"/>
                            <w:ind w:firstLine="720"/>
                            <w:jc w:val="both"/>
                            <w:rPr>
                              <w:szCs w:val="24"/>
                            </w:rPr>
                          </w:pPr>
                          <w:r>
                            <w:rPr>
                              <w:szCs w:val="24"/>
                            </w:rPr>
                            <w:t>užtraukia baudą asmenims nuo trijų šimtų iki vieno tūkstančio trijų šimtų eurų ir juridinių asmenų vadovams ar kitiems atsakingiems asmenims – nuo vieno tūkstančio iki trijų tūkstančių eurų.</w:t>
                          </w:r>
                        </w:p>
                      </w:sdtContent>
                    </w:sdt>
                    <w:sdt>
                      <w:sdtPr>
                        <w:alias w:val="188-2 str. 2 d."/>
                        <w:tag w:val="part_2f6d27bf21294883ad631894e0e9b100"/>
                        <w:lock w:val="sdtLocked"/>
                        <w:richText/>
                      </w:sdtPr>
                      <w:sdtContent>
                        <w:p>
                          <w:pPr>
                            <w:tabs>
                              <w:tab w:val="left" w:pos="851"/>
                            </w:tabs>
                            <w:spacing w:line="400" w:lineRule="atLeast"/>
                            <w:ind w:firstLine="720"/>
                            <w:jc w:val="both"/>
                            <w:rPr>
                              <w:szCs w:val="24"/>
                            </w:rPr>
                          </w:pPr>
                          <w:sdt>
                            <w:sdtPr>
                              <w:alias w:val="Numeris"/>
                              <w:tag w:val="nr_2f6d27bf21294883ad631894e0e9b10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i/>
                              <w:sz w:val="20"/>
                            </w:rPr>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sdtContent>
                </w:sdt>
                <w:sdt>
                  <w:sdtPr>
                    <w:alias w:val="188-3 str."/>
                    <w:tag w:val="part_32fb427f5dbf4bdea643df2a6c1c539d"/>
                    <w:lock w:val="sdtLocked"/>
                    <w:richText/>
                  </w:sdtPr>
                  <w:sdtContent>
                    <w:p>
                      <w:pPr>
                        <w:spacing w:line="360" w:lineRule="auto"/>
                        <w:ind w:firstLine="720"/>
                        <w:jc w:val="both"/>
                        <w:rPr>
                          <w:b/>
                          <w:szCs w:val="24"/>
                        </w:rPr>
                      </w:pPr>
                      <w:sdt>
                        <w:sdtPr>
                          <w:alias w:val="Numeris"/>
                          <w:tag w:val="nr_32fb427f5dbf4bdea643df2a6c1c539d"/>
                          <w:lock w:val="sdtLocked"/>
                          <w:richText/>
                        </w:sdtPr>
                        <w:sdtContent>
                          <w:r>
                            <w:rPr>
                              <w:b/>
                              <w:szCs w:val="24"/>
                            </w:rPr>
                            <w:t>188</w:t>
                          </w:r>
                          <w:r>
                            <w:rPr>
                              <w:b/>
                              <w:szCs w:val="24"/>
                              <w:vertAlign w:val="superscript"/>
                            </w:rPr>
                            <w:t>3</w:t>
                          </w:r>
                        </w:sdtContent>
                      </w:sdt>
                      <w:r>
                        <w:rPr>
                          <w:b/>
                          <w:szCs w:val="24"/>
                        </w:rPr>
                        <w:t xml:space="preserve"> straipsnis. </w:t>
                      </w:r>
                      <w:sdt>
                        <w:sdtPr>
                          <w:alias w:val="Pavadinimas"/>
                          <w:tag w:val="title_32fb427f5dbf4bdea643df2a6c1c539d"/>
                          <w:lock w:val="sdtLocked"/>
                          <w:richText/>
                        </w:sdtPr>
                        <w:sdtContent>
                          <w:r>
                            <w:rPr>
                              <w:b/>
                              <w:szCs w:val="24"/>
                              <w:lang w:eastAsia="lt-LT"/>
                            </w:rPr>
                            <w:t>Platformų operatoriams nustatytų reikalavimų nesilaikymas</w:t>
                          </w:r>
                        </w:sdtContent>
                      </w:sdt>
                    </w:p>
                    <w:sdt>
                      <w:sdtPr>
                        <w:alias w:val="188-3 str. 1 d."/>
                        <w:tag w:val="part_8d91d0d50af74fe8bc3d9f7ece1d1c27"/>
                        <w:lock w:val="sdtLocked"/>
                        <w:richText/>
                      </w:sdtPr>
                      <w:sdtContent>
                        <w:p>
                          <w:pPr>
                            <w:spacing w:line="360" w:lineRule="auto"/>
                            <w:ind w:firstLine="720"/>
                            <w:jc w:val="both"/>
                            <w:rPr>
                              <w:szCs w:val="24"/>
                              <w:lang w:eastAsia="lt-LT"/>
                            </w:rPr>
                          </w:pPr>
                          <w:sdt>
                            <w:sdtPr>
                              <w:alias w:val="Numeris"/>
                              <w:tag w:val="nr_8d91d0d50af74fe8bc3d9f7ece1d1c27"/>
                              <w:lock w:val="sdtLocked"/>
                              <w:richText/>
                            </w:sdtPr>
                            <w:sdtContent>
                              <w:r>
                                <w:rPr>
                                  <w:szCs w:val="24"/>
                                  <w:lang w:eastAsia="lt-LT"/>
                                </w:rPr>
                                <w:t>1</w:t>
                              </w:r>
                            </w:sdtContent>
                          </w:sdt>
                          <w:r>
                            <w:rPr>
                              <w:szCs w:val="24"/>
                              <w:lang w:eastAsia="lt-LT"/>
                            </w:rPr>
                            <w:t xml:space="preserve">. </w:t>
                          </w:r>
                          <w:r>
                            <w:rPr>
                              <w:szCs w:val="24"/>
                            </w:rPr>
                            <w:t>P</w:t>
                          </w:r>
                          <w:r>
                            <w:rPr>
                              <w:szCs w:val="24"/>
                              <w:lang w:eastAsia="lt-LT"/>
                            </w:rPr>
                            <w:t xml:space="preserve">latformų operatoriams </w:t>
                          </w:r>
                          <w:r>
                            <w:rPr>
                              <w:szCs w:val="24"/>
                            </w:rPr>
                            <w:t xml:space="preserve">Lietuvos Respublikos mokesčių administravimo įstatyme ir jo įgyvendinamuosiuose teisės aktuose nustatytų reikalavimų </w:t>
                          </w:r>
                          <w:r>
                            <w:rPr>
                              <w:szCs w:val="24"/>
                              <w:lang w:eastAsia="lt-LT"/>
                            </w:rPr>
                            <w:t>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3 str. 2 d."/>
                        <w:tag w:val="part_968d2c54375741bbbbb0ae953b8799a4"/>
                        <w:lock w:val="sdtLocked"/>
                        <w:richText/>
                      </w:sdtPr>
                      <w:sdtContent>
                        <w:p>
                          <w:pPr>
                            <w:spacing w:line="360" w:lineRule="auto"/>
                            <w:ind w:firstLine="720"/>
                            <w:jc w:val="both"/>
                            <w:rPr>
                              <w:szCs w:val="24"/>
                              <w:lang w:eastAsia="lt-LT"/>
                            </w:rPr>
                          </w:pPr>
                          <w:sdt>
                            <w:sdtPr>
                              <w:alias w:val="Numeris"/>
                              <w:tag w:val="nr_968d2c54375741bbbbb0ae953b8799a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fa47c081dd11ed8df094f359a60216">
                        <w:r w:rsidRPr="00532B9F">
                          <w:rPr>
                            <w:rFonts w:ascii="Arial" w:eastAsia="MS Mincho" w:hAnsi="Arial"/>
                            <w:sz w:val="20"/>
                            <w:i/>
                            <w:iCs/>
                            <w:color w:val="0000FF" w:themeColor="hyperlink"/>
                            <w:u w:val="single"/>
                          </w:rPr>
                          <w:t>XIV-1660</w:t>
                        </w:r>
                      </w:fldSimple>
                      <w:r>
                        <w:rPr>
                          <w:rFonts w:ascii="Arial" w:eastAsia="MS Mincho" w:hAnsi="Arial"/>
                          <w:sz w:val="20"/>
                          <w:i/>
                          <w:iCs/>
                        </w:rPr>
                        <w:t>,
2022-12-13,
paskelbta TAR 2022-12-22, i. k. 2022-26364        </w:t>
                      </w:r>
                    </w:p>
                    <w:p/>
                  </w:sdtContent>
                </w:sdt>
                <w:sdt>
                  <w:sdtPr>
                    <w:alias w:val="188-4 str."/>
                    <w:tag w:val="part_f2550cc51b83446a87b487a3f0461401"/>
                    <w:lock w:val="sdtLocked"/>
                    <w:richText/>
                  </w:sdtPr>
                  <w:sdtContent>
                    <w:p>
                      <w:pPr>
                        <w:spacing w:line="360" w:lineRule="auto"/>
                        <w:ind w:firstLine="720"/>
                        <w:jc w:val="both"/>
                        <w:rPr>
                          <w:b/>
                          <w:szCs w:val="24"/>
                          <w:lang w:eastAsia="lt-LT"/>
                        </w:rPr>
                      </w:pPr>
                      <w:sdt>
                        <w:sdtPr>
                          <w:alias w:val="Numeris"/>
                          <w:tag w:val="nr_f2550cc51b83446a87b487a3f0461401"/>
                          <w:lock w:val="sdtLocked"/>
                          <w:richText/>
                        </w:sdtPr>
                        <w:sdtContent>
                          <w:r>
                            <w:rPr>
                              <w:b/>
                              <w:szCs w:val="24"/>
                            </w:rPr>
                            <w:t>188</w:t>
                          </w:r>
                          <w:r>
                            <w:rPr>
                              <w:b/>
                              <w:szCs w:val="24"/>
                              <w:vertAlign w:val="superscript"/>
                            </w:rPr>
                            <w:t>4</w:t>
                          </w:r>
                        </w:sdtContent>
                      </w:sdt>
                      <w:r>
                        <w:rPr>
                          <w:b/>
                          <w:szCs w:val="24"/>
                        </w:rPr>
                        <w:t xml:space="preserve"> straipsnis. </w:t>
                      </w:r>
                      <w:sdt>
                        <w:sdtPr>
                          <w:alias w:val="Pavadinimas"/>
                          <w:tag w:val="title_f2550cc51b83446a87b487a3f0461401"/>
                          <w:lock w:val="sdtLocked"/>
                          <w:richText/>
                        </w:sdtPr>
                        <w:sdtContent>
                          <w:r>
                            <w:rPr>
                              <w:b/>
                              <w:szCs w:val="24"/>
                            </w:rPr>
                            <w:t>Mokėjimo paslaugų teikėjams</w:t>
                          </w:r>
                          <w:r>
                            <w:rPr>
                              <w:b/>
                              <w:szCs w:val="24"/>
                              <w:lang w:eastAsia="lt-LT"/>
                            </w:rPr>
                            <w:t xml:space="preserve"> nustatytų reikalavimų nesilaikymas</w:t>
                          </w:r>
                        </w:sdtContent>
                      </w:sdt>
                    </w:p>
                    <w:sdt>
                      <w:sdtPr>
                        <w:alias w:val="188-4 str. 1 d."/>
                        <w:tag w:val="part_4ec50bcb72094e8b9b110f6ff799d079"/>
                        <w:lock w:val="sdtLocked"/>
                        <w:richText/>
                      </w:sdtPr>
                      <w:sdtContent>
                        <w:p>
                          <w:pPr>
                            <w:spacing w:line="360" w:lineRule="auto"/>
                            <w:ind w:firstLine="720"/>
                            <w:jc w:val="both"/>
                            <w:rPr>
                              <w:szCs w:val="24"/>
                              <w:lang w:eastAsia="lt-LT"/>
                            </w:rPr>
                          </w:pPr>
                          <w:sdt>
                            <w:sdtPr>
                              <w:alias w:val="Numeris"/>
                              <w:tag w:val="nr_4ec50bcb72094e8b9b110f6ff799d079"/>
                              <w:lock w:val="sdtLocked"/>
                              <w:richText/>
                            </w:sdtPr>
                            <w:sdtContent>
                              <w:r>
                                <w:rPr>
                                  <w:szCs w:val="24"/>
                                  <w:lang w:eastAsia="lt-LT"/>
                                </w:rPr>
                                <w:t>1</w:t>
                              </w:r>
                            </w:sdtContent>
                          </w:sdt>
                          <w:r>
                            <w:rPr>
                              <w:szCs w:val="24"/>
                              <w:lang w:eastAsia="lt-LT"/>
                            </w:rPr>
                            <w:t xml:space="preserve">. </w:t>
                          </w:r>
                          <w:r>
                            <w:rPr>
                              <w:szCs w:val="24"/>
                            </w:rPr>
                            <w:t>Mokėjimo paslaugų teikėjams</w:t>
                          </w:r>
                          <w:r>
                            <w:rPr>
                              <w:szCs w:val="24"/>
                              <w:lang w:eastAsia="lt-LT"/>
                            </w:rPr>
                            <w:t xml:space="preserve"> </w:t>
                          </w:r>
                          <w:r>
                            <w:rPr>
                              <w:szCs w:val="24"/>
                            </w:rPr>
                            <w:t xml:space="preserve">Lietuvos Respublikos mokesčių administravimo įstatyme ir jo įgyvendinamuosiuose teisės aktuose nustatytų reikalavimų </w:t>
                          </w:r>
                          <w:r>
                            <w:rPr>
                              <w:szCs w:val="24"/>
                              <w:lang w:eastAsia="lt-LT"/>
                            </w:rPr>
                            <w:t>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4 str. 2 d."/>
                        <w:tag w:val="part_4f1df79e8c38451ab3fe967eca11a5af"/>
                        <w:lock w:val="sdtLocked"/>
                        <w:richText/>
                      </w:sdtPr>
                      <w:sdtContent>
                        <w:p>
                          <w:pPr>
                            <w:spacing w:line="360" w:lineRule="auto"/>
                            <w:ind w:firstLine="720"/>
                            <w:jc w:val="both"/>
                            <w:rPr>
                              <w:szCs w:val="24"/>
                              <w:lang w:eastAsia="lt-LT"/>
                            </w:rPr>
                          </w:pPr>
                          <w:sdt>
                            <w:sdtPr>
                              <w:alias w:val="Numeris"/>
                              <w:tag w:val="nr_4f1df79e8c38451ab3fe967eca11a5a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c5300d0f96111ed9978886e85107ab2">
                        <w:r w:rsidRPr="00532B9F">
                          <w:rPr>
                            <w:rFonts w:ascii="Arial" w:eastAsia="MS Mincho" w:hAnsi="Arial"/>
                            <w:sz w:val="20"/>
                            <w:i/>
                            <w:iCs/>
                            <w:color w:val="0000FF" w:themeColor="hyperlink"/>
                            <w:u w:val="single"/>
                          </w:rPr>
                          <w:t>XIV-1949</w:t>
                        </w:r>
                      </w:fldSimple>
                      <w:r>
                        <w:rPr>
                          <w:rFonts w:ascii="Arial" w:eastAsia="MS Mincho" w:hAnsi="Arial"/>
                          <w:sz w:val="20"/>
                          <w:i/>
                          <w:iCs/>
                        </w:rPr>
                        <w:t>,
2023-05-11,
paskelbta TAR 2023-05-23, i. k. 2023-09690        </w:t>
                      </w:r>
                    </w:p>
                    <w:p/>
                  </w:sdtContent>
                </w:sdt>
                <w:sdt>
                  <w:sdtPr>
                    <w:alias w:val="189 str."/>
                    <w:tag w:val="part_c994ee53d4e04a39ab003b7751323735"/>
                    <w:lock w:val="sdtLocked"/>
                    <w:richText/>
                  </w:sdtPr>
                  <w:sdtContent>
                    <w:p>
                      <w:pPr>
                        <w:spacing w:line="360" w:lineRule="auto"/>
                        <w:ind w:firstLine="720"/>
                        <w:jc w:val="both"/>
                        <w:rPr>
                          <w:b/>
                          <w:szCs w:val="24"/>
                          <w:lang w:eastAsia="lt-LT"/>
                        </w:rPr>
                      </w:pPr>
                      <w:sdt>
                        <w:sdtPr>
                          <w:alias w:val="Numeris"/>
                          <w:tag w:val="nr_c994ee53d4e04a39ab003b7751323735"/>
                          <w:lock w:val="sdtLocked"/>
                          <w:richText/>
                        </w:sdtPr>
                        <w:sdtContent>
                          <w:r>
                            <w:rPr>
                              <w:b/>
                              <w:bCs/>
                              <w:szCs w:val="24"/>
                              <w:lang w:eastAsia="lt-LT"/>
                            </w:rPr>
                            <w:t>189</w:t>
                          </w:r>
                        </w:sdtContent>
                      </w:sdt>
                      <w:r>
                        <w:rPr>
                          <w:b/>
                          <w:bCs/>
                          <w:szCs w:val="24"/>
                          <w:lang w:eastAsia="lt-LT"/>
                        </w:rPr>
                        <w:t xml:space="preserve"> straipsnis. </w:t>
                      </w:r>
                      <w:sdt>
                        <w:sdtPr>
                          <w:alias w:val="Pavadinimas"/>
                          <w:tag w:val="title_c994ee53d4e04a39ab003b7751323735"/>
                          <w:lock w:val="sdtLocked"/>
                          <w:richText/>
                        </w:sdtPr>
                        <w:sdtContent>
                          <w:r>
                            <w:rPr>
                              <w:b/>
                              <w:szCs w:val="24"/>
                              <w:lang w:eastAsia="lt-LT"/>
                            </w:rPr>
                            <w:t>Registravimosi mokesčių mokėtoju tvarkos pažeidimas</w:t>
                          </w:r>
                        </w:sdtContent>
                      </w:sdt>
                    </w:p>
                    <w:sdt>
                      <w:sdtPr>
                        <w:alias w:val="189 str. 1 d."/>
                        <w:tag w:val="part_82b410cb07414849a34f34815c3649c8"/>
                        <w:lock w:val="sdtLocked"/>
                        <w:richText/>
                      </w:sdtPr>
                      <w:sdtContent>
                        <w:p>
                          <w:pPr>
                            <w:spacing w:line="360" w:lineRule="auto"/>
                            <w:ind w:firstLine="720"/>
                            <w:jc w:val="both"/>
                            <w:rPr>
                              <w:szCs w:val="24"/>
                              <w:lang w:eastAsia="lt-LT"/>
                            </w:rPr>
                          </w:pPr>
                          <w:sdt>
                            <w:sdtPr>
                              <w:alias w:val="Numeris"/>
                              <w:tag w:val="nr_82b410cb07414849a34f34815c3649c8"/>
                              <w:lock w:val="sdtLocked"/>
                              <w:richText/>
                            </w:sdtPr>
                            <w:sdtContent>
                              <w:r>
                                <w:rPr>
                                  <w:szCs w:val="24"/>
                                  <w:lang w:eastAsia="lt-LT"/>
                                </w:rPr>
                                <w:t>1</w:t>
                              </w:r>
                            </w:sdtContent>
                          </w:sdt>
                          <w:r>
                            <w:rPr>
                              <w:szCs w:val="24"/>
                              <w:lang w:eastAsia="lt-LT"/>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lang w:eastAsia="lt-LT"/>
                            </w:rPr>
                          </w:pPr>
                          <w:r>
                            <w:rPr>
                              <w:szCs w:val="24"/>
                              <w:lang w:eastAsia="lt-LT"/>
                            </w:rPr>
                            <w:t>užtraukia įspėjimą arba baudą nuo dviejų šimtų iki trijų šimtų devyniasdešimt eurų.</w:t>
                          </w:r>
                        </w:p>
                      </w:sdtContent>
                    </w:sdt>
                    <w:sdt>
                      <w:sdtPr>
                        <w:alias w:val="189 str. 2 d."/>
                        <w:tag w:val="part_533358fe18504be09d64229659c20506"/>
                        <w:lock w:val="sdtLocked"/>
                        <w:richText/>
                      </w:sdtPr>
                      <w:sdtContent>
                        <w:p>
                          <w:pPr>
                            <w:spacing w:line="360" w:lineRule="auto"/>
                            <w:ind w:firstLine="720"/>
                            <w:jc w:val="both"/>
                            <w:rPr>
                              <w:szCs w:val="24"/>
                              <w:lang w:eastAsia="lt-LT"/>
                            </w:rPr>
                          </w:pPr>
                          <w:sdt>
                            <w:sdtPr>
                              <w:alias w:val="Numeris"/>
                              <w:tag w:val="nr_533358fe18504be09d64229659c20506"/>
                              <w:lock w:val="sdtLocked"/>
                              <w:richText/>
                            </w:sdtPr>
                            <w:sdtContent>
                              <w:r>
                                <w:rPr>
                                  <w:szCs w:val="24"/>
                                  <w:lang w:eastAsia="lt-LT"/>
                                </w:rPr>
                                <w:t>2</w:t>
                              </w:r>
                            </w:sdtContent>
                          </w:sdt>
                          <w:r>
                            <w:rPr>
                              <w:szCs w:val="24"/>
                              <w:lang w:eastAsia="lt-LT"/>
                            </w:rPr>
                            <w:t>. Registravimosi atskirų mokesčių mokėtoju, kai tai nustatyta atitinkamų mokesčių įstatymuose, tvarkos pažeidimas</w:t>
                          </w:r>
                        </w:p>
                        <w:p>
                          <w:pPr>
                            <w:spacing w:line="360" w:lineRule="auto"/>
                            <w:ind w:firstLine="720"/>
                            <w:jc w:val="both"/>
                            <w:rPr>
                              <w:szCs w:val="24"/>
                            </w:rPr>
                          </w:pPr>
                          <w:r>
                            <w:rPr>
                              <w:szCs w:val="24"/>
                              <w:lang w:eastAsia="lt-LT"/>
                            </w:rPr>
                            <w:t>užtraukia įspėjimą arba baudą asmenims nuo dviejų šimtų iki trijų šimtų devyniasdešimt eurų ir baudą juridinių asmenų vadovams nuo trijų šimtų devyniasdešimt iki vieno tūkstančio vieno šimto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90 str."/>
                    <w:tag w:val="part_07fc9e59c715499da8230d9d1d8dd7a7"/>
                    <w:lock w:val="sdtLocked"/>
                    <w:richText/>
                  </w:sdtPr>
                  <w:sdtContent>
                    <w:p>
                      <w:pPr>
                        <w:spacing w:line="360" w:lineRule="auto"/>
                        <w:ind w:left="2268" w:hanging="1548"/>
                        <w:jc w:val="both"/>
                        <w:rPr>
                          <w:szCs w:val="24"/>
                          <w:lang w:eastAsia="lt-LT"/>
                        </w:rPr>
                      </w:pPr>
                      <w:sdt>
                        <w:sdtPr>
                          <w:alias w:val="Numeris"/>
                          <w:tag w:val="nr_07fc9e59c715499da8230d9d1d8dd7a7"/>
                          <w:lock w:val="sdtLocked"/>
                          <w:richText/>
                        </w:sdtPr>
                        <w:sdtContent>
                          <w:r>
                            <w:rPr>
                              <w:b/>
                              <w:szCs w:val="24"/>
                              <w:lang w:eastAsia="lt-LT"/>
                            </w:rPr>
                            <w:t>190</w:t>
                          </w:r>
                        </w:sdtContent>
                      </w:sdt>
                      <w:r>
                        <w:rPr>
                          <w:b/>
                          <w:szCs w:val="24"/>
                          <w:lang w:eastAsia="lt-LT"/>
                        </w:rPr>
                        <w:t xml:space="preserve"> straipsnis. </w:t>
                      </w:r>
                      <w:sdt>
                        <w:sdtPr>
                          <w:alias w:val="Pavadinimas"/>
                          <w:tag w:val="title_07fc9e59c715499da8230d9d1d8dd7a7"/>
                          <w:lock w:val="sdtLocked"/>
                          <w:richText/>
                        </w:sdtPr>
                        <w:sdtContent>
                          <w:r>
                            <w:rPr>
                              <w:b/>
                              <w:szCs w:val="24"/>
                              <w:lang w:eastAsia="lt-LT"/>
                            </w:rPr>
                            <w:t>Neteisėtas informacijos apie mokesčių mokėtoją</w:t>
                          </w:r>
                          <w:r>
                            <w:rPr>
                              <w:b/>
                              <w:bCs/>
                              <w:szCs w:val="24"/>
                              <w:lang w:eastAsia="lt-LT"/>
                            </w:rPr>
                            <w:t xml:space="preserve"> arba informacijos, gaunamos įgyvendinant Lietuvos Respublikos dvigubo apmokestinimo ginčų sprendimo įstatymą,</w:t>
                          </w:r>
                          <w:r>
                            <w:rPr>
                              <w:b/>
                              <w:szCs w:val="24"/>
                              <w:lang w:eastAsia="lt-LT"/>
                            </w:rPr>
                            <w:t xml:space="preserve"> paskleidimas</w:t>
                          </w:r>
                        </w:sdtContent>
                      </w:sdt>
                    </w:p>
                    <w:sdt>
                      <w:sdtPr>
                        <w:alias w:val="190 str. 1 d."/>
                        <w:tag w:val="part_d8344d2f76bd461692640cba8ea0ad07"/>
                        <w:lock w:val="sdtLocked"/>
                        <w:richText/>
                      </w:sdtPr>
                      <w:sdtContent>
                        <w:p>
                          <w:pPr>
                            <w:spacing w:line="360" w:lineRule="auto"/>
                            <w:ind w:firstLine="720"/>
                            <w:jc w:val="both"/>
                            <w:rPr>
                              <w:szCs w:val="24"/>
                              <w:lang w:eastAsia="lt-LT"/>
                            </w:rPr>
                          </w:pPr>
                          <w:r>
                            <w:rPr>
                              <w:szCs w:val="24"/>
                              <w:lang w:eastAsia="lt-LT"/>
                            </w:rPr>
                            <w:t xml:space="preserve">Neteisėtas informacijos apie mokesčių mokėtoją </w:t>
                          </w:r>
                          <w:r>
                            <w:rPr>
                              <w:bCs/>
                              <w:szCs w:val="24"/>
                              <w:lang w:eastAsia="lt-LT"/>
                            </w:rPr>
                            <w:t>arba informacijos, gaunamos įgyvendinant Lietuvos Respublikos dvigubo apmokestinimo ginčų sprendimo įstatymą,</w:t>
                          </w:r>
                          <w:r>
                            <w:rPr>
                              <w:szCs w:val="24"/>
                              <w:lang w:eastAsia="lt-LT"/>
                            </w:rPr>
                            <w:t xml:space="preserve"> paskleidimas </w:t>
                          </w:r>
                        </w:p>
                        <w:p>
                          <w:pPr>
                            <w:spacing w:line="360" w:lineRule="auto"/>
                            <w:ind w:firstLine="720"/>
                            <w:jc w:val="both"/>
                            <w:rPr>
                              <w:szCs w:val="24"/>
                            </w:rPr>
                          </w:pPr>
                          <w:r>
                            <w:rPr>
                              <w:szCs w:val="24"/>
                              <w:lang w:eastAsia="lt-LT"/>
                            </w:rPr>
                            <w:t xml:space="preserve">užtraukia baudą nuo trijų šimtų devyniasdešimt iki vieno tūkstančio aštuonių šimtų  devyniasdešimt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e42c730b1c411e98451fa7b5933515d">
                        <w:r w:rsidRPr="00532B9F">
                          <w:rPr>
                            <w:rFonts w:ascii="Arial" w:eastAsia="MS Mincho" w:hAnsi="Arial"/>
                            <w:sz w:val="20"/>
                            <w:i/>
                            <w:iCs/>
                            <w:color w:val="0000FF" w:themeColor="hyperlink"/>
                            <w:u w:val="single"/>
                          </w:rPr>
                          <w:t>XIII-2354</w:t>
                        </w:r>
                      </w:fldSimple>
                      <w:r>
                        <w:rPr>
                          <w:rFonts w:ascii="Arial" w:eastAsia="MS Mincho" w:hAnsi="Arial"/>
                          <w:sz w:val="20"/>
                          <w:i/>
                          <w:iCs/>
                        </w:rPr>
                        <w:t>,
2019-07-16,
paskelbta TAR 2019-07-29, i. k. 2019-12444            </w:t>
                      </w:r>
                    </w:p>
                    <w:p/>
                  </w:sdtContent>
                </w:sdt>
                <w:sdt>
                  <w:sdtPr>
                    <w:alias w:val="191 str."/>
                    <w:tag w:val="part_bf293bda0dea4fd49d54a1ec8b4b8d13"/>
                    <w:lock w:val="sdtLocked"/>
                    <w:richText/>
                  </w:sdtPr>
                  <w:sdtContent>
                    <w:p>
                      <w:pPr>
                        <w:spacing w:line="360" w:lineRule="auto"/>
                        <w:ind w:left="2552" w:hanging="1832"/>
                        <w:jc w:val="both"/>
                        <w:rPr>
                          <w:szCs w:val="24"/>
                          <w:lang w:eastAsia="lt-LT"/>
                        </w:rPr>
                      </w:pPr>
                      <w:sdt>
                        <w:sdtPr>
                          <w:alias w:val="Numeris"/>
                          <w:tag w:val="nr_bf293bda0dea4fd49d54a1ec8b4b8d13"/>
                          <w:lock w:val="sdtLocked"/>
                          <w:richText/>
                        </w:sdtPr>
                        <w:sdtContent>
                          <w:r>
                            <w:rPr>
                              <w:b/>
                              <w:bCs/>
                              <w:szCs w:val="24"/>
                              <w:lang w:eastAsia="lt-LT"/>
                            </w:rPr>
                            <w:t>191</w:t>
                          </w:r>
                        </w:sdtContent>
                      </w:sdt>
                      <w:r>
                        <w:rPr>
                          <w:b/>
                          <w:bCs/>
                          <w:szCs w:val="24"/>
                          <w:lang w:eastAsia="lt-LT"/>
                        </w:rPr>
                        <w:t xml:space="preserve"> straipsnis. </w:t>
                      </w:r>
                      <w:sdt>
                        <w:sdtPr>
                          <w:alias w:val="Pavadinimas"/>
                          <w:tag w:val="title_bf293bda0dea4fd49d54a1ec8b4b8d13"/>
                          <w:lock w:val="sdtLocked"/>
                          <w:richText/>
                        </w:sdtPr>
                        <w:sdtContent>
                          <w:r>
                            <w:rPr>
                              <w:b/>
                              <w:szCs w:val="24"/>
                              <w:lang w:eastAsia="lt-LT"/>
                            </w:rPr>
                            <w:t>Pažymų apie fiziniams asmenims išmokėtas sumas pateikimo mokesčių administratoriui tvarkos ir vardinių sąrašų pateikimo tvarkos pažeidimas</w:t>
                          </w:r>
                          <w:r>
                            <w:rPr>
                              <w:szCs w:val="24"/>
                              <w:lang w:eastAsia="lt-LT"/>
                            </w:rPr>
                            <w:t xml:space="preserve"> </w:t>
                          </w:r>
                        </w:sdtContent>
                      </w:sdt>
                    </w:p>
                    <w:sdt>
                      <w:sdtPr>
                        <w:alias w:val="191 str. 1 d."/>
                        <w:tag w:val="part_4b7698b4cf3043cd9f79602fc6ddcd9d"/>
                        <w:lock w:val="sdtLocked"/>
                        <w:richText/>
                      </w:sdtPr>
                      <w:sdtContent>
                        <w:p>
                          <w:pPr>
                            <w:spacing w:line="360" w:lineRule="auto"/>
                            <w:ind w:firstLine="720"/>
                            <w:jc w:val="both"/>
                            <w:rPr>
                              <w:szCs w:val="24"/>
                              <w:lang w:eastAsia="lt-LT"/>
                            </w:rPr>
                          </w:pPr>
                          <w:sdt>
                            <w:sdtPr>
                              <w:alias w:val="Numeris"/>
                              <w:tag w:val="nr_4b7698b4cf3043cd9f79602fc6ddcd9d"/>
                              <w:lock w:val="sdtLocked"/>
                              <w:richText/>
                            </w:sdtPr>
                            <w:sdtContent>
                              <w:r>
                                <w:rPr>
                                  <w:szCs w:val="24"/>
                                  <w:lang w:eastAsia="lt-LT"/>
                                </w:rPr>
                                <w:t>1</w:t>
                              </w:r>
                            </w:sdtContent>
                          </w:sdt>
                          <w:r>
                            <w:rPr>
                              <w:szCs w:val="24"/>
                              <w:lang w:eastAsia="lt-LT"/>
                            </w:rPr>
                            <w:t xml:space="preserve">. Lietuvos Respublikos </w:t>
                          </w:r>
                          <w:r>
                            <w:rPr>
                              <w:iCs/>
                              <w:szCs w:val="24"/>
                              <w:lang w:eastAsia="lt-LT"/>
                            </w:rPr>
                            <w:t>gyventojų pajamų mokesčio įstatyme</w:t>
                          </w:r>
                          <w:r>
                            <w:rPr>
                              <w:szCs w:val="24"/>
                              <w:lang w:eastAsia="lt-LT"/>
                            </w:rPr>
                            <w:t xml:space="preserve"> nustatytos pažymų apie fiziniams asmenims išmokėtas sumas pateikimo mokesčių administratoriui tvarkos pažeidimas</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191 str. 2 d."/>
                        <w:tag w:val="part_73be6e81923e4b81a206d19c2e9a79eb"/>
                        <w:lock w:val="sdtLocked"/>
                        <w:richText/>
                      </w:sdtPr>
                      <w:sdtContent>
                        <w:p>
                          <w:pPr>
                            <w:spacing w:line="360" w:lineRule="auto"/>
                            <w:ind w:firstLine="720"/>
                            <w:jc w:val="both"/>
                            <w:rPr>
                              <w:szCs w:val="24"/>
                              <w:lang w:eastAsia="lt-LT"/>
                            </w:rPr>
                          </w:pPr>
                          <w:sdt>
                            <w:sdtPr>
                              <w:alias w:val="Numeris"/>
                              <w:tag w:val="nr_73be6e81923e4b81a206d19c2e9a79eb"/>
                              <w:lock w:val="sdtLocked"/>
                              <w:richText/>
                            </w:sdtPr>
                            <w:sdtContent>
                              <w:r>
                                <w:rPr>
                                  <w:szCs w:val="24"/>
                                  <w:lang w:eastAsia="lt-LT"/>
                                </w:rPr>
                                <w:t>2</w:t>
                              </w:r>
                            </w:sdtContent>
                          </w:sdt>
                          <w:r>
                            <w:rPr>
                              <w:szCs w:val="24"/>
                              <w:lang w:eastAsia="lt-LT"/>
                            </w:rPr>
                            <w:t xml:space="preserve">. Lietuvos Respublikos gyventojų turto deklaravimo įstatyme nurodytų asmenų vardinių sąrašų nepateikimas Valstybinei mokesčių inspekcijai ar pavėluotas pateikimas </w:t>
                          </w:r>
                        </w:p>
                        <w:p>
                          <w:pPr>
                            <w:spacing w:line="360" w:lineRule="auto"/>
                            <w:ind w:firstLine="720"/>
                            <w:jc w:val="both"/>
                            <w:rPr>
                              <w:szCs w:val="24"/>
                            </w:rPr>
                          </w:pPr>
                          <w:r>
                            <w:rPr>
                              <w:szCs w:val="24"/>
                              <w:lang w:eastAsia="lt-LT"/>
                            </w:rPr>
                            <w:t>užtraukia baudą juridinių asmenų vadovams ir kitiems atsakingiems asmenims nuo vieno šimto aštuoniasdešimt iki septynių šimtų aštuoniasdešimt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92 str."/>
                    <w:tag w:val="part_eedc95ce06c043e481d799dcaf05ffac"/>
                    <w:lock w:val="sdtLocked"/>
                    <w:richText/>
                  </w:sdtPr>
                  <w:sdtContent>
                    <w:p>
                      <w:pPr>
                        <w:spacing w:line="360" w:lineRule="auto"/>
                        <w:ind w:left="2552" w:hanging="1832"/>
                        <w:jc w:val="both"/>
                        <w:rPr>
                          <w:b/>
                          <w:szCs w:val="24"/>
                          <w:lang w:eastAsia="lt-LT"/>
                        </w:rPr>
                      </w:pPr>
                      <w:sdt>
                        <w:sdtPr>
                          <w:alias w:val="Numeris"/>
                          <w:tag w:val="nr_eedc95ce06c043e481d799dcaf05ffac"/>
                          <w:lock w:val="sdtLocked"/>
                          <w:richText/>
                        </w:sdtPr>
                        <w:sdtContent>
                          <w:r>
                            <w:rPr>
                              <w:b/>
                              <w:bCs/>
                              <w:szCs w:val="24"/>
                              <w:lang w:eastAsia="lt-LT"/>
                            </w:rPr>
                            <w:t>192</w:t>
                          </w:r>
                        </w:sdtContent>
                      </w:sdt>
                      <w:r>
                        <w:rPr>
                          <w:b/>
                          <w:bCs/>
                          <w:szCs w:val="24"/>
                          <w:lang w:eastAsia="lt-LT"/>
                        </w:rPr>
                        <w:t xml:space="preserve"> straipsnis. </w:t>
                      </w:r>
                      <w:sdt>
                        <w:sdtPr>
                          <w:alias w:val="Pavadinimas"/>
                          <w:tag w:val="title_eedc95ce06c043e481d799dcaf05ffac"/>
                          <w:lock w:val="sdtLocked"/>
                          <w:richText/>
                        </w:sdtPr>
                        <w:sdtContent>
                          <w:r>
                            <w:rPr>
                              <w:b/>
                              <w:szCs w:val="24"/>
                              <w:lang w:eastAsia="lt-LT"/>
                            </w:rPr>
                            <w:t>Apmokestinamųjų pajamų apskaičiavimo arba mokesčių ar kitų įmokų apskaičiavimo, mokėjimo tvarkos pažeidimas</w:t>
                          </w:r>
                        </w:sdtContent>
                      </w:sdt>
                    </w:p>
                    <w:sdt>
                      <w:sdtPr>
                        <w:alias w:val="192 str. 1 d."/>
                        <w:tag w:val="part_e6ff1b6a904f496c9cd35321efc13b2a"/>
                        <w:lock w:val="sdtLocked"/>
                        <w:richText/>
                      </w:sdtPr>
                      <w:sdtContent>
                        <w:p>
                          <w:pPr>
                            <w:spacing w:line="360" w:lineRule="auto"/>
                            <w:ind w:firstLine="720"/>
                            <w:jc w:val="both"/>
                            <w:rPr>
                              <w:szCs w:val="24"/>
                              <w:lang w:eastAsia="lt-LT"/>
                            </w:rPr>
                          </w:pPr>
                          <w:sdt>
                            <w:sdtPr>
                              <w:alias w:val="Numeris"/>
                              <w:tag w:val="nr_e6ff1b6a904f496c9cd35321efc13b2a"/>
                              <w:lock w:val="sdtLocked"/>
                              <w:richText/>
                            </w:sdtPr>
                            <w:sdtContent>
                              <w:r>
                                <w:rPr>
                                  <w:szCs w:val="24"/>
                                  <w:lang w:eastAsia="lt-LT"/>
                                </w:rPr>
                                <w:t>1</w:t>
                              </w:r>
                            </w:sdtContent>
                          </w:sdt>
                          <w:r>
                            <w:rPr>
                              <w:szCs w:val="24"/>
                              <w:lang w:eastAsia="lt-LT"/>
                            </w:rPr>
                            <w:t>. Apmokestinamųjų pajamų apskaičiavimo arba mokesčių ar kitų įmokų apskaičiavimo, mokėjimo tvarkos pažeidimas</w:t>
                          </w:r>
                        </w:p>
                        <w:p>
                          <w:pPr>
                            <w:spacing w:line="360" w:lineRule="auto"/>
                            <w:ind w:firstLine="720"/>
                            <w:jc w:val="both"/>
                            <w:rPr>
                              <w:szCs w:val="24"/>
                              <w:lang w:eastAsia="lt-LT"/>
                            </w:rPr>
                          </w:pPr>
                          <w:r>
                            <w:rPr>
                              <w:szCs w:val="24"/>
                              <w:lang w:eastAsia="lt-LT"/>
                            </w:rPr>
                            <w:t>užtraukia baudą apmokestinamųjų pajamų apskaičiavimo arba mokesčių ar kitų įmokų apskaičiavimo, mokėjimo tvarką pažeidusiam asmeniui nuo dviejų šimtų dvidešimt iki keturių šimtų penkiasdešimt eurų.</w:t>
                          </w:r>
                        </w:p>
                      </w:sdtContent>
                    </w:sdt>
                    <w:sdt>
                      <w:sdtPr>
                        <w:alias w:val="192 str. 2 d."/>
                        <w:tag w:val="part_f76e15a3ef4042b8955c89350090454f"/>
                        <w:lock w:val="sdtLocked"/>
                        <w:richText/>
                      </w:sdtPr>
                      <w:sdtContent>
                        <w:p>
                          <w:pPr>
                            <w:spacing w:line="360" w:lineRule="auto"/>
                            <w:ind w:firstLine="720"/>
                            <w:jc w:val="both"/>
                            <w:rPr>
                              <w:szCs w:val="24"/>
                              <w:lang w:eastAsia="lt-LT"/>
                            </w:rPr>
                          </w:pPr>
                          <w:sdt>
                            <w:sdtPr>
                              <w:alias w:val="Numeris"/>
                              <w:tag w:val="nr_f76e15a3ef4042b8955c89350090454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dviejų šimtų devyniasdešimt iki keturių tūkstančių trijų šimtų penkiasdešimt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f20bd7a367d744ceadb676ac49b0aaff"/>
                    <w:lock w:val="sdtLocked"/>
                    <w:richText/>
                  </w:sdtPr>
                  <w:sdtContent>
                    <w:p>
                      <w:pPr>
                        <w:spacing w:line="360" w:lineRule="auto"/>
                        <w:ind w:left="2410" w:hanging="1690"/>
                        <w:jc w:val="both"/>
                        <w:rPr>
                          <w:b/>
                          <w:bCs/>
                          <w:szCs w:val="24"/>
                        </w:rPr>
                      </w:pPr>
                      <w:sdt>
                        <w:sdtPr>
                          <w:alias w:val="Numeris"/>
                          <w:tag w:val="nr_f20bd7a367d744ceadb676ac49b0aaff"/>
                          <w:lock w:val="sdtLocked"/>
                          <w:richText/>
                        </w:sdtPr>
                        <w:sdtContent>
                          <w:r>
                            <w:rPr>
                              <w:b/>
                              <w:bCs/>
                              <w:szCs w:val="24"/>
                            </w:rPr>
                            <w:t>196</w:t>
                          </w:r>
                        </w:sdtContent>
                      </w:sdt>
                      <w:r>
                        <w:rPr>
                          <w:b/>
                          <w:bCs/>
                          <w:szCs w:val="24"/>
                        </w:rPr>
                        <w:t xml:space="preserve"> straipsnis. </w:t>
                      </w:r>
                      <w:sdt>
                        <w:sdtPr>
                          <w:alias w:val="Pavadinimas"/>
                          <w:tag w:val="title_f20bd7a367d744ceadb676ac49b0aaf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pacing w:line="360" w:lineRule="auto"/>
                            <w:ind w:firstLine="720"/>
                            <w:jc w:val="both"/>
                            <w:rPr>
                              <w:szCs w:val="24"/>
                            </w:rPr>
                          </w:pPr>
                          <w:r>
                            <w:rPr>
                              <w:szCs w:val="24"/>
                            </w:rPr>
                            <w:t>užtraukia baudą nuo šešių šimtų iki penkių tūkstančių aštuonių šimtų eurų.</w:t>
                          </w:r>
                        </w:p>
                        <w:p>
                          <w:pPr>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Arial" w:hAnsi="Arial"/>
                          <w:b/>
                          <w:bCs/>
                          <w:sz w:val="22"/>
                        </w:rPr>
                      </w:pPr>
                      <w:r>
                        <w:rPr>
                          <w:rFonts w:ascii="Arial" w:hAnsi="Arial"/>
                          <w:b/>
                          <w:sz w:val="22"/>
                        </w:rPr>
                        <w:t>197</w:t>
                      </w:r>
                      <w:r>
                        <w:rPr>
                          <w:rFonts w:ascii="Arial" w:hAnsi="Arial"/>
                          <w:b/>
                          <w:sz w:val="22"/>
                        </w:rPr>
                        <w:t xml:space="preserve"> straipsnis.</w:t>
                      </w:r>
                      <w:r>
                        <w:rPr>
                          <w:rFonts w:ascii="Arial" w:eastAsia="MS Mincho" w:hAnsi="Arial"/>
                          <w:sz w:val="20"/>
                          <w:i/>
                          <w:iCs/>
                        </w:rPr>
                        <w:t xml:space="preserve"> Neteko galios nuo 2017-03-01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287590c8e111e69dec860c1f4a5372">
                        <w:r w:rsidRPr="00532B9F">
                          <w:rPr>
                            <w:rFonts w:ascii="Arial" w:eastAsia="MS Mincho" w:hAnsi="Arial"/>
                            <w:sz w:val="20"/>
                            <w:i/>
                            <w:iCs/>
                            <w:color w:val="0000FF" w:themeColor="hyperlink"/>
                            <w:u w:val="single"/>
                          </w:rPr>
                          <w:t>XIII-104</w:t>
                        </w:r>
                      </w:fldSimple>
                      <w:r>
                        <w:rPr>
                          <w:rFonts w:ascii="Arial" w:eastAsia="MS Mincho" w:hAnsi="Arial"/>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8-1 str."/>
                    <w:tag w:val="part_fc90720728644a3fa118a32e3872828e"/>
                    <w:lock w:val="sdtLocked"/>
                    <w:richText/>
                  </w:sdtPr>
                  <w:sdtContent>
                    <w:p>
                      <w:pPr>
                        <w:tabs>
                          <w:tab w:val="left" w:pos="10992"/>
                          <w:tab w:val="left" w:pos="11908"/>
                          <w:tab w:val="left" w:pos="12824"/>
                          <w:tab w:val="left" w:pos="13740"/>
                          <w:tab w:val="left" w:pos="14656"/>
                        </w:tabs>
                        <w:spacing w:line="360" w:lineRule="auto"/>
                        <w:ind w:left="2552" w:hanging="1832"/>
                        <w:jc w:val="both"/>
                        <w:rPr>
                          <w:b/>
                          <w:szCs w:val="24"/>
                          <w:lang w:eastAsia="lt-LT"/>
                        </w:rPr>
                      </w:pPr>
                      <w:sdt>
                        <w:sdtPr>
                          <w:alias w:val="Numeris"/>
                          <w:tag w:val="nr_fc90720728644a3fa118a32e3872828e"/>
                          <w:lock w:val="sdtLocked"/>
                          <w:richText/>
                        </w:sdtPr>
                        <w:sdtContent>
                          <w:r>
                            <w:rPr>
                              <w:b/>
                              <w:bCs/>
                              <w:szCs w:val="24"/>
                              <w:lang w:eastAsia="lt-LT"/>
                            </w:rPr>
                            <w:t>198</w:t>
                          </w:r>
                          <w:r>
                            <w:rPr>
                              <w:b/>
                              <w:bCs/>
                              <w:szCs w:val="24"/>
                              <w:vertAlign w:val="superscript"/>
                              <w:lang w:eastAsia="lt-LT"/>
                            </w:rPr>
                            <w:t>1</w:t>
                          </w:r>
                        </w:sdtContent>
                      </w:sdt>
                      <w:r>
                        <w:rPr>
                          <w:b/>
                          <w:bCs/>
                          <w:szCs w:val="24"/>
                          <w:lang w:eastAsia="lt-LT"/>
                        </w:rPr>
                        <w:t xml:space="preserve"> straipsnis. </w:t>
                      </w:r>
                      <w:sdt>
                        <w:sdtPr>
                          <w:alias w:val="Pavadinimas"/>
                          <w:tag w:val="title_fc90720728644a3fa118a32e3872828e"/>
                          <w:lock w:val="sdtLocked"/>
                          <w:richText/>
                        </w:sdtPr>
                        <w:sdtContent>
                          <w:r>
                            <w:rPr>
                              <w:b/>
                              <w:bCs/>
                              <w:szCs w:val="24"/>
                              <w:lang w:eastAsia="lt-LT"/>
                            </w:rPr>
                            <w:t xml:space="preserve">Nepateikimas duomenų </w:t>
                          </w:r>
                          <w:r>
                            <w:rPr>
                              <w:b/>
                              <w:szCs w:val="24"/>
                              <w:lang w:eastAsia="lt-LT"/>
                            </w:rPr>
                            <w:t xml:space="preserve">praneštino asmens tapatybei nustatyti </w:t>
                          </w:r>
                          <w:r>
                            <w:rPr>
                              <w:b/>
                              <w:bCs/>
                              <w:szCs w:val="24"/>
                              <w:lang w:eastAsia="lt-LT"/>
                            </w:rPr>
                            <w:t>ar neteisingų duomenų pateikimas</w:t>
                          </w:r>
                        </w:sdtContent>
                      </w:sdt>
                    </w:p>
                    <w:sdt>
                      <w:sdtPr>
                        <w:alias w:val="198-1 str. 1 d."/>
                        <w:tag w:val="part_4f6dfd7e20884a288b7fb1354335dd0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f6dfd7e20884a288b7fb1354335dd00"/>
                              <w:lock w:val="sdtLocked"/>
                              <w:richText/>
                            </w:sdtPr>
                            <w:sdtContent>
                              <w:r>
                                <w:rPr>
                                  <w:szCs w:val="24"/>
                                  <w:lang w:eastAsia="lt-LT"/>
                                </w:rPr>
                                <w:t>1</w:t>
                              </w:r>
                            </w:sdtContent>
                          </w:sdt>
                          <w:r>
                            <w:rPr>
                              <w:szCs w:val="24"/>
                              <w:lang w:eastAsia="lt-LT"/>
                            </w:rPr>
                            <w:t>. Nepateikimas duomenų finansų įstaigoms, kitiems subjektams, atliekantiems praneštino asmens tapatybės nustatymą, ar neteisingų duomenų pateikimas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baudą asmenims nuo penkių šimtų iki dviejų tūkstančių keturių šimtų eurų.</w:t>
                          </w:r>
                        </w:p>
                      </w:sdtContent>
                    </w:sdt>
                    <w:sdt>
                      <w:sdtPr>
                        <w:alias w:val="198-1 str. 2 d."/>
                        <w:tag w:val="part_cbb4a593aa68444d82e756a5ef46b09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bb4a593aa68444d82e756a5ef46b09c"/>
                              <w:lock w:val="sdtLocked"/>
                              <w:richText/>
                            </w:sdtPr>
                            <w:sdtContent>
                              <w:r>
                                <w:rPr>
                                  <w:szCs w:val="24"/>
                                  <w:lang w:eastAsia="lt-LT"/>
                                </w:rPr>
                                <w:t>2</w:t>
                              </w:r>
                            </w:sdtContent>
                          </w:sdt>
                          <w:r>
                            <w:rPr>
                              <w:szCs w:val="24"/>
                              <w:lang w:eastAsia="lt-LT"/>
                            </w:rPr>
                            <w:t xml:space="preserve">. </w:t>
                          </w:r>
                          <w:r>
                            <w:rPr>
                              <w:bCs/>
                              <w:szCs w:val="24"/>
                              <w:lang w:eastAsia="lt-LT"/>
                            </w:rPr>
                            <w:t>Šiame straipsnyje nurodytas praneštinas asmuo yra naudos gavėjas ar kitas asmuo, kurio tapatybės duomenis finansų įstaigos ar kiti subjektai pagal Lietuvos Respublikos mokesčių administravimo įstatymą privalo kaupti ir pranešti mokesčių administratoriui.</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482c701222d11eabe008ea93139d588">
                        <w:r w:rsidRPr="00532B9F">
                          <w:rPr>
                            <w:rFonts w:ascii="Arial" w:eastAsia="MS Mincho" w:hAnsi="Arial"/>
                            <w:sz w:val="20"/>
                            <w:i/>
                            <w:iCs/>
                            <w:color w:val="0000FF" w:themeColor="hyperlink"/>
                            <w:u w:val="single"/>
                          </w:rPr>
                          <w:t>XIII-2587</w:t>
                        </w:r>
                      </w:fldSimple>
                      <w:r>
                        <w:rPr>
                          <w:rFonts w:ascii="Arial" w:eastAsia="MS Mincho" w:hAnsi="Arial"/>
                          <w:sz w:val="20"/>
                          <w:i/>
                          <w:iCs/>
                        </w:rPr>
                        <w:t>,
2019-12-03,
paskelbta TAR 2019-12-19, i. k. 2019-20556        </w:t>
                      </w:r>
                    </w:p>
                    <w:p/>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fdb7d9dc4cb648edb9cd44cfe787a2a5"/>
                    <w:lock w:val="sdtLocked"/>
                    <w:richText/>
                  </w:sdtPr>
                  <w:sdtContent>
                    <w:p>
                      <w:pPr>
                        <w:pStyle w:val="PlainText"/>
                        <w:ind w:firstLine="567"/>
                        <w:jc w:val="both"/>
                        <w:rPr>
                          <w:rFonts w:ascii="Arial" w:hAnsi="Arial"/>
                          <w:b/>
                          <w:bCs/>
                          <w:sz w:val="22"/>
                        </w:rPr>
                      </w:pPr>
                      <w:r>
                        <w:rPr>
                          <w:rFonts w:ascii="Arial" w:hAnsi="Arial"/>
                          <w:b/>
                          <w:sz w:val="22"/>
                        </w:rPr>
                        <w:t>200</w:t>
                      </w:r>
                      <w:r>
                        <w:rPr>
                          <w:rFonts w:ascii="Arial" w:hAnsi="Arial"/>
                          <w:b/>
                          <w:sz w:val="22"/>
                        </w:rPr>
                        <w:t xml:space="preserve"> straipsnis.</w:t>
                      </w:r>
                      <w:r>
                        <w:rPr>
                          <w:rFonts w:ascii="Arial" w:eastAsia="MS Mincho" w:hAnsi="Arial"/>
                          <w:sz w:val="20"/>
                          <w:i/>
                          <w:iCs/>
                        </w:rPr>
                        <w:t xml:space="preserve"> Neteko galios nuo 2018-06-15</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b28c9506f9511e8ae2bfd1913d66d57">
                        <w:r w:rsidRPr="00532B9F">
                          <w:rPr>
                            <w:rFonts w:ascii="Arial" w:eastAsia="MS Mincho" w:hAnsi="Arial"/>
                            <w:sz w:val="20"/>
                            <w:i/>
                            <w:iCs/>
                            <w:color w:val="0000FF" w:themeColor="hyperlink"/>
                            <w:u w:val="single"/>
                          </w:rPr>
                          <w:t>XIII-1253</w:t>
                        </w:r>
                      </w:fldSimple>
                      <w:r>
                        <w:rPr>
                          <w:rFonts w:ascii="Arial" w:eastAsia="MS Mincho" w:hAnsi="Arial"/>
                          <w:sz w:val="20"/>
                          <w:i/>
                          <w:iCs/>
                        </w:rPr>
                        <w:t>,
2018-06-05,
paskelbta TAR 2018-06-14, i. k. 2018-09921        </w:t>
                      </w:r>
                    </w:p>
                    <w:p/>
                  </w:sdtContent>
                </w:sdt>
                <w:sdt>
                  <w:sdtPr>
                    <w:alias w:val="201 str."/>
                    <w:tag w:val="part_16b099c8f00348e7bdc051d16d46b869"/>
                    <w:lock w:val="sdtLocked"/>
                    <w:richText/>
                  </w:sdtPr>
                  <w:sdtContent>
                    <w:p>
                      <w:pPr>
                        <w:pStyle w:val="PlainText"/>
                        <w:ind w:firstLine="567"/>
                        <w:jc w:val="both"/>
                        <w:rPr>
                          <w:rFonts w:ascii="Arial" w:hAnsi="Arial"/>
                          <w:b/>
                          <w:bCs/>
                          <w:sz w:val="22"/>
                        </w:rPr>
                      </w:pPr>
                      <w:r>
                        <w:rPr>
                          <w:rFonts w:ascii="Arial" w:hAnsi="Arial"/>
                          <w:b/>
                          <w:sz w:val="22"/>
                        </w:rPr>
                        <w:t>201</w:t>
                      </w:r>
                      <w:r>
                        <w:rPr>
                          <w:rFonts w:ascii="Arial" w:hAnsi="Arial"/>
                          <w:b/>
                          <w:sz w:val="22"/>
                        </w:rPr>
                        <w:t xml:space="preserve"> straipsnis.</w:t>
                      </w:r>
                      <w:r>
                        <w:rPr>
                          <w:rFonts w:ascii="Arial" w:eastAsia="MS Mincho" w:hAnsi="Arial"/>
                          <w:sz w:val="20"/>
                          <w:i/>
                          <w:iCs/>
                        </w:rPr>
                        <w:t xml:space="preserve"> Neteko galios nuo 2018-06-15</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b28c9506f9511e8ae2bfd1913d66d57">
                        <w:r w:rsidRPr="00532B9F">
                          <w:rPr>
                            <w:rFonts w:ascii="Arial" w:eastAsia="MS Mincho" w:hAnsi="Arial"/>
                            <w:sz w:val="20"/>
                            <w:i/>
                            <w:iCs/>
                            <w:color w:val="0000FF" w:themeColor="hyperlink"/>
                            <w:u w:val="single"/>
                          </w:rPr>
                          <w:t>XIII-1253</w:t>
                        </w:r>
                      </w:fldSimple>
                      <w:r>
                        <w:rPr>
                          <w:rFonts w:ascii="Arial" w:eastAsia="MS Mincho" w:hAnsi="Arial"/>
                          <w:sz w:val="20"/>
                          <w:i/>
                          <w:iCs/>
                        </w:rPr>
                        <w:t>,
2018-06-05,
paskelbta TAR 2018-06-14, i. k. 2018-09921        </w:t>
                      </w:r>
                    </w:p>
                    <w:p/>
                  </w:sdtContent>
                </w:sdt>
                <w:sdt>
                  <w:sdtPr>
                    <w:alias w:val="202 str."/>
                    <w:tag w:val="part_40e2a2d37fc748cc81fbb48f70292cca"/>
                    <w:lock w:val="sdtLocked"/>
                    <w:richText/>
                  </w:sdtPr>
                  <w:sdtContent>
                    <w:p>
                      <w:pPr>
                        <w:pStyle w:val="PlainText"/>
                        <w:ind w:firstLine="567"/>
                        <w:jc w:val="both"/>
                        <w:rPr>
                          <w:rFonts w:ascii="Arial" w:hAnsi="Arial"/>
                          <w:b/>
                          <w:bCs/>
                          <w:sz w:val="22"/>
                        </w:rPr>
                      </w:pPr>
                      <w:r>
                        <w:rPr>
                          <w:rFonts w:ascii="Arial" w:hAnsi="Arial"/>
                          <w:b/>
                          <w:sz w:val="22"/>
                        </w:rPr>
                        <w:t>202</w:t>
                      </w:r>
                      <w:r>
                        <w:rPr>
                          <w:rFonts w:ascii="Arial" w:hAnsi="Arial"/>
                          <w:b/>
                          <w:sz w:val="22"/>
                        </w:rPr>
                        <w:t xml:space="preserve"> straipsnis.</w:t>
                      </w:r>
                      <w:r>
                        <w:rPr>
                          <w:rFonts w:ascii="Arial" w:eastAsia="MS Mincho" w:hAnsi="Arial"/>
                          <w:sz w:val="20"/>
                          <w:i/>
                          <w:iCs/>
                        </w:rPr>
                        <w:t xml:space="preserve"> Neteko galios nuo 2018-06-15</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b28c9506f9511e8ae2bfd1913d66d57">
                        <w:r w:rsidRPr="00532B9F">
                          <w:rPr>
                            <w:rFonts w:ascii="Arial" w:eastAsia="MS Mincho" w:hAnsi="Arial"/>
                            <w:sz w:val="20"/>
                            <w:i/>
                            <w:iCs/>
                            <w:color w:val="0000FF" w:themeColor="hyperlink"/>
                            <w:u w:val="single"/>
                          </w:rPr>
                          <w:t>XIII-1253</w:t>
                        </w:r>
                      </w:fldSimple>
                      <w:r>
                        <w:rPr>
                          <w:rFonts w:ascii="Arial" w:eastAsia="MS Mincho" w:hAnsi="Arial"/>
                          <w:sz w:val="20"/>
                          <w:i/>
                          <w:iCs/>
                        </w:rPr>
                        <w:t>,
2018-06-05,
paskelbta TAR 2018-06-14, i. k. 2018-09921        </w:t>
                      </w:r>
                    </w:p>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cc057e0ac9711e6b844f0f29024f5ac">
                        <w:r w:rsidRPr="00532B9F">
                          <w:rPr>
                            <w:rFonts w:ascii="Arial" w:eastAsia="MS Mincho" w:hAnsi="Arial"/>
                            <w:sz w:val="20"/>
                            <w:i/>
                            <w:iCs/>
                            <w:color w:val="0000FF" w:themeColor="hyperlink"/>
                            <w:u w:val="single"/>
                          </w:rPr>
                          <w:t>XII-2776</w:t>
                        </w:r>
                      </w:fldSimple>
                      <w:r>
                        <w:rPr>
                          <w:rFonts w:ascii="Arial" w:eastAsia="MS Mincho" w:hAnsi="Arial"/>
                          <w:sz w:val="20"/>
                          <w:i/>
                          <w:iCs/>
                        </w:rPr>
                        <w:t>,
2016-11-10,
paskelbta TAR 2016-11-17, i. k. 2016-26977            </w:t>
                      </w:r>
                    </w:p>
                    <w:p/>
                  </w:sdtContent>
                </w:sdt>
                <w:sdt>
                  <w:sdtPr>
                    <w:alias w:val="203 str."/>
                    <w:tag w:val="part_f521f9f25de24860b9b333b04ba2197b"/>
                    <w:lock w:val="sdtLocked"/>
                    <w:richText/>
                  </w:sdtPr>
                  <w:sdtContent>
                    <w:p>
                      <w:pPr>
                        <w:pStyle w:val="PlainText"/>
                        <w:ind w:firstLine="567"/>
                        <w:jc w:val="both"/>
                        <w:rPr>
                          <w:rFonts w:ascii="Arial" w:hAnsi="Arial"/>
                          <w:b/>
                          <w:bCs/>
                          <w:sz w:val="22"/>
                        </w:rPr>
                      </w:pPr>
                      <w:r>
                        <w:rPr>
                          <w:rFonts w:ascii="Arial" w:hAnsi="Arial"/>
                          <w:b/>
                          <w:sz w:val="22"/>
                        </w:rPr>
                        <w:t>203</w:t>
                      </w:r>
                      <w:r>
                        <w:rPr>
                          <w:rFonts w:ascii="Arial" w:hAnsi="Arial"/>
                          <w:b/>
                          <w:sz w:val="22"/>
                        </w:rPr>
                        <w:t xml:space="preserve"> straipsnis.</w:t>
                      </w:r>
                      <w:r>
                        <w:rPr>
                          <w:rFonts w:ascii="Arial" w:eastAsia="MS Mincho" w:hAnsi="Arial"/>
                          <w:sz w:val="20"/>
                          <w:i/>
                          <w:iCs/>
                        </w:rPr>
                        <w:t xml:space="preserve"> Neteko galios nuo 2018-06-15</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b28c9506f9511e8ae2bfd1913d66d57">
                        <w:r w:rsidRPr="00532B9F">
                          <w:rPr>
                            <w:rFonts w:ascii="Arial" w:eastAsia="MS Mincho" w:hAnsi="Arial"/>
                            <w:sz w:val="20"/>
                            <w:i/>
                            <w:iCs/>
                            <w:color w:val="0000FF" w:themeColor="hyperlink"/>
                            <w:u w:val="single"/>
                          </w:rPr>
                          <w:t>XIII-1253</w:t>
                        </w:r>
                      </w:fldSimple>
                      <w:r>
                        <w:rPr>
                          <w:rFonts w:ascii="Arial" w:eastAsia="MS Mincho" w:hAnsi="Arial"/>
                          <w:sz w:val="20"/>
                          <w:i/>
                          <w:iCs/>
                        </w:rPr>
                        <w:t>,
2018-06-05,
paskelbta TAR 2018-06-14, i. k. 2018-09921        </w:t>
                      </w:r>
                    </w:p>
                    <w:p/>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0691fe93dcb04b8b9d2d1d5cfed9885f"/>
                    <w:lock w:val="sdtLocked"/>
                    <w:richText/>
                  </w:sdtPr>
                  <w:sdtContent>
                    <w:p>
                      <w:pPr>
                        <w:spacing w:line="360" w:lineRule="auto"/>
                        <w:ind w:firstLine="720"/>
                        <w:jc w:val="both"/>
                        <w:rPr>
                          <w:bCs/>
                          <w:color w:val="000000"/>
                          <w:szCs w:val="24"/>
                        </w:rPr>
                      </w:pPr>
                      <w:sdt>
                        <w:sdtPr>
                          <w:alias w:val="Numeris"/>
                          <w:tag w:val="nr_0691fe93dcb04b8b9d2d1d5cfed9885f"/>
                          <w:lock w:val="sdtLocked"/>
                          <w:richText/>
                        </w:sdtPr>
                        <w:sdtContent>
                          <w:r>
                            <w:rPr>
                              <w:b/>
                              <w:bCs/>
                              <w:color w:val="000000"/>
                              <w:szCs w:val="24"/>
                            </w:rPr>
                            <w:t>205</w:t>
                          </w:r>
                        </w:sdtContent>
                      </w:sdt>
                      <w:r>
                        <w:rPr>
                          <w:b/>
                          <w:bCs/>
                          <w:color w:val="000000"/>
                          <w:szCs w:val="24"/>
                        </w:rPr>
                        <w:t xml:space="preserve"> straipsnis. </w:t>
                      </w:r>
                      <w:sdt>
                        <w:sdtPr>
                          <w:alias w:val="Pavadinimas"/>
                          <w:tag w:val="title_0691fe93dcb04b8b9d2d1d5cfed9885f"/>
                          <w:lock w:val="sdtLocked"/>
                          <w:richText/>
                        </w:sdtPr>
                        <w:sdtContent>
                          <w:r>
                            <w:rPr>
                              <w:b/>
                              <w:bCs/>
                              <w:color w:val="000000"/>
                              <w:szCs w:val="24"/>
                            </w:rPr>
                            <w:t>Finansinę apskaitą reglamentuojančių teisės aktų pažeidimas</w:t>
                          </w:r>
                        </w:sdtContent>
                      </w:sdt>
                    </w:p>
                    <w:sdt>
                      <w:sdtPr>
                        <w:alias w:val="205 str. 1 d."/>
                        <w:tag w:val="part_4185478aab1548d9903ff3ec33e3d8b9"/>
                        <w:lock w:val="sdtLocked"/>
                        <w:richText/>
                      </w:sdtPr>
                      <w:sdtContent>
                        <w:p>
                          <w:pPr>
                            <w:spacing w:line="360" w:lineRule="auto"/>
                            <w:ind w:firstLine="720"/>
                            <w:jc w:val="both"/>
                            <w:rPr>
                              <w:bCs/>
                              <w:color w:val="000000"/>
                              <w:szCs w:val="24"/>
                            </w:rPr>
                          </w:pPr>
                          <w:sdt>
                            <w:sdtPr>
                              <w:alias w:val="Numeris"/>
                              <w:tag w:val="nr_4185478aab1548d9903ff3ec33e3d8b9"/>
                              <w:lock w:val="sdtLocked"/>
                              <w:richText/>
                            </w:sdtPr>
                            <w:sdtContent>
                              <w:r>
                                <w:rPr>
                                  <w:bCs/>
                                  <w:color w:val="000000"/>
                                  <w:szCs w:val="24"/>
                                </w:rPr>
                                <w:t>1</w:t>
                              </w:r>
                            </w:sdtContent>
                          </w:sdt>
                          <w:r>
                            <w:rPr>
                              <w:bCs/>
                              <w:color w:val="000000"/>
                              <w:szCs w:val="24"/>
                            </w:rPr>
                            <w:t>. Finansinę apskaitą reglamentuojančių teisės aktų reikalavimų pažeidimas</w:t>
                          </w:r>
                        </w:p>
                        <w:p>
                          <w:pPr>
                            <w:spacing w:line="360" w:lineRule="auto"/>
                            <w:ind w:firstLine="720"/>
                            <w:jc w:val="both"/>
                            <w:rPr>
                              <w:bCs/>
                              <w:color w:val="000000"/>
                              <w:szCs w:val="24"/>
                            </w:rPr>
                          </w:pPr>
                          <w:r>
                            <w:rPr>
                              <w:bCs/>
                              <w:color w:val="000000"/>
                              <w:szCs w:val="24"/>
                            </w:rPr>
                            <w:t>užtraukia įspėjimą arba baudą nuo keturiasdešimt iki vieno šimto keturiasdešimt eurų.</w:t>
                          </w:r>
                        </w:p>
                      </w:sdtContent>
                    </w:sdt>
                    <w:sdt>
                      <w:sdtPr>
                        <w:alias w:val="205 str. 2 d."/>
                        <w:tag w:val="part_73c59a2494b642278570d31889b2589e"/>
                        <w:lock w:val="sdtLocked"/>
                        <w:richText/>
                      </w:sdtPr>
                      <w:sdtContent>
                        <w:p>
                          <w:pPr>
                            <w:spacing w:line="360" w:lineRule="auto"/>
                            <w:ind w:firstLine="720"/>
                            <w:jc w:val="both"/>
                            <w:rPr>
                              <w:bCs/>
                              <w:color w:val="000000"/>
                              <w:szCs w:val="24"/>
                            </w:rPr>
                          </w:pPr>
                          <w:sdt>
                            <w:sdtPr>
                              <w:alias w:val="Numeris"/>
                              <w:tag w:val="nr_73c59a2494b642278570d31889b2589e"/>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vieno šimto aštuoniasdešimt iki septynių šimtų aštuoniasdešimt eurų.</w:t>
                          </w:r>
                        </w:p>
                      </w:sdtContent>
                    </w:sdt>
                    <w:sdt>
                      <w:sdtPr>
                        <w:alias w:val="205 str. 3 d."/>
                        <w:tag w:val="part_7c5e21733a574a128884565ff1d02133"/>
                        <w:lock w:val="sdtLocked"/>
                        <w:richText/>
                      </w:sdtPr>
                      <w:sdtContent>
                        <w:p>
                          <w:pPr>
                            <w:spacing w:line="360" w:lineRule="auto"/>
                            <w:ind w:firstLine="720"/>
                            <w:jc w:val="both"/>
                            <w:rPr>
                              <w:bCs/>
                              <w:color w:val="000000"/>
                              <w:szCs w:val="24"/>
                            </w:rPr>
                          </w:pPr>
                          <w:sdt>
                            <w:sdtPr>
                              <w:alias w:val="Numeris"/>
                              <w:tag w:val="nr_7c5e21733a574a128884565ff1d02133"/>
                              <w:lock w:val="sdtLocked"/>
                              <w:richText/>
                            </w:sdtPr>
                            <w:sdtContent>
                              <w:r>
                                <w:rPr>
                                  <w:bCs/>
                                  <w:color w:val="000000"/>
                                  <w:szCs w:val="24"/>
                                </w:rPr>
                                <w:t>3</w:t>
                              </w:r>
                            </w:sdtContent>
                          </w:sdt>
                          <w:r>
                            <w:rPr>
                              <w:bCs/>
                              <w:color w:val="000000"/>
                              <w:szCs w:val="24"/>
                            </w:rPr>
                            <w:t>. Aplaidus finansinės apskaitos tvarkymas ir (arba) organizavimas, jeigu dėl to padaryta turtinė žala valstybei arba fiziniam ar juridiniam asmeniui viršija trisdešimt, bet neviršija vieno šimto penkiasdešimt bazinių bausmių ir nuobaudų dydžių,</w:t>
                          </w:r>
                        </w:p>
                        <w:p>
                          <w:pPr>
                            <w:spacing w:line="360" w:lineRule="auto"/>
                            <w:ind w:firstLine="720"/>
                            <w:jc w:val="both"/>
                            <w:rPr>
                              <w:bCs/>
                              <w:color w:val="000000"/>
                              <w:szCs w:val="24"/>
                            </w:rPr>
                          </w:pPr>
                          <w:r>
                            <w:rPr>
                              <w:bCs/>
                              <w:color w:val="000000"/>
                              <w:szCs w:val="24"/>
                            </w:rPr>
                            <w:t>užtraukia baudą nuo vieno tūkstančio dviejų šimtų iki vieno tūkstančio aštuonių šimtų dvidešimt eurų.</w:t>
                          </w:r>
                        </w:p>
                      </w:sdtContent>
                    </w:sdt>
                    <w:sdt>
                      <w:sdtPr>
                        <w:alias w:val="205 str. 4 d."/>
                        <w:tag w:val="part_8ec328f1e4f1481c9f1fe0ef3c7079d6"/>
                        <w:lock w:val="sdtLocked"/>
                        <w:richText/>
                      </w:sdtPr>
                      <w:sdtContent>
                        <w:p>
                          <w:pPr>
                            <w:spacing w:line="360" w:lineRule="auto"/>
                            <w:ind w:firstLine="720"/>
                            <w:jc w:val="both"/>
                            <w:rPr>
                              <w:bCs/>
                              <w:color w:val="000000"/>
                              <w:szCs w:val="24"/>
                            </w:rPr>
                          </w:pPr>
                          <w:sdt>
                            <w:sdtPr>
                              <w:alias w:val="Numeris"/>
                              <w:tag w:val="nr_8ec328f1e4f1481c9f1fe0ef3c7079d6"/>
                              <w:lock w:val="sdtLocked"/>
                              <w:richText/>
                            </w:sdtPr>
                            <w:sdtContent>
                              <w:r>
                                <w:rPr>
                                  <w:bCs/>
                                  <w:color w:val="000000"/>
                                  <w:szCs w:val="24"/>
                                </w:rPr>
                                <w:t>4</w:t>
                              </w:r>
                            </w:sdtContent>
                          </w:sdt>
                          <w:r>
                            <w:rPr>
                              <w:bCs/>
                              <w:color w:val="000000"/>
                              <w:szCs w:val="24"/>
                            </w:rPr>
                            <w:t>. Aplaidus finansinės apskaitos tvarkymas ir (arba) organizavimas, jeigu dėl to padaryta turtinė žala valstybei arba fiziniam ar juridiniam asmeniui viršija vieną šimtą penkiasdešimt, bet neviršija keturių šimtų bazinių bausmių ir nuobaudų dydžių,</w:t>
                          </w:r>
                        </w:p>
                        <w:p>
                          <w:pPr>
                            <w:spacing w:line="360" w:lineRule="auto"/>
                            <w:ind w:firstLine="720"/>
                            <w:jc w:val="both"/>
                            <w:rPr>
                              <w:bCs/>
                              <w:color w:val="000000"/>
                              <w:szCs w:val="24"/>
                            </w:rPr>
                          </w:pPr>
                          <w:r>
                            <w:rPr>
                              <w:bCs/>
                              <w:color w:val="000000"/>
                              <w:szCs w:val="24"/>
                            </w:rPr>
                            <w:t>užtraukia baudą nuo vieno tūkstančio aštuonių šimtų dvidešimt iki keturių tūkstančių trijų šimtų eurų.</w:t>
                          </w:r>
                        </w:p>
                      </w:sdtContent>
                    </w:sdt>
                    <w:sdt>
                      <w:sdtPr>
                        <w:alias w:val="205 str. 5 d."/>
                        <w:tag w:val="part_10d11cfb93fc4f25a4310626a61888f9"/>
                        <w:lock w:val="sdtLocked"/>
                        <w:richText/>
                      </w:sdtPr>
                      <w:sdtContent>
                        <w:p>
                          <w:pPr>
                            <w:spacing w:line="360" w:lineRule="auto"/>
                            <w:ind w:firstLine="720"/>
                            <w:jc w:val="both"/>
                            <w:rPr>
                              <w:bCs/>
                              <w:color w:val="000000"/>
                              <w:szCs w:val="24"/>
                            </w:rPr>
                          </w:pPr>
                          <w:sdt>
                            <w:sdtPr>
                              <w:alias w:val="Numeris"/>
                              <w:tag w:val="nr_10d11cfb93fc4f25a4310626a61888f9"/>
                              <w:lock w:val="sdtLocked"/>
                              <w:richText/>
                            </w:sdtPr>
                            <w:sdtContent>
                              <w:r>
                                <w:rPr>
                                  <w:bCs/>
                                  <w:color w:val="000000"/>
                                  <w:szCs w:val="24"/>
                                </w:rPr>
                                <w:t>5</w:t>
                              </w:r>
                            </w:sdtContent>
                          </w:sdt>
                          <w:r>
                            <w:rPr>
                              <w:bCs/>
                              <w:color w:val="000000"/>
                              <w:szCs w:val="24"/>
                            </w:rPr>
                            <w:t>. Apgaulingas finansinės apskaitos tvarkymas ir (arba) organizavimas, jeigu dėl to padaryta turtinė žala valstybei arba fiziniam ar juridiniam asmeniui viršija dešimt, bet neviršija vieno šimto penkiasdešimt bazinių bausmių ir nuobaudų dydžių,</w:t>
                          </w:r>
                        </w:p>
                        <w:p>
                          <w:pPr>
                            <w:spacing w:line="360" w:lineRule="auto"/>
                            <w:ind w:firstLine="720"/>
                            <w:jc w:val="both"/>
                            <w:rPr>
                              <w:bCs/>
                              <w:color w:val="000000"/>
                              <w:szCs w:val="24"/>
                            </w:rPr>
                          </w:pPr>
                          <w:r>
                            <w:rPr>
                              <w:bCs/>
                              <w:color w:val="000000"/>
                              <w:szCs w:val="24"/>
                            </w:rPr>
                            <w:t>užtraukia baudą nuo keturių tūkstančių iki penkių tūkstančių penkių šimtų devyniasdešimt eurų.</w:t>
                          </w:r>
                        </w:p>
                      </w:sdtContent>
                    </w:sdt>
                    <w:sdt>
                      <w:sdtPr>
                        <w:alias w:val="205 str. 6 d."/>
                        <w:tag w:val="part_367cbaeab01b48a0a427aad18104052e"/>
                        <w:lock w:val="sdtLocked"/>
                        <w:richText/>
                      </w:sdtPr>
                      <w:sdtContent>
                        <w:p>
                          <w:pPr>
                            <w:spacing w:line="360" w:lineRule="auto"/>
                            <w:ind w:firstLine="720"/>
                            <w:jc w:val="both"/>
                            <w:rPr>
                              <w:bCs/>
                              <w:color w:val="000000"/>
                              <w:szCs w:val="24"/>
                            </w:rPr>
                          </w:pPr>
                          <w:sdt>
                            <w:sdtPr>
                              <w:alias w:val="Numeris"/>
                              <w:tag w:val="nr_367cbaeab01b48a0a427aad18104052e"/>
                              <w:lock w:val="sdtLocked"/>
                              <w:richText/>
                            </w:sdtPr>
                            <w:sdtContent>
                              <w:r>
                                <w:rPr>
                                  <w:bCs/>
                                  <w:color w:val="000000"/>
                                  <w:szCs w:val="24"/>
                                </w:rPr>
                                <w:t>6</w:t>
                              </w:r>
                            </w:sdtContent>
                          </w:sdt>
                          <w:r>
                            <w:rPr>
                              <w:bCs/>
                              <w:color w:val="000000"/>
                              <w:szCs w:val="24"/>
                            </w:rPr>
                            <w:t>. Apgaulingas finansinės apskaitos tvarkymas ir (arba) organizavimas, jeigu dėl to padaryta turtinė žala valstybei arba fiziniam ar juridiniam asmeniui viršija vieną šimtą penkiasdešimt bazinių bausmių ir nuobaudų dydžių,</w:t>
                          </w:r>
                        </w:p>
                        <w:p>
                          <w:pPr>
                            <w:spacing w:line="360" w:lineRule="auto"/>
                            <w:ind w:firstLine="720"/>
                            <w:jc w:val="both"/>
                            <w:rPr>
                              <w:bCs/>
                              <w:color w:val="000000"/>
                              <w:szCs w:val="24"/>
                            </w:rPr>
                          </w:pPr>
                          <w:r>
                            <w:rPr>
                              <w:bCs/>
                              <w:color w:val="000000"/>
                              <w:szCs w:val="24"/>
                            </w:rPr>
                            <w:t>užtraukia baudą nuo penkių tūkstančių dviejų šimtų iki šešių tūkstančių eurų.</w:t>
                          </w:r>
                        </w:p>
                      </w:sdtContent>
                    </w:sdt>
                    <w:sdt>
                      <w:sdtPr>
                        <w:alias w:val="205 str. 7 d."/>
                        <w:tag w:val="part_77215902815f44c5a1a9ecc65d2b10df"/>
                        <w:lock w:val="sdtLocked"/>
                        <w:richText/>
                      </w:sdtPr>
                      <w:sdtContent>
                        <w:p>
                          <w:pPr>
                            <w:spacing w:line="360" w:lineRule="auto"/>
                            <w:ind w:firstLine="720"/>
                            <w:jc w:val="both"/>
                            <w:rPr>
                              <w:bCs/>
                              <w:color w:val="000000"/>
                              <w:szCs w:val="24"/>
                            </w:rPr>
                          </w:pPr>
                          <w:sdt>
                            <w:sdtPr>
                              <w:alias w:val="Numeris"/>
                              <w:tag w:val="nr_77215902815f44c5a1a9ecc65d2b10df"/>
                              <w:lock w:val="sdtLocked"/>
                              <w:richText/>
                            </w:sdtPr>
                            <w:sdtContent>
                              <w:r>
                                <w:rPr>
                                  <w:bCs/>
                                  <w:color w:val="000000"/>
                                  <w:szCs w:val="24"/>
                                </w:rPr>
                                <w:t>7</w:t>
                              </w:r>
                            </w:sdtContent>
                          </w:sdt>
                          <w:r>
                            <w:rPr>
                              <w:bCs/>
                              <w:color w:val="000000"/>
                              <w:szCs w:val="24"/>
                            </w:rPr>
                            <w:t>. Bendrų viešojo sektoriaus veiklos valdymo informacinių sistemų naudojimo reikalavimų pažeidimas</w:t>
                          </w:r>
                        </w:p>
                        <w:p>
                          <w:pPr>
                            <w:spacing w:line="360" w:lineRule="auto"/>
                            <w:ind w:firstLine="720"/>
                            <w:jc w:val="both"/>
                            <w:rPr>
                              <w:szCs w:val="24"/>
                            </w:rPr>
                          </w:pPr>
                          <w:r>
                            <w:rPr>
                              <w:bCs/>
                              <w:color w:val="000000"/>
                              <w:szCs w:val="24"/>
                            </w:rPr>
                            <w:t>užtraukia baudą nuo šešiasdešimt iki vieno tūkstančio penkių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ebfd240540011ec862fdcbc8b3e3e05">
                        <w:r w:rsidRPr="00532B9F">
                          <w:rPr>
                            <w:rFonts w:ascii="Arial" w:eastAsia="MS Mincho" w:hAnsi="Arial"/>
                            <w:sz w:val="20"/>
                            <w:i/>
                            <w:iCs/>
                            <w:color w:val="0000FF" w:themeColor="hyperlink"/>
                            <w:u w:val="single"/>
                          </w:rPr>
                          <w:t>XIV-691</w:t>
                        </w:r>
                      </w:fldSimple>
                      <w:r>
                        <w:rPr>
                          <w:rFonts w:ascii="Arial" w:eastAsia="MS Mincho" w:hAnsi="Arial"/>
                          <w:sz w:val="20"/>
                          <w:i/>
                          <w:iCs/>
                        </w:rPr>
                        <w:t>,
2021-11-23,
paskelbta TAR 2021-12-03, i. k. 2021-25118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5969dfd12ef44051aaba11aa608dfcc0"/>
                    <w:lock w:val="sdtLocked"/>
                    <w:richText/>
                  </w:sdtPr>
                  <w:sdtContent>
                    <w:p>
                      <w:pPr>
                        <w:spacing w:line="360" w:lineRule="auto"/>
                        <w:ind w:firstLine="720"/>
                        <w:jc w:val="both"/>
                        <w:rPr>
                          <w:szCs w:val="24"/>
                          <w:lang w:eastAsia="lt-LT"/>
                        </w:rPr>
                      </w:pPr>
                      <w:sdt>
                        <w:sdtPr>
                          <w:alias w:val="Numeris"/>
                          <w:tag w:val="nr_5969dfd12ef44051aaba11aa608dfcc0"/>
                          <w:lock w:val="sdtLocked"/>
                          <w:richText/>
                        </w:sdtPr>
                        <w:sdtContent>
                          <w:r>
                            <w:rPr>
                              <w:b/>
                              <w:bCs/>
                              <w:szCs w:val="24"/>
                              <w:lang w:eastAsia="lt-LT"/>
                            </w:rPr>
                            <w:t>207</w:t>
                          </w:r>
                        </w:sdtContent>
                      </w:sdt>
                      <w:r>
                        <w:rPr>
                          <w:b/>
                          <w:bCs/>
                          <w:szCs w:val="24"/>
                          <w:lang w:eastAsia="lt-LT"/>
                        </w:rPr>
                        <w:t xml:space="preserve"> straipsnis. </w:t>
                      </w:r>
                      <w:sdt>
                        <w:sdtPr>
                          <w:alias w:val="Pavadinimas"/>
                          <w:tag w:val="title_5969dfd12ef44051aaba11aa608dfcc0"/>
                          <w:lock w:val="sdtLocked"/>
                          <w:richText/>
                        </w:sdtPr>
                        <w:sdtContent>
                          <w:r>
                            <w:rPr>
                              <w:b/>
                              <w:szCs w:val="24"/>
                              <w:lang w:eastAsia="lt-LT"/>
                            </w:rPr>
                            <w:t>Atsiskaitymų tvarkos pažeidimas</w:t>
                          </w:r>
                        </w:sdtContent>
                      </w:sdt>
                    </w:p>
                    <w:sdt>
                      <w:sdtPr>
                        <w:alias w:val="207 str. 1 d."/>
                        <w:tag w:val="part_bf04381595a8422594f1267776f663c6"/>
                        <w:lock w:val="sdtLocked"/>
                        <w:richText/>
                      </w:sdtPr>
                      <w:sdtContent>
                        <w:p>
                          <w:pPr>
                            <w:spacing w:line="360" w:lineRule="auto"/>
                            <w:ind w:firstLine="720"/>
                            <w:jc w:val="both"/>
                            <w:rPr>
                              <w:szCs w:val="24"/>
                              <w:lang w:eastAsia="lt-LT"/>
                            </w:rPr>
                          </w:pPr>
                          <w:sdt>
                            <w:sdtPr>
                              <w:alias w:val="Numeris"/>
                              <w:tag w:val="nr_bf04381595a8422594f1267776f663c6"/>
                              <w:lock w:val="sdtLocked"/>
                              <w:richText/>
                            </w:sdtPr>
                            <w:sdtContent>
                              <w:r>
                                <w:rPr>
                                  <w:szCs w:val="24"/>
                                  <w:lang w:eastAsia="lt-LT"/>
                                </w:rPr>
                                <w:t>1</w:t>
                              </w:r>
                            </w:sdtContent>
                          </w:sdt>
                          <w:r>
                            <w:rPr>
                              <w:szCs w:val="24"/>
                              <w:lang w:eastAsia="lt-LT"/>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207 str. 2 d."/>
                        <w:tag w:val="part_e7aa003b860a4d7db3b8bcd353772d2b"/>
                        <w:lock w:val="sdtLocked"/>
                        <w:richText/>
                      </w:sdtPr>
                      <w:sdtContent>
                        <w:p>
                          <w:pPr>
                            <w:spacing w:line="360" w:lineRule="auto"/>
                            <w:ind w:firstLine="720"/>
                            <w:jc w:val="both"/>
                            <w:rPr>
                              <w:szCs w:val="24"/>
                              <w:lang w:eastAsia="lt-LT"/>
                            </w:rPr>
                          </w:pPr>
                          <w:sdt>
                            <w:sdtPr>
                              <w:alias w:val="Numeris"/>
                              <w:tag w:val="nr_e7aa003b860a4d7db3b8bcd353772d2b"/>
                              <w:lock w:val="sdtLocked"/>
                              <w:richText/>
                            </w:sdtPr>
                            <w:sdtContent>
                              <w:r>
                                <w:rPr>
                                  <w:szCs w:val="24"/>
                                  <w:lang w:eastAsia="lt-LT"/>
                                </w:rPr>
                                <w:t>2</w:t>
                              </w:r>
                            </w:sdtContent>
                          </w:sdt>
                          <w:r>
                            <w:rPr>
                              <w:szCs w:val="24"/>
                              <w:lang w:eastAsia="lt-LT"/>
                            </w:rPr>
                            <w:t xml:space="preserve">. Informacijos apie atidarytas ar uždarytas visų rūšių sąskaitas nepateikimas </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207 str. 3 d."/>
                        <w:tag w:val="part_9ae5993aaaff413f9c0db0be26a6a057"/>
                        <w:lock w:val="sdtLocked"/>
                        <w:richText/>
                      </w:sdtPr>
                      <w:sdtContent>
                        <w:p>
                          <w:pPr>
                            <w:spacing w:line="360" w:lineRule="auto"/>
                            <w:ind w:firstLine="720"/>
                            <w:jc w:val="both"/>
                            <w:rPr>
                              <w:szCs w:val="24"/>
                              <w:lang w:eastAsia="lt-LT"/>
                            </w:rPr>
                          </w:pPr>
                          <w:sdt>
                            <w:sdtPr>
                              <w:alias w:val="Numeris"/>
                              <w:tag w:val="nr_9ae5993aaaff413f9c0db0be26a6a057"/>
                              <w:lock w:val="sdtLocked"/>
                              <w:richText/>
                            </w:sdtPr>
                            <w:sdtContent>
                              <w:r>
                                <w:rPr>
                                  <w:szCs w:val="24"/>
                                  <w:lang w:eastAsia="lt-LT"/>
                                </w:rPr>
                                <w:t>3</w:t>
                              </w:r>
                            </w:sdtContent>
                          </w:sdt>
                          <w:r>
                            <w:rPr>
                              <w:szCs w:val="24"/>
                              <w:lang w:eastAsia="lt-LT"/>
                            </w:rPr>
                            <w:t>. Pinigų nurašymo ir išdavimo iš mokėtojų sąskaitų tvarkos pažeidimas</w:t>
                          </w:r>
                        </w:p>
                        <w:p>
                          <w:pPr>
                            <w:spacing w:line="360" w:lineRule="auto"/>
                            <w:ind w:firstLine="720"/>
                            <w:jc w:val="both"/>
                            <w:rPr>
                              <w:szCs w:val="24"/>
                            </w:rPr>
                          </w:pPr>
                          <w:r>
                            <w:rPr>
                              <w:szCs w:val="24"/>
                              <w:lang w:eastAsia="lt-LT"/>
                            </w:rPr>
                            <w:t>užtraukia baudą nuo vieno tūkstančio aštuonių šimtų dvidešimt iki trijų tūkstančių devynių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207-1 str."/>
                    <w:tag w:val="part_06275fa6ee2146b88db344ba85d88aec"/>
                    <w:lock w:val="sdtLocked"/>
                    <w:richText/>
                  </w:sdtPr>
                  <w:sdtContent>
                    <w:p>
                      <w:pPr>
                        <w:tabs>
                          <w:tab w:val="left" w:pos="10992"/>
                          <w:tab w:val="left" w:pos="11908"/>
                          <w:tab w:val="left" w:pos="12824"/>
                          <w:tab w:val="left" w:pos="13740"/>
                          <w:tab w:val="left" w:pos="14656"/>
                        </w:tabs>
                        <w:spacing w:line="360" w:lineRule="auto"/>
                        <w:ind w:left="2694" w:hanging="1974"/>
                        <w:jc w:val="both"/>
                        <w:rPr>
                          <w:rFonts w:eastAsia="Arial Unicode MS"/>
                          <w:color w:val="000000"/>
                          <w:szCs w:val="24"/>
                        </w:rPr>
                      </w:pPr>
                      <w:sdt>
                        <w:sdtPr>
                          <w:alias w:val="Numeris"/>
                          <w:tag w:val="nr_06275fa6ee2146b88db344ba85d88aec"/>
                          <w:lock w:val="sdtLocked"/>
                          <w:richText/>
                        </w:sdtPr>
                        <w:sdtContent>
                          <w:r>
                            <w:rPr>
                              <w:rFonts w:eastAsia="Arial Unicode MS"/>
                              <w:b/>
                              <w:bCs/>
                              <w:color w:val="000000"/>
                              <w:szCs w:val="24"/>
                            </w:rPr>
                            <w:t>207</w:t>
                          </w:r>
                          <w:r>
                            <w:rPr>
                              <w:rFonts w:eastAsia="Arial Unicode MS"/>
                              <w:b/>
                              <w:bCs/>
                              <w:color w:val="000000"/>
                              <w:szCs w:val="24"/>
                              <w:vertAlign w:val="superscript"/>
                            </w:rPr>
                            <w:t>1</w:t>
                          </w:r>
                        </w:sdtContent>
                      </w:sdt>
                      <w:r>
                        <w:rPr>
                          <w:rFonts w:eastAsia="Arial Unicode MS"/>
                          <w:b/>
                          <w:bCs/>
                          <w:color w:val="000000"/>
                          <w:szCs w:val="24"/>
                        </w:rPr>
                        <w:t xml:space="preserve"> straipsnis. </w:t>
                      </w:r>
                      <w:sdt>
                        <w:sdtPr>
                          <w:alias w:val="Pavadinimas"/>
                          <w:tag w:val="title_06275fa6ee2146b88db344ba85d88aec"/>
                          <w:lock w:val="sdtLocked"/>
                          <w:richText/>
                        </w:sdtPr>
                        <w:sdtContent>
                          <w:r>
                            <w:rPr>
                              <w:rFonts w:eastAsia="Arial Unicode MS"/>
                              <w:b/>
                              <w:bCs/>
                              <w:color w:val="000000"/>
                              <w:szCs w:val="24"/>
                            </w:rPr>
                            <w:t>Atsiskaitymų ar bet kokių kitų mokėjimų pagal sandorius grynaisiais pinigais tvarkos pažeidimas</w:t>
                          </w:r>
                        </w:sdtContent>
                      </w:sdt>
                    </w:p>
                    <w:sdt>
                      <w:sdtPr>
                        <w:alias w:val="207-1 str. 1 d."/>
                        <w:tag w:val="part_07a75b01414a46549bd67d574b1be986"/>
                        <w:lock w:val="sdtLocked"/>
                        <w:richText/>
                      </w:sdtPr>
                      <w:sdtContent>
                        <w:p>
                          <w:pPr>
                            <w:spacing w:line="360" w:lineRule="auto"/>
                            <w:ind w:firstLine="720"/>
                            <w:jc w:val="both"/>
                            <w:rPr>
                              <w:szCs w:val="24"/>
                            </w:rPr>
                          </w:pPr>
                          <w:sdt>
                            <w:sdtPr>
                              <w:alias w:val="Numeris"/>
                              <w:tag w:val="nr_07a75b01414a46549bd67d574b1be986"/>
                              <w:lock w:val="sdtLocked"/>
                              <w:richText/>
                            </w:sdtPr>
                            <w:sdtContent>
                              <w:r>
                                <w:rPr>
                                  <w:bCs/>
                                  <w:szCs w:val="24"/>
                                </w:rPr>
                                <w:t>1</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iki penkiasdešimt bazinių bausmių ir nuobaudų dydžių, </w:t>
                          </w:r>
                        </w:p>
                        <w:p>
                          <w:pPr>
                            <w:spacing w:line="360" w:lineRule="auto"/>
                            <w:ind w:firstLine="720"/>
                            <w:jc w:val="both"/>
                            <w:rPr>
                              <w:bCs/>
                              <w:szCs w:val="24"/>
                            </w:rPr>
                          </w:pPr>
                          <w:r>
                            <w:rPr>
                              <w:bCs/>
                              <w:szCs w:val="24"/>
                            </w:rPr>
                            <w:t>užtraukia baudą mokantiems ir mokėjimus priimantiems asmenims nuo vieno šimto iki penkių šimtų eurų ir mokančių ir mokėjimus priimančių juridinių asmenų arba jų padalinių vadovams – nuo dviejų šimtų iki vieno tūkstančio eurų.</w:t>
                          </w:r>
                        </w:p>
                      </w:sdtContent>
                    </w:sdt>
                    <w:sdt>
                      <w:sdtPr>
                        <w:alias w:val="207-1 str. 2 d."/>
                        <w:tag w:val="part_3252087616b24d7787fc86b50d8c1518"/>
                        <w:lock w:val="sdtLocked"/>
                        <w:richText/>
                      </w:sdtPr>
                      <w:sdtContent>
                        <w:p>
                          <w:pPr>
                            <w:spacing w:line="360" w:lineRule="auto"/>
                            <w:ind w:firstLine="720"/>
                            <w:jc w:val="both"/>
                            <w:rPr>
                              <w:szCs w:val="24"/>
                            </w:rPr>
                          </w:pPr>
                          <w:sdt>
                            <w:sdtPr>
                              <w:alias w:val="Numeris"/>
                              <w:tag w:val="nr_3252087616b24d7787fc86b50d8c1518"/>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3 d."/>
                        <w:tag w:val="part_345eaefe2a9e44ff9e65e8d030c1279e"/>
                        <w:lock w:val="sdtLocked"/>
                        <w:richText/>
                      </w:sdtPr>
                      <w:sdtContent>
                        <w:p>
                          <w:pPr>
                            <w:spacing w:line="360" w:lineRule="auto"/>
                            <w:ind w:firstLine="720"/>
                            <w:jc w:val="both"/>
                            <w:rPr>
                              <w:szCs w:val="24"/>
                            </w:rPr>
                          </w:pPr>
                          <w:sdt>
                            <w:sdtPr>
                              <w:alias w:val="Numeris"/>
                              <w:tag w:val="nr_345eaefe2a9e44ff9e65e8d030c1279e"/>
                              <w:lock w:val="sdtLocked"/>
                              <w:richText/>
                            </w:sdtPr>
                            <w:sdtContent>
                              <w:r>
                                <w:rPr>
                                  <w:bCs/>
                                  <w:szCs w:val="24"/>
                                </w:rPr>
                                <w:t>3</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penkiasdešimt, bet ne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4 d."/>
                        <w:tag w:val="part_564d82f0825f4ae995538390aea8c52f"/>
                        <w:lock w:val="sdtLocked"/>
                        <w:richText/>
                      </w:sdtPr>
                      <w:sdtContent>
                        <w:p>
                          <w:pPr>
                            <w:spacing w:line="360" w:lineRule="auto"/>
                            <w:ind w:firstLine="720"/>
                            <w:jc w:val="both"/>
                            <w:rPr>
                              <w:szCs w:val="24"/>
                            </w:rPr>
                          </w:pPr>
                          <w:sdt>
                            <w:sdtPr>
                              <w:alias w:val="Numeris"/>
                              <w:tag w:val="nr_564d82f0825f4ae995538390aea8c52f"/>
                              <w:lock w:val="sdtLocked"/>
                              <w:richText/>
                            </w:sdtPr>
                            <w:sdtContent>
                              <w:r>
                                <w:rPr>
                                  <w:bCs/>
                                  <w:szCs w:val="24"/>
                                </w:rPr>
                                <w:t>4</w:t>
                              </w:r>
                            </w:sdtContent>
                          </w:sdt>
                          <w:r>
                            <w:rPr>
                              <w:bCs/>
                              <w:szCs w:val="24"/>
                            </w:rPr>
                            <w:t>.</w:t>
                          </w:r>
                          <w:r>
                            <w:rPr>
                              <w:szCs w:val="24"/>
                            </w:rPr>
                            <w:t xml:space="preserve"> </w:t>
                          </w:r>
                          <w:r>
                            <w:rPr>
                              <w:bCs/>
                              <w:szCs w:val="24"/>
                            </w:rPr>
                            <w:t xml:space="preserve">Šio straipsnio 3 dalyje numatytas administracinis nusižengimas, padarytas pakartotinai,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5 d."/>
                        <w:tag w:val="part_5378acfa669a4a8ba39b32bf91f0d23d"/>
                        <w:lock w:val="sdtLocked"/>
                        <w:richText/>
                      </w:sdtPr>
                      <w:sdtContent>
                        <w:p>
                          <w:pPr>
                            <w:spacing w:line="360" w:lineRule="auto"/>
                            <w:ind w:firstLine="720"/>
                            <w:jc w:val="both"/>
                            <w:rPr>
                              <w:bCs/>
                              <w:szCs w:val="24"/>
                            </w:rPr>
                          </w:pPr>
                          <w:sdt>
                            <w:sdtPr>
                              <w:alias w:val="Numeris"/>
                              <w:tag w:val="nr_5378acfa669a4a8ba39b32bf91f0d23d"/>
                              <w:lock w:val="sdtLocked"/>
                              <w:richText/>
                            </w:sdtPr>
                            <w:sdtContent>
                              <w:r>
                                <w:rPr>
                                  <w:bCs/>
                                  <w:szCs w:val="24"/>
                                </w:rPr>
                                <w:t>5</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6 d."/>
                        <w:tag w:val="part_f6f5a585099a4bd799f7f08066ea5d7b"/>
                        <w:lock w:val="sdtLocked"/>
                        <w:richText/>
                      </w:sdtPr>
                      <w:sdtContent>
                        <w:p>
                          <w:pPr>
                            <w:spacing w:line="360" w:lineRule="auto"/>
                            <w:ind w:firstLine="720"/>
                            <w:jc w:val="both"/>
                            <w:rPr>
                              <w:szCs w:val="24"/>
                            </w:rPr>
                          </w:pPr>
                          <w:sdt>
                            <w:sdtPr>
                              <w:alias w:val="Numeris"/>
                              <w:tag w:val="nr_f6f5a585099a4bd799f7f08066ea5d7b"/>
                              <w:lock w:val="sdtLocked"/>
                              <w:richText/>
                            </w:sdtPr>
                            <w:sdtContent>
                              <w:r>
                                <w:rPr>
                                  <w:bCs/>
                                  <w:szCs w:val="24"/>
                                </w:rPr>
                                <w:t>6</w:t>
                              </w:r>
                            </w:sdtContent>
                          </w:sdt>
                          <w:r>
                            <w:rPr>
                              <w:bCs/>
                              <w:szCs w:val="24"/>
                            </w:rPr>
                            <w:t>.</w:t>
                          </w:r>
                          <w:r>
                            <w:rPr>
                              <w:szCs w:val="24"/>
                            </w:rPr>
                            <w:t xml:space="preserve"> </w:t>
                          </w:r>
                          <w:r>
                            <w:rPr>
                              <w:bCs/>
                              <w:szCs w:val="24"/>
                            </w:rPr>
                            <w:t>Šio straipsnio 5</w:t>
                          </w:r>
                          <w:r>
                            <w:rPr>
                              <w:szCs w:val="24"/>
                            </w:rPr>
                            <w:t xml:space="preserve"> </w:t>
                          </w:r>
                          <w:r>
                            <w:rPr>
                              <w:bCs/>
                              <w:szCs w:val="24"/>
                            </w:rPr>
                            <w:t xml:space="preserve">dalyje numatytas administracinis nusižengimas, padarytas pakartotinai, </w:t>
                          </w:r>
                        </w:p>
                        <w:p>
                          <w:pPr>
                            <w:spacing w:line="360" w:lineRule="auto"/>
                            <w:ind w:firstLine="720"/>
                            <w:jc w:val="both"/>
                            <w:rPr>
                              <w:szCs w:val="24"/>
                            </w:rPr>
                          </w:pPr>
                          <w:r>
                            <w:rPr>
                              <w:bCs/>
                              <w:szCs w:val="24"/>
                            </w:rPr>
                            <w:t>užtraukia baudą mokantiems ir mokėjimus priimantiems asmenims nuo dviejų tūkstančių iki trijų tūkstančių eurų ir mokančių ir mokėjimus priimančių juridinių asmenų arba jų padalinių vadovams – nuo trijų tūkstančių iki keturių tūkstančių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4556cb00c1811edb4cae1b158f98ea5">
                        <w:r w:rsidRPr="00532B9F">
                          <w:rPr>
                            <w:rFonts w:ascii="Arial" w:eastAsia="MS Mincho" w:hAnsi="Arial"/>
                            <w:sz w:val="20"/>
                            <w:i/>
                            <w:iCs/>
                            <w:color w:val="0000FF" w:themeColor="hyperlink"/>
                            <w:u w:val="single"/>
                          </w:rPr>
                          <w:t>XIV-1400</w:t>
                        </w:r>
                      </w:fldSimple>
                      <w:r>
                        <w:rPr>
                          <w:rFonts w:ascii="Arial" w:eastAsia="MS Mincho" w:hAnsi="Arial"/>
                          <w:sz w:val="20"/>
                          <w:i/>
                          <w:iCs/>
                        </w:rPr>
                        <w:t>,
2022-07-19,
paskelbta TAR 2022-07-25, i. k. 2022-16126        </w:t>
                      </w:r>
                    </w:p>
                    <w:p/>
                  </w:sdtContent>
                </w:sdt>
                <w:sdt>
                  <w:sdtPr>
                    <w:alias w:val="208 str."/>
                    <w:tag w:val="part_bc8935bcf8dd4111a10f1184eeb1c1bf"/>
                    <w:lock w:val="sdtLocked"/>
                    <w:richText/>
                  </w:sdtPr>
                  <w:sdtContent>
                    <w:p>
                      <w:pPr>
                        <w:spacing w:line="360" w:lineRule="auto"/>
                        <w:ind w:firstLine="720"/>
                        <w:jc w:val="both"/>
                        <w:rPr>
                          <w:szCs w:val="24"/>
                          <w:lang w:eastAsia="lt-LT"/>
                        </w:rPr>
                      </w:pPr>
                      <w:sdt>
                        <w:sdtPr>
                          <w:alias w:val="Numeris"/>
                          <w:tag w:val="nr_bc8935bcf8dd4111a10f1184eeb1c1bf"/>
                          <w:lock w:val="sdtLocked"/>
                          <w:richText/>
                        </w:sdtPr>
                        <w:sdtContent>
                          <w:r>
                            <w:rPr>
                              <w:b/>
                              <w:bCs/>
                              <w:szCs w:val="24"/>
                              <w:lang w:eastAsia="lt-LT"/>
                            </w:rPr>
                            <w:t>208</w:t>
                          </w:r>
                        </w:sdtContent>
                      </w:sdt>
                      <w:r>
                        <w:rPr>
                          <w:b/>
                          <w:bCs/>
                          <w:szCs w:val="24"/>
                          <w:lang w:eastAsia="lt-LT"/>
                        </w:rPr>
                        <w:t xml:space="preserve"> straipsnis. </w:t>
                      </w:r>
                      <w:sdt>
                        <w:sdtPr>
                          <w:alias w:val="Pavadinimas"/>
                          <w:tag w:val="title_bc8935bcf8dd4111a10f1184eeb1c1bf"/>
                          <w:lock w:val="sdtLocked"/>
                          <w:richText/>
                        </w:sdtPr>
                        <w:sdtContent>
                          <w:r>
                            <w:rPr>
                              <w:b/>
                              <w:bCs/>
                              <w:szCs w:val="24"/>
                              <w:lang w:eastAsia="lt-LT"/>
                            </w:rPr>
                            <w:t>Kontrabanda</w:t>
                          </w:r>
                        </w:sdtContent>
                      </w:sdt>
                    </w:p>
                    <w:sdt>
                      <w:sdtPr>
                        <w:alias w:val="208 str. 1 d."/>
                        <w:tag w:val="part_54c5c6de19f44658a95280f688a9d5f5"/>
                        <w:lock w:val="sdtLocked"/>
                        <w:richText/>
                      </w:sdtPr>
                      <w:sdtContent>
                        <w:p>
                          <w:pPr>
                            <w:spacing w:line="360" w:lineRule="auto"/>
                            <w:ind w:firstLine="720"/>
                            <w:jc w:val="both"/>
                            <w:rPr>
                              <w:szCs w:val="24"/>
                              <w:lang w:eastAsia="lt-LT"/>
                            </w:rPr>
                          </w:pPr>
                          <w:sdt>
                            <w:sdtPr>
                              <w:alias w:val="Numeris"/>
                              <w:tag w:val="nr_54c5c6de19f44658a95280f688a9d5f5"/>
                              <w:lock w:val="sdtLocked"/>
                              <w:richText/>
                            </w:sdtPr>
                            <w:sdtContent>
                              <w:r>
                                <w:rPr>
                                  <w:szCs w:val="24"/>
                                  <w:lang w:eastAsia="lt-LT"/>
                                </w:rPr>
                                <w:t>1</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neviršija penkių bazinių bausmių ir nuobaudų dydžių,</w:t>
                          </w:r>
                        </w:p>
                        <w:p>
                          <w:pPr>
                            <w:spacing w:line="360" w:lineRule="auto"/>
                            <w:ind w:firstLine="720"/>
                            <w:jc w:val="both"/>
                            <w:rPr>
                              <w:szCs w:val="24"/>
                              <w:lang w:eastAsia="lt-LT"/>
                            </w:rPr>
                          </w:pPr>
                          <w:r>
                            <w:rPr>
                              <w:szCs w:val="24"/>
                              <w:lang w:eastAsia="lt-LT"/>
                            </w:rPr>
                            <w:t>užtraukia baudą nuo dviejų šimtų iki vieno tūkstančio vieno šimto dvidešimt eurų.</w:t>
                          </w:r>
                        </w:p>
                      </w:sdtContent>
                    </w:sdt>
                    <w:sdt>
                      <w:sdtPr>
                        <w:alias w:val="208 str. 2 d."/>
                        <w:tag w:val="part_0b2536c2f88145248b5d7f35a61c70c4"/>
                        <w:lock w:val="sdtLocked"/>
                        <w:richText/>
                      </w:sdtPr>
                      <w:sdtContent>
                        <w:p>
                          <w:pPr>
                            <w:spacing w:line="360" w:lineRule="auto"/>
                            <w:ind w:firstLine="720"/>
                            <w:jc w:val="both"/>
                            <w:rPr>
                              <w:szCs w:val="24"/>
                              <w:lang w:eastAsia="lt-LT"/>
                            </w:rPr>
                          </w:pPr>
                          <w:sdt>
                            <w:sdtPr>
                              <w:alias w:val="Numeris"/>
                              <w:tag w:val="nr_0b2536c2f88145248b5d7f35a61c70c4"/>
                              <w:lock w:val="sdtLocked"/>
                              <w:richText/>
                            </w:sdtPr>
                            <w:sdtContent>
                              <w:r>
                                <w:rPr>
                                  <w:szCs w:val="24"/>
                                  <w:lang w:eastAsia="lt-LT"/>
                                </w:rPr>
                                <w:t>2</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viršija penkis bazinius bausmių ir nuobaudų dydžius, bet neviršija penkiasdešimt bazinių bausmių ir nuobaudų dydžių,</w:t>
                          </w:r>
                        </w:p>
                        <w:p>
                          <w:pPr>
                            <w:spacing w:line="360" w:lineRule="auto"/>
                            <w:ind w:firstLine="720"/>
                            <w:jc w:val="both"/>
                            <w:rPr>
                              <w:szCs w:val="24"/>
                              <w:lang w:eastAsia="lt-LT"/>
                            </w:rPr>
                          </w:pPr>
                          <w:r>
                            <w:rPr>
                              <w:szCs w:val="24"/>
                              <w:lang w:eastAsia="lt-LT"/>
                            </w:rPr>
                            <w:t>užtraukia baudą nuo vieno tūkstančio aštuonių šimtų dvidešimt iki keturių tūkstančių eurų.</w:t>
                          </w:r>
                        </w:p>
                      </w:sdtContent>
                    </w:sdt>
                    <w:sdt>
                      <w:sdtPr>
                        <w:alias w:val="208 str. 3 d."/>
                        <w:tag w:val="part_05c5419216d447c7957dfe1f41e56cb0"/>
                        <w:lock w:val="sdtLocked"/>
                        <w:richText/>
                      </w:sdtPr>
                      <w:sdtContent>
                        <w:p>
                          <w:pPr>
                            <w:spacing w:line="360" w:lineRule="auto"/>
                            <w:ind w:firstLine="720"/>
                            <w:jc w:val="both"/>
                            <w:rPr>
                              <w:szCs w:val="24"/>
                              <w:lang w:eastAsia="lt-LT"/>
                            </w:rPr>
                          </w:pPr>
                          <w:sdt>
                            <w:sdtPr>
                              <w:alias w:val="Numeris"/>
                              <w:tag w:val="nr_05c5419216d447c7957dfe1f41e56cb0"/>
                              <w:lock w:val="sdtLocked"/>
                              <w:richText/>
                            </w:sdtPr>
                            <w:sdtContent>
                              <w:r>
                                <w:rPr>
                                  <w:szCs w:val="24"/>
                                  <w:lang w:eastAsia="lt-LT"/>
                                </w:rPr>
                                <w:t>3</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viršija penkiasdešimt bazinių bausmių ir nuobaudų dydžių, bet neviršija vieno šimto penkiasdešimt bazinių bausmių ir nuobaudų dydžių,</w:t>
                          </w:r>
                        </w:p>
                        <w:p>
                          <w:pPr>
                            <w:spacing w:line="360" w:lineRule="auto"/>
                            <w:ind w:firstLine="720"/>
                            <w:jc w:val="both"/>
                            <w:rPr>
                              <w:szCs w:val="24"/>
                              <w:lang w:eastAsia="lt-LT"/>
                            </w:rPr>
                          </w:pPr>
                          <w:r>
                            <w:rPr>
                              <w:szCs w:val="24"/>
                              <w:lang w:eastAsia="lt-LT"/>
                            </w:rPr>
                            <w:t xml:space="preserve">užtraukia baudą nuo trijų tūkstančių penkių šimtų iki šešių tūkstančių eurų. </w:t>
                          </w:r>
                        </w:p>
                      </w:sdtContent>
                    </w:sdt>
                    <w:sdt>
                      <w:sdtPr>
                        <w:alias w:val="208 str. 4 d."/>
                        <w:tag w:val="part_72406fe0f6bd47d3bbe0c3e5ff86fe15"/>
                        <w:lock w:val="sdtLocked"/>
                        <w:richText/>
                      </w:sdtPr>
                      <w:sdtContent>
                        <w:p>
                          <w:pPr>
                            <w:spacing w:line="360" w:lineRule="auto"/>
                            <w:ind w:firstLine="720"/>
                            <w:jc w:val="both"/>
                            <w:rPr>
                              <w:szCs w:val="24"/>
                              <w:lang w:eastAsia="lt-LT"/>
                            </w:rPr>
                          </w:pPr>
                          <w:sdt>
                            <w:sdtPr>
                              <w:alias w:val="Numeris"/>
                              <w:tag w:val="nr_72406fe0f6bd47d3bbe0c3e5ff86fe15"/>
                              <w:lock w:val="sdtLocked"/>
                              <w:richText/>
                            </w:sdtPr>
                            <w:sdtContent>
                              <w:r>
                                <w:rPr>
                                  <w:szCs w:val="24"/>
                                  <w:lang w:eastAsia="lt-LT"/>
                                </w:rPr>
                                <w:t>4</w:t>
                              </w:r>
                            </w:sdtContent>
                          </w:sdt>
                          <w:r>
                            <w:rPr>
                              <w:szCs w:val="24"/>
                              <w:lang w:eastAsia="lt-LT"/>
                            </w:rPr>
                            <w:t>. Už šio straipsnio 1, 2, 3 dalyse numatytus administracinius nusižengimus gali būti skiriamas gabenimo ir kitų priemonių, skirtų kontrabandos daiktams per Lietuvos Respublikos valstybės sieną gabenti arba jiems slėpti, konfiskavimas. Už šio straipsnio 1, 2, 3 dalyse numatytus administracinius nusižengimus privaloma skirti kontrabandos daiktų konfiskavimą.</w:t>
                          </w:r>
                        </w:p>
                      </w:sdtContent>
                    </w:sdt>
                    <w:sdt>
                      <w:sdtPr>
                        <w:alias w:val="208 str. 5 d."/>
                        <w:tag w:val="part_23f2b21c05964c84884deabb46ce7e46"/>
                        <w:lock w:val="sdtLocked"/>
                        <w:richText/>
                      </w:sdtPr>
                      <w:sdtContent>
                        <w:p>
                          <w:pPr>
                            <w:spacing w:line="360" w:lineRule="auto"/>
                            <w:ind w:firstLine="720"/>
                            <w:jc w:val="both"/>
                            <w:rPr>
                              <w:szCs w:val="24"/>
                            </w:rPr>
                          </w:pPr>
                          <w:sdt>
                            <w:sdtPr>
                              <w:alias w:val="Numeris"/>
                              <w:tag w:val="nr_23f2b21c05964c84884deabb46ce7e46"/>
                              <w:lock w:val="sdtLocked"/>
                              <w:richText/>
                            </w:sdtPr>
                            <w:sdtContent>
                              <w:r>
                                <w:rPr>
                                  <w:szCs w:val="24"/>
                                  <w:lang w:eastAsia="lt-LT"/>
                                </w:rPr>
                                <w:t>5</w:t>
                              </w:r>
                            </w:sdtContent>
                          </w:sdt>
                          <w:r>
                            <w:rPr>
                              <w:szCs w:val="24"/>
                              <w:lang w:eastAsia="lt-LT"/>
                            </w:rPr>
                            <w:t>. Šiame straipsnyje nurodytų prekių ar kitų privalomų pateikti muitinei daiktų vertė apskaičiuojama pagal jų muitinę vertę, įskaitant privalomus sumokėti mokesčius.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fa47c081dd11ed8df094f359a60216">
                        <w:r w:rsidRPr="00532B9F">
                          <w:rPr>
                            <w:rFonts w:ascii="Arial" w:eastAsia="MS Mincho" w:hAnsi="Arial"/>
                            <w:sz w:val="20"/>
                            <w:i/>
                            <w:iCs/>
                            <w:color w:val="0000FF" w:themeColor="hyperlink"/>
                            <w:u w:val="single"/>
                          </w:rPr>
                          <w:t>XIV-1660</w:t>
                        </w:r>
                      </w:fldSimple>
                      <w:r>
                        <w:rPr>
                          <w:rFonts w:ascii="Arial" w:eastAsia="MS Mincho" w:hAnsi="Arial"/>
                          <w:sz w:val="20"/>
                          <w:i/>
                          <w:iCs/>
                        </w:rPr>
                        <w:t>,
2022-12-13,
paskelbta TAR 2022-12-22, i. k. 2022-26364            </w:t>
                      </w:r>
                    </w:p>
                    <w:p/>
                  </w:sdtContent>
                </w:sdt>
                <w:sdt>
                  <w:sdtPr>
                    <w:alias w:val="209 str."/>
                    <w:tag w:val="part_f086b88b6cb44529ac9e91894e8f0048"/>
                    <w:lock w:val="sdtLocked"/>
                    <w:richText/>
                  </w:sdtPr>
                  <w:sdtContent>
                    <w:p>
                      <w:pPr>
                        <w:spacing w:line="360" w:lineRule="auto"/>
                        <w:ind w:left="2552" w:hanging="1832"/>
                        <w:jc w:val="both"/>
                        <w:rPr>
                          <w:lang w:eastAsia="lt-LT"/>
                        </w:rPr>
                      </w:pPr>
                      <w:sdt>
                        <w:sdtPr>
                          <w:alias w:val="Numeris"/>
                          <w:tag w:val="nr_f086b88b6cb44529ac9e91894e8f0048"/>
                          <w:lock w:val="sdtLocked"/>
                          <w:richText/>
                        </w:sdtPr>
                        <w:sdtContent>
                          <w:r>
                            <w:rPr>
                              <w:b/>
                              <w:bCs/>
                              <w:lang w:eastAsia="lt-LT"/>
                            </w:rPr>
                            <w:t>209</w:t>
                          </w:r>
                        </w:sdtContent>
                      </w:sdt>
                      <w:r>
                        <w:rPr>
                          <w:b/>
                          <w:bCs/>
                          <w:lang w:eastAsia="lt-LT"/>
                        </w:rPr>
                        <w:t xml:space="preserve"> straipsnis. </w:t>
                      </w:r>
                      <w:sdt>
                        <w:sdtPr>
                          <w:alias w:val="Pavadinimas"/>
                          <w:tag w:val="title_f086b88b6cb44529ac9e91894e8f0048"/>
                          <w:lock w:val="sdtLocked"/>
                          <w:richText/>
                        </w:sdtPr>
                        <w:sdtContent>
                          <w:r>
                            <w:rPr>
                              <w:b/>
                              <w:lang w:eastAsia="lt-LT"/>
                            </w:rPr>
                            <w:t>Akcizais apmokestinamų prekių įsigijimas (išskyrus energinius produktus ir elektros energiją), laikymas, gabenimas, naudojimas ar realizavimas pažeidžiant nustatytą tvarką</w:t>
                          </w:r>
                        </w:sdtContent>
                      </w:sdt>
                    </w:p>
                    <w:sdt>
                      <w:sdtPr>
                        <w:alias w:val="209 str. 1 d."/>
                        <w:tag w:val="part_f7076cf617f64d9bb00ea472c451f3e2"/>
                        <w:lock w:val="sdtLocked"/>
                        <w:richText/>
                      </w:sdtPr>
                      <w:sdtContent>
                        <w:p>
                          <w:pPr>
                            <w:spacing w:line="360" w:lineRule="auto"/>
                            <w:ind w:firstLine="720"/>
                            <w:jc w:val="both"/>
                            <w:rPr>
                              <w:lang w:eastAsia="lt-LT"/>
                            </w:rPr>
                          </w:pPr>
                          <w:sdt>
                            <w:sdtPr>
                              <w:alias w:val="Numeris"/>
                              <w:tag w:val="nr_f7076cf617f64d9bb00ea472c451f3e2"/>
                              <w:lock w:val="sdtLocked"/>
                              <w:richText/>
                            </w:sdtPr>
                            <w:sdtContent>
                              <w:r>
                                <w:rPr>
                                  <w:lang w:eastAsia="lt-LT"/>
                                </w:rPr>
                                <w:t>1</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lang w:eastAsia="lt-LT"/>
                            </w:rPr>
                          </w:pPr>
                          <w:r>
                            <w:rPr>
                              <w:lang w:eastAsia="lt-LT"/>
                            </w:rPr>
                            <w:t>užtraukia baudą nuo keturiasdešimt iki dviejų šimtų eurų.</w:t>
                          </w:r>
                        </w:p>
                      </w:sdtContent>
                    </w:sdt>
                    <w:sdt>
                      <w:sdtPr>
                        <w:alias w:val="209 str. 2 d."/>
                        <w:tag w:val="part_3a2fdea8e95048f794d58a342f6547ff"/>
                        <w:lock w:val="sdtLocked"/>
                        <w:richText/>
                      </w:sdtPr>
                      <w:sdtContent>
                        <w:p>
                          <w:pPr>
                            <w:spacing w:line="360" w:lineRule="auto"/>
                            <w:ind w:firstLine="720"/>
                            <w:jc w:val="both"/>
                            <w:rPr>
                              <w:lang w:eastAsia="lt-LT"/>
                            </w:rPr>
                          </w:pPr>
                          <w:sdt>
                            <w:sdtPr>
                              <w:alias w:val="Numeris"/>
                              <w:tag w:val="nr_3a2fdea8e95048f794d58a342f6547ff"/>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dviejų šimtų iki vieno tūkstančio vieno šimto eurų.</w:t>
                          </w:r>
                        </w:p>
                      </w:sdtContent>
                    </w:sdt>
                    <w:sdt>
                      <w:sdtPr>
                        <w:alias w:val="209 str. 3 d."/>
                        <w:tag w:val="part_4818bdee1bf54d59b3fbbfe6e7d56f95"/>
                        <w:lock w:val="sdtLocked"/>
                        <w:richText/>
                      </w:sdtPr>
                      <w:sdtContent>
                        <w:p>
                          <w:pPr>
                            <w:spacing w:line="360" w:lineRule="auto"/>
                            <w:ind w:firstLine="720"/>
                            <w:jc w:val="both"/>
                            <w:rPr>
                              <w:lang w:eastAsia="lt-LT"/>
                            </w:rPr>
                          </w:pPr>
                          <w:sdt>
                            <w:sdtPr>
                              <w:alias w:val="Numeris"/>
                              <w:tag w:val="nr_4818bdee1bf54d59b3fbbfe6e7d56f95"/>
                              <w:lock w:val="sdtLocked"/>
                              <w:richText/>
                            </w:sdtPr>
                            <w:sdtContent>
                              <w:r>
                                <w:rPr>
                                  <w:lang w:eastAsia="lt-LT"/>
                                </w:rPr>
                                <w:t>3</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lang w:eastAsia="lt-LT"/>
                            </w:rPr>
                          </w:pPr>
                          <w:r>
                            <w:rPr>
                              <w:lang w:eastAsia="lt-LT"/>
                            </w:rPr>
                            <w:t>užtraukia baudą nuo keturių šimtų iki vieno tūkstančio devynių šimtų eurų.</w:t>
                          </w:r>
                        </w:p>
                      </w:sdtContent>
                    </w:sdt>
                    <w:sdt>
                      <w:sdtPr>
                        <w:alias w:val="209 str. 4 d."/>
                        <w:tag w:val="part_bad397cb37494f1ca553bfcd28a77f0a"/>
                        <w:lock w:val="sdtLocked"/>
                        <w:richText/>
                      </w:sdtPr>
                      <w:sdtContent>
                        <w:p>
                          <w:pPr>
                            <w:spacing w:line="360" w:lineRule="auto"/>
                            <w:ind w:firstLine="720"/>
                            <w:jc w:val="both"/>
                            <w:rPr>
                              <w:lang w:eastAsia="lt-LT"/>
                            </w:rPr>
                          </w:pPr>
                          <w:sdt>
                            <w:sdtPr>
                              <w:alias w:val="Numeris"/>
                              <w:tag w:val="nr_bad397cb37494f1ca553bfcd28a77f0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tūkstančio devynių šimtų penkiasdešimt iki penkių tūkstančių penkių šimtų devyniasdešimt eurų.</w:t>
                          </w:r>
                        </w:p>
                      </w:sdtContent>
                    </w:sdt>
                    <w:sdt>
                      <w:sdtPr>
                        <w:alias w:val="209 str. 5 d."/>
                        <w:tag w:val="part_903cfb5022454d3d9412474004578143"/>
                        <w:lock w:val="sdtLocked"/>
                        <w:richText/>
                      </w:sdtPr>
                      <w:sdtContent>
                        <w:p>
                          <w:pPr>
                            <w:spacing w:line="360" w:lineRule="auto"/>
                            <w:ind w:firstLine="720"/>
                            <w:jc w:val="both"/>
                            <w:rPr>
                              <w:lang w:eastAsia="lt-LT"/>
                            </w:rPr>
                          </w:pPr>
                          <w:sdt>
                            <w:sdtPr>
                              <w:alias w:val="Numeris"/>
                              <w:tag w:val="nr_903cfb5022454d3d9412474004578143"/>
                              <w:lock w:val="sdtLocked"/>
                              <w:richText/>
                            </w:sdtPr>
                            <w:sdtContent>
                              <w:r>
                                <w:rPr>
                                  <w:lang w:eastAsia="lt-LT"/>
                                </w:rPr>
                                <w:t>5</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lang w:eastAsia="lt-LT"/>
                            </w:rPr>
                          </w:pPr>
                          <w:r>
                            <w:rPr>
                              <w:lang w:eastAsia="lt-LT"/>
                            </w:rPr>
                            <w:t>užtraukia baudą nuo dviejų tūkstančių iki penkių tūkstančių penkių šimtų devyniasdešimt eurų.</w:t>
                          </w:r>
                        </w:p>
                      </w:sdtContent>
                    </w:sdt>
                    <w:sdt>
                      <w:sdtPr>
                        <w:alias w:val="209 str. 6 d."/>
                        <w:tag w:val="part_0a771555b0274421b625a93e78068c11"/>
                        <w:lock w:val="sdtLocked"/>
                        <w:richText/>
                      </w:sdtPr>
                      <w:sdtContent>
                        <w:p>
                          <w:pPr>
                            <w:spacing w:line="360" w:lineRule="auto"/>
                            <w:ind w:firstLine="720"/>
                            <w:jc w:val="both"/>
                            <w:rPr>
                              <w:lang w:eastAsia="lt-LT"/>
                            </w:rPr>
                          </w:pPr>
                          <w:sdt>
                            <w:sdtPr>
                              <w:alias w:val="Numeris"/>
                              <w:tag w:val="nr_0a771555b0274421b625a93e78068c11"/>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penkių tūkstančių keturių šimtų šešiasdešimt iki šešių tūkstančių eurų.</w:t>
                          </w:r>
                        </w:p>
                      </w:sdtContent>
                    </w:sdt>
                    <w:sdt>
                      <w:sdtPr>
                        <w:alias w:val="209 str. 7 d."/>
                        <w:tag w:val="part_8d1d5e5d59f443d782181f5fec34140a"/>
                        <w:lock w:val="sdtLocked"/>
                        <w:richText/>
                      </w:sdtPr>
                      <w:sdtContent>
                        <w:p>
                          <w:pPr>
                            <w:spacing w:line="360" w:lineRule="auto"/>
                            <w:ind w:firstLine="720"/>
                            <w:jc w:val="both"/>
                            <w:rPr>
                              <w:lang w:eastAsia="lt-LT"/>
                            </w:rPr>
                          </w:pPr>
                          <w:sdt>
                            <w:sdtPr>
                              <w:alias w:val="Numeris"/>
                              <w:tag w:val="nr_8d1d5e5d59f443d782181f5fec34140a"/>
                              <w:lock w:val="sdtLocked"/>
                              <w:richText/>
                            </w:sdtPr>
                            <w:sdtContent>
                              <w:r>
                                <w:rPr>
                                  <w:lang w:eastAsia="lt-LT"/>
                                </w:rPr>
                                <w:t>7</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vieno šimto penkiasdešimt bazinių bausmių ir nuobaudų dydžių,</w:t>
                          </w:r>
                        </w:p>
                        <w:p>
                          <w:pPr>
                            <w:spacing w:line="360" w:lineRule="auto"/>
                            <w:ind w:firstLine="720"/>
                            <w:jc w:val="both"/>
                            <w:rPr>
                              <w:lang w:eastAsia="lt-LT"/>
                            </w:rPr>
                          </w:pPr>
                          <w:r>
                            <w:rPr>
                              <w:lang w:eastAsia="lt-LT"/>
                            </w:rPr>
                            <w:t>užtraukia baudą nuo penkių tūkstančių dviejų šimtų iki šešių tūkstančių eurų.</w:t>
                          </w:r>
                        </w:p>
                      </w:sdtContent>
                    </w:sdt>
                    <w:sdt>
                      <w:sdtPr>
                        <w:alias w:val="209 str. 8 d."/>
                        <w:tag w:val="part_2f2367f38fd84a18af9d17e11faa5381"/>
                        <w:lock w:val="sdtLocked"/>
                        <w:richText/>
                      </w:sdtPr>
                      <w:sdtContent>
                        <w:p>
                          <w:pPr>
                            <w:spacing w:line="360" w:lineRule="auto"/>
                            <w:ind w:firstLine="720"/>
                            <w:jc w:val="both"/>
                            <w:rPr>
                              <w:lang w:eastAsia="lt-LT"/>
                            </w:rPr>
                          </w:pPr>
                          <w:sdt>
                            <w:sdtPr>
                              <w:alias w:val="Numeris"/>
                              <w:tag w:val="nr_2f2367f38fd84a18af9d17e11faa5381"/>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penkių tūkstančių septynių šimtų šešiasdešimt iki šešių tūkstančių eurų.</w:t>
                          </w:r>
                        </w:p>
                      </w:sdtContent>
                    </w:sdt>
                    <w:sdt>
                      <w:sdtPr>
                        <w:alias w:val="209 str. 9 d."/>
                        <w:tag w:val="part_a8a9f2e7264c4277a605071c4c21f7fa"/>
                        <w:lock w:val="sdtLocked"/>
                        <w:richText/>
                      </w:sdtPr>
                      <w:sdtContent>
                        <w:p>
                          <w:pPr>
                            <w:spacing w:line="360" w:lineRule="auto"/>
                            <w:ind w:firstLine="720"/>
                            <w:jc w:val="both"/>
                            <w:rPr>
                              <w:lang w:eastAsia="lt-LT"/>
                            </w:rPr>
                          </w:pPr>
                          <w:sdt>
                            <w:sdtPr>
                              <w:alias w:val="Numeris"/>
                              <w:tag w:val="nr_a8a9f2e7264c4277a605071c4c21f7fa"/>
                              <w:lock w:val="sdtLocked"/>
                              <w:richText/>
                            </w:sdtPr>
                            <w:sdtContent>
                              <w:r>
                                <w:rPr>
                                  <w:lang w:eastAsia="lt-LT"/>
                                </w:rPr>
                                <w:t>9</w:t>
                              </w:r>
                            </w:sdtContent>
                          </w:sdt>
                          <w:r>
                            <w:rPr>
                              <w:lang w:eastAsia="lt-LT"/>
                            </w:rPr>
                            <w:t>. Už šio straipsnio 1, 2, 3, 4, 5, 6, 7, 8 dalyse numatytus administracinius nusižengimus privaloma skirti šio straipsnio 1 dalyje nurodytų prekių konfiskavimą. Už šio straipsnio 5, 7 dalyse numatytus administracinius nusižengimus gali būti skiriamas gabenimo priemonės, kuria akcizais apmokestinamos prekės buvo neteisėtai gabenamos, konfiskavimas. Už šio straipsnio 6, 8 dalyse numatytus administracinius nusižengimus privaloma skirti gabenimo priemonės, kuria akcizais apmokestinamos prekės buvo neteisėtai gabenamos, konfiskavimą.</w:t>
                          </w:r>
                        </w:p>
                      </w:sdtContent>
                    </w:sdt>
                    <w:sdt>
                      <w:sdtPr>
                        <w:alias w:val="209 str. 10 d."/>
                        <w:tag w:val="part_e5cccd448f234578bb791a7ab146bfb9"/>
                        <w:lock w:val="sdtLocked"/>
                        <w:richText/>
                      </w:sdtPr>
                      <w:sdtContent>
                        <w:p>
                          <w:pPr>
                            <w:spacing w:line="360" w:lineRule="auto"/>
                            <w:ind w:firstLine="720"/>
                            <w:jc w:val="both"/>
                          </w:pPr>
                          <w:sdt>
                            <w:sdtPr>
                              <w:alias w:val="Numeris"/>
                              <w:tag w:val="nr_e5cccd448f234578bb791a7ab146bfb9"/>
                              <w:lock w:val="sdtLocked"/>
                              <w:richText/>
                            </w:sdtPr>
                            <w:sdtContent>
                              <w:r>
                                <w:rPr>
                                  <w:lang w:eastAsia="lt-LT"/>
                                </w:rPr>
                                <w:t>10</w:t>
                              </w:r>
                            </w:sdtContent>
                          </w:sdt>
                          <w:r>
                            <w:rPr>
                              <w:lang w:eastAsia="lt-LT"/>
                            </w:rPr>
                            <w:t>. Šiame straipsnyje nurodytų prekių vertė apskaičiuojama pagal jų muitinę vertę, įskaitant privalomus sumokėti mokesčius.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209-1 str."/>
                    <w:tag w:val="part_b5894cd5babb445bb9b77d2461259020"/>
                    <w:lock w:val="sdtLocked"/>
                    <w:richText/>
                  </w:sdtPr>
                  <w:sdtContent>
                    <w:p>
                      <w:pPr>
                        <w:suppressAutoHyphens/>
                        <w:spacing w:line="360" w:lineRule="auto"/>
                        <w:ind w:left="2552" w:hanging="1832"/>
                        <w:jc w:val="both"/>
                        <w:rPr>
                          <w:color w:val="00000A"/>
                          <w:szCs w:val="24"/>
                          <w:lang w:eastAsia="lt-LT" w:bidi="hi-IN"/>
                        </w:rPr>
                      </w:pPr>
                      <w:sdt>
                        <w:sdtPr>
                          <w:alias w:val="Numeris"/>
                          <w:tag w:val="nr_b5894cd5babb445bb9b77d2461259020"/>
                          <w:lock w:val="sdtLocked"/>
                          <w:richText/>
                        </w:sdtPr>
                        <w:sdtContent>
                          <w:r>
                            <w:rPr>
                              <w:b/>
                              <w:color w:val="00000A"/>
                              <w:szCs w:val="24"/>
                              <w:lang w:eastAsia="lt-LT" w:bidi="hi-IN"/>
                            </w:rPr>
                            <w:t>209</w:t>
                          </w:r>
                          <w:r>
                            <w:rPr>
                              <w:b/>
                              <w:color w:val="00000A"/>
                              <w:szCs w:val="24"/>
                              <w:vertAlign w:val="superscript"/>
                              <w:lang w:eastAsia="lt-LT" w:bidi="hi-IN"/>
                            </w:rPr>
                            <w:t>1</w:t>
                          </w:r>
                        </w:sdtContent>
                      </w:sdt>
                      <w:r>
                        <w:rPr>
                          <w:b/>
                          <w:color w:val="00000A"/>
                          <w:szCs w:val="24"/>
                          <w:lang w:eastAsia="lt-LT" w:bidi="hi-IN"/>
                        </w:rPr>
                        <w:t xml:space="preserve"> straipsnis. </w:t>
                      </w:r>
                      <w:sdt>
                        <w:sdtPr>
                          <w:alias w:val="Pavadinimas"/>
                          <w:tag w:val="title_b5894cd5babb445bb9b77d2461259020"/>
                          <w:lock w:val="sdtLocked"/>
                          <w:richText/>
                        </w:sdtPr>
                        <w:sdtContent>
                          <w:r>
                            <w:rPr>
                              <w:b/>
                              <w:color w:val="00000A"/>
                              <w:szCs w:val="24"/>
                              <w:lang w:eastAsia="lt-LT" w:bidi="hi-IN"/>
                            </w:rPr>
                            <w:t>Lietuvos Respublikos įstatymuose nustatytos pareigos vykdyti turgaviečių stebėseną nevykdymas</w:t>
                          </w:r>
                        </w:sdtContent>
                      </w:sdt>
                    </w:p>
                    <w:sdt>
                      <w:sdtPr>
                        <w:alias w:val="209-1 str. 1 d."/>
                        <w:tag w:val="part_571ea8c753214f4d9665a53bce209be2"/>
                        <w:lock w:val="sdtLocked"/>
                        <w:richText/>
                      </w:sdtPr>
                      <w:sdtContent>
                        <w:p>
                          <w:pPr>
                            <w:tabs>
                              <w:tab w:val="left" w:pos="993"/>
                            </w:tabs>
                            <w:suppressAutoHyphens/>
                            <w:spacing w:line="360" w:lineRule="auto"/>
                            <w:ind w:firstLine="720"/>
                            <w:jc w:val="both"/>
                            <w:rPr>
                              <w:color w:val="00000A"/>
                              <w:szCs w:val="24"/>
                              <w:lang w:eastAsia="lt-LT" w:bidi="hi-IN"/>
                            </w:rPr>
                          </w:pPr>
                          <w:r>
                            <w:rPr>
                              <w:color w:val="00000A"/>
                              <w:szCs w:val="24"/>
                              <w:lang w:eastAsia="lt-LT" w:bidi="hi-IN"/>
                            </w:rPr>
                            <w:t>Lietuvos Respublikos įstatymuose nustatytos turgavietes administruojančių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w:t>
                          </w:r>
                          <w:r>
                            <w:rPr>
                              <w:color w:val="00000A"/>
                              <w:szCs w:val="24"/>
                              <w:lang w:eastAsia="zh-CN" w:bidi="hi-IN"/>
                            </w:rPr>
                            <w:t xml:space="preserve"> </w:t>
                          </w:r>
                          <w:r>
                            <w:rPr>
                              <w:color w:val="00000A"/>
                              <w:szCs w:val="24"/>
                              <w:lang w:eastAsia="lt-LT" w:bidi="hi-IN"/>
                            </w:rPr>
                            <w:t>ar susijusiais gaminiais ir alkoholiniais gėrimais ir (ar) kad jie nebūtų gabenami, laikomi neturint licencijos verstis mažmenine prekyba tabako gaminiais ar susijusiais gaminiais ir alkoholiniais gėrimais, ir (arba) nedelsiant pranešti policijai apie galimai neteisėtą prekybą akcizais apmokestinamomis prekėmis jų administruojamose turgavietėse arba šių prekių gabenimą, laikymą nevykdymas</w:t>
                          </w:r>
                        </w:p>
                      </w:sdtContent>
                    </w:sdt>
                    <w:sdt>
                      <w:sdtPr>
                        <w:alias w:val="209-1 str. 2 d."/>
                        <w:tag w:val="part_3f47c8fd21294791996c4bcd24f05af9"/>
                        <w:lock w:val="sdtLocked"/>
                        <w:richText/>
                      </w:sdtPr>
                      <w:sdtContent>
                        <w:p>
                          <w:pPr>
                            <w:tabs>
                              <w:tab w:val="left" w:pos="993"/>
                            </w:tabs>
                            <w:suppressAutoHyphens/>
                            <w:spacing w:line="360" w:lineRule="auto"/>
                            <w:ind w:firstLine="720"/>
                            <w:jc w:val="both"/>
                            <w:rPr>
                              <w:szCs w:val="24"/>
                            </w:rPr>
                          </w:pPr>
                          <w:r>
                            <w:rPr>
                              <w:color w:val="00000A"/>
                              <w:szCs w:val="24"/>
                              <w:lang w:eastAsia="lt-LT" w:bidi="hi-IN"/>
                            </w:rPr>
                            <w:t>užtraukia baudą turgavietes administruojantiems fiziniams asmenims, Lietuvos Respublikoje įsteigtų juridinių asmenų vadovams, užsienio juridinių asmenų ar jų filialų vadovams nuo trijų šimtų devyniasdešimt iki vieno tūkstančio vieno šimto dvidešimt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07746e0c2dd11eba2bad9a0748ee64d">
                        <w:r w:rsidRPr="00532B9F">
                          <w:rPr>
                            <w:rFonts w:ascii="Arial" w:eastAsia="MS Mincho" w:hAnsi="Arial"/>
                            <w:sz w:val="20"/>
                            <w:i/>
                            <w:iCs/>
                            <w:color w:val="0000FF" w:themeColor="hyperlink"/>
                            <w:u w:val="single"/>
                          </w:rPr>
                          <w:t>XIV-365</w:t>
                        </w:r>
                      </w:fldSimple>
                      <w:r>
                        <w:rPr>
                          <w:rFonts w:ascii="Arial" w:eastAsia="MS Mincho" w:hAnsi="Arial"/>
                          <w:sz w:val="20"/>
                          <w:i/>
                          <w:iCs/>
                        </w:rPr>
                        <w:t>,
2021-05-27,
paskelbta TAR 2021-06-01, i. k. 2021-12497            </w:t>
                      </w:r>
                    </w:p>
                    <w:p/>
                  </w:sdtContent>
                </w:sdt>
                <w:sdt>
                  <w:sdtPr>
                    <w:alias w:val="210 str."/>
                    <w:tag w:val="part_743d3608081e42ae9060705fbb3ff097"/>
                    <w:lock w:val="sdtLocked"/>
                    <w:richText/>
                  </w:sdtPr>
                  <w:sdtContent>
                    <w:p>
                      <w:pPr>
                        <w:spacing w:line="360" w:lineRule="auto"/>
                        <w:ind w:left="2552" w:hanging="1832"/>
                        <w:jc w:val="both"/>
                        <w:rPr>
                          <w:lang w:eastAsia="lt-LT"/>
                        </w:rPr>
                      </w:pPr>
                      <w:sdt>
                        <w:sdtPr>
                          <w:alias w:val="Numeris"/>
                          <w:tag w:val="nr_743d3608081e42ae9060705fbb3ff097"/>
                          <w:lock w:val="sdtLocked"/>
                          <w:richText/>
                        </w:sdtPr>
                        <w:sdtContent>
                          <w:r>
                            <w:rPr>
                              <w:b/>
                              <w:bCs/>
                              <w:lang w:eastAsia="lt-LT"/>
                            </w:rPr>
                            <w:t>210</w:t>
                          </w:r>
                        </w:sdtContent>
                      </w:sdt>
                      <w:r>
                        <w:rPr>
                          <w:b/>
                          <w:bCs/>
                          <w:lang w:eastAsia="lt-LT"/>
                        </w:rPr>
                        <w:t xml:space="preserve"> straipsnis. </w:t>
                      </w:r>
                      <w:sdt>
                        <w:sdtPr>
                          <w:alias w:val="Pavadinimas"/>
                          <w:tag w:val="title_743d3608081e42ae9060705fbb3ff097"/>
                          <w:lock w:val="sdtLocked"/>
                          <w:richText/>
                        </w:sdtPr>
                        <w:sdtContent>
                          <w:r>
                            <w:rPr>
                              <w:b/>
                              <w:lang w:eastAsia="lt-LT"/>
                            </w:rPr>
                            <w:t>Muitinės prižiūrimų prekių muitinio tikrinimo vietų tvarkos pažeidimas</w:t>
                          </w:r>
                        </w:sdtContent>
                      </w:sdt>
                    </w:p>
                    <w:sdt>
                      <w:sdtPr>
                        <w:alias w:val="210 str. 1 d."/>
                        <w:tag w:val="part_3355f5fb9015478b926f09d0cdea08ad"/>
                        <w:lock w:val="sdtLocked"/>
                        <w:richText/>
                      </w:sdtPr>
                      <w:sdtContent>
                        <w:p>
                          <w:pPr>
                            <w:spacing w:line="360" w:lineRule="auto"/>
                            <w:ind w:firstLine="720"/>
                            <w:jc w:val="both"/>
                            <w:rPr>
                              <w:szCs w:val="24"/>
                              <w:lang w:eastAsia="lt-LT"/>
                            </w:rPr>
                          </w:pPr>
                          <w:sdt>
                            <w:sdtPr>
                              <w:alias w:val="Numeris"/>
                              <w:tag w:val="nr_3355f5fb9015478b926f09d0cdea08ad"/>
                              <w:lock w:val="sdtLocked"/>
                              <w:richText/>
                            </w:sdtPr>
                            <w:sdtContent>
                              <w:r>
                                <w:rPr>
                                  <w:szCs w:val="24"/>
                                  <w:lang w:eastAsia="lt-LT"/>
                                </w:rPr>
                                <w:t>1</w:t>
                              </w:r>
                            </w:sdtContent>
                          </w:sdt>
                          <w:r>
                            <w:rPr>
                              <w:szCs w:val="24"/>
                              <w:lang w:eastAsia="lt-LT"/>
                            </w:rPr>
                            <w:t>. Per Lietuvos Respublikos pasienio kontrolės punktą į Europos Sąjungos muitų teritoriją atvykstančių ir prekes vežančių transporto priemonių arba iš Europos Sąjungos muitų teritorijos išvykstančių ir prekes vežančių transporto priemonių</w:t>
                          </w:r>
                          <w:r>
                            <w:rPr>
                              <w:b/>
                              <w:bCs/>
                              <w:szCs w:val="24"/>
                              <w:lang w:eastAsia="lt-LT"/>
                            </w:rPr>
                            <w:t xml:space="preserve"> </w:t>
                          </w:r>
                          <w:r>
                            <w:rPr>
                              <w:bCs/>
                              <w:szCs w:val="24"/>
                              <w:lang w:eastAsia="lt-LT"/>
                            </w:rPr>
                            <w:t>vykimas į kitą muitinės įstaigą ar kitą muitinės nustatytą vietą</w:t>
                          </w:r>
                          <w:r>
                            <w:rPr>
                              <w:szCs w:val="24"/>
                              <w:lang w:eastAsia="lt-LT"/>
                            </w:rPr>
                            <w:t xml:space="preserve"> </w:t>
                          </w:r>
                          <w:r>
                            <w:rPr>
                              <w:bCs/>
                              <w:szCs w:val="24"/>
                              <w:lang w:eastAsia="lt-LT"/>
                            </w:rPr>
                            <w:t>nesilaikant muitinės nurodyto maršruto ar kitų nurodymų,</w:t>
                          </w:r>
                          <w:r>
                            <w:rPr>
                              <w:szCs w:val="24"/>
                              <w:lang w:eastAsia="lt-LT"/>
                            </w:rPr>
                            <w:t xml:space="preserve"> nesustojimas muitinės įstaigoje ar kitoje muitinės nustatytoje vietoje, kad būtų atliktas muitinis tikrinimas</w:t>
                          </w:r>
                          <w:r>
                            <w:rPr>
                              <w:i/>
                              <w:szCs w:val="24"/>
                              <w:lang w:eastAsia="lt-LT"/>
                            </w:rPr>
                            <w:t>,</w:t>
                          </w:r>
                          <w:r>
                            <w:rPr>
                              <w:b/>
                              <w:bCs/>
                              <w:i/>
                              <w:szCs w:val="24"/>
                              <w:lang w:eastAsia="lt-LT"/>
                            </w:rPr>
                            <w:t xml:space="preserve"> </w:t>
                          </w:r>
                          <w:r>
                            <w:rPr>
                              <w:bCs/>
                              <w:szCs w:val="24"/>
                              <w:lang w:eastAsia="lt-LT"/>
                            </w:rPr>
                            <w:t>arba išvykimas iš muitinės įstaigos ar kitos muitinės nustatytos vietos be muitinės pareigūno leidimo</w:t>
                          </w:r>
                        </w:p>
                        <w:p>
                          <w:pPr>
                            <w:spacing w:line="360" w:lineRule="auto"/>
                            <w:ind w:firstLine="720"/>
                            <w:jc w:val="both"/>
                          </w:pPr>
                          <w:r>
                            <w:rPr>
                              <w:szCs w:val="24"/>
                              <w:lang w:eastAsia="lt-LT"/>
                            </w:rPr>
                            <w:t>užtraukia baudą nuo penkių šimtų iki vieno tūkstančio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fa47c081dd11ed8df094f359a60216">
                            <w:r w:rsidRPr="00532B9F">
                              <w:rPr>
                                <w:rFonts w:ascii="Arial" w:eastAsia="MS Mincho" w:hAnsi="Arial"/>
                                <w:sz w:val="20"/>
                                <w:i/>
                                <w:iCs/>
                                <w:color w:val="0000FF" w:themeColor="hyperlink"/>
                                <w:u w:val="single"/>
                              </w:rPr>
                              <w:t>XIV-1660</w:t>
                            </w:r>
                          </w:fldSimple>
                          <w:r>
                            <w:rPr>
                              <w:rFonts w:ascii="Arial" w:eastAsia="MS Mincho" w:hAnsi="Arial"/>
                              <w:sz w:val="20"/>
                              <w:i/>
                              <w:iCs/>
                            </w:rPr>
                            <w:t>,
2022-12-13,
paskelbta TAR 2022-12-22, i. k. 2022-26364            </w:t>
                          </w:r>
                        </w:p>
                        <w:p/>
                      </w:sdtContent>
                    </w:sdt>
                    <w:sdt>
                      <w:sdtPr>
                        <w:alias w:val="210 str. 2 d."/>
                        <w:tag w:val="part_5ca0b50ad0cd4ab9a40ee5a33f29cadf"/>
                        <w:lock w:val="sdtLocked"/>
                        <w:richText/>
                      </w:sdtPr>
                      <w:sdtContent>
                        <w:p>
                          <w:pPr>
                            <w:spacing w:line="360" w:lineRule="auto"/>
                            <w:ind w:firstLine="720"/>
                            <w:jc w:val="both"/>
                          </w:pPr>
                          <w:sdt>
                            <w:sdtPr>
                              <w:alias w:val="Numeris"/>
                              <w:tag w:val="nr_5ca0b50ad0cd4ab9a40ee5a33f29cadf"/>
                              <w:lock w:val="sdtLocked"/>
                              <w:richText/>
                            </w:sdtPr>
                            <w:sdtContent>
                              <w:r>
                                <w:rPr>
                                  <w:bCs/>
                                </w:rPr>
                                <w:t>2</w:t>
                              </w:r>
                            </w:sdtContent>
                          </w:sdt>
                          <w:r>
                            <w:rPr>
                              <w:bCs/>
                            </w:rPr>
                            <w:t xml:space="preserve">. </w:t>
                          </w:r>
                          <w:r>
                            <w:t>Šio straipsnio 1 dalyje numatytas administracinis nusižengimas, padarytas pakartotinai,</w:t>
                          </w:r>
                        </w:p>
                        <w:p>
                          <w:pPr>
                            <w:spacing w:line="360" w:lineRule="auto"/>
                            <w:ind w:firstLine="720"/>
                            <w:jc w:val="both"/>
                            <w:rPr>
                              <w:bCs/>
                            </w:rPr>
                          </w:pPr>
                          <w:r>
                            <w:t>užtraukia baudą nuo vieno tūkstančio iki dviejų tūkstančių eurų.</w:t>
                          </w:r>
                        </w:p>
                      </w:sdtContent>
                    </w:sdt>
                    <w:sdt>
                      <w:sdtPr>
                        <w:alias w:val="210 str. 3 d."/>
                        <w:tag w:val="part_36b95884c9d7424c92e4ca02d4735934"/>
                        <w:lock w:val="sdtLocked"/>
                        <w:richText/>
                      </w:sdtPr>
                      <w:sdtContent>
                        <w:p>
                          <w:pPr>
                            <w:spacing w:line="360" w:lineRule="auto"/>
                            <w:ind w:firstLine="720"/>
                            <w:jc w:val="both"/>
                            <w:rPr>
                              <w:szCs w:val="24"/>
                              <w:lang w:eastAsia="lt-LT"/>
                            </w:rPr>
                          </w:pPr>
                          <w:sdt>
                            <w:sdtPr>
                              <w:alias w:val="Numeris"/>
                              <w:tag w:val="nr_36b95884c9d7424c92e4ca02d4735934"/>
                              <w:lock w:val="sdtLocked"/>
                              <w:richText/>
                            </w:sdtPr>
                            <w:sdtContent>
                              <w:r>
                                <w:rPr>
                                  <w:szCs w:val="24"/>
                                  <w:lang w:eastAsia="lt-LT"/>
                                </w:rPr>
                                <w:t>3</w:t>
                              </w:r>
                            </w:sdtContent>
                          </w:sdt>
                          <w:r>
                            <w:rPr>
                              <w:szCs w:val="24"/>
                              <w:lang w:eastAsia="lt-LT"/>
                            </w:rPr>
                            <w:t>. Muitinės prižiūrimų prekių iškrovimas iš transporto priemonių (įskaitant šių prekių perkrovimą į kitas transporto priemones) muitinės nenustatytose vietose arba be muitinės pareigūno leidimo, muitinės prižiūrimų prekių išdavimas arba paėmimas be muitinės pareigūno leidimo</w:t>
                          </w:r>
                        </w:p>
                        <w:p>
                          <w:pPr>
                            <w:spacing w:line="360" w:lineRule="auto"/>
                            <w:ind w:firstLine="720"/>
                            <w:jc w:val="both"/>
                          </w:pPr>
                          <w:r>
                            <w:rPr>
                              <w:szCs w:val="24"/>
                              <w:lang w:eastAsia="lt-LT"/>
                            </w:rPr>
                            <w:t>užtraukia baudą nuo vieno tūkstančio iki dviejų tūkstančių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fa47c081dd11ed8df094f359a60216">
                            <w:r w:rsidRPr="00532B9F">
                              <w:rPr>
                                <w:rFonts w:ascii="Arial" w:eastAsia="MS Mincho" w:hAnsi="Arial"/>
                                <w:sz w:val="20"/>
                                <w:i/>
                                <w:iCs/>
                                <w:color w:val="0000FF" w:themeColor="hyperlink"/>
                                <w:u w:val="single"/>
                              </w:rPr>
                              <w:t>XIV-1660</w:t>
                            </w:r>
                          </w:fldSimple>
                          <w:r>
                            <w:rPr>
                              <w:rFonts w:ascii="Arial" w:eastAsia="MS Mincho" w:hAnsi="Arial"/>
                              <w:sz w:val="20"/>
                              <w:i/>
                              <w:iCs/>
                            </w:rPr>
                            <w:t>,
2022-12-13,
paskelbta TAR 2022-12-22, i. k. 2022-26364            </w:t>
                          </w:r>
                        </w:p>
                        <w:p/>
                      </w:sdtContent>
                    </w:sdt>
                    <w:sdt>
                      <w:sdtPr>
                        <w:alias w:val="210 str. 4 d."/>
                        <w:tag w:val="part_8c09a30de80443d79ba3347cbf2cb046"/>
                        <w:lock w:val="sdtLocked"/>
                        <w:richText/>
                      </w:sdtPr>
                      <w:sdtContent>
                        <w:p>
                          <w:pPr>
                            <w:spacing w:line="360" w:lineRule="auto"/>
                            <w:ind w:firstLine="720"/>
                            <w:jc w:val="both"/>
                          </w:pPr>
                          <w:sdt>
                            <w:sdtPr>
                              <w:alias w:val="Numeris"/>
                              <w:tag w:val="nr_8c09a30de80443d79ba3347cbf2cb046"/>
                              <w:lock w:val="sdtLocked"/>
                              <w:richText/>
                            </w:sdtPr>
                            <w:sdtContent>
                              <w:r>
                                <w:t>4</w:t>
                              </w:r>
                            </w:sdtContent>
                          </w:sdt>
                          <w:r>
                            <w:t>. Šio straipsnio 3 dalyje numatytas administracinis nusižengimas, padarytas pakartotinai,</w:t>
                          </w:r>
                        </w:p>
                        <w:p>
                          <w:pPr>
                            <w:spacing w:line="360" w:lineRule="auto"/>
                            <w:ind w:firstLine="720"/>
                            <w:jc w:val="both"/>
                            <w:rPr>
                              <w:bCs/>
                              <w:szCs w:val="24"/>
                            </w:rPr>
                          </w:pPr>
                          <w:r>
                            <w:t>užtraukia baudą nuo dviejų tūkstančių iki penkių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211 str."/>
                    <w:tag w:val="part_1e3841e8cf774edeb6b1379eaa2e7adc"/>
                    <w:lock w:val="sdtLocked"/>
                    <w:richText/>
                  </w:sdtPr>
                  <w:sdtContent>
                    <w:p>
                      <w:pPr>
                        <w:spacing w:line="360" w:lineRule="auto"/>
                        <w:ind w:firstLine="720"/>
                        <w:jc w:val="both"/>
                        <w:rPr>
                          <w:b/>
                          <w:bCs/>
                          <w:szCs w:val="24"/>
                          <w:lang w:eastAsia="lt-LT"/>
                        </w:rPr>
                      </w:pPr>
                      <w:sdt>
                        <w:sdtPr>
                          <w:alias w:val="Numeris"/>
                          <w:tag w:val="nr_1e3841e8cf774edeb6b1379eaa2e7adc"/>
                          <w:lock w:val="sdtLocked"/>
                          <w:richText/>
                        </w:sdtPr>
                        <w:sdtContent>
                          <w:r>
                            <w:rPr>
                              <w:b/>
                              <w:bCs/>
                              <w:szCs w:val="24"/>
                              <w:lang w:eastAsia="lt-LT"/>
                            </w:rPr>
                            <w:t>211</w:t>
                          </w:r>
                        </w:sdtContent>
                      </w:sdt>
                      <w:r>
                        <w:rPr>
                          <w:b/>
                          <w:bCs/>
                          <w:szCs w:val="24"/>
                          <w:lang w:eastAsia="lt-LT"/>
                        </w:rPr>
                        <w:t xml:space="preserve"> straipsnis.</w:t>
                      </w:r>
                      <w:r>
                        <w:rPr>
                          <w:b/>
                          <w:szCs w:val="24"/>
                          <w:lang w:eastAsia="lt-LT"/>
                        </w:rPr>
                        <w:t xml:space="preserve"> </w:t>
                      </w:r>
                      <w:sdt>
                        <w:sdtPr>
                          <w:alias w:val="Pavadinimas"/>
                          <w:tag w:val="title_1e3841e8cf774edeb6b1379eaa2e7adc"/>
                          <w:lock w:val="sdtLocked"/>
                          <w:richText/>
                        </w:sdtPr>
                        <w:sdtContent>
                          <w:r>
                            <w:rPr>
                              <w:b/>
                              <w:bCs/>
                              <w:szCs w:val="24"/>
                              <w:lang w:eastAsia="lt-LT"/>
                            </w:rPr>
                            <w:t>Prekių pateikimo muitinei tvarkos pažeidimas</w:t>
                          </w:r>
                        </w:sdtContent>
                      </w:sdt>
                    </w:p>
                    <w:sdt>
                      <w:sdtPr>
                        <w:alias w:val="211 str. 1 d."/>
                        <w:tag w:val="part_db14ad214cb146de840ba0d0d7124e83"/>
                        <w:lock w:val="sdtLocked"/>
                        <w:richText/>
                      </w:sdtPr>
                      <w:sdtContent>
                        <w:p>
                          <w:pPr>
                            <w:spacing w:line="360" w:lineRule="auto"/>
                            <w:ind w:firstLine="720"/>
                            <w:jc w:val="both"/>
                            <w:rPr>
                              <w:szCs w:val="24"/>
                              <w:lang w:eastAsia="lt-LT"/>
                            </w:rPr>
                          </w:pPr>
                          <w:sdt>
                            <w:sdtPr>
                              <w:alias w:val="Numeris"/>
                              <w:tag w:val="nr_db14ad214cb146de840ba0d0d7124e83"/>
                              <w:lock w:val="sdtLocked"/>
                              <w:richText/>
                            </w:sdtPr>
                            <w:sdtContent>
                              <w:r>
                                <w:rPr>
                                  <w:szCs w:val="24"/>
                                  <w:lang w:eastAsia="lt-LT"/>
                                </w:rPr>
                                <w:t>1</w:t>
                              </w:r>
                            </w:sdtContent>
                          </w:sdt>
                          <w:r>
                            <w:rPr>
                              <w:szCs w:val="24"/>
                              <w:lang w:eastAsia="lt-LT"/>
                            </w:rPr>
                            <w:t xml:space="preserve">. Prekių, </w:t>
                          </w:r>
                          <w:r>
                            <w:rPr>
                              <w:bCs/>
                              <w:szCs w:val="24"/>
                              <w:lang w:eastAsia="lt-LT"/>
                            </w:rPr>
                            <w:t>kurios privalo būti pateiktos muitinei,</w:t>
                          </w:r>
                          <w:r>
                            <w:rPr>
                              <w:b/>
                              <w:bCs/>
                              <w:szCs w:val="24"/>
                              <w:lang w:eastAsia="lt-LT"/>
                            </w:rPr>
                            <w:t xml:space="preserve"> </w:t>
                          </w:r>
                          <w:r>
                            <w:rPr>
                              <w:szCs w:val="24"/>
                              <w:lang w:eastAsia="lt-LT"/>
                            </w:rPr>
                            <w:t xml:space="preserve">nepateikimas per nustatytą </w:t>
                          </w:r>
                          <w:r>
                            <w:rPr>
                              <w:bCs/>
                              <w:szCs w:val="24"/>
                              <w:lang w:eastAsia="lt-LT"/>
                            </w:rPr>
                            <w:t>jų</w:t>
                          </w:r>
                          <w:r>
                            <w:rPr>
                              <w:szCs w:val="24"/>
                              <w:lang w:eastAsia="lt-LT"/>
                            </w:rPr>
                            <w:t xml:space="preserve"> </w:t>
                          </w:r>
                          <w:r>
                            <w:rPr>
                              <w:bCs/>
                              <w:szCs w:val="24"/>
                              <w:lang w:eastAsia="lt-LT"/>
                            </w:rPr>
                            <w:t>pateikimo terminą ar pažeidžiant jų pateikimo į muitinės nustatytą vietą tvarką, laikinai saugomų prekių nepateikimas muitinės procedūrai įforminti ar reeksportui per muitinės nustatytą terminą, prekių, kurioms įforminta muitinės procedūra, nepateikimas per nustatytą</w:t>
                          </w:r>
                          <w:r>
                            <w:rPr>
                              <w:b/>
                              <w:bCs/>
                              <w:szCs w:val="24"/>
                              <w:lang w:eastAsia="lt-LT"/>
                            </w:rPr>
                            <w:t xml:space="preserve"> </w:t>
                          </w:r>
                          <w:r>
                            <w:rPr>
                              <w:szCs w:val="24"/>
                              <w:lang w:eastAsia="lt-LT"/>
                            </w:rPr>
                            <w:t xml:space="preserve">muitinės procedūros vykdymo terminą muitinės formalumams su prekėmis atlikti arba </w:t>
                          </w:r>
                          <w:r>
                            <w:rPr>
                              <w:bCs/>
                              <w:szCs w:val="24"/>
                              <w:lang w:eastAsia="lt-LT"/>
                            </w:rPr>
                            <w:t>pateikimas</w:t>
                          </w:r>
                          <w:r>
                            <w:rPr>
                              <w:szCs w:val="24"/>
                              <w:lang w:eastAsia="lt-LT"/>
                            </w:rPr>
                            <w:t xml:space="preserve"> pažeidžiant nustatytą tvarką</w:t>
                          </w:r>
                        </w:p>
                        <w:p>
                          <w:pPr>
                            <w:spacing w:line="360" w:lineRule="auto"/>
                            <w:ind w:firstLine="720"/>
                            <w:jc w:val="both"/>
                            <w:rPr>
                              <w:szCs w:val="24"/>
                              <w:lang w:eastAsia="lt-LT"/>
                            </w:rPr>
                          </w:pPr>
                          <w:r>
                            <w:rPr>
                              <w:szCs w:val="24"/>
                              <w:lang w:eastAsia="lt-LT"/>
                            </w:rPr>
                            <w:t>užtraukia baudą nuo devynių šimtų iki vieno tūkstančio penkių šimtų eurų.</w:t>
                          </w:r>
                        </w:p>
                      </w:sdtContent>
                    </w:sdt>
                    <w:sdt>
                      <w:sdtPr>
                        <w:alias w:val="211 str. 2 d."/>
                        <w:tag w:val="part_c92feca85c91438a93d500bef20d9490"/>
                        <w:lock w:val="sdtLocked"/>
                        <w:richText/>
                      </w:sdtPr>
                      <w:sdtContent>
                        <w:p>
                          <w:pPr>
                            <w:spacing w:line="360" w:lineRule="auto"/>
                            <w:ind w:firstLine="720"/>
                            <w:jc w:val="both"/>
                            <w:rPr>
                              <w:szCs w:val="24"/>
                              <w:lang w:eastAsia="lt-LT"/>
                            </w:rPr>
                          </w:pPr>
                          <w:sdt>
                            <w:sdtPr>
                              <w:alias w:val="Numeris"/>
                              <w:tag w:val="nr_c92feca85c91438a93d500bef20d9490"/>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vieno tūkstančio keturių šimtų iki trijų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fa47c081dd11ed8df094f359a60216">
                        <w:r w:rsidRPr="00532B9F">
                          <w:rPr>
                            <w:rFonts w:ascii="Arial" w:eastAsia="MS Mincho" w:hAnsi="Arial"/>
                            <w:sz w:val="20"/>
                            <w:i/>
                            <w:iCs/>
                            <w:color w:val="0000FF" w:themeColor="hyperlink"/>
                            <w:u w:val="single"/>
                          </w:rPr>
                          <w:t>XIV-1660</w:t>
                        </w:r>
                      </w:fldSimple>
                      <w:r>
                        <w:rPr>
                          <w:rFonts w:ascii="Arial" w:eastAsia="MS Mincho" w:hAnsi="Arial"/>
                          <w:sz w:val="20"/>
                          <w:i/>
                          <w:iCs/>
                        </w:rPr>
                        <w:t>,
2022-12-13,
paskelbta TAR 2022-12-22, i. k. 2022-26364            </w:t>
                      </w:r>
                    </w:p>
                    <w:p/>
                  </w:sdtContent>
                </w:sdt>
                <w:sdt>
                  <w:sdtPr>
                    <w:alias w:val="212 str."/>
                    <w:tag w:val="part_c656a0ed17bf43cc92cd3f1b8e84314c"/>
                    <w:lock w:val="sdtLocked"/>
                    <w:richText/>
                  </w:sdtPr>
                  <w:sdtContent>
                    <w:p>
                      <w:pPr>
                        <w:spacing w:line="360" w:lineRule="auto"/>
                        <w:ind w:firstLine="720"/>
                        <w:jc w:val="both"/>
                        <w:textAlignment w:val="baseline"/>
                        <w:rPr>
                          <w:sz w:val="22"/>
                          <w:szCs w:val="22"/>
                          <w:lang w:eastAsia="lt-LT"/>
                        </w:rPr>
                      </w:pPr>
                      <w:sdt>
                        <w:sdtPr>
                          <w:alias w:val="Numeris"/>
                          <w:tag w:val="nr_c656a0ed17bf43cc92cd3f1b8e84314c"/>
                          <w:lock w:val="sdtLocked"/>
                          <w:richText/>
                        </w:sdtPr>
                        <w:sdtContent>
                          <w:r>
                            <w:rPr>
                              <w:b/>
                              <w:bCs/>
                              <w:sz w:val="22"/>
                              <w:szCs w:val="22"/>
                              <w:lang w:eastAsia="lt-LT"/>
                            </w:rPr>
                            <w:t>212</w:t>
                          </w:r>
                        </w:sdtContent>
                      </w:sdt>
                      <w:r>
                        <w:rPr>
                          <w:b/>
                          <w:bCs/>
                          <w:sz w:val="22"/>
                          <w:szCs w:val="22"/>
                          <w:lang w:eastAsia="lt-LT"/>
                        </w:rPr>
                        <w:t xml:space="preserve"> straipsnis. </w:t>
                      </w:r>
                      <w:sdt>
                        <w:sdtPr>
                          <w:alias w:val="Pavadinimas"/>
                          <w:tag w:val="title_c656a0ed17bf43cc92cd3f1b8e84314c"/>
                          <w:lock w:val="sdtLocked"/>
                          <w:richText/>
                        </w:sdtPr>
                        <w:sdtContent>
                          <w:r>
                            <w:rPr>
                              <w:b/>
                              <w:bCs/>
                              <w:sz w:val="22"/>
                              <w:szCs w:val="22"/>
                              <w:lang w:eastAsia="lt-LT"/>
                            </w:rPr>
                            <w:t>Prekių ir grynųjų pinigų deklaravimo tvarkos pažeidimas</w:t>
                          </w:r>
                        </w:sdtContent>
                      </w:sdt>
                    </w:p>
                    <w:sdt>
                      <w:sdtPr>
                        <w:alias w:val="212 str. 1 d."/>
                        <w:tag w:val="part_63bcfe73d54a453e96f87571ae958dba"/>
                        <w:lock w:val="sdtLocked"/>
                        <w:richText/>
                      </w:sdtPr>
                      <w:sdtContent>
                        <w:p>
                          <w:pPr>
                            <w:spacing w:line="360" w:lineRule="auto"/>
                            <w:ind w:firstLine="720"/>
                            <w:jc w:val="both"/>
                            <w:textAlignment w:val="baseline"/>
                            <w:rPr>
                              <w:sz w:val="22"/>
                              <w:szCs w:val="22"/>
                              <w:lang w:eastAsia="lt-LT"/>
                            </w:rPr>
                          </w:pPr>
                          <w:sdt>
                            <w:sdtPr>
                              <w:alias w:val="Numeris"/>
                              <w:tag w:val="nr_63bcfe73d54a453e96f87571ae958dba"/>
                              <w:lock w:val="sdtLocked"/>
                              <w:richText/>
                            </w:sdtPr>
                            <w:sdtContent>
                              <w:r>
                                <w:rPr>
                                  <w:sz w:val="22"/>
                                  <w:szCs w:val="22"/>
                                  <w:lang w:eastAsia="lt-LT"/>
                                </w:rPr>
                                <w:t>1</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neviršija trijų bazinių bausmių ir nuobaudų dydžių arba tai neturėjo įtakos apribojimų ar draudimų netaikymui,</w:t>
                          </w:r>
                        </w:p>
                        <w:p>
                          <w:pPr>
                            <w:spacing w:line="360" w:lineRule="auto"/>
                            <w:ind w:firstLine="720"/>
                            <w:jc w:val="both"/>
                            <w:textAlignment w:val="baseline"/>
                            <w:rPr>
                              <w:sz w:val="22"/>
                              <w:szCs w:val="22"/>
                              <w:lang w:eastAsia="lt-LT"/>
                            </w:rPr>
                          </w:pPr>
                          <w:r>
                            <w:rPr>
                              <w:sz w:val="22"/>
                              <w:szCs w:val="22"/>
                              <w:lang w:eastAsia="lt-LT"/>
                            </w:rPr>
                            <w:t>užtraukia įspėjimą arba baudą nuo trisdešimt iki vieno šimto aštuoniasdešimt eurų.</w:t>
                          </w:r>
                        </w:p>
                      </w:sdtContent>
                    </w:sdt>
                    <w:sdt>
                      <w:sdtPr>
                        <w:alias w:val="212 str. 2 d."/>
                        <w:tag w:val="part_49233a9b3f7447ee929fd539cc480627"/>
                        <w:lock w:val="sdtLocked"/>
                        <w:richText/>
                      </w:sdtPr>
                      <w:sdtContent>
                        <w:p>
                          <w:pPr>
                            <w:spacing w:line="360" w:lineRule="auto"/>
                            <w:ind w:firstLine="720"/>
                            <w:jc w:val="both"/>
                            <w:textAlignment w:val="baseline"/>
                            <w:rPr>
                              <w:sz w:val="22"/>
                              <w:szCs w:val="22"/>
                              <w:lang w:eastAsia="lt-LT"/>
                            </w:rPr>
                          </w:pPr>
                          <w:sdt>
                            <w:sdtPr>
                              <w:alias w:val="Numeris"/>
                              <w:tag w:val="nr_49233a9b3f7447ee929fd539cc480627"/>
                              <w:lock w:val="sdtLocked"/>
                              <w:richText/>
                            </w:sdtPr>
                            <w:sdtContent>
                              <w:r>
                                <w:rPr>
                                  <w:sz w:val="22"/>
                                  <w:szCs w:val="22"/>
                                  <w:lang w:eastAsia="lt-LT"/>
                                </w:rPr>
                                <w:t>2</w:t>
                              </w:r>
                            </w:sdtContent>
                          </w:sdt>
                          <w:r>
                            <w:rPr>
                              <w:sz w:val="22"/>
                              <w:szCs w:val="22"/>
                              <w:lang w:eastAsia="lt-LT"/>
                            </w:rPr>
                            <w:t>. Netikslios ir (ar) neišsamios informacijos pateikimas grynųjų pinigų deklaracijoje ar grynųjų pinigų atskleidimo deklaracijoje</w:t>
                          </w:r>
                        </w:p>
                        <w:p>
                          <w:pPr>
                            <w:spacing w:line="360" w:lineRule="auto"/>
                            <w:ind w:firstLine="720"/>
                            <w:jc w:val="both"/>
                            <w:textAlignment w:val="baseline"/>
                            <w:rPr>
                              <w:sz w:val="22"/>
                              <w:szCs w:val="22"/>
                              <w:lang w:eastAsia="lt-LT"/>
                            </w:rPr>
                          </w:pPr>
                          <w:r>
                            <w:rPr>
                              <w:sz w:val="22"/>
                              <w:szCs w:val="22"/>
                              <w:lang w:eastAsia="lt-LT"/>
                            </w:rPr>
                            <w:t>užtraukia baudą nuo trijų šimtų devyniasdešimt iki vieno tūkstančio dviejų šimtų eurų.</w:t>
                          </w:r>
                        </w:p>
                      </w:sdtContent>
                    </w:sdt>
                    <w:sdt>
                      <w:sdtPr>
                        <w:alias w:val="212 str. 3 d."/>
                        <w:tag w:val="part_ff2438b21d2743389980d0d66be8c958"/>
                        <w:lock w:val="sdtLocked"/>
                        <w:richText/>
                      </w:sdtPr>
                      <w:sdtContent>
                        <w:p>
                          <w:pPr>
                            <w:spacing w:line="360" w:lineRule="auto"/>
                            <w:ind w:firstLine="720"/>
                            <w:jc w:val="both"/>
                            <w:rPr>
                              <w:sz w:val="22"/>
                              <w:szCs w:val="22"/>
                              <w:lang w:eastAsia="lt-LT"/>
                            </w:rPr>
                          </w:pPr>
                          <w:sdt>
                            <w:sdtPr>
                              <w:alias w:val="Numeris"/>
                              <w:tag w:val="nr_ff2438b21d2743389980d0d66be8c958"/>
                              <w:lock w:val="sdtLocked"/>
                              <w:richText/>
                            </w:sdtPr>
                            <w:sdtContent>
                              <w:r>
                                <w:rPr>
                                  <w:sz w:val="22"/>
                                  <w:szCs w:val="22"/>
                                  <w:lang w:eastAsia="lt-LT"/>
                                </w:rPr>
                                <w:t>3</w:t>
                              </w:r>
                            </w:sdtContent>
                          </w:sdt>
                          <w:r>
                            <w:rPr>
                              <w:sz w:val="22"/>
                              <w:szCs w:val="22"/>
                              <w:lang w:eastAsia="lt-LT"/>
                            </w:rPr>
                            <w:t xml:space="preserve">. Šio straipsnio 2 dalyje numatytas administracinis nusižengimas, padarytas pakartotinai, </w:t>
                          </w:r>
                        </w:p>
                        <w:p>
                          <w:pPr>
                            <w:spacing w:line="360" w:lineRule="auto"/>
                            <w:ind w:firstLine="720"/>
                            <w:jc w:val="both"/>
                            <w:textAlignment w:val="baseline"/>
                            <w:rPr>
                              <w:sz w:val="22"/>
                              <w:szCs w:val="22"/>
                              <w:lang w:eastAsia="lt-LT"/>
                            </w:rPr>
                          </w:pPr>
                          <w:r>
                            <w:rPr>
                              <w:sz w:val="22"/>
                              <w:szCs w:val="22"/>
                              <w:lang w:eastAsia="lt-LT"/>
                            </w:rPr>
                            <w:t>užtraukia baudą nuo vieno tūkstančio keturiasdešimt iki trijų tūkstančių devynių šimtų eurų.</w:t>
                          </w:r>
                        </w:p>
                      </w:sdtContent>
                    </w:sdt>
                    <w:sdt>
                      <w:sdtPr>
                        <w:alias w:val="212 str. 4 d."/>
                        <w:tag w:val="part_0de2120ab1b549d284b63c3e80f3377e"/>
                        <w:lock w:val="sdtLocked"/>
                        <w:richText/>
                      </w:sdtPr>
                      <w:sdtContent>
                        <w:p>
                          <w:pPr>
                            <w:spacing w:line="360" w:lineRule="auto"/>
                            <w:ind w:firstLine="720"/>
                            <w:jc w:val="both"/>
                            <w:textAlignment w:val="baseline"/>
                            <w:rPr>
                              <w:sz w:val="22"/>
                              <w:szCs w:val="22"/>
                              <w:lang w:eastAsia="lt-LT"/>
                            </w:rPr>
                          </w:pPr>
                          <w:sdt>
                            <w:sdtPr>
                              <w:alias w:val="Numeris"/>
                              <w:tag w:val="nr_0de2120ab1b549d284b63c3e80f3377e"/>
                              <w:lock w:val="sdtLocked"/>
                              <w:richText/>
                            </w:sdtPr>
                            <w:sdtContent>
                              <w:r>
                                <w:rPr>
                                  <w:sz w:val="22"/>
                                  <w:szCs w:val="22"/>
                                  <w:lang w:eastAsia="lt-LT"/>
                                </w:rPr>
                                <w:t>4</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tris bazinių bausmių ir nuobaudų dydžius, bet neviršija vieno šimto bazinių bausmių ir nuobaudų dydžių, arba tai turėjo įtakos apribojimų ar draudimų taikymui,</w:t>
                          </w:r>
                        </w:p>
                        <w:p>
                          <w:pPr>
                            <w:spacing w:line="360" w:lineRule="auto"/>
                            <w:ind w:firstLine="720"/>
                            <w:jc w:val="both"/>
                            <w:textAlignment w:val="baseline"/>
                            <w:rPr>
                              <w:sz w:val="22"/>
                              <w:szCs w:val="22"/>
                              <w:lang w:eastAsia="lt-LT"/>
                            </w:rPr>
                          </w:pPr>
                          <w:r>
                            <w:rPr>
                              <w:sz w:val="22"/>
                              <w:szCs w:val="22"/>
                              <w:lang w:eastAsia="lt-LT"/>
                            </w:rPr>
                            <w:t>užtraukia baudą nuo trijų šimtų iki vieno tūkstančio devynių šimtų eurų.</w:t>
                          </w:r>
                        </w:p>
                      </w:sdtContent>
                    </w:sdt>
                    <w:sdt>
                      <w:sdtPr>
                        <w:alias w:val="212 str. 5 d."/>
                        <w:tag w:val="part_1db2a0a4e4d4445181d31bb682e8a29a"/>
                        <w:lock w:val="sdtLocked"/>
                        <w:richText/>
                      </w:sdtPr>
                      <w:sdtContent>
                        <w:p>
                          <w:pPr>
                            <w:spacing w:line="360" w:lineRule="auto"/>
                            <w:ind w:firstLine="720"/>
                            <w:jc w:val="both"/>
                            <w:textAlignment w:val="baseline"/>
                            <w:rPr>
                              <w:sz w:val="22"/>
                              <w:szCs w:val="22"/>
                              <w:lang w:eastAsia="lt-LT"/>
                            </w:rPr>
                          </w:pPr>
                          <w:sdt>
                            <w:sdtPr>
                              <w:alias w:val="Numeris"/>
                              <w:tag w:val="nr_1db2a0a4e4d4445181d31bb682e8a29a"/>
                              <w:lock w:val="sdtLocked"/>
                              <w:richText/>
                            </w:sdtPr>
                            <w:sdtContent>
                              <w:r>
                                <w:rPr>
                                  <w:sz w:val="22"/>
                                  <w:szCs w:val="22"/>
                                  <w:lang w:eastAsia="lt-LT"/>
                                </w:rPr>
                                <w:t>5</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vieną šimtą bazinių bausmių ir nuobaudų dydžių arba tai turėjo įtakos draudimų ir apribojimų, susijusių su prekėms taikomais saugos ir saugumo reikalavimais, taikymui,</w:t>
                          </w:r>
                        </w:p>
                        <w:p>
                          <w:pPr>
                            <w:spacing w:line="360" w:lineRule="auto"/>
                            <w:ind w:firstLine="720"/>
                            <w:jc w:val="both"/>
                            <w:textAlignment w:val="baseline"/>
                            <w:rPr>
                              <w:sz w:val="22"/>
                              <w:szCs w:val="22"/>
                              <w:lang w:eastAsia="lt-LT"/>
                            </w:rPr>
                          </w:pPr>
                          <w:r>
                            <w:rPr>
                              <w:sz w:val="22"/>
                              <w:szCs w:val="22"/>
                              <w:lang w:eastAsia="lt-LT"/>
                            </w:rPr>
                            <w:t>užtraukia baudą nuo vieno tūkstančio devynių šimtų iki trijų tūkstančių eurų.</w:t>
                          </w:r>
                        </w:p>
                      </w:sdtContent>
                    </w:sdt>
                    <w:sdt>
                      <w:sdtPr>
                        <w:alias w:val="212 str. 6 d."/>
                        <w:tag w:val="part_b3f2c7998daa448883ffa616dc2aa91e"/>
                        <w:lock w:val="sdtLocked"/>
                        <w:richText/>
                      </w:sdtPr>
                      <w:sdtContent>
                        <w:p>
                          <w:pPr>
                            <w:spacing w:line="360" w:lineRule="auto"/>
                            <w:ind w:firstLine="720"/>
                            <w:jc w:val="both"/>
                            <w:textAlignment w:val="baseline"/>
                            <w:rPr>
                              <w:szCs w:val="24"/>
                            </w:rPr>
                          </w:pPr>
                          <w:sdt>
                            <w:sdtPr>
                              <w:alias w:val="Numeris"/>
                              <w:tag w:val="nr_b3f2c7998daa448883ffa616dc2aa91e"/>
                              <w:lock w:val="sdtLocked"/>
                              <w:richText/>
                            </w:sdtPr>
                            <w:sdtContent>
                              <w:r>
                                <w:rPr>
                                  <w:sz w:val="22"/>
                                  <w:szCs w:val="22"/>
                                </w:rPr>
                                <w:t>6</w:t>
                              </w:r>
                            </w:sdtContent>
                          </w:sdt>
                          <w:r>
                            <w:rPr>
                              <w:sz w:val="22"/>
                              <w:szCs w:val="22"/>
                            </w:rPr>
                            <w:t xml:space="preserve">. </w:t>
                          </w:r>
                          <w:r>
                            <w:rPr>
                              <w:bCs/>
                              <w:sz w:val="22"/>
                              <w:szCs w:val="22"/>
                              <w:lang w:eastAsia="lt-LT"/>
                            </w:rPr>
                            <w:t>Už šio straipsnio 2, 3 dalyse numatytus administracinius nusižengimus gali būti skiriamas grynųjų pinigų konfiskavimas.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07746e0c2dd11eba2bad9a0748ee64d">
                        <w:r w:rsidRPr="00532B9F">
                          <w:rPr>
                            <w:rFonts w:ascii="Arial" w:eastAsia="MS Mincho" w:hAnsi="Arial"/>
                            <w:sz w:val="20"/>
                            <w:i/>
                            <w:iCs/>
                            <w:color w:val="0000FF" w:themeColor="hyperlink"/>
                            <w:u w:val="single"/>
                          </w:rPr>
                          <w:t>XIV-365</w:t>
                        </w:r>
                      </w:fldSimple>
                      <w:r>
                        <w:rPr>
                          <w:rFonts w:ascii="Arial" w:eastAsia="MS Mincho" w:hAnsi="Arial"/>
                          <w:sz w:val="20"/>
                          <w:i/>
                          <w:iCs/>
                        </w:rPr>
                        <w:t>,
2021-05-27,
paskelbta TAR 2021-06-01, i. k. 2021-12497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c5300d0f96111ed9978886e85107ab2">
                        <w:r w:rsidRPr="00532B9F">
                          <w:rPr>
                            <w:rFonts w:ascii="Arial" w:eastAsia="MS Mincho" w:hAnsi="Arial"/>
                            <w:sz w:val="20"/>
                            <w:i/>
                            <w:iCs/>
                            <w:color w:val="0000FF" w:themeColor="hyperlink"/>
                            <w:u w:val="single"/>
                          </w:rPr>
                          <w:t>XIV-1949</w:t>
                        </w:r>
                      </w:fldSimple>
                      <w:r>
                        <w:rPr>
                          <w:rFonts w:ascii="Arial" w:eastAsia="MS Mincho" w:hAnsi="Arial"/>
                          <w:sz w:val="20"/>
                          <w:i/>
                          <w:iCs/>
                        </w:rPr>
                        <w:t>,
2023-05-11,
paskelbta TAR 2023-05-23, i. k. 2023-09690            </w:t>
                      </w:r>
                    </w:p>
                    <w:p/>
                  </w:sdtContent>
                </w:sdt>
                <w:sdt>
                  <w:sdtPr>
                    <w:alias w:val="213 str."/>
                    <w:tag w:val="part_9394276560d3487d9d2a70bfdcbceef3"/>
                    <w:lock w:val="sdtLocked"/>
                    <w:richText/>
                  </w:sdtPr>
                  <w:sdtContent>
                    <w:p>
                      <w:pPr>
                        <w:spacing w:line="360" w:lineRule="auto"/>
                        <w:ind w:firstLine="720"/>
                        <w:jc w:val="both"/>
                      </w:pPr>
                      <w:sdt>
                        <w:sdtPr>
                          <w:alias w:val="Numeris"/>
                          <w:tag w:val="nr_9394276560d3487d9d2a70bfdcbceef3"/>
                          <w:lock w:val="sdtLocked"/>
                          <w:richText/>
                        </w:sdtPr>
                        <w:sdtContent>
                          <w:r>
                            <w:rPr>
                              <w:b/>
                            </w:rPr>
                            <w:t>213</w:t>
                          </w:r>
                        </w:sdtContent>
                      </w:sdt>
                      <w:r>
                        <w:rPr>
                          <w:b/>
                        </w:rPr>
                        <w:t xml:space="preserve"> straipsnis. </w:t>
                      </w:r>
                      <w:sdt>
                        <w:sdtPr>
                          <w:alias w:val="Pavadinimas"/>
                          <w:tag w:val="title_9394276560d3487d9d2a70bfdcbceef3"/>
                          <w:lock w:val="sdtLocked"/>
                          <w:richText/>
                        </w:sdtPr>
                        <w:sdtContent>
                          <w:r>
                            <w:rPr>
                              <w:b/>
                            </w:rPr>
                            <w:t>Prekių gabenimo tvarkos pažeidimas</w:t>
                          </w:r>
                        </w:sdtContent>
                      </w:sdt>
                    </w:p>
                    <w:sdt>
                      <w:sdtPr>
                        <w:alias w:val="213 str. 1 d."/>
                        <w:tag w:val="part_38b40ab0b5944bc99268a11ca84586ed"/>
                        <w:lock w:val="sdtLocked"/>
                        <w:richText/>
                      </w:sdtPr>
                      <w:sdtContent>
                        <w:p>
                          <w:pPr>
                            <w:spacing w:line="360" w:lineRule="auto"/>
                            <w:ind w:firstLine="720"/>
                            <w:jc w:val="both"/>
                          </w:pPr>
                          <w:sdt>
                            <w:sdtPr>
                              <w:alias w:val="Numeris"/>
                              <w:tag w:val="nr_38b40ab0b5944bc99268a11ca84586ed"/>
                              <w:lock w:val="sdtLocked"/>
                              <w:richText/>
                            </w:sdtPr>
                            <w:sdtContent>
                              <w:r>
                                <w:t>1</w:t>
                              </w:r>
                            </w:sdtContent>
                          </w:sdt>
                          <w:r>
                            <w:t xml:space="preserve">.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neviršija penkių bazinių </w:t>
                          </w:r>
                          <w:r>
                            <w:rPr>
                              <w:bCs/>
                            </w:rPr>
                            <w:t>bausmių ir nuobaudų dydžių</w:t>
                          </w:r>
                          <w:r>
                            <w:t>,</w:t>
                          </w:r>
                        </w:p>
                        <w:p>
                          <w:pPr>
                            <w:spacing w:line="360" w:lineRule="auto"/>
                            <w:ind w:firstLine="720"/>
                            <w:jc w:val="both"/>
                          </w:pPr>
                          <w:r>
                            <w:t xml:space="preserve">užtraukia įspėjimą arba baudą nuo </w:t>
                          </w:r>
                          <w:r>
                            <w:rPr>
                              <w:lang w:eastAsia="lt-LT"/>
                            </w:rPr>
                            <w:t xml:space="preserve">keturiasdešimt iki vieno šimto dvidešimt </w:t>
                          </w:r>
                          <w:r>
                            <w:t>eurų.</w:t>
                          </w:r>
                        </w:p>
                      </w:sdtContent>
                    </w:sdt>
                    <w:sdt>
                      <w:sdtPr>
                        <w:alias w:val="213 str. 2 d."/>
                        <w:tag w:val="part_e912999b611f472eb7a158cbbca2aabd"/>
                        <w:lock w:val="sdtLocked"/>
                        <w:richText/>
                      </w:sdtPr>
                      <w:sdtContent>
                        <w:p>
                          <w:pPr>
                            <w:spacing w:line="360" w:lineRule="auto"/>
                            <w:ind w:firstLine="720"/>
                            <w:jc w:val="both"/>
                          </w:pPr>
                          <w:sdt>
                            <w:sdtPr>
                              <w:alias w:val="Numeris"/>
                              <w:tag w:val="nr_e912999b611f472eb7a158cbbca2aabd"/>
                              <w:lock w:val="sdtLocked"/>
                              <w:richText/>
                            </w:sdtPr>
                            <w:sdtContent>
                              <w:r>
                                <w:t>2</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penkis bazinius bausmių ir nuobaudų dydžius, bet neviršija penkiasdešimt bazinių bausmių ir nuobaudų dydžių,</w:t>
                          </w:r>
                        </w:p>
                        <w:p>
                          <w:pPr>
                            <w:spacing w:line="360" w:lineRule="auto"/>
                            <w:ind w:firstLine="720"/>
                            <w:jc w:val="both"/>
                          </w:pPr>
                          <w:r>
                            <w:t xml:space="preserve">užtraukia baudą nuo trijų šimtų </w:t>
                          </w:r>
                          <w:r>
                            <w:rPr>
                              <w:lang w:eastAsia="lt-LT"/>
                            </w:rPr>
                            <w:t xml:space="preserve">devyniasdešimt </w:t>
                          </w:r>
                          <w:r>
                            <w:t xml:space="preserve">iki </w:t>
                          </w:r>
                          <w:r>
                            <w:rPr>
                              <w:lang w:eastAsia="lt-LT"/>
                            </w:rPr>
                            <w:t xml:space="preserve">vieno tūkstančio dviejų šimtų </w:t>
                          </w:r>
                          <w:r>
                            <w:t>eurų.</w:t>
                          </w:r>
                        </w:p>
                      </w:sdtContent>
                    </w:sdt>
                    <w:sdt>
                      <w:sdtPr>
                        <w:alias w:val="213 str. 3 d."/>
                        <w:tag w:val="part_205a7b0d25f34315b4058ed9ab27ead9"/>
                        <w:lock w:val="sdtLocked"/>
                        <w:richText/>
                      </w:sdtPr>
                      <w:sdtContent>
                        <w:p>
                          <w:pPr>
                            <w:spacing w:line="360" w:lineRule="auto"/>
                            <w:ind w:firstLine="720"/>
                            <w:jc w:val="both"/>
                          </w:pPr>
                          <w:sdt>
                            <w:sdtPr>
                              <w:alias w:val="Numeris"/>
                              <w:tag w:val="nr_205a7b0d25f34315b4058ed9ab27ead9"/>
                              <w:lock w:val="sdtLocked"/>
                              <w:richText/>
                            </w:sdtPr>
                            <w:sdtContent>
                              <w:r>
                                <w:t>3</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penkiasdešimt bazinių bausmių ir nuobaudų dydžių,</w:t>
                          </w:r>
                        </w:p>
                        <w:p>
                          <w:pPr>
                            <w:spacing w:line="360" w:lineRule="auto"/>
                            <w:ind w:firstLine="720"/>
                            <w:jc w:val="both"/>
                          </w:pPr>
                          <w:r>
                            <w:t xml:space="preserve">užtraukia baudą nuo vieno tūkstančio </w:t>
                          </w:r>
                          <w:r>
                            <w:rPr>
                              <w:lang w:eastAsia="lt-LT"/>
                            </w:rPr>
                            <w:t xml:space="preserve">dviejų </w:t>
                          </w:r>
                          <w:r>
                            <w:t xml:space="preserve">šimtų iki trijų tūkstančių </w:t>
                          </w:r>
                          <w:r>
                            <w:rPr>
                              <w:lang w:eastAsia="lt-LT"/>
                            </w:rPr>
                            <w:t xml:space="preserve">devynių šimtų </w:t>
                          </w:r>
                          <w:r>
                            <w:t xml:space="preserve">eurų. </w:t>
                          </w:r>
                        </w:p>
                      </w:sdtContent>
                    </w:sdt>
                    <w:sdt>
                      <w:sdtPr>
                        <w:alias w:val="213 str. 4 d."/>
                        <w:tag w:val="part_4ec3e23097504ec4a05a1f53f1b37624"/>
                        <w:lock w:val="sdtLocked"/>
                        <w:richText/>
                      </w:sdtPr>
                      <w:sdtContent>
                        <w:p>
                          <w:pPr>
                            <w:spacing w:line="360" w:lineRule="auto"/>
                            <w:ind w:firstLine="720"/>
                            <w:jc w:val="both"/>
                            <w:rPr>
                              <w:lang w:eastAsia="lt-LT"/>
                            </w:rPr>
                          </w:pPr>
                          <w:sdt>
                            <w:sdtPr>
                              <w:alias w:val="Numeris"/>
                              <w:tag w:val="nr_4ec3e23097504ec4a05a1f53f1b37624"/>
                              <w:lock w:val="sdtLocked"/>
                              <w:richText/>
                            </w:sdtPr>
                            <w:sdtContent>
                              <w:r>
                                <w:rPr>
                                  <w:lang w:eastAsia="lt-LT"/>
                                </w:rPr>
                                <w:t>4</w:t>
                              </w:r>
                            </w:sdtContent>
                          </w:sdt>
                          <w:r>
                            <w:rPr>
                              <w:lang w:eastAsia="lt-LT"/>
                            </w:rPr>
                            <w:t>. Už šio straipsnio 1, 2, 3 dalyse numatytus administracinius nusižengimus gali būti skiriamas prekių konfiskavimas.</w:t>
                          </w:r>
                        </w:p>
                      </w:sdtContent>
                    </w:sdt>
                    <w:sdt>
                      <w:sdtPr>
                        <w:alias w:val="213 str. 5 d."/>
                        <w:tag w:val="part_1e98f6f5223440a6bd28b9848d8bb32d"/>
                        <w:lock w:val="sdtLocked"/>
                        <w:richText/>
                      </w:sdtPr>
                      <w:sdtContent>
                        <w:p>
                          <w:pPr>
                            <w:spacing w:line="360" w:lineRule="auto"/>
                            <w:ind w:firstLine="720"/>
                            <w:jc w:val="both"/>
                            <w:rPr>
                              <w:szCs w:val="24"/>
                            </w:rPr>
                          </w:pPr>
                          <w:sdt>
                            <w:sdtPr>
                              <w:alias w:val="Numeris"/>
                              <w:tag w:val="nr_1e98f6f5223440a6bd28b9848d8bb32d"/>
                              <w:lock w:val="sdtLocked"/>
                              <w:richText/>
                            </w:sdtPr>
                            <w:sdtContent>
                              <w:r>
                                <w:t>5</w:t>
                              </w:r>
                            </w:sdtContent>
                          </w:sdt>
                          <w:r>
                            <w:t>. Šiame straipsnyje nurodytų prekių vertė apskaičiuojama pagal jų muitinę vertę, įskaitant privalomus sumokėti mokesčius.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214 str."/>
                    <w:tag w:val="part_4d6540f4d2ee4069b40dd467c068012c"/>
                    <w:lock w:val="sdtLocked"/>
                    <w:richText/>
                  </w:sdtPr>
                  <w:sdtContent>
                    <w:p>
                      <w:pPr>
                        <w:spacing w:line="360" w:lineRule="auto"/>
                        <w:ind w:firstLine="720"/>
                        <w:jc w:val="both"/>
                        <w:rPr>
                          <w:szCs w:val="24"/>
                          <w:lang w:eastAsia="lt-LT"/>
                        </w:rPr>
                      </w:pPr>
                      <w:sdt>
                        <w:sdtPr>
                          <w:alias w:val="Numeris"/>
                          <w:tag w:val="nr_4d6540f4d2ee4069b40dd467c068012c"/>
                          <w:lock w:val="sdtLocked"/>
                          <w:richText/>
                        </w:sdtPr>
                        <w:sdtContent>
                          <w:r>
                            <w:rPr>
                              <w:b/>
                              <w:bCs/>
                              <w:szCs w:val="24"/>
                              <w:lang w:eastAsia="lt-LT"/>
                            </w:rPr>
                            <w:t>214</w:t>
                          </w:r>
                        </w:sdtContent>
                      </w:sdt>
                      <w:r>
                        <w:rPr>
                          <w:b/>
                          <w:bCs/>
                          <w:szCs w:val="24"/>
                          <w:lang w:eastAsia="lt-LT"/>
                        </w:rPr>
                        <w:t xml:space="preserve"> straipsnis. </w:t>
                      </w:r>
                      <w:sdt>
                        <w:sdtPr>
                          <w:alias w:val="Pavadinimas"/>
                          <w:tag w:val="title_4d6540f4d2ee4069b40dd467c068012c"/>
                          <w:lock w:val="sdtLocked"/>
                          <w:richText/>
                        </w:sdtPr>
                        <w:sdtContent>
                          <w:r>
                            <w:rPr>
                              <w:b/>
                              <w:szCs w:val="24"/>
                              <w:lang w:eastAsia="lt-LT"/>
                            </w:rPr>
                            <w:t>Prekių (krovinio) gabenimas be dokumentų</w:t>
                          </w:r>
                        </w:sdtContent>
                      </w:sdt>
                    </w:p>
                    <w:sdt>
                      <w:sdtPr>
                        <w:alias w:val="214 str. 1 d."/>
                        <w:tag w:val="part_944d48f3a8164c07b6612b977edb2382"/>
                        <w:lock w:val="sdtLocked"/>
                        <w:richText/>
                      </w:sdtPr>
                      <w:sdtContent>
                        <w:p>
                          <w:pPr>
                            <w:spacing w:line="360" w:lineRule="auto"/>
                            <w:ind w:firstLine="720"/>
                            <w:jc w:val="both"/>
                            <w:rPr>
                              <w:lang w:eastAsia="lt-LT"/>
                            </w:rPr>
                          </w:pPr>
                          <w:sdt>
                            <w:sdtPr>
                              <w:alias w:val="Numeris"/>
                              <w:tag w:val="nr_944d48f3a8164c07b6612b977edb2382"/>
                              <w:lock w:val="sdtLocked"/>
                              <w:richText/>
                            </w:sdtPr>
                            <w:sdtContent>
                              <w:r>
                                <w:rPr>
                                  <w:lang w:eastAsia="lt-LT"/>
                                </w:rPr>
                                <w:t>1</w:t>
                              </w:r>
                            </w:sdtContent>
                          </w:sdt>
                          <w:r>
                            <w:rPr>
                              <w:lang w:eastAsia="lt-LT"/>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vieno šimto devyniasdešimt iki penkių šimtų aštuoniasdešimt eurų.</w:t>
                          </w:r>
                        </w:p>
                      </w:sdtContent>
                    </w:sdt>
                    <w:sdt>
                      <w:sdtPr>
                        <w:alias w:val="214 str. 2 d."/>
                        <w:tag w:val="part_2f0cb4ffdd8f45e0b97c3c7cc9ea91a9"/>
                        <w:lock w:val="sdtLocked"/>
                        <w:richText/>
                      </w:sdtPr>
                      <w:sdtContent>
                        <w:p>
                          <w:pPr>
                            <w:spacing w:line="360" w:lineRule="auto"/>
                            <w:ind w:firstLine="720"/>
                            <w:jc w:val="both"/>
                            <w:rPr>
                              <w:lang w:eastAsia="lt-LT"/>
                            </w:rPr>
                          </w:pPr>
                          <w:sdt>
                            <w:sdtPr>
                              <w:alias w:val="Numeris"/>
                              <w:tag w:val="nr_2f0cb4ffdd8f45e0b97c3c7cc9ea91a9"/>
                              <w:lock w:val="sdtLocked"/>
                              <w:richText/>
                            </w:sdtPr>
                            <w:sdtContent>
                              <w:r>
                                <w:rPr>
                                  <w:lang w:eastAsia="lt-LT"/>
                                </w:rPr>
                                <w:t>2</w:t>
                              </w:r>
                            </w:sdtContent>
                          </w:sdt>
                          <w:r>
                            <w:rPr>
                              <w:lang w:eastAsia="lt-LT"/>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penkių šimtų trisdešimt iki vieno tūkstančio dviejų šimtų eurų.</w:t>
                          </w:r>
                        </w:p>
                      </w:sdtContent>
                    </w:sdt>
                    <w:sdt>
                      <w:sdtPr>
                        <w:alias w:val="214 str. 3 d."/>
                        <w:tag w:val="part_ddd8350081464da7a2821cf7e2c322a4"/>
                        <w:lock w:val="sdtLocked"/>
                        <w:richText/>
                      </w:sdtPr>
                      <w:sdtContent>
                        <w:p>
                          <w:pPr>
                            <w:spacing w:line="360" w:lineRule="auto"/>
                            <w:ind w:firstLine="720"/>
                            <w:jc w:val="both"/>
                            <w:rPr>
                              <w:lang w:eastAsia="lt-LT"/>
                            </w:rPr>
                          </w:pPr>
                          <w:sdt>
                            <w:sdtPr>
                              <w:alias w:val="Numeris"/>
                              <w:tag w:val="nr_ddd8350081464da7a2821cf7e2c322a4"/>
                              <w:lock w:val="sdtLocked"/>
                              <w:richText/>
                            </w:sdtPr>
                            <w:sdtContent>
                              <w:r>
                                <w:rPr>
                                  <w:lang w:eastAsia="lt-LT"/>
                                </w:rPr>
                                <w:t>3</w:t>
                              </w:r>
                            </w:sdtContent>
                          </w:sdt>
                          <w:r>
                            <w:rPr>
                              <w:lang w:eastAsia="lt-LT"/>
                            </w:rPr>
                            <w:t xml:space="preserve">.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 </w:t>
                          </w:r>
                        </w:p>
                        <w:p>
                          <w:pPr>
                            <w:spacing w:line="360" w:lineRule="auto"/>
                            <w:ind w:firstLine="720"/>
                            <w:jc w:val="both"/>
                            <w:rPr>
                              <w:lang w:eastAsia="lt-LT"/>
                            </w:rPr>
                          </w:pPr>
                          <w:r>
                            <w:rPr>
                              <w:lang w:eastAsia="lt-LT"/>
                            </w:rPr>
                            <w:t>užtraukia baudą nuo vieno tūkstančio trijų šimtų iki trijų tūkstančių septynių šimtų septyniasdešimt eurų.</w:t>
                          </w:r>
                        </w:p>
                      </w:sdtContent>
                    </w:sdt>
                    <w:sdt>
                      <w:sdtPr>
                        <w:alias w:val="214 str. 4 d."/>
                        <w:tag w:val="part_b8651743f4034e5fbab3d8d6e0c1d926"/>
                        <w:lock w:val="sdtLocked"/>
                        <w:richText/>
                      </w:sdtPr>
                      <w:sdtContent>
                        <w:p>
                          <w:pPr>
                            <w:spacing w:line="360" w:lineRule="auto"/>
                            <w:ind w:firstLine="720"/>
                            <w:jc w:val="both"/>
                            <w:rPr>
                              <w:lang w:eastAsia="lt-LT"/>
                            </w:rPr>
                          </w:pPr>
                          <w:sdt>
                            <w:sdtPr>
                              <w:alias w:val="Numeris"/>
                              <w:tag w:val="nr_b8651743f4034e5fbab3d8d6e0c1d926"/>
                              <w:lock w:val="sdtLocked"/>
                              <w:richText/>
                            </w:sdtPr>
                            <w:sdtContent>
                              <w:r>
                                <w:rPr>
                                  <w:lang w:eastAsia="lt-LT"/>
                                </w:rPr>
                                <w:t>4</w:t>
                              </w:r>
                            </w:sdtContent>
                          </w:sdt>
                          <w:r>
                            <w:rPr>
                              <w:lang w:eastAsia="lt-LT"/>
                            </w:rPr>
                            <w:t>. Už šio straipsnio 1, 2, 3 dalyse numatytus administracinius nusižengimus privaloma skirti prekių (krovinio) konfiskavimą.</w:t>
                          </w:r>
                        </w:p>
                      </w:sdtContent>
                    </w:sdt>
                    <w:sdt>
                      <w:sdtPr>
                        <w:alias w:val="214 str. 5 d."/>
                        <w:tag w:val="part_baf4b0c849794524b9e0fa38c8042f9f"/>
                        <w:lock w:val="sdtLocked"/>
                        <w:richText/>
                      </w:sdtPr>
                      <w:sdtContent>
                        <w:p>
                          <w:pPr>
                            <w:spacing w:line="360" w:lineRule="auto"/>
                            <w:ind w:firstLine="720"/>
                            <w:jc w:val="both"/>
                            <w:rPr>
                              <w:szCs w:val="24"/>
                            </w:rPr>
                          </w:pPr>
                          <w:sdt>
                            <w:sdtPr>
                              <w:alias w:val="Numeris"/>
                              <w:tag w:val="nr_baf4b0c849794524b9e0fa38c8042f9f"/>
                              <w:lock w:val="sdtLocked"/>
                              <w:richText/>
                            </w:sdtPr>
                            <w:sdtContent>
                              <w:r>
                                <w:rPr>
                                  <w:lang w:eastAsia="lt-LT"/>
                                </w:rPr>
                                <w:t>5</w:t>
                              </w:r>
                            </w:sdtContent>
                          </w:sdt>
                          <w:r>
                            <w:rPr>
                              <w:lang w:eastAsia="lt-LT"/>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215 str."/>
                    <w:tag w:val="part_4f9df290f1074bbeb410b023e6d9222e"/>
                    <w:lock w:val="sdtLocked"/>
                    <w:richText/>
                  </w:sdtPr>
                  <w:sdtContent>
                    <w:p>
                      <w:pPr>
                        <w:spacing w:line="360" w:lineRule="auto"/>
                        <w:ind w:left="2410" w:hanging="1690"/>
                        <w:jc w:val="both"/>
                        <w:rPr>
                          <w:szCs w:val="24"/>
                          <w:lang w:eastAsia="lt-LT"/>
                        </w:rPr>
                      </w:pPr>
                      <w:sdt>
                        <w:sdtPr>
                          <w:alias w:val="Numeris"/>
                          <w:tag w:val="nr_4f9df290f1074bbeb410b023e6d9222e"/>
                          <w:lock w:val="sdtLocked"/>
                          <w:richText/>
                        </w:sdtPr>
                        <w:sdtContent>
                          <w:r>
                            <w:rPr>
                              <w:b/>
                              <w:bCs/>
                              <w:szCs w:val="24"/>
                              <w:lang w:eastAsia="lt-LT"/>
                            </w:rPr>
                            <w:t>215</w:t>
                          </w:r>
                        </w:sdtContent>
                      </w:sdt>
                      <w:r>
                        <w:rPr>
                          <w:b/>
                          <w:bCs/>
                          <w:szCs w:val="24"/>
                          <w:lang w:eastAsia="lt-LT"/>
                        </w:rPr>
                        <w:t xml:space="preserve"> straipsnis. </w:t>
                      </w:r>
                      <w:sdt>
                        <w:sdtPr>
                          <w:alias w:val="Pavadinimas"/>
                          <w:tag w:val="title_4f9df290f1074bbeb410b023e6d9222e"/>
                          <w:lock w:val="sdtLocked"/>
                          <w:richText/>
                        </w:sdtPr>
                        <w:sdtContent>
                          <w:r>
                            <w:rPr>
                              <w:b/>
                              <w:bCs/>
                              <w:szCs w:val="24"/>
                              <w:lang w:eastAsia="lt-LT"/>
                            </w:rPr>
                            <w:t>Laisvųjų zonų, muitinės sandėlių, laikinojo saugojimo vietų steigimo ir veiklos pažeidimas</w:t>
                          </w:r>
                        </w:sdtContent>
                      </w:sdt>
                    </w:p>
                    <w:sdt>
                      <w:sdtPr>
                        <w:alias w:val="215 str. 1 d."/>
                        <w:tag w:val="part_4cd98a2b7c6f4006a767acf3f2602a27"/>
                        <w:lock w:val="sdtLocked"/>
                        <w:richText/>
                      </w:sdtPr>
                      <w:sdtContent>
                        <w:p>
                          <w:pPr>
                            <w:spacing w:line="360" w:lineRule="auto"/>
                            <w:ind w:firstLine="720"/>
                            <w:jc w:val="both"/>
                          </w:pPr>
                          <w:sdt>
                            <w:sdtPr>
                              <w:alias w:val="Numeris"/>
                              <w:tag w:val="nr_4cd98a2b7c6f4006a767acf3f2602a27"/>
                              <w:lock w:val="sdtLocked"/>
                              <w:richText/>
                            </w:sdtPr>
                            <w:sdtContent>
                              <w:r>
                                <w:t>1</w:t>
                              </w:r>
                            </w:sdtContent>
                          </w:sdt>
                          <w:r>
                            <w:t>. Laisvųjų zonų, muitinės sandėlių, laikinojo saugojimo vietų steigimo tvarkos pažeidimas</w:t>
                          </w:r>
                        </w:p>
                        <w:p>
                          <w:pPr>
                            <w:spacing w:line="360" w:lineRule="auto"/>
                            <w:ind w:firstLine="720"/>
                            <w:jc w:val="both"/>
                          </w:pPr>
                          <w:r>
                            <w:t xml:space="preserve">užtraukia baudą nuo </w:t>
                          </w:r>
                          <w:r>
                            <w:rPr>
                              <w:lang w:eastAsia="lt-LT"/>
                            </w:rPr>
                            <w:t xml:space="preserve">devynių šimtų iki vieno tūkstančio penkių šimtų </w:t>
                          </w:r>
                          <w:r>
                            <w:t>eurų.</w:t>
                          </w:r>
                        </w:p>
                      </w:sdtContent>
                    </w:sdt>
                    <w:sdt>
                      <w:sdtPr>
                        <w:alias w:val="215 str. 2 d."/>
                        <w:tag w:val="part_0f13236d95f7468e9ca889e3d7e79021"/>
                        <w:lock w:val="sdtLocked"/>
                        <w:richText/>
                      </w:sdtPr>
                      <w:sdtContent>
                        <w:p>
                          <w:pPr>
                            <w:spacing w:line="360" w:lineRule="auto"/>
                            <w:ind w:firstLine="720"/>
                            <w:jc w:val="both"/>
                          </w:pPr>
                          <w:sdt>
                            <w:sdtPr>
                              <w:alias w:val="Numeris"/>
                              <w:tag w:val="nr_0f13236d95f7468e9ca889e3d7e79021"/>
                              <w:lock w:val="sdtLocked"/>
                              <w:richText/>
                            </w:sdtPr>
                            <w:sdtContent>
                              <w:r>
                                <w:t>2</w:t>
                              </w:r>
                            </w:sdtContent>
                          </w:sdt>
                          <w:r>
                            <w:t>. Reikalavimų dėl veiklos laisvosiose zonose, muitinės sandėliuose, laikinojo saugojimo vietose pažeidimas</w:t>
                          </w:r>
                        </w:p>
                        <w:p>
                          <w:pPr>
                            <w:spacing w:line="360" w:lineRule="auto"/>
                            <w:ind w:firstLine="720"/>
                            <w:jc w:val="both"/>
                            <w:rPr>
                              <w:lang w:eastAsia="lt-LT"/>
                            </w:rPr>
                          </w:pPr>
                          <w:r>
                            <w:t xml:space="preserve">užtraukia baudą nuo </w:t>
                          </w:r>
                          <w:r>
                            <w:rPr>
                              <w:lang w:eastAsia="lt-LT"/>
                            </w:rPr>
                            <w:t>vieno tūkstančio keturių šimtų iki trijų tūkstančių eurų.</w:t>
                          </w:r>
                        </w:p>
                      </w:sdtContent>
                    </w:sdt>
                    <w:sdt>
                      <w:sdtPr>
                        <w:alias w:val="215 str. 3 d."/>
                        <w:tag w:val="part_ff12265129434f5291be74d363f688e3"/>
                        <w:lock w:val="sdtLocked"/>
                        <w:richText/>
                      </w:sdtPr>
                      <w:sdtContent>
                        <w:p>
                          <w:pPr>
                            <w:spacing w:line="360" w:lineRule="auto"/>
                            <w:ind w:firstLine="720"/>
                            <w:jc w:val="both"/>
                          </w:pPr>
                          <w:sdt>
                            <w:sdtPr>
                              <w:alias w:val="Numeris"/>
                              <w:tag w:val="nr_ff12265129434f5291be74d363f688e3"/>
                              <w:lock w:val="sdtLocked"/>
                              <w:richText/>
                            </w:sdtPr>
                            <w:sdtContent>
                              <w:r>
                                <w:t>3</w:t>
                              </w:r>
                            </w:sdtContent>
                          </w:sdt>
                          <w:r>
                            <w:t xml:space="preserve">. Su prekių laikymu, apdorojimu arba perdirbimu, pirkimu arba pardavimu laisvosiose zonose, muitinės sandėliuose, laikinojo saugojimo vietose susijusios apskaitos tvarkos nesilaikymas </w:t>
                          </w:r>
                        </w:p>
                        <w:p>
                          <w:pPr>
                            <w:spacing w:line="360" w:lineRule="auto"/>
                            <w:ind w:firstLine="720"/>
                            <w:jc w:val="both"/>
                            <w:rPr>
                              <w:lang w:eastAsia="lt-LT"/>
                            </w:rPr>
                          </w:pPr>
                          <w:r>
                            <w:t xml:space="preserve">užtraukia baudą nuo </w:t>
                          </w:r>
                          <w:r>
                            <w:rPr>
                              <w:lang w:eastAsia="lt-LT"/>
                            </w:rPr>
                            <w:t>dviejų tūkstančių iki keturių tūkstančių eurų.</w:t>
                          </w:r>
                        </w:p>
                      </w:sdtContent>
                    </w:sdt>
                    <w:sdt>
                      <w:sdtPr>
                        <w:alias w:val="215 str. 4 d."/>
                        <w:tag w:val="part_540cc489a12d470cbde6d276d9acf10c"/>
                        <w:lock w:val="sdtLocked"/>
                        <w:richText/>
                      </w:sdtPr>
                      <w:sdtContent>
                        <w:p>
                          <w:pPr>
                            <w:spacing w:line="360" w:lineRule="auto"/>
                            <w:ind w:firstLine="720"/>
                            <w:jc w:val="both"/>
                          </w:pPr>
                          <w:sdt>
                            <w:sdtPr>
                              <w:alias w:val="Numeris"/>
                              <w:tag w:val="nr_540cc489a12d470cbde6d276d9acf10c"/>
                              <w:lock w:val="sdtLocked"/>
                              <w:richText/>
                            </w:sdtPr>
                            <w:sdtContent>
                              <w:r>
                                <w:t>4</w:t>
                              </w:r>
                            </w:sdtContent>
                          </w:sdt>
                          <w:r>
                            <w:t>. Muitinės prižiūrimų prekių išgabenimas iš laisvųjų zonų, muitinės sandėlių, laikinojo saugojimo vietų be muitinės leidimo</w:t>
                          </w:r>
                        </w:p>
                        <w:p>
                          <w:pPr>
                            <w:spacing w:line="360" w:lineRule="auto"/>
                            <w:ind w:firstLine="720"/>
                            <w:jc w:val="both"/>
                          </w:pPr>
                          <w:r>
                            <w:t xml:space="preserve">užtraukia baudą nuo </w:t>
                          </w:r>
                          <w:r>
                            <w:rPr>
                              <w:lang w:eastAsia="lt-LT"/>
                            </w:rPr>
                            <w:t>dviejų tūkstančių aštuonių šimtų iki šešių tūkstančių eurų</w:t>
                          </w:r>
                          <w:r>
                            <w:t xml:space="preserve">. </w:t>
                          </w:r>
                        </w:p>
                      </w:sdtContent>
                    </w:sdt>
                    <w:sdt>
                      <w:sdtPr>
                        <w:alias w:val="215 str. 5 d."/>
                        <w:tag w:val="part_b393d9782ffd4da2b53cbaf1257ccd31"/>
                        <w:lock w:val="sdtLocked"/>
                        <w:richText/>
                      </w:sdtPr>
                      <w:sdtContent>
                        <w:p>
                          <w:pPr>
                            <w:spacing w:line="360" w:lineRule="auto"/>
                            <w:ind w:firstLine="720"/>
                            <w:jc w:val="both"/>
                            <w:rPr>
                              <w:szCs w:val="24"/>
                            </w:rPr>
                          </w:pPr>
                          <w:sdt>
                            <w:sdtPr>
                              <w:alias w:val="Numeris"/>
                              <w:tag w:val="nr_b393d9782ffd4da2b53cbaf1257ccd31"/>
                              <w:lock w:val="sdtLocked"/>
                              <w:richText/>
                            </w:sdtPr>
                            <w:sdtContent>
                              <w:r>
                                <w:rPr>
                                  <w:lang w:eastAsia="lt-LT"/>
                                </w:rPr>
                                <w:t>5</w:t>
                              </w:r>
                            </w:sdtContent>
                          </w:sdt>
                          <w:r>
                            <w:rPr>
                              <w:lang w:eastAsia="lt-LT"/>
                            </w:rPr>
                            <w:t>. Už šio straipsnio 4 dalyje numatytą administracinį nusižengimą gali būti skiriamas prekių konfiskavimas.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216 str."/>
                    <w:tag w:val="part_e85f6806993d445c851e853fb01dfb8c"/>
                    <w:lock w:val="sdtLocked"/>
                    <w:richText/>
                  </w:sdtPr>
                  <w:sdtContent>
                    <w:p>
                      <w:pPr>
                        <w:spacing w:line="360" w:lineRule="auto"/>
                        <w:ind w:left="2410" w:hanging="1690"/>
                        <w:jc w:val="both"/>
                        <w:rPr>
                          <w:szCs w:val="24"/>
                          <w:lang w:eastAsia="lt-LT"/>
                        </w:rPr>
                      </w:pPr>
                      <w:sdt>
                        <w:sdtPr>
                          <w:alias w:val="Numeris"/>
                          <w:tag w:val="nr_e85f6806993d445c851e853fb01dfb8c"/>
                          <w:lock w:val="sdtLocked"/>
                          <w:richText/>
                        </w:sdtPr>
                        <w:sdtContent>
                          <w:r>
                            <w:rPr>
                              <w:b/>
                              <w:bCs/>
                              <w:szCs w:val="24"/>
                              <w:lang w:eastAsia="lt-LT"/>
                            </w:rPr>
                            <w:t>216</w:t>
                          </w:r>
                        </w:sdtContent>
                      </w:sdt>
                      <w:r>
                        <w:rPr>
                          <w:b/>
                          <w:bCs/>
                          <w:szCs w:val="24"/>
                          <w:lang w:eastAsia="lt-LT"/>
                        </w:rPr>
                        <w:t xml:space="preserve"> straipsnis. </w:t>
                      </w:r>
                      <w:sdt>
                        <w:sdtPr>
                          <w:alias w:val="Pavadinimas"/>
                          <w:tag w:val="title_e85f6806993d445c851e853fb01dfb8c"/>
                          <w:lock w:val="sdtLocked"/>
                          <w:richText/>
                        </w:sdtPr>
                        <w:sdtContent>
                          <w:r>
                            <w:rPr>
                              <w:b/>
                              <w:szCs w:val="24"/>
                              <w:lang w:eastAsia="lt-LT"/>
                            </w:rPr>
                            <w:t>Muitinės uždėtų arba muitinės pripažįstamų plombų, spaudų ir kitų žymų padirbimas, nuplėšimas, sugadinimas ar praradimas</w:t>
                          </w:r>
                        </w:sdtContent>
                      </w:sdt>
                    </w:p>
                    <w:sdt>
                      <w:sdtPr>
                        <w:alias w:val="216 str. 1 d."/>
                        <w:tag w:val="part_16f6769305ad4ade91fda1b2b2d71edf"/>
                        <w:lock w:val="sdtLocked"/>
                        <w:richText/>
                      </w:sdtPr>
                      <w:sdtContent>
                        <w:p>
                          <w:pPr>
                            <w:spacing w:line="360" w:lineRule="auto"/>
                            <w:ind w:firstLine="720"/>
                            <w:jc w:val="both"/>
                            <w:rPr>
                              <w:szCs w:val="24"/>
                              <w:lang w:eastAsia="lt-LT"/>
                            </w:rPr>
                          </w:pPr>
                          <w:r>
                            <w:rPr>
                              <w:szCs w:val="24"/>
                              <w:lang w:eastAsia="lt-LT"/>
                            </w:rPr>
                            <w:t>Muitinės uždėtų arba muitinės pripažįstamų plombų, spaudų ir kitų žymų padirbimas, nuplėšimas, sugadinimas ar praradimas</w:t>
                          </w:r>
                        </w:p>
                      </w:sdtContent>
                    </w:sdt>
                    <w:sdt>
                      <w:sdtPr>
                        <w:alias w:val="216 str. 2 d."/>
                        <w:tag w:val="part_5036d339098741f38c036c9c2ecffaab"/>
                        <w:lock w:val="sdtLocked"/>
                        <w:richText/>
                      </w:sdtPr>
                      <w:sdtContent>
                        <w:p>
                          <w:pPr>
                            <w:spacing w:line="360" w:lineRule="auto"/>
                            <w:ind w:firstLine="720"/>
                            <w:jc w:val="both"/>
                            <w:rPr>
                              <w:szCs w:val="24"/>
                            </w:rPr>
                          </w:pPr>
                          <w:r>
                            <w:rPr>
                              <w:szCs w:val="24"/>
                              <w:lang w:eastAsia="lt-LT"/>
                            </w:rPr>
                            <w:t>užtraukia baudą nuo dviejų šimtų iki vieno tūkstančio vieno šimto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217 str."/>
                    <w:tag w:val="part_ca1bd5aea64d4e7e8ed076afdb6d7f28"/>
                    <w:lock w:val="sdtLocked"/>
                    <w:richText/>
                  </w:sdtPr>
                  <w:sdtContent>
                    <w:p>
                      <w:pPr>
                        <w:spacing w:line="360" w:lineRule="auto"/>
                        <w:ind w:left="2410" w:hanging="1690"/>
                        <w:jc w:val="both"/>
                        <w:rPr>
                          <w:szCs w:val="24"/>
                        </w:rPr>
                      </w:pPr>
                      <w:sdt>
                        <w:sdtPr>
                          <w:alias w:val="Numeris"/>
                          <w:tag w:val="nr_ca1bd5aea64d4e7e8ed076afdb6d7f28"/>
                          <w:lock w:val="sdtLocked"/>
                          <w:richText/>
                        </w:sdtPr>
                        <w:sdtContent>
                          <w:r>
                            <w:rPr>
                              <w:b/>
                              <w:bCs/>
                              <w:szCs w:val="24"/>
                            </w:rPr>
                            <w:t>217</w:t>
                          </w:r>
                        </w:sdtContent>
                      </w:sdt>
                      <w:r>
                        <w:rPr>
                          <w:b/>
                          <w:bCs/>
                          <w:szCs w:val="24"/>
                        </w:rPr>
                        <w:t xml:space="preserve"> straipsnis. </w:t>
                      </w:r>
                      <w:sdt>
                        <w:sdtPr>
                          <w:alias w:val="Pavadinimas"/>
                          <w:tag w:val="title_ca1bd5aea64d4e7e8ed076afdb6d7f28"/>
                          <w:lock w:val="sdtLocked"/>
                          <w:richText/>
                        </w:sdtPr>
                        <w:sdtContent>
                          <w:r>
                            <w:rPr>
                              <w:b/>
                              <w:bCs/>
                              <w:szCs w:val="24"/>
                            </w:rPr>
                            <w:t>Įvežimo arba išvežimo bendrosios deklaracijos pateikimo tvarkos pažeidimas</w:t>
                          </w:r>
                        </w:sdtContent>
                      </w:sdt>
                    </w:p>
                    <w:sdt>
                      <w:sdtPr>
                        <w:alias w:val="217 str. 1 d."/>
                        <w:tag w:val="part_6244a02b0c2c4db7904c189f20648f20"/>
                        <w:lock w:val="sdtLocked"/>
                        <w:richText/>
                      </w:sdtPr>
                      <w:sdtContent>
                        <w:p>
                          <w:pPr>
                            <w:spacing w:line="360" w:lineRule="auto"/>
                            <w:ind w:firstLine="720"/>
                            <w:jc w:val="both"/>
                            <w:rPr>
                              <w:szCs w:val="24"/>
                            </w:rPr>
                          </w:pPr>
                          <w:sdt>
                            <w:sdtPr>
                              <w:alias w:val="Numeris"/>
                              <w:tag w:val="nr_6244a02b0c2c4db7904c189f20648f20"/>
                              <w:lock w:val="sdtLocked"/>
                              <w:richText/>
                            </w:sdtPr>
                            <w:sdtContent>
                              <w:r>
                                <w:rPr>
                                  <w:szCs w:val="24"/>
                                </w:rPr>
                                <w:t>1</w:t>
                              </w:r>
                            </w:sdtContent>
                          </w:sdt>
                          <w:r>
                            <w:rPr>
                              <w:szCs w:val="24"/>
                            </w:rPr>
                            <w:t xml:space="preserve">. Įvežimo arba išvežimo bendrosios deklaracijos pateikimas pažeidžiant teisės aktuose, reglamentuojančiuose šios deklaracijos pateikimą, nustatytus reikalavimus arba terminus </w:t>
                          </w:r>
                        </w:p>
                        <w:p>
                          <w:pPr>
                            <w:spacing w:line="360" w:lineRule="auto"/>
                            <w:ind w:firstLine="720"/>
                            <w:jc w:val="both"/>
                            <w:rPr>
                              <w:szCs w:val="24"/>
                            </w:rPr>
                          </w:pPr>
                          <w:r>
                            <w:rPr>
                              <w:szCs w:val="24"/>
                            </w:rPr>
                            <w:t>užtraukia baudą nuo trisdešimt iki šešias</w:t>
                          </w:r>
                          <w:r>
                            <w:rPr>
                              <w:szCs w:val="24"/>
                              <w:lang w:eastAsia="lt-LT"/>
                            </w:rPr>
                            <w:t xml:space="preserve">dešimt </w:t>
                          </w:r>
                          <w:r>
                            <w:rPr>
                              <w:szCs w:val="24"/>
                            </w:rPr>
                            <w:t>eurų.</w:t>
                          </w:r>
                        </w:p>
                      </w:sdtContent>
                    </w:sdt>
                    <w:sdt>
                      <w:sdtPr>
                        <w:alias w:val="217 str. 2 d."/>
                        <w:tag w:val="part_df9fe29fe87a46dcb569e5b6a8a6a063"/>
                        <w:lock w:val="sdtLocked"/>
                        <w:richText/>
                      </w:sdtPr>
                      <w:sdtContent>
                        <w:p>
                          <w:pPr>
                            <w:spacing w:line="360" w:lineRule="auto"/>
                            <w:ind w:firstLine="720"/>
                            <w:jc w:val="both"/>
                            <w:rPr>
                              <w:szCs w:val="24"/>
                            </w:rPr>
                          </w:pPr>
                          <w:sdt>
                            <w:sdtPr>
                              <w:alias w:val="Numeris"/>
                              <w:tag w:val="nr_df9fe29fe87a46dcb569e5b6a8a6a063"/>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šešias</w:t>
                          </w:r>
                          <w:r>
                            <w:rPr>
                              <w:szCs w:val="24"/>
                              <w:lang w:eastAsia="lt-LT"/>
                            </w:rPr>
                            <w:t xml:space="preserve">dešimt </w:t>
                          </w:r>
                          <w:r>
                            <w:rPr>
                              <w:szCs w:val="24"/>
                            </w:rPr>
                            <w:t>iki vieno</w:t>
                          </w:r>
                          <w:r>
                            <w:rPr>
                              <w:szCs w:val="24"/>
                              <w:lang w:eastAsia="lt-LT"/>
                            </w:rPr>
                            <w:t xml:space="preserve"> šimto penkiasdešimt </w:t>
                          </w:r>
                          <w:r>
                            <w:rPr>
                              <w:szCs w:val="24"/>
                            </w:rPr>
                            <w:t>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217-1 str."/>
                    <w:tag w:val="part_f4b5fc46b00d4872a19df5471f52b40b"/>
                    <w:lock w:val="sdtLocked"/>
                    <w:richText/>
                  </w:sdtPr>
                  <w:sdtContent>
                    <w:p>
                      <w:pPr>
                        <w:spacing w:line="360" w:lineRule="auto"/>
                        <w:ind w:left="2552" w:hanging="1832"/>
                        <w:jc w:val="both"/>
                        <w:rPr>
                          <w:szCs w:val="24"/>
                          <w:lang w:eastAsia="lt-LT"/>
                        </w:rPr>
                      </w:pPr>
                      <w:sdt>
                        <w:sdtPr>
                          <w:alias w:val="Numeris"/>
                          <w:tag w:val="nr_f4b5fc46b00d4872a19df5471f52b40b"/>
                          <w:lock w:val="sdtLocked"/>
                          <w:richText/>
                        </w:sdtPr>
                        <w:sdtContent>
                          <w:r>
                            <w:rPr>
                              <w:b/>
                              <w:bCs/>
                              <w:szCs w:val="24"/>
                              <w:lang w:eastAsia="lt-LT"/>
                            </w:rPr>
                            <w:t>217</w:t>
                          </w:r>
                          <w:r>
                            <w:rPr>
                              <w:b/>
                              <w:bCs/>
                              <w:szCs w:val="24"/>
                              <w:vertAlign w:val="superscript"/>
                              <w:lang w:eastAsia="lt-LT"/>
                            </w:rPr>
                            <w:t>1</w:t>
                          </w:r>
                        </w:sdtContent>
                      </w:sdt>
                      <w:r>
                        <w:rPr>
                          <w:b/>
                          <w:bCs/>
                          <w:szCs w:val="24"/>
                          <w:lang w:eastAsia="lt-LT"/>
                        </w:rPr>
                        <w:t xml:space="preserve"> straipsnis. </w:t>
                      </w:r>
                      <w:sdt>
                        <w:sdtPr>
                          <w:alias w:val="Pavadinimas"/>
                          <w:tag w:val="title_f4b5fc46b00d4872a19df5471f52b40b"/>
                          <w:lock w:val="sdtLocked"/>
                          <w:richText/>
                        </w:sdtPr>
                        <w:sdtContent>
                          <w:r>
                            <w:rPr>
                              <w:b/>
                              <w:szCs w:val="24"/>
                              <w:lang w:eastAsia="lt-LT"/>
                            </w:rPr>
                            <w:t>Reglamente (ES) Nr. 2015/1525 nustatytos pareigos pranešti apie konteinerių padėtį nevykdymas</w:t>
                          </w:r>
                        </w:sdtContent>
                      </w:sdt>
                    </w:p>
                    <w:sdt>
                      <w:sdtPr>
                        <w:alias w:val="217-1 str. 1 d."/>
                        <w:tag w:val="part_efc4442c878b4fafa0d41fa4b2d12b16"/>
                        <w:lock w:val="sdtLocked"/>
                        <w:richText/>
                      </w:sdtPr>
                      <w:sdtContent>
                        <w:p>
                          <w:pPr>
                            <w:spacing w:line="360" w:lineRule="auto"/>
                            <w:ind w:firstLine="720"/>
                            <w:jc w:val="both"/>
                            <w:rPr>
                              <w:szCs w:val="24"/>
                              <w:lang w:eastAsia="lt-LT"/>
                            </w:rPr>
                          </w:pPr>
                          <w:sdt>
                            <w:sdtPr>
                              <w:alias w:val="Numeris"/>
                              <w:tag w:val="nr_efc4442c878b4fafa0d41fa4b2d12b16"/>
                              <w:lock w:val="sdtLocked"/>
                              <w:richText/>
                            </w:sdtPr>
                            <w:sdtContent>
                              <w:r>
                                <w:rPr>
                                  <w:szCs w:val="24"/>
                                  <w:lang w:eastAsia="lt-LT"/>
                                </w:rPr>
                                <w:t>1</w:t>
                              </w:r>
                            </w:sdtContent>
                          </w:sdt>
                          <w:r>
                            <w:rPr>
                              <w:szCs w:val="24"/>
                              <w:lang w:eastAsia="lt-LT"/>
                            </w:rPr>
                            <w:t>. Reglamente (ES) Nr. 2015/1525 nustatytos pareigos pranešti apie konteinerių padėtį nevykdymas arba neišsamių ar neteisingų duomenų pateikimas</w:t>
                          </w:r>
                        </w:p>
                        <w:p>
                          <w:pPr>
                            <w:spacing w:line="360" w:lineRule="auto"/>
                            <w:ind w:firstLine="720"/>
                            <w:jc w:val="both"/>
                            <w:rPr>
                              <w:szCs w:val="24"/>
                              <w:lang w:eastAsia="lt-LT"/>
                            </w:rPr>
                          </w:pPr>
                          <w:r>
                            <w:rPr>
                              <w:szCs w:val="24"/>
                              <w:lang w:eastAsia="lt-LT"/>
                            </w:rPr>
                            <w:t>užtraukia baudą asmenims nuo keturiasdešimt iki aštuoniasdešimt eurų ir juridinių asmenų vadovams ar kitiems atsakingiems asmenims – nuo aštuoniasdešimt iki dviejų šimtų eurų.</w:t>
                          </w:r>
                        </w:p>
                      </w:sdtContent>
                    </w:sdt>
                    <w:sdt>
                      <w:sdtPr>
                        <w:alias w:val="217-1 str. 2 d."/>
                        <w:tag w:val="part_2c540b3164bd4b6091c41dbbaf1fb8bc"/>
                        <w:lock w:val="sdtLocked"/>
                        <w:richText/>
                      </w:sdtPr>
                      <w:sdtContent>
                        <w:p>
                          <w:pPr>
                            <w:spacing w:line="360" w:lineRule="auto"/>
                            <w:ind w:firstLine="720"/>
                            <w:jc w:val="both"/>
                            <w:rPr>
                              <w:szCs w:val="24"/>
                              <w:lang w:eastAsia="lt-LT"/>
                            </w:rPr>
                          </w:pPr>
                          <w:sdt>
                            <w:sdtPr>
                              <w:alias w:val="Numeris"/>
                              <w:tag w:val="nr_2c540b3164bd4b6091c41dbbaf1fb8bc"/>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asmenims nuo aštuoniasdešimt iki dviejų šimtų eurų ir juridinių asmenų vadovams ar kitiems atsakingiems asmenims – nuo dviejų šimtų iki trijų šimtų devyniasdešimt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217-2 str."/>
                    <w:tag w:val="part_f8fc5076a196466ab0bbe5e5c9bfd7ec"/>
                    <w:lock w:val="sdtLocked"/>
                    <w:richText/>
                  </w:sdtPr>
                  <w:sdtContent>
                    <w:p>
                      <w:pPr>
                        <w:spacing w:line="360" w:lineRule="auto"/>
                        <w:ind w:left="2694" w:hanging="1974"/>
                        <w:jc w:val="both"/>
                        <w:rPr>
                          <w:b/>
                          <w:bCs/>
                          <w:szCs w:val="24"/>
                          <w:lang w:eastAsia="lt-LT"/>
                        </w:rPr>
                      </w:pPr>
                      <w:sdt>
                        <w:sdtPr>
                          <w:alias w:val="Numeris"/>
                          <w:tag w:val="nr_f8fc5076a196466ab0bbe5e5c9bfd7ec"/>
                          <w:lock w:val="sdtLocked"/>
                          <w:richText/>
                        </w:sdtPr>
                        <w:sdtContent>
                          <w:r>
                            <w:rPr>
                              <w:b/>
                              <w:bCs/>
                              <w:szCs w:val="24"/>
                              <w:lang w:eastAsia="lt-LT"/>
                            </w:rPr>
                            <w:t>217</w:t>
                          </w:r>
                          <w:r>
                            <w:rPr>
                              <w:b/>
                              <w:bCs/>
                              <w:szCs w:val="24"/>
                              <w:vertAlign w:val="superscript"/>
                              <w:lang w:eastAsia="lt-LT"/>
                            </w:rPr>
                            <w:t>2</w:t>
                          </w:r>
                        </w:sdtContent>
                      </w:sdt>
                      <w:r>
                        <w:rPr>
                          <w:b/>
                          <w:bCs/>
                          <w:szCs w:val="24"/>
                          <w:lang w:eastAsia="lt-LT"/>
                        </w:rPr>
                        <w:t xml:space="preserve"> straipsnis. </w:t>
                      </w:r>
                      <w:sdt>
                        <w:sdtPr>
                          <w:alias w:val="Pavadinimas"/>
                          <w:tag w:val="title_f8fc5076a196466ab0bbe5e5c9bfd7ec"/>
                          <w:lock w:val="sdtLocked"/>
                          <w:richText/>
                        </w:sdtPr>
                        <w:sdtContent>
                          <w:r>
                            <w:rPr>
                              <w:b/>
                              <w:bCs/>
                              <w:szCs w:val="24"/>
                              <w:lang w:eastAsia="lt-LT"/>
                            </w:rPr>
                            <w:t xml:space="preserve">Lengvatinę prekių kilmę reglamentuojančiuose susitarimuose nustatytų pareigų ir reikalavimų nevykdymas </w:t>
                          </w:r>
                        </w:sdtContent>
                      </w:sdt>
                    </w:p>
                    <w:sdt>
                      <w:sdtPr>
                        <w:alias w:val="217-2 str. 1 d."/>
                        <w:tag w:val="part_be8674975472449387f7ac217bbe5a0d"/>
                        <w:lock w:val="sdtLocked"/>
                        <w:richText/>
                      </w:sdtPr>
                      <w:sdtContent>
                        <w:p>
                          <w:pPr>
                            <w:spacing w:line="360" w:lineRule="auto"/>
                            <w:ind w:firstLine="720"/>
                            <w:jc w:val="both"/>
                            <w:rPr>
                              <w:bCs/>
                              <w:szCs w:val="24"/>
                              <w:lang w:eastAsia="lt-LT"/>
                            </w:rPr>
                          </w:pPr>
                          <w:sdt>
                            <w:sdtPr>
                              <w:alias w:val="Numeris"/>
                              <w:tag w:val="nr_be8674975472449387f7ac217bbe5a0d"/>
                              <w:lock w:val="sdtLocked"/>
                              <w:richText/>
                            </w:sdtPr>
                            <w:sdtContent>
                              <w:r>
                                <w:rPr>
                                  <w:bCs/>
                                  <w:szCs w:val="24"/>
                                  <w:lang w:eastAsia="lt-LT"/>
                                </w:rPr>
                                <w:t>1</w:t>
                              </w:r>
                            </w:sdtContent>
                          </w:sdt>
                          <w:r>
                            <w:rPr>
                              <w:bCs/>
                              <w:szCs w:val="24"/>
                              <w:lang w:eastAsia="lt-LT"/>
                            </w:rPr>
                            <w:t xml:space="preserve">. Netikslios ir (ar) neišsamios informacijos pateikimas lengvatinės prekių kilmės įrodymo dokumentuose, reikalavimų saugoti lengvatinės prekių kilmės įrodymo dokumentus nesilaikymas ar kitų pareigų ir reikalavimų, nustatytų lengvatinę prekių kilmę reglamentuojančiuose susitarimuose, kuriuos Europos Sąjunga sudarė su tam tikromis Europos Sąjungos muitų teritorijai nepriklausančiomis šalimis ar teritorijomis arba su tokių šalių ar teritorijų grupėmis, ir su šių susitarimų įgyvendinimu susijusiuose teisės aktuose, nevykdymas </w:t>
                          </w:r>
                        </w:p>
                        <w:p>
                          <w:pPr>
                            <w:spacing w:line="360" w:lineRule="auto"/>
                            <w:ind w:firstLine="720"/>
                            <w:jc w:val="both"/>
                            <w:rPr>
                              <w:bCs/>
                              <w:szCs w:val="24"/>
                              <w:lang w:eastAsia="lt-LT"/>
                            </w:rPr>
                          </w:pPr>
                          <w:r>
                            <w:rPr>
                              <w:bCs/>
                              <w:szCs w:val="24"/>
                              <w:lang w:eastAsia="lt-LT"/>
                            </w:rPr>
                            <w:t>užtraukia baudą nuo keturiasdešimt iki vieno šimto eurų.</w:t>
                          </w:r>
                        </w:p>
                      </w:sdtContent>
                    </w:sdt>
                    <w:sdt>
                      <w:sdtPr>
                        <w:alias w:val="217-2 str. 2 d."/>
                        <w:tag w:val="part_0f2494fe95b54bb4aa303a2263e53d06"/>
                        <w:lock w:val="sdtLocked"/>
                        <w:richText/>
                      </w:sdtPr>
                      <w:sdtContent>
                        <w:p>
                          <w:pPr>
                            <w:spacing w:line="360" w:lineRule="auto"/>
                            <w:ind w:firstLine="720"/>
                            <w:jc w:val="both"/>
                            <w:rPr>
                              <w:bCs/>
                              <w:szCs w:val="24"/>
                              <w:lang w:eastAsia="lt-LT"/>
                            </w:rPr>
                          </w:pPr>
                          <w:sdt>
                            <w:sdtPr>
                              <w:alias w:val="Numeris"/>
                              <w:tag w:val="nr_0f2494fe95b54bb4aa303a2263e53d06"/>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vieno šimto iki vieno tūkstančio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fa47c081dd11ed8df094f359a60216">
                        <w:r w:rsidRPr="00532B9F">
                          <w:rPr>
                            <w:rFonts w:ascii="Arial" w:eastAsia="MS Mincho" w:hAnsi="Arial"/>
                            <w:sz w:val="20"/>
                            <w:i/>
                            <w:iCs/>
                            <w:color w:val="0000FF" w:themeColor="hyperlink"/>
                            <w:u w:val="single"/>
                          </w:rPr>
                          <w:t>XIV-1660</w:t>
                        </w:r>
                      </w:fldSimple>
                      <w:r>
                        <w:rPr>
                          <w:rFonts w:ascii="Arial" w:eastAsia="MS Mincho" w:hAnsi="Arial"/>
                          <w:sz w:val="20"/>
                          <w:i/>
                          <w:iCs/>
                        </w:rPr>
                        <w:t>,
2022-12-13,
paskelbta TAR 2022-12-22, i. k. 2022-26364        </w:t>
                      </w:r>
                    </w:p>
                    <w:p/>
                  </w:sdtContent>
                </w:sdt>
                <w:sdt>
                  <w:sdtPr>
                    <w:alias w:val="218 str."/>
                    <w:tag w:val="part_afc337e885be4fbb9e63b0889a751eaf"/>
                    <w:lock w:val="sdtLocked"/>
                    <w:richText/>
                  </w:sdtPr>
                  <w:sdtContent>
                    <w:p>
                      <w:pPr>
                        <w:spacing w:line="360" w:lineRule="auto"/>
                        <w:ind w:left="2410" w:hanging="1690"/>
                        <w:jc w:val="both"/>
                        <w:rPr>
                          <w:szCs w:val="24"/>
                          <w:lang w:eastAsia="lt-LT"/>
                        </w:rPr>
                      </w:pPr>
                      <w:sdt>
                        <w:sdtPr>
                          <w:alias w:val="Numeris"/>
                          <w:tag w:val="nr_afc337e885be4fbb9e63b0889a751eaf"/>
                          <w:lock w:val="sdtLocked"/>
                          <w:richText/>
                        </w:sdtPr>
                        <w:sdtContent>
                          <w:r>
                            <w:rPr>
                              <w:b/>
                              <w:bCs/>
                              <w:szCs w:val="24"/>
                              <w:lang w:eastAsia="lt-LT"/>
                            </w:rPr>
                            <w:t>218</w:t>
                          </w:r>
                        </w:sdtContent>
                      </w:sdt>
                      <w:r>
                        <w:rPr>
                          <w:b/>
                          <w:bCs/>
                          <w:szCs w:val="24"/>
                          <w:lang w:eastAsia="lt-LT"/>
                        </w:rPr>
                        <w:t xml:space="preserve"> straipsnis. </w:t>
                      </w:r>
                      <w:sdt>
                        <w:sdtPr>
                          <w:alias w:val="Pavadinimas"/>
                          <w:tag w:val="title_afc337e885be4fbb9e63b0889a751eaf"/>
                          <w:lock w:val="sdtLocked"/>
                          <w:richText/>
                        </w:sdtPr>
                        <w:sdtContent>
                          <w:r>
                            <w:rPr>
                              <w:b/>
                              <w:szCs w:val="24"/>
                              <w:lang w:eastAsia="lt-LT"/>
                            </w:rPr>
                            <w:t>Su grynųjų pinigų deklaravimu kertant Europos Sąjungos vidaus sienas susijusių reikalavimų nesilaikymas</w:t>
                          </w:r>
                        </w:sdtContent>
                      </w:sdt>
                    </w:p>
                    <w:sdt>
                      <w:sdtPr>
                        <w:alias w:val="218 str. 1 d."/>
                        <w:tag w:val="part_c0d5f05dba024e0a909f41f3b80b3f68"/>
                        <w:lock w:val="sdtLocked"/>
                        <w:richText/>
                      </w:sdtPr>
                      <w:sdtContent>
                        <w:p>
                          <w:pPr>
                            <w:spacing w:line="360" w:lineRule="auto"/>
                            <w:ind w:firstLine="720"/>
                            <w:jc w:val="both"/>
                            <w:rPr>
                              <w:szCs w:val="24"/>
                              <w:lang w:eastAsia="lt-LT"/>
                            </w:rPr>
                          </w:pPr>
                          <w:sdt>
                            <w:sdtPr>
                              <w:alias w:val="Numeris"/>
                              <w:tag w:val="nr_c0d5f05dba024e0a909f41f3b80b3f68"/>
                              <w:lock w:val="sdtLocked"/>
                              <w:richText/>
                            </w:sdtPr>
                            <w:sdtContent>
                              <w:r>
                                <w:rPr>
                                  <w:szCs w:val="24"/>
                                  <w:lang w:eastAsia="lt-LT"/>
                                </w:rPr>
                                <w:t>1</w:t>
                              </w:r>
                            </w:sdtContent>
                          </w:sdt>
                          <w:r>
                            <w:rPr>
                              <w:szCs w:val="24"/>
                              <w:lang w:eastAsia="lt-LT"/>
                            </w:rPr>
                            <w:t>.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kurių vienkartinė suma viršija dešimt tūkstančių eurų ar ją atitinkančią sumą užsienio valiuta, nesilaikymas, duomenų nepateikimas arba neteisingų duomenų pateikimas deklaracijoje, arba kitoks muitinės suklaidinimas</w:t>
                          </w:r>
                        </w:p>
                        <w:p>
                          <w:pPr>
                            <w:spacing w:line="360" w:lineRule="auto"/>
                            <w:ind w:firstLine="720"/>
                            <w:jc w:val="both"/>
                            <w:rPr>
                              <w:szCs w:val="24"/>
                              <w:lang w:eastAsia="lt-LT"/>
                            </w:rPr>
                          </w:pPr>
                          <w:r>
                            <w:rPr>
                              <w:szCs w:val="24"/>
                              <w:lang w:eastAsia="lt-LT"/>
                            </w:rPr>
                            <w:t>užtraukia baudą nuo trijų šimtų devyniasdešimt iki vieno tūkstančio vieno šimto septyniasdešimt eurų.</w:t>
                          </w:r>
                        </w:p>
                      </w:sdtContent>
                    </w:sdt>
                    <w:sdt>
                      <w:sdtPr>
                        <w:alias w:val="218 str. 2 d."/>
                        <w:tag w:val="part_cb4019e4cf684440a361b2b32413bc54"/>
                        <w:lock w:val="sdtLocked"/>
                        <w:richText/>
                      </w:sdtPr>
                      <w:sdtContent>
                        <w:p>
                          <w:pPr>
                            <w:spacing w:line="360" w:lineRule="auto"/>
                            <w:ind w:firstLine="720"/>
                            <w:jc w:val="both"/>
                            <w:rPr>
                              <w:szCs w:val="24"/>
                              <w:lang w:eastAsia="lt-LT"/>
                            </w:rPr>
                          </w:pPr>
                          <w:sdt>
                            <w:sdtPr>
                              <w:alias w:val="Numeris"/>
                              <w:tag w:val="nr_cb4019e4cf684440a361b2b32413bc54"/>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keturiasdešimt iki trijų tūkstančių devynių šimtų eurų.</w:t>
                          </w:r>
                        </w:p>
                      </w:sdtContent>
                    </w:sdt>
                    <w:sdt>
                      <w:sdtPr>
                        <w:alias w:val="218 str. 3 d."/>
                        <w:tag w:val="part_f506166f3b1643e7959498ad427459eb"/>
                        <w:lock w:val="sdtLocked"/>
                        <w:richText/>
                      </w:sdtPr>
                      <w:sdtContent>
                        <w:p>
                          <w:pPr>
                            <w:spacing w:line="360" w:lineRule="auto"/>
                            <w:ind w:firstLine="720"/>
                            <w:jc w:val="both"/>
                            <w:rPr>
                              <w:szCs w:val="24"/>
                            </w:rPr>
                          </w:pPr>
                          <w:sdt>
                            <w:sdtPr>
                              <w:alias w:val="Numeris"/>
                              <w:tag w:val="nr_f506166f3b1643e7959498ad427459eb"/>
                              <w:lock w:val="sdtLocked"/>
                              <w:richText/>
                            </w:sdtPr>
                            <w:sdtContent>
                              <w:r>
                                <w:rPr>
                                  <w:szCs w:val="24"/>
                                  <w:lang w:eastAsia="lt-LT"/>
                                </w:rPr>
                                <w:t>3</w:t>
                              </w:r>
                            </w:sdtContent>
                          </w:sdt>
                          <w:r>
                            <w:rPr>
                              <w:szCs w:val="24"/>
                              <w:lang w:eastAsia="lt-LT"/>
                            </w:rPr>
                            <w:t>. Už šio straipsnio 1, 2 dalyse numatytus administracinius nusižengimus gali būti skiriamas grynųjų pinigų konfiskavimas.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023cd806fff44ee0a74fd9304e9b0757"/>
                        <w:lock w:val="sdtLocked"/>
                        <w:richText/>
                      </w:sdtPr>
                      <w:sdtContent>
                        <w:p>
                          <w:pPr>
                            <w:spacing w:line="360" w:lineRule="auto"/>
                            <w:ind w:firstLine="720"/>
                            <w:jc w:val="both"/>
                            <w:rPr>
                              <w:bCs/>
                              <w:szCs w:val="24"/>
                            </w:rPr>
                          </w:pPr>
                          <w:sdt>
                            <w:sdtPr>
                              <w:alias w:val="Numeris"/>
                              <w:tag w:val="nr_023cd806fff44ee0a74fd9304e9b0757"/>
                              <w:lock w:val="sdtLocked"/>
                              <w:richText/>
                            </w:sdtPr>
                            <w:sdtContent>
                              <w:r>
                                <w:rPr>
                                  <w:bCs/>
                                  <w:szCs w:val="24"/>
                                </w:rPr>
                                <w:t>1</w:t>
                              </w:r>
                            </w:sdtContent>
                          </w:sdt>
                          <w:r>
                            <w:rPr>
                              <w:bCs/>
                              <w:szCs w:val="24"/>
                            </w:rPr>
                            <w:t>. Statistinių duomenų nepateikimas nustatyta tvarka oficialiąją statistiką tvarkančioms įstaigoms arba melagingų, neišsamių statistinių duomenų pateikimas oficialiąją statistiką tvarkančioms įstaigoms</w:t>
                          </w:r>
                        </w:p>
                        <w:p>
                          <w:pPr>
                            <w:spacing w:line="360" w:lineRule="auto"/>
                            <w:ind w:firstLine="720"/>
                            <w:jc w:val="both"/>
                            <w:rPr>
                              <w:bCs/>
                              <w:szCs w:val="24"/>
                              <w:lang w:val="ga-IE"/>
                            </w:rPr>
                          </w:pPr>
                          <w:r>
                            <w:rPr>
                              <w:bCs/>
                              <w:szCs w:val="24"/>
                            </w:rPr>
                            <w:t>užtraukia baudą juridinių asmenų vadovams ar kitiems atsakingiems asmenims nuo vieno šimto penkiasdešimt iki trijų šimtų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51712f044b011edbc04912defe897d1">
                            <w:r w:rsidRPr="00532B9F">
                              <w:rPr>
                                <w:rFonts w:ascii="Arial" w:eastAsia="MS Mincho" w:hAnsi="Arial"/>
                                <w:sz w:val="20"/>
                                <w:i/>
                                <w:iCs/>
                                <w:color w:val="0000FF" w:themeColor="hyperlink"/>
                                <w:u w:val="single"/>
                              </w:rPr>
                              <w:t>XIV-1436</w:t>
                            </w:r>
                          </w:fldSimple>
                          <w:r>
                            <w:rPr>
                              <w:rFonts w:ascii="Arial" w:eastAsia="MS Mincho" w:hAnsi="Arial"/>
                              <w:sz w:val="20"/>
                              <w:i/>
                              <w:iCs/>
                            </w:rPr>
                            <w:t>,
2022-09-29,
paskelbta TAR 2022-10-05, i. k. 2022-20331            </w:t>
                          </w:r>
                        </w:p>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c6b49052c511e884cbc4327e55f3ca">
                        <w:r w:rsidRPr="00532B9F">
                          <w:rPr>
                            <w:rFonts w:ascii="Arial" w:eastAsia="MS Mincho" w:hAnsi="Arial"/>
                            <w:sz w:val="20"/>
                            <w:i/>
                            <w:iCs/>
                            <w:color w:val="0000FF" w:themeColor="hyperlink"/>
                            <w:u w:val="single"/>
                          </w:rPr>
                          <w:t>XIII-1129</w:t>
                        </w:r>
                      </w:fldSimple>
                      <w:r>
                        <w:rPr>
                          <w:rFonts w:ascii="Arial" w:eastAsia="MS Mincho" w:hAnsi="Arial"/>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a392daf1c2a24e5f90727a3aa172a53f"/>
                        <w:lock w:val="sdtLocked"/>
                        <w:richText/>
                      </w:sdtPr>
                      <w:sdtContent>
                        <w:p>
                          <w:pPr>
                            <w:spacing w:line="360" w:lineRule="auto"/>
                            <w:ind w:firstLine="720"/>
                            <w:jc w:val="both"/>
                            <w:rPr>
                              <w:bCs/>
                              <w:szCs w:val="24"/>
                            </w:rPr>
                          </w:pPr>
                          <w:sdt>
                            <w:sdtPr>
                              <w:alias w:val="Numeris"/>
                              <w:tag w:val="nr_a392daf1c2a24e5f90727a3aa172a53f"/>
                              <w:lock w:val="sdtLocked"/>
                              <w:richText/>
                            </w:sdtPr>
                            <w:sdtContent>
                              <w:r>
                                <w:rPr>
                                  <w:bCs/>
                                  <w:szCs w:val="24"/>
                                </w:rPr>
                                <w:t>1</w:t>
                              </w:r>
                            </w:sdtContent>
                          </w:sdt>
                          <w:r>
                            <w:rPr>
                              <w:bCs/>
                              <w:szCs w:val="24"/>
                            </w:rPr>
                            <w:t>. Konfidencialių statistinių duomenų naudojimas arba platinimas ne oficialiosios statistikos tikslams, taip pat konfidencialių statistinių duomenų atskleidimas, išskyrus Lietuvos Respublikos oficialiosios statistikos ir valstybės duomenų valdysenos įstatyme numatytas išimtis,</w:t>
                          </w:r>
                        </w:p>
                        <w:p>
                          <w:pPr>
                            <w:spacing w:line="360" w:lineRule="auto"/>
                            <w:ind w:firstLine="720"/>
                            <w:jc w:val="both"/>
                            <w:rPr>
                              <w:bCs/>
                              <w:szCs w:val="24"/>
                              <w:lang w:val="ga-IE"/>
                            </w:rPr>
                          </w:pPr>
                          <w:r>
                            <w:rPr>
                              <w:bCs/>
                              <w:szCs w:val="24"/>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51712f044b011edbc04912defe897d1">
                            <w:r w:rsidRPr="00532B9F">
                              <w:rPr>
                                <w:rFonts w:ascii="Arial" w:eastAsia="MS Mincho" w:hAnsi="Arial"/>
                                <w:sz w:val="20"/>
                                <w:i/>
                                <w:iCs/>
                                <w:color w:val="0000FF" w:themeColor="hyperlink"/>
                                <w:u w:val="single"/>
                              </w:rPr>
                              <w:t>XIV-1436</w:t>
                            </w:r>
                          </w:fldSimple>
                          <w:r>
                            <w:rPr>
                              <w:rFonts w:ascii="Arial" w:eastAsia="MS Mincho" w:hAnsi="Arial"/>
                              <w:sz w:val="20"/>
                              <w:i/>
                              <w:iCs/>
                            </w:rPr>
                            <w:t>,
2022-09-29,
paskelbta TAR 2022-10-05, i. k. 2022-20331            </w:t>
                          </w:r>
                        </w:p>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c6b49052c511e884cbc4327e55f3ca">
                        <w:r w:rsidRPr="00532B9F">
                          <w:rPr>
                            <w:rFonts w:ascii="Arial" w:eastAsia="MS Mincho" w:hAnsi="Arial"/>
                            <w:sz w:val="20"/>
                            <w:i/>
                            <w:iCs/>
                            <w:color w:val="0000FF" w:themeColor="hyperlink"/>
                            <w:u w:val="single"/>
                          </w:rPr>
                          <w:t>XIII-1129</w:t>
                        </w:r>
                      </w:fldSimple>
                      <w:r>
                        <w:rPr>
                          <w:rFonts w:ascii="Arial" w:eastAsia="MS Mincho" w:hAnsi="Arial"/>
                          <w:sz w:val="20"/>
                          <w:i/>
                          <w:iCs/>
                        </w:rPr>
                        <w:t>,
2018-04-26,
paskelbta TAR 2018-05-08, i. k. 2018-07481            </w:t>
                      </w:r>
                    </w:p>
                    <w:p/>
                  </w:sdtContent>
                </w:sdt>
                <w:sdt>
                  <w:sdtPr>
                    <w:alias w:val="223 str."/>
                    <w:tag w:val="part_63fb0e829c024ebea03534486f2225b0"/>
                    <w:lock w:val="sdtLocked"/>
                    <w:richText/>
                  </w:sdtPr>
                  <w:sdtContent>
                    <w:p>
                      <w:pPr>
                        <w:spacing w:line="360" w:lineRule="auto"/>
                        <w:ind w:left="2410" w:hanging="1690"/>
                        <w:jc w:val="both"/>
                        <w:rPr>
                          <w:color w:val="000000"/>
                          <w:szCs w:val="24"/>
                        </w:rPr>
                      </w:pPr>
                      <w:sdt>
                        <w:sdtPr>
                          <w:alias w:val="Numeris"/>
                          <w:tag w:val="nr_63fb0e829c024ebea03534486f2225b0"/>
                          <w:lock w:val="sdtLocked"/>
                          <w:richText/>
                        </w:sdtPr>
                        <w:sdtContent>
                          <w:r>
                            <w:rPr>
                              <w:b/>
                              <w:bCs/>
                              <w:szCs w:val="24"/>
                              <w:lang w:eastAsia="lt-LT"/>
                            </w:rPr>
                            <w:t>223</w:t>
                          </w:r>
                        </w:sdtContent>
                      </w:sdt>
                      <w:r>
                        <w:rPr>
                          <w:b/>
                          <w:bCs/>
                          <w:szCs w:val="24"/>
                          <w:lang w:eastAsia="lt-LT"/>
                        </w:rPr>
                        <w:t xml:space="preserve"> straipsnis. </w:t>
                      </w:r>
                      <w:sdt>
                        <w:sdtPr>
                          <w:alias w:val="Pavadinimas"/>
                          <w:tag w:val="title_63fb0e829c024ebea03534486f2225b0"/>
                          <w:lock w:val="sdtLocked"/>
                          <w:richText/>
                        </w:sdtPr>
                        <w:sdtContent>
                          <w:r>
                            <w:rPr>
                              <w:b/>
                              <w:bCs/>
                              <w:color w:val="000000"/>
                              <w:szCs w:val="24"/>
                            </w:rPr>
                            <w:t xml:space="preserve">Juridinio asmens, jo filialo ar atstovybės, užsienio juridinio asmens ar kitos organizacijos filialo ar atstovybės dokumentų ir registro duomenų pateikimo Juridinių asmenų registro tvarkytojui ar Juridinių asmenų dalyvių informacinės sistemos tvarkytojui ir skelbimo juridinio asmens ar </w:t>
                          </w:r>
                          <w:r>
                            <w:rPr>
                              <w:b/>
                              <w:color w:val="000000"/>
                              <w:szCs w:val="24"/>
                            </w:rPr>
                            <w:t xml:space="preserve">užsienio juridinio asmens filialo </w:t>
                          </w:r>
                          <w:r>
                            <w:rPr>
                              <w:b/>
                              <w:bCs/>
                              <w:color w:val="000000"/>
                              <w:szCs w:val="24"/>
                            </w:rPr>
                            <w:t>interneto svetainėje tvarkos pažeidimas</w:t>
                          </w:r>
                        </w:sdtContent>
                      </w:sdt>
                    </w:p>
                    <w:sdt>
                      <w:sdtPr>
                        <w:alias w:val="223 str. 1 d."/>
                        <w:tag w:val="part_e9da271db3f24794b551628bcf8ca884"/>
                        <w:lock w:val="sdtLocked"/>
                        <w:richText/>
                      </w:sdtPr>
                      <w:sdtContent>
                        <w:p>
                          <w:pPr>
                            <w:spacing w:line="360" w:lineRule="auto"/>
                            <w:ind w:firstLine="720"/>
                            <w:jc w:val="both"/>
                            <w:rPr>
                              <w:color w:val="000000"/>
                              <w:szCs w:val="24"/>
                            </w:rPr>
                          </w:pPr>
                          <w:sdt>
                            <w:sdtPr>
                              <w:alias w:val="Numeris"/>
                              <w:tag w:val="nr_e9da271db3f24794b551628bcf8ca884"/>
                              <w:lock w:val="sdtLocked"/>
                              <w:richText/>
                            </w:sdtPr>
                            <w:sdtContent>
                              <w:r>
                                <w:rPr>
                                  <w:color w:val="000000"/>
                                  <w:szCs w:val="24"/>
                                </w:rPr>
                                <w:t>1</w:t>
                              </w:r>
                            </w:sdtContent>
                          </w:sdt>
                          <w:r>
                            <w:rPr>
                              <w:color w:val="000000"/>
                              <w:szCs w:val="24"/>
                            </w:rPr>
                            <w:t xml:space="preserve">. Neteisingų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 xml:space="preserve">metinį pranešimą (konsoliduotąjį metinį pranešimą), veiklos ataskaitas, mokėjimų valdžios institucijoms ataskaitą (konsoliduotąją mokėjimų valdžios institucijoms ataskaitą), pelno mokesčio informacijos ataskaitą, duomenų ir kitos teiktinos informacijos pateikimas Juridinių asmenų registro tvarkytojui ar Juridinių asmenų dalyvių informacinės sistemos tvarkytojui arba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metinį pranešimą (konsoliduotąjį metinį pranešimą), veiklos ataskaitas, auditoriaus išvadą, mokėjimų valdžios institucijoms ataskaitą (konsoliduotąją mokėjimų valdžios institucijoms ataskaitą), pelno mokesčio informacijos ataskaitą, duomenų ir kitos teiktinos informacijos nepateikimas Juridinių asmenų registro tvarkytojui ar Juridinių asmenų dalyvių informacinės sistemos tvarkytojui laiku teisės aktų nustatyta tvarka</w:t>
                          </w:r>
                        </w:p>
                        <w:p>
                          <w:pPr>
                            <w:spacing w:line="360" w:lineRule="auto"/>
                            <w:ind w:firstLine="720"/>
                            <w:jc w:val="both"/>
                            <w:rPr>
                              <w:color w:val="000000"/>
                              <w:szCs w:val="24"/>
                            </w:rPr>
                          </w:pPr>
                          <w:r>
                            <w:rPr>
                              <w:color w:val="000000"/>
                              <w:szCs w:val="24"/>
                            </w:rPr>
                            <w:t>užtraukia baudą juridinių asmenų, jų filialų ar atstovybių, užsienio juridinių asmenų ar kitų organizacijų filialų ar atstovybių vadovams ar kitiems įstatymuose arba steigimo dokumentuose nurodytiems asmenims nuo trisdešimt iki vieno tūkstančio keturių šimtų penkiasdešimt eurų.</w:t>
                          </w:r>
                        </w:p>
                      </w:sdtContent>
                    </w:sdt>
                    <w:sdt>
                      <w:sdtPr>
                        <w:alias w:val="223 str. 2 d."/>
                        <w:tag w:val="part_29b8356d261b4be481b363ac66290b70"/>
                        <w:lock w:val="sdtLocked"/>
                        <w:richText/>
                      </w:sdtPr>
                      <w:sdtContent>
                        <w:p>
                          <w:pPr>
                            <w:spacing w:line="360" w:lineRule="auto"/>
                            <w:ind w:firstLine="720"/>
                            <w:jc w:val="both"/>
                            <w:rPr>
                              <w:color w:val="000000"/>
                              <w:szCs w:val="24"/>
                            </w:rPr>
                          </w:pPr>
                          <w:sdt>
                            <w:sdtPr>
                              <w:alias w:val="Numeris"/>
                              <w:tag w:val="nr_29b8356d261b4be481b363ac66290b70"/>
                              <w:lock w:val="sdtLocked"/>
                              <w:richText/>
                            </w:sdtPr>
                            <w:sdtContent>
                              <w:r>
                                <w:rPr>
                                  <w:color w:val="000000"/>
                                  <w:szCs w:val="24"/>
                                </w:rPr>
                                <w:t>2</w:t>
                              </w:r>
                            </w:sdtContent>
                          </w:sdt>
                          <w:r>
                            <w:rPr>
                              <w:color w:val="000000"/>
                              <w:szCs w:val="24"/>
                            </w:rPr>
                            <w:t>. Neteisingų juridinio asmens, užsienio juridinio asmens ar kitos organizacijos filialo</w:t>
                          </w:r>
                          <w:r>
                            <w:rPr>
                              <w:bCs/>
                              <w:szCs w:val="24"/>
                            </w:rPr>
                            <w:t xml:space="preserve"> </w:t>
                          </w:r>
                          <w:r>
                            <w:rPr>
                              <w:color w:val="000000"/>
                              <w:szCs w:val="24"/>
                            </w:rPr>
                            <w:t xml:space="preserve">metinio pranešimo (konsoliduotojo metinio pranešimo), veiklos ataskaitų, mokėjimų valdžios institucijoms ataskaitos (konsoliduotosios mokėjimų valdžios institucijoms ataskaitos) pateikimas Juridinių asmenų registro tvarkytojui arba juridinio asmens, užsienio juridinio asmens ar kitos organizacijos filialo finansinių ataskaitų (konsoliduotųjų finansinių ataskaitų), </w:t>
                          </w:r>
                          <w:r>
                            <w:rPr>
                              <w:bCs/>
                              <w:szCs w:val="24"/>
                            </w:rPr>
                            <w:t xml:space="preserve">metinės ataskaitos, </w:t>
                          </w:r>
                          <w:r>
                            <w:rPr>
                              <w:color w:val="000000"/>
                              <w:szCs w:val="24"/>
                            </w:rPr>
                            <w:t>metinio pranešimo (konsoliduotojo metinio pranešimo), veiklos ataskaitų, auditoriaus išvados, mokėjimų valdžios institucijoms ataskaitos (konsoliduotosios mokėjimų valdžios institucijoms ataskaitos) nepateikimas Juridinių asmenų registro tvarkytojui</w:t>
                          </w:r>
                          <w:r>
                            <w:rPr>
                              <w:b/>
                              <w:bCs/>
                              <w:color w:val="000000"/>
                              <w:szCs w:val="24"/>
                            </w:rPr>
                            <w:t> </w:t>
                          </w:r>
                          <w:r>
                            <w:rPr>
                              <w:color w:val="000000"/>
                              <w:szCs w:val="24"/>
                            </w:rPr>
                            <w:t>laiku teisės aktų nustatytais atvejais ir tvarka</w:t>
                          </w:r>
                        </w:p>
                        <w:p>
                          <w:pPr>
                            <w:spacing w:line="360" w:lineRule="auto"/>
                            <w:ind w:firstLine="720"/>
                            <w:jc w:val="both"/>
                            <w:rPr>
                              <w:color w:val="000000"/>
                              <w:szCs w:val="24"/>
                            </w:rPr>
                          </w:pPr>
                          <w:r>
                            <w:rPr>
                              <w:color w:val="000000"/>
                              <w:szCs w:val="24"/>
                            </w:rPr>
                            <w:t xml:space="preserve">užtraukia baudą juridinių asmenų, užsienio juridinių asmenų ar kitų organizacijų filialų vadovams ar kitiems įstatymuose arba steigimo dokumentuose nurodytiems asmenims nuo </w:t>
                          </w:r>
                          <w:r>
                            <w:rPr>
                              <w:bCs/>
                              <w:color w:val="000000"/>
                              <w:szCs w:val="24"/>
                            </w:rPr>
                            <w:t>šešių</w:t>
                          </w:r>
                          <w:r>
                            <w:rPr>
                              <w:color w:val="000000"/>
                              <w:szCs w:val="24"/>
                            </w:rPr>
                            <w:t xml:space="preserve"> šimtų iki </w:t>
                          </w:r>
                          <w:r>
                            <w:rPr>
                              <w:bCs/>
                              <w:color w:val="000000"/>
                              <w:szCs w:val="24"/>
                            </w:rPr>
                            <w:t xml:space="preserve">vieno tūkstančio keturių šimtų penkiasdešimt </w:t>
                          </w:r>
                          <w:r>
                            <w:rPr>
                              <w:color w:val="000000"/>
                              <w:szCs w:val="24"/>
                            </w:rPr>
                            <w:t>eurų.</w:t>
                          </w:r>
                        </w:p>
                      </w:sdtContent>
                    </w:sdt>
                    <w:sdt>
                      <w:sdtPr>
                        <w:alias w:val="223 str. 3 d."/>
                        <w:tag w:val="part_dcbe24f91bbf492c91df8bb0db2bd1af"/>
                        <w:lock w:val="sdtLocked"/>
                        <w:richText/>
                      </w:sdtPr>
                      <w:sdtContent>
                        <w:p>
                          <w:pPr>
                            <w:spacing w:line="360" w:lineRule="auto"/>
                            <w:ind w:firstLine="720"/>
                            <w:jc w:val="both"/>
                            <w:rPr>
                              <w:bCs/>
                              <w:color w:val="000000"/>
                              <w:szCs w:val="24"/>
                            </w:rPr>
                          </w:pPr>
                          <w:sdt>
                            <w:sdtPr>
                              <w:alias w:val="Numeris"/>
                              <w:tag w:val="nr_dcbe24f91bbf492c91df8bb0db2bd1af"/>
                              <w:lock w:val="sdtLocked"/>
                              <w:richText/>
                            </w:sdtPr>
                            <w:sdtContent>
                              <w:r>
                                <w:rPr>
                                  <w:bCs/>
                                  <w:color w:val="000000"/>
                                  <w:szCs w:val="24"/>
                                </w:rPr>
                                <w:t>3</w:t>
                              </w:r>
                            </w:sdtContent>
                          </w:sdt>
                          <w:r>
                            <w:rPr>
                              <w:bCs/>
                              <w:color w:val="000000"/>
                              <w:szCs w:val="24"/>
                            </w:rPr>
                            <w:t xml:space="preserve">. Neteisingų juridinio asmens, užsienio juridinio asmens ar kitos organizacijos filialo finansinių ataskaitų (konsoliduotųjų finansinių ataskaitų), </w:t>
                          </w:r>
                          <w:r>
                            <w:rPr>
                              <w:bCs/>
                              <w:szCs w:val="24"/>
                            </w:rPr>
                            <w:t>metinės ataskaitos</w:t>
                          </w:r>
                          <w:r>
                            <w:rPr>
                              <w:bCs/>
                              <w:color w:val="000000"/>
                              <w:szCs w:val="24"/>
                            </w:rPr>
                            <w:t xml:space="preserve"> pateikimas Juridinių asmenų registro tvarkytojui</w:t>
                          </w:r>
                        </w:p>
                        <w:p>
                          <w:pPr>
                            <w:spacing w:line="360" w:lineRule="auto"/>
                            <w:ind w:firstLine="720"/>
                            <w:jc w:val="both"/>
                            <w:rPr>
                              <w:bCs/>
                              <w:color w:val="000000"/>
                              <w:szCs w:val="24"/>
                            </w:rPr>
                          </w:pPr>
                          <w:r>
                            <w:rPr>
                              <w:bCs/>
                              <w:color w:val="000000"/>
                              <w:szCs w:val="24"/>
                            </w:rPr>
                            <w:t>užtraukia baudą juridinių asmenų, užsienio juridinių asmenų ar kitų organizacijų filialų vadovams ar kitiems įstatymuose arba steigimo dokumentuose nurodytiems asmenims nuo šešių šimtų iki vieno tūkstančio keturių šimtų penkiasdešimt eurų.</w:t>
                          </w:r>
                        </w:p>
                      </w:sdtContent>
                    </w:sdt>
                    <w:sdt>
                      <w:sdtPr>
                        <w:alias w:val="223 str. 4 d."/>
                        <w:tag w:val="part_1c32bb52e93b49ddbbd5e32918acdbfd"/>
                        <w:lock w:val="sdtLocked"/>
                        <w:richText/>
                      </w:sdtPr>
                      <w:sdtContent>
                        <w:p>
                          <w:pPr>
                            <w:spacing w:line="360" w:lineRule="auto"/>
                            <w:ind w:firstLine="720"/>
                            <w:jc w:val="both"/>
                            <w:rPr>
                              <w:color w:val="000000"/>
                              <w:szCs w:val="24"/>
                            </w:rPr>
                          </w:pPr>
                          <w:sdt>
                            <w:sdtPr>
                              <w:alias w:val="Numeris"/>
                              <w:tag w:val="nr_1c32bb52e93b49ddbbd5e32918acdbfd"/>
                              <w:lock w:val="sdtLocked"/>
                              <w:richText/>
                            </w:sdtPr>
                            <w:sdtContent>
                              <w:r>
                                <w:rPr>
                                  <w:color w:val="000000"/>
                                  <w:szCs w:val="24"/>
                                </w:rPr>
                                <w:t>4</w:t>
                              </w:r>
                            </w:sdtContent>
                          </w:sdt>
                          <w:r>
                            <w:rPr>
                              <w:color w:val="000000"/>
                              <w:szCs w:val="24"/>
                            </w:rPr>
                            <w:t xml:space="preserve">. Neteisingos juridinio asmens pelno mokesčio informacijos ataskaitos </w:t>
                          </w:r>
                          <w:r>
                            <w:rPr>
                              <w:bCs/>
                              <w:color w:val="000000"/>
                              <w:szCs w:val="24"/>
                            </w:rPr>
                            <w:t>pateikimas Juridinių asmenų registro tvarkytojui, pelno mokesčio informacijos ataskaitos nepateikimas Juridinių asmenų registro tvarkytojui laiku teisės aktų nustatytais atvejais ir tvarka arba šios ataskaitos nepaskelbimas</w:t>
                          </w:r>
                          <w:r>
                            <w:rPr>
                              <w:color w:val="000000"/>
                              <w:szCs w:val="24"/>
                            </w:rPr>
                            <w:t xml:space="preserve"> </w:t>
                          </w:r>
                          <w:r>
                            <w:rPr>
                              <w:bCs/>
                              <w:color w:val="000000"/>
                              <w:szCs w:val="24"/>
                            </w:rPr>
                            <w:t>juridinio asmens ar užsienio juridinio asmens filialo interneto svetainėje laiku teisės aktų nustatytais atvejais ir tvarka</w:t>
                          </w:r>
                        </w:p>
                        <w:p>
                          <w:pPr>
                            <w:spacing w:line="360" w:lineRule="auto"/>
                            <w:ind w:firstLine="720"/>
                            <w:jc w:val="both"/>
                            <w:rPr>
                              <w:color w:val="000000"/>
                              <w:szCs w:val="24"/>
                            </w:rPr>
                          </w:pPr>
                          <w:r>
                            <w:rPr>
                              <w:color w:val="000000"/>
                              <w:szCs w:val="24"/>
                            </w:rPr>
                            <w:t xml:space="preserve">užtraukia baudą juridinių asmenų, užsienio juridinių asmenų filialų vadovams ar kitiems įstatymuose arba steigimo dokumentuose nurodytiems asmenims nuo šešių šimtų iki </w:t>
                          </w:r>
                          <w:r>
                            <w:rPr>
                              <w:bCs/>
                              <w:color w:val="000000"/>
                              <w:szCs w:val="24"/>
                            </w:rPr>
                            <w:t>vieno tūkstančio keturių šimtų penkiasdešimt</w:t>
                          </w:r>
                          <w:r>
                            <w:rPr>
                              <w:color w:val="000000"/>
                              <w:szCs w:val="24"/>
                            </w:rPr>
                            <w:t xml:space="preserve"> eurų.</w:t>
                          </w:r>
                        </w:p>
                      </w:sdtContent>
                    </w:sdt>
                    <w:sdt>
                      <w:sdtPr>
                        <w:alias w:val="223 str. 5 d."/>
                        <w:tag w:val="part_0c1c60a227944c998927a2adfc896303"/>
                        <w:lock w:val="sdtLocked"/>
                        <w:richText/>
                      </w:sdtPr>
                      <w:sdtContent>
                        <w:p>
                          <w:pPr>
                            <w:spacing w:line="360" w:lineRule="auto"/>
                            <w:ind w:firstLine="720"/>
                            <w:jc w:val="both"/>
                            <w:rPr>
                              <w:bCs/>
                              <w:color w:val="000000"/>
                              <w:szCs w:val="24"/>
                              <w:lang w:eastAsia="lt-LT"/>
                            </w:rPr>
                          </w:pPr>
                          <w:sdt>
                            <w:sdtPr>
                              <w:alias w:val="Numeris"/>
                              <w:tag w:val="nr_0c1c60a227944c998927a2adfc896303"/>
                              <w:lock w:val="sdtLocked"/>
                              <w:richText/>
                            </w:sdtPr>
                            <w:sdtContent>
                              <w:r>
                                <w:rPr>
                                  <w:color w:val="000000"/>
                                  <w:szCs w:val="24"/>
                                </w:rPr>
                                <w:t>5</w:t>
                              </w:r>
                            </w:sdtContent>
                          </w:sdt>
                          <w:r>
                            <w:rPr>
                              <w:color w:val="000000"/>
                              <w:szCs w:val="24"/>
                            </w:rPr>
                            <w:t xml:space="preserve">. </w:t>
                          </w:r>
                          <w:r>
                            <w:rPr>
                              <w:bCs/>
                              <w:color w:val="000000"/>
                              <w:szCs w:val="24"/>
                              <w:lang w:eastAsia="lt-LT"/>
                            </w:rPr>
                            <w:t>Šio straipsnio 3, 4 dalyse numatyti administraciniai nusižengimai, padaryti pakartotinai,</w:t>
                          </w:r>
                        </w:p>
                        <w:p>
                          <w:pPr>
                            <w:spacing w:line="360" w:lineRule="auto"/>
                            <w:ind w:firstLine="720"/>
                            <w:jc w:val="both"/>
                            <w:rPr>
                              <w:szCs w:val="24"/>
                              <w:lang w:eastAsia="lt-LT"/>
                            </w:rPr>
                          </w:pPr>
                          <w:r>
                            <w:rPr>
                              <w:bCs/>
                              <w:color w:val="000000"/>
                              <w:szCs w:val="24"/>
                              <w:lang w:eastAsia="lt-LT"/>
                            </w:rPr>
                            <w:t xml:space="preserve">užtraukia baudą </w:t>
                          </w:r>
                          <w:r>
                            <w:rPr>
                              <w:bCs/>
                              <w:color w:val="000000"/>
                              <w:szCs w:val="24"/>
                            </w:rPr>
                            <w:t xml:space="preserve">juridinių asmenų, užsienio juridinių asmenų ar kitų organizacijų filialų vadovams ar kitiems įstatymuose arba steigimo dokumentuose nurodytiems asmenims </w:t>
                          </w:r>
                          <w:r>
                            <w:rPr>
                              <w:bCs/>
                              <w:color w:val="000000"/>
                              <w:szCs w:val="24"/>
                              <w:lang w:eastAsia="lt-LT"/>
                            </w:rPr>
                            <w:t xml:space="preserve">nuo dviejų tūkstančių iki </w:t>
                          </w:r>
                          <w:r>
                            <w:rPr>
                              <w:bCs/>
                              <w:color w:val="000000"/>
                              <w:szCs w:val="24"/>
                            </w:rPr>
                            <w:t xml:space="preserve">šešių tūkstančių </w:t>
                          </w:r>
                          <w:r>
                            <w:rPr>
                              <w:bCs/>
                              <w:color w:val="000000"/>
                              <w:szCs w:val="24"/>
                              <w:lang w:eastAsia="lt-LT"/>
                            </w:rPr>
                            <w:t>eurų.</w:t>
                          </w:r>
                        </w:p>
                        <w:p>
                          <w:pPr>
                            <w:spacing w:line="360" w:lineRule="auto"/>
                            <w:ind w:firstLine="720"/>
                            <w:jc w:val="both"/>
                            <w:rPr>
                              <w:b/>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ebe8710659211e8ac27abd8fa093003">
                        <w:r w:rsidRPr="00532B9F">
                          <w:rPr>
                            <w:rFonts w:ascii="Arial" w:eastAsia="MS Mincho" w:hAnsi="Arial"/>
                            <w:sz w:val="20"/>
                            <w:i/>
                            <w:iCs/>
                            <w:color w:val="0000FF" w:themeColor="hyperlink"/>
                            <w:u w:val="single"/>
                          </w:rPr>
                          <w:t>XIII-1184</w:t>
                        </w:r>
                      </w:fldSimple>
                      <w:r>
                        <w:rPr>
                          <w:rFonts w:ascii="Arial" w:eastAsia="MS Mincho" w:hAnsi="Arial"/>
                          <w:sz w:val="20"/>
                          <w:i/>
                          <w:iCs/>
                        </w:rPr>
                        <w:t>,
2018-05-24,
paskelbta TAR 2018-06-01, i. k. 2018-09075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43c9500a9b11ee9978886e85107ab2">
                        <w:r w:rsidRPr="00532B9F">
                          <w:rPr>
                            <w:rFonts w:ascii="Arial" w:eastAsia="MS Mincho" w:hAnsi="Arial"/>
                            <w:sz w:val="20"/>
                            <w:i/>
                            <w:iCs/>
                            <w:color w:val="0000FF" w:themeColor="hyperlink"/>
                            <w:u w:val="single"/>
                          </w:rPr>
                          <w:t>XIV-2021</w:t>
                        </w:r>
                      </w:fldSimple>
                      <w:r>
                        <w:rPr>
                          <w:rFonts w:ascii="Arial" w:eastAsia="MS Mincho" w:hAnsi="Arial"/>
                          <w:sz w:val="20"/>
                          <w:i/>
                          <w:iCs/>
                        </w:rPr>
                        <w:t>,
2023-06-01,
paskelbta TAR 2023-06-14, i. k. 2023-11835            </w:t>
                      </w:r>
                    </w:p>
                    <w:p/>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b4935900a69342ad8ab1f8d7c23a047d"/>
                    <w:lock w:val="sdtLocked"/>
                    <w:richText/>
                  </w:sdtPr>
                  <w:sdtContent>
                    <w:p>
                      <w:pPr>
                        <w:tabs>
                          <w:tab w:val="left" w:pos="9638"/>
                        </w:tabs>
                        <w:spacing w:line="360" w:lineRule="auto"/>
                        <w:ind w:left="2410" w:hanging="1690"/>
                        <w:jc w:val="both"/>
                        <w:rPr>
                          <w:szCs w:val="24"/>
                          <w:lang w:eastAsia="lt-LT"/>
                        </w:rPr>
                      </w:pPr>
                      <w:sdt>
                        <w:sdtPr>
                          <w:alias w:val="Numeris"/>
                          <w:tag w:val="nr_b4935900a69342ad8ab1f8d7c23a047d"/>
                          <w:lock w:val="sdtLocked"/>
                          <w:richText/>
                        </w:sdtPr>
                        <w:sdtContent>
                          <w:r>
                            <w:rPr>
                              <w:b/>
                              <w:szCs w:val="24"/>
                              <w:lang w:eastAsia="lt-LT"/>
                            </w:rPr>
                            <w:t>226</w:t>
                          </w:r>
                        </w:sdtContent>
                      </w:sdt>
                      <w:r>
                        <w:rPr>
                          <w:b/>
                          <w:szCs w:val="24"/>
                          <w:lang w:eastAsia="lt-LT"/>
                        </w:rPr>
                        <w:t xml:space="preserve"> straipsnis. </w:t>
                      </w:r>
                      <w:sdt>
                        <w:sdtPr>
                          <w:alias w:val="Pavadinimas"/>
                          <w:tag w:val="title_b4935900a69342ad8ab1f8d7c23a047d"/>
                          <w:lock w:val="sdtLocked"/>
                          <w:richText/>
                        </w:sdtPr>
                        <w:sdtContent>
                          <w:r>
                            <w:rPr>
                              <w:b/>
                              <w:szCs w:val="24"/>
                              <w:lang w:eastAsia="lt-LT"/>
                            </w:rPr>
                            <w:t xml:space="preserve">Neteisėtas daiktų ir reikmenų įnešimas, perdavimas ar bandymas juos perduoti laisvės atėmimo </w:t>
                          </w:r>
                          <w:r>
                            <w:rPr>
                              <w:b/>
                              <w:bCs/>
                              <w:szCs w:val="24"/>
                              <w:lang w:eastAsia="lt-LT"/>
                            </w:rPr>
                            <w:t>vietų įstaigoje</w:t>
                          </w:r>
                          <w:r>
                            <w:rPr>
                              <w:b/>
                              <w:szCs w:val="24"/>
                              <w:lang w:eastAsia="lt-LT"/>
                            </w:rPr>
                            <w:t>, sulaikytųjų sulaikymo vietose laikomiems asmenims arba neteisėtas daiktų ir reikmenų gavimas iš šių asmenų</w:t>
                          </w:r>
                        </w:sdtContent>
                      </w:sdt>
                    </w:p>
                    <w:sdt>
                      <w:sdtPr>
                        <w:alias w:val="226 str. 1 d."/>
                        <w:tag w:val="part_a560d93a9d014ac68c78a3f393238ad9"/>
                        <w:lock w:val="sdtLocked"/>
                        <w:richText/>
                      </w:sdtPr>
                      <w:sdtContent>
                        <w:p>
                          <w:pPr>
                            <w:spacing w:line="360" w:lineRule="auto"/>
                            <w:ind w:firstLine="720"/>
                            <w:jc w:val="both"/>
                            <w:rPr>
                              <w:szCs w:val="24"/>
                              <w:lang w:eastAsia="lt-LT"/>
                            </w:rPr>
                          </w:pPr>
                          <w:sdt>
                            <w:sdtPr>
                              <w:alias w:val="Numeris"/>
                              <w:tag w:val="nr_a560d93a9d014ac68c78a3f393238ad9"/>
                              <w:lock w:val="sdtLocked"/>
                              <w:richText/>
                            </w:sdtPr>
                            <w:sdtContent>
                              <w:r>
                                <w:rPr>
                                  <w:szCs w:val="24"/>
                                  <w:lang w:eastAsia="lt-LT"/>
                                </w:rPr>
                                <w:t>1</w:t>
                              </w:r>
                            </w:sdtContent>
                          </w:sdt>
                          <w:r>
                            <w:rPr>
                              <w:szCs w:val="24"/>
                              <w:lang w:eastAsia="lt-LT"/>
                            </w:rPr>
                            <w:t xml:space="preserve">. Neteisėtas daiktų ir reikmenų įnešimas, perdavimas ar bandymas juos perduoti laisvės atėmimo </w:t>
                          </w:r>
                          <w:r>
                            <w:rPr>
                              <w:bCs/>
                              <w:szCs w:val="24"/>
                              <w:lang w:eastAsia="lt-LT"/>
                            </w:rPr>
                            <w:t>vietų įstaigoje</w:t>
                          </w:r>
                          <w:r>
                            <w:rPr>
                              <w:szCs w:val="24"/>
                              <w:lang w:eastAsia="lt-LT"/>
                            </w:rPr>
                            <w:t>, sulaikytųjų sulaikymo vietose laikomiems asmenims arba neteisėtas daiktų ir reikmenų gavimas iš šių asmenų</w:t>
                          </w:r>
                        </w:p>
                        <w:p>
                          <w:pPr>
                            <w:spacing w:line="360" w:lineRule="auto"/>
                            <w:ind w:firstLine="720"/>
                            <w:jc w:val="both"/>
                            <w:rPr>
                              <w:szCs w:val="24"/>
                              <w:lang w:eastAsia="lt-LT"/>
                            </w:rPr>
                          </w:pPr>
                          <w:r>
                            <w:rPr>
                              <w:szCs w:val="24"/>
                              <w:lang w:eastAsia="lt-LT"/>
                            </w:rPr>
                            <w:t>užtraukia baudą nuo vieno tūkstančio iki trijų tūkstančių eurų.</w:t>
                          </w:r>
                        </w:p>
                      </w:sdtContent>
                    </w:sdt>
                    <w:sdt>
                      <w:sdtPr>
                        <w:alias w:val="226 str. 2 d."/>
                        <w:tag w:val="part_9e8812afb4f54037aa45d7e84e7506a9"/>
                        <w:lock w:val="sdtLocked"/>
                        <w:richText/>
                      </w:sdtPr>
                      <w:sdtContent>
                        <w:p>
                          <w:pPr>
                            <w:spacing w:line="360" w:lineRule="auto"/>
                            <w:ind w:firstLine="720"/>
                            <w:jc w:val="both"/>
                            <w:rPr>
                              <w:b/>
                              <w:szCs w:val="24"/>
                            </w:rPr>
                          </w:pPr>
                          <w:sdt>
                            <w:sdtPr>
                              <w:alias w:val="Numeris"/>
                              <w:tag w:val="nr_9e8812afb4f54037aa45d7e84e7506a9"/>
                              <w:lock w:val="sdtLocked"/>
                              <w:richText/>
                            </w:sdtPr>
                            <w:sdtContent>
                              <w:r>
                                <w:rPr>
                                  <w:szCs w:val="24"/>
                                  <w:lang w:eastAsia="lt-LT"/>
                                </w:rPr>
                                <w:t>2</w:t>
                              </w:r>
                            </w:sdtContent>
                          </w:sdt>
                          <w:r>
                            <w:rPr>
                              <w:szCs w:val="24"/>
                              <w:lang w:eastAsia="lt-LT"/>
                            </w:rPr>
                            <w:t>. Už šio straipsnio 1 dalyje numatytus administracinius nusižengimus privaloma skirti daikto, kuris buvo administracinio nusižengimo padarymo įrankis, ir daiktų bei reikmenų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fc5cb30040411edb32c9f9d8ba206f8">
                        <w:r w:rsidRPr="00532B9F">
                          <w:rPr>
                            <w:rFonts w:ascii="Arial" w:eastAsia="MS Mincho" w:hAnsi="Arial"/>
                            <w:sz w:val="20"/>
                            <w:i/>
                            <w:iCs/>
                            <w:color w:val="0000FF" w:themeColor="hyperlink"/>
                            <w:u w:val="single"/>
                          </w:rPr>
                          <w:t>XIV-1203</w:t>
                        </w:r>
                      </w:fldSimple>
                      <w:r>
                        <w:rPr>
                          <w:rFonts w:ascii="Arial" w:eastAsia="MS Mincho" w:hAnsi="Arial"/>
                          <w:sz w:val="20"/>
                          <w:i/>
                          <w:iCs/>
                        </w:rPr>
                        <w:t>,
2022-06-28,
paskelbta TAR 2022-07-15, i. k. 2022-15566            </w:t>
                      </w:r>
                    </w:p>
                    <w:p/>
                  </w:sdtContent>
                </w:sdt>
                <w:sdt>
                  <w:sdtPr>
                    <w:alias w:val="226-1 str."/>
                    <w:tag w:val="part_70e36263b5cb4fe59266b9294a32680e"/>
                    <w:lock w:val="sdtLocked"/>
                    <w:richText/>
                  </w:sdtPr>
                  <w:sdtContent>
                    <w:p>
                      <w:pPr>
                        <w:spacing w:line="360" w:lineRule="auto"/>
                        <w:ind w:left="2552" w:hanging="1832"/>
                        <w:jc w:val="both"/>
                        <w:rPr>
                          <w:szCs w:val="24"/>
                        </w:rPr>
                      </w:pPr>
                      <w:sdt>
                        <w:sdtPr>
                          <w:alias w:val="Numeris"/>
                          <w:tag w:val="nr_70e36263b5cb4fe59266b9294a32680e"/>
                          <w:lock w:val="sdtLocked"/>
                          <w:richText/>
                        </w:sdtPr>
                        <w:sdtContent>
                          <w:r>
                            <w:rPr>
                              <w:b/>
                              <w:szCs w:val="24"/>
                            </w:rPr>
                            <w:t>226</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70e36263b5cb4fe59266b9294a32680e"/>
                          <w:lock w:val="sdtLocked"/>
                          <w:richText/>
                        </w:sdtPr>
                        <w:sdtContent>
                          <w:r>
                            <w:rPr>
                              <w:b/>
                              <w:szCs w:val="24"/>
                            </w:rPr>
                            <w:t>Techninių priemonių panaudojimo rezultatų naudojimui taikomų reikalavimų nesilaikymas</w:t>
                          </w:r>
                        </w:sdtContent>
                      </w:sdt>
                    </w:p>
                    <w:sdt>
                      <w:sdtPr>
                        <w:alias w:val="226-1 str. 1 d."/>
                        <w:tag w:val="part_395231d94b424487a4dd3f9d08db1cd1"/>
                        <w:lock w:val="sdtLocked"/>
                        <w:richText/>
                      </w:sdtPr>
                      <w:sdtContent>
                        <w:p>
                          <w:pPr>
                            <w:spacing w:line="360" w:lineRule="auto"/>
                            <w:ind w:firstLine="720"/>
                            <w:jc w:val="both"/>
                            <w:rPr>
                              <w:szCs w:val="24"/>
                            </w:rPr>
                          </w:pPr>
                          <w:r>
                            <w:rPr>
                              <w:szCs w:val="24"/>
                            </w:rPr>
                            <w:t>Lietuvos Respublikos teismų įstatyme ir kituose procesą teismuose reglamentuojančiuose įstatymuose nustatytų reikalavimų, taikomų techninių priemonių panaudojimo teismo posėdyje rezultatų naudojimui, nesilaikymas</w:t>
                          </w:r>
                        </w:p>
                        <w:p>
                          <w:pPr>
                            <w:spacing w:line="360" w:lineRule="auto"/>
                            <w:ind w:firstLine="720"/>
                            <w:jc w:val="both"/>
                            <w:rPr>
                              <w:b/>
                              <w:szCs w:val="24"/>
                            </w:rPr>
                          </w:pPr>
                          <w:r>
                            <w:rPr>
                              <w:szCs w:val="24"/>
                            </w:rPr>
                            <w:t>užtraukia baudą asmenims nuo vieno šimto iki penkių šimtų eurų ir juridinių asmenų vadovams ar kitiems atsakingiems asmenims – nuo dviejų šimtų iki vieno tūkstančio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85e2f06c5b11e7827cd63159af616c">
                        <w:r w:rsidRPr="00532B9F">
                          <w:rPr>
                            <w:rFonts w:ascii="Arial" w:eastAsia="MS Mincho" w:hAnsi="Arial"/>
                            <w:sz w:val="20"/>
                            <w:i/>
                            <w:iCs/>
                            <w:color w:val="0000FF" w:themeColor="hyperlink"/>
                            <w:u w:val="single"/>
                          </w:rPr>
                          <w:t>XIII-610</w:t>
                        </w:r>
                      </w:fldSimple>
                      <w:r>
                        <w:rPr>
                          <w:rFonts w:ascii="Arial" w:eastAsia="MS Mincho" w:hAnsi="Arial"/>
                          <w:sz w:val="20"/>
                          <w:i/>
                          <w:iCs/>
                        </w:rPr>
                        <w:t>,
2017-07-04,
paskelbta TAR 2017-07-19, i. k. 2017-12431        </w:t>
                      </w:r>
                    </w:p>
                    <w:p/>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5402ef048e211e6b5d09300a16a686c">
                            <w:r w:rsidRPr="00532B9F">
                              <w:rPr>
                                <w:rFonts w:ascii="Arial" w:eastAsia="MS Mincho" w:hAnsi="Arial"/>
                                <w:sz w:val="20"/>
                                <w:i/>
                                <w:iCs/>
                                <w:color w:val="0000FF" w:themeColor="hyperlink"/>
                                <w:u w:val="single"/>
                              </w:rPr>
                              <w:t>XII-2530</w:t>
                            </w:r>
                          </w:fldSimple>
                          <w:r>
                            <w:rPr>
                              <w:rFonts w:ascii="Arial" w:eastAsia="MS Mincho" w:hAnsi="Arial"/>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497c247e9a0a49e2837e8826892a3867"/>
                    <w:lock w:val="sdtLocked"/>
                    <w:richText/>
                  </w:sdtPr>
                  <w:sdtContent>
                    <w:p>
                      <w:pPr>
                        <w:suppressAutoHyphens/>
                        <w:spacing w:line="360" w:lineRule="auto"/>
                        <w:ind w:left="2552" w:hanging="1832"/>
                        <w:jc w:val="both"/>
                        <w:rPr>
                          <w:rFonts w:eastAsia="NSimSun"/>
                          <w:color w:val="00000A"/>
                          <w:szCs w:val="24"/>
                          <w:lang w:eastAsia="zh-CN" w:bidi="hi-IN"/>
                        </w:rPr>
                      </w:pPr>
                      <w:sdt>
                        <w:sdtPr>
                          <w:alias w:val="Numeris"/>
                          <w:tag w:val="nr_497c247e9a0a49e2837e8826892a3867"/>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1</w:t>
                          </w:r>
                        </w:sdtContent>
                      </w:sdt>
                      <w:r>
                        <w:rPr>
                          <w:rFonts w:eastAsia="NSimSun"/>
                          <w:b/>
                          <w:color w:val="00000A"/>
                          <w:szCs w:val="24"/>
                          <w:lang w:eastAsia="zh-CN" w:bidi="hi-IN"/>
                        </w:rPr>
                        <w:t xml:space="preserve"> straipsnis.</w:t>
                      </w:r>
                      <w:r>
                        <w:rPr>
                          <w:rFonts w:eastAsia="NSimSun"/>
                          <w:b/>
                          <w:bCs/>
                          <w:color w:val="00000A"/>
                          <w:szCs w:val="24"/>
                          <w:lang w:eastAsia="zh-CN" w:bidi="hi-IN"/>
                        </w:rPr>
                        <w:t xml:space="preserve"> </w:t>
                      </w:r>
                      <w:sdt>
                        <w:sdtPr>
                          <w:alias w:val="Pavadinimas"/>
                          <w:tag w:val="title_497c247e9a0a49e2837e8826892a3867"/>
                          <w:lock w:val="sdtLocked"/>
                          <w:richText/>
                        </w:sdtPr>
                        <w:sdtContent>
                          <w:r>
                            <w:rPr>
                              <w:rFonts w:eastAsia="NSimSun"/>
                              <w:b/>
                              <w:bCs/>
                              <w:color w:val="00000A"/>
                              <w:szCs w:val="24"/>
                              <w:lang w:eastAsia="zh-CN" w:bidi="hi-IN"/>
                            </w:rPr>
                            <w:t xml:space="preserve">Reglamentuojamų </w:t>
                          </w:r>
                          <w:r>
                            <w:rPr>
                              <w:rFonts w:eastAsia="NSimSun"/>
                              <w:b/>
                              <w:color w:val="00000A"/>
                              <w:szCs w:val="24"/>
                              <w:lang w:eastAsia="zh-CN" w:bidi="hi-IN"/>
                            </w:rPr>
                            <w:t>sprogstamųjų medžiagų pirmtakų apyvartos reikalavimų pažeidimas</w:t>
                          </w:r>
                        </w:sdtContent>
                      </w:sdt>
                    </w:p>
                    <w:sdt>
                      <w:sdtPr>
                        <w:alias w:val="234-1 str. 1 d."/>
                        <w:tag w:val="part_94c4c8af04ec4643b5fec02e1e9ff1e8"/>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94c4c8af04ec4643b5fec02e1e9ff1e8"/>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w:t>
                          </w:r>
                          <w:r>
                            <w:rPr>
                              <w:rFonts w:eastAsia="NSimSun"/>
                              <w:bCs/>
                              <w:color w:val="00000A"/>
                              <w:szCs w:val="24"/>
                              <w:lang w:eastAsia="zh-CN" w:bidi="hi-IN"/>
                            </w:rPr>
                            <w:t>Patikrinimo, ar klientas turi teisę įsigyti riboto naudojimo sprogstamųjų medžiagų pirmtakų, neatlikimas arba patikrinimo metu iš kliento gautos informacijos, įrodančios, kad klientas turi teisę įsigyti riboto naudojimo sprogstamųjų medžiagų pirmtakų, neišsaugojimas Reglamente (ES) 2019/1148 nustatytą laiką</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vieno šimto iki trijų šimtų eurų ir juridinių asmenų vadovams ar kitiems atsakingiems asmenims – nuo trijų šimtų iki vieno tūkstančio eurų.</w:t>
                          </w:r>
                        </w:p>
                      </w:sdtContent>
                    </w:sdt>
                    <w:sdt>
                      <w:sdtPr>
                        <w:alias w:val="234-1 str. 2 d."/>
                        <w:tag w:val="part_3cddd6b1ee0148cca8755fbb45bbe6a1"/>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3cddd6b1ee0148cca8755fbb45bbe6a1"/>
                              <w:lock w:val="sdtLocked"/>
                              <w:richText/>
                            </w:sdtPr>
                            <w:sdtContent>
                              <w:r>
                                <w:rPr>
                                  <w:rFonts w:eastAsia="NSimSun"/>
                                  <w:color w:val="00000A"/>
                                  <w:szCs w:val="24"/>
                                  <w:lang w:eastAsia="zh-CN" w:bidi="hi-IN"/>
                                </w:rPr>
                                <w:t>2</w:t>
                              </w:r>
                            </w:sdtContent>
                          </w:sdt>
                          <w:r>
                            <w:rPr>
                              <w:rFonts w:eastAsia="NSimSun"/>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c81ebe9c601a4e41873e3061ae97a8cb"/>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c81ebe9c601a4e41873e3061ae97a8cb"/>
                              <w:lock w:val="sdtLocked"/>
                              <w:richText/>
                            </w:sdtPr>
                            <w:sdtContent>
                              <w:r>
                                <w:rPr>
                                  <w:rFonts w:eastAsia="NSimSun"/>
                                  <w:color w:val="00000A"/>
                                  <w:szCs w:val="24"/>
                                  <w:lang w:eastAsia="zh-CN" w:bidi="hi-IN"/>
                                </w:rPr>
                                <w:t>3</w:t>
                              </w:r>
                            </w:sdtContent>
                          </w:sdt>
                          <w:r>
                            <w:rPr>
                              <w:rFonts w:eastAsia="NSimSun"/>
                              <w:color w:val="00000A"/>
                              <w:szCs w:val="24"/>
                              <w:lang w:eastAsia="zh-CN" w:bidi="hi-IN"/>
                            </w:rPr>
                            <w:t xml:space="preserve">. Nepranešimas apie įtartiną sandorį dėl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w:t>
                          </w:r>
                          <w:r>
                            <w:rPr>
                              <w:rFonts w:eastAsia="NSimSun"/>
                              <w:bCs/>
                              <w:color w:val="00000A"/>
                              <w:szCs w:val="24"/>
                              <w:lang w:eastAsia="zh-CN" w:bidi="hi-IN"/>
                            </w:rPr>
                            <w:t>ar</w:t>
                          </w:r>
                          <w:r>
                            <w:rPr>
                              <w:rFonts w:eastAsia="NSimSun"/>
                              <w:color w:val="00000A"/>
                              <w:szCs w:val="24"/>
                              <w:lang w:eastAsia="zh-CN" w:bidi="hi-IN"/>
                            </w:rPr>
                            <w:t xml:space="preserve"> nepranešimas apie registruojamų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dingimą ar vagystę</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425e4c3c31ac4507b952649028d9f6c0"/>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425e4c3c31ac4507b952649028d9f6c0"/>
                              <w:lock w:val="sdtLocked"/>
                              <w:richText/>
                            </w:sdtPr>
                            <w:sdtContent>
                              <w:r>
                                <w:rPr>
                                  <w:rFonts w:eastAsia="NSimSun"/>
                                  <w:bCs/>
                                  <w:color w:val="00000A"/>
                                  <w:szCs w:val="24"/>
                                  <w:lang w:eastAsia="zh-CN" w:bidi="hi-IN"/>
                                </w:rPr>
                                <w:t>4</w:t>
                              </w:r>
                            </w:sdtContent>
                          </w:sdt>
                          <w:r>
                            <w:rPr>
                              <w:rFonts w:eastAsia="NSimSun"/>
                              <w:bCs/>
                              <w:color w:val="00000A"/>
                              <w:szCs w:val="24"/>
                              <w:lang w:eastAsia="zh-CN" w:bidi="hi-IN"/>
                            </w:rPr>
                            <w:t>. Reglamento (ES) 2019/1148 pažeidimai, išskyrus šiame kodekse nurodytuosius,</w:t>
                          </w:r>
                        </w:p>
                        <w:p>
                          <w:pPr>
                            <w:tabs>
                              <w:tab w:val="left" w:pos="993"/>
                            </w:tabs>
                            <w:suppressAutoHyphens/>
                            <w:spacing w:line="360" w:lineRule="auto"/>
                            <w:ind w:firstLine="720"/>
                            <w:jc w:val="both"/>
                            <w:rPr>
                              <w:rFonts w:eastAsia="NSimSun"/>
                              <w:color w:val="00000A"/>
                              <w:szCs w:val="24"/>
                              <w:lang w:eastAsia="zh-CN" w:bidi="hi-IN"/>
                            </w:rPr>
                          </w:pPr>
                          <w:r>
                            <w:rPr>
                              <w:rFonts w:eastAsia="NSimSun"/>
                              <w:bCs/>
                              <w:color w:val="00000A"/>
                              <w:szCs w:val="24"/>
                              <w:lang w:eastAsia="zh-CN" w:bidi="hi-IN"/>
                            </w:rPr>
                            <w:t>užtraukia baudą nuo vieno šimto iki dviejų šimtų eurų.</w:t>
                          </w:r>
                        </w:p>
                      </w:sdtContent>
                    </w:sdt>
                    <w:sdt>
                      <w:sdtPr>
                        <w:alias w:val="234-1 str. 5 d."/>
                        <w:tag w:val="part_3107fe2d6dc447539f617937c01ca356"/>
                        <w:lock w:val="sdtLocked"/>
                        <w:richText/>
                      </w:sdtPr>
                      <w:sdtContent>
                        <w:p>
                          <w:pPr>
                            <w:tabs>
                              <w:tab w:val="left" w:pos="993"/>
                            </w:tabs>
                            <w:suppressAutoHyphens/>
                            <w:spacing w:line="360" w:lineRule="auto"/>
                            <w:ind w:firstLine="720"/>
                            <w:jc w:val="both"/>
                          </w:pPr>
                          <w:sdt>
                            <w:sdtPr>
                              <w:alias w:val="Numeris"/>
                              <w:tag w:val="nr_3107fe2d6dc447539f617937c01ca356"/>
                              <w:lock w:val="sdtLocked"/>
                              <w:richText/>
                            </w:sdtPr>
                            <w:sdtContent>
                              <w:r>
                                <w:rPr>
                                  <w:rFonts w:eastAsia="NSimSun"/>
                                  <w:bCs/>
                                  <w:color w:val="00000A"/>
                                  <w:szCs w:val="24"/>
                                  <w:lang w:eastAsia="zh-CN" w:bidi="hi-IN"/>
                                </w:rPr>
                                <w:t>5</w:t>
                              </w:r>
                            </w:sdtContent>
                          </w:sdt>
                          <w:r>
                            <w:rPr>
                              <w:rFonts w:eastAsia="NSimSun"/>
                              <w:bCs/>
                              <w:color w:val="00000A"/>
                              <w:szCs w:val="24"/>
                              <w:lang w:eastAsia="zh-CN" w:bidi="hi-IN"/>
                            </w:rPr>
                            <w:t>.</w:t>
                          </w:r>
                          <w:r>
                            <w:rPr>
                              <w:rFonts w:eastAsia="NSimSun"/>
                              <w:color w:val="00000A"/>
                              <w:szCs w:val="24"/>
                              <w:lang w:eastAsia="zh-CN" w:bidi="hi-IN"/>
                            </w:rPr>
                            <w:t xml:space="preserve"> Už šio straipsnio 1, 2 dalyse numatytus administracinius nusižengimus gali būti skiriamas riboto naudojimo sprogstamųjų medžiagų pirmtakų konfiskavimas.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07746e0c2dd11eba2bad9a0748ee64d">
                        <w:r w:rsidRPr="00532B9F">
                          <w:rPr>
                            <w:rFonts w:ascii="Arial" w:eastAsia="MS Mincho" w:hAnsi="Arial"/>
                            <w:sz w:val="20"/>
                            <w:i/>
                            <w:iCs/>
                            <w:color w:val="0000FF" w:themeColor="hyperlink"/>
                            <w:u w:val="single"/>
                          </w:rPr>
                          <w:t>XIV-365</w:t>
                        </w:r>
                      </w:fldSimple>
                      <w:r>
                        <w:rPr>
                          <w:rFonts w:ascii="Arial" w:eastAsia="MS Mincho" w:hAnsi="Arial"/>
                          <w:sz w:val="20"/>
                          <w:i/>
                          <w:iCs/>
                        </w:rPr>
                        <w:t>,
2021-05-27,
paskelbta TAR 2021-06-01, i. k. 2021-12497            </w:t>
                      </w:r>
                    </w:p>
                    <w:p/>
                  </w:sdtContent>
                </w:sdt>
                <w:sdt>
                  <w:sdtPr>
                    <w:alias w:val="234-2 str."/>
                    <w:tag w:val="part_b5c548e6a0e14e068233184373955396"/>
                    <w:lock w:val="sdtLocked"/>
                    <w:richText/>
                  </w:sdtPr>
                  <w:sdtContent>
                    <w:p>
                      <w:pPr>
                        <w:suppressAutoHyphens/>
                        <w:spacing w:line="360" w:lineRule="auto"/>
                        <w:ind w:left="2410" w:hanging="1690"/>
                        <w:jc w:val="both"/>
                        <w:rPr>
                          <w:rFonts w:eastAsia="NSimSun"/>
                          <w:color w:val="00000A"/>
                          <w:szCs w:val="24"/>
                          <w:lang w:eastAsia="zh-CN" w:bidi="hi-IN"/>
                        </w:rPr>
                      </w:pPr>
                      <w:sdt>
                        <w:sdtPr>
                          <w:alias w:val="Numeris"/>
                          <w:tag w:val="nr_b5c548e6a0e14e068233184373955396"/>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2</w:t>
                          </w:r>
                        </w:sdtContent>
                      </w:sdt>
                      <w:r>
                        <w:rPr>
                          <w:rFonts w:eastAsia="NSimSun"/>
                          <w:b/>
                          <w:color w:val="00000A"/>
                          <w:szCs w:val="24"/>
                          <w:lang w:eastAsia="zh-CN" w:bidi="hi-IN"/>
                        </w:rPr>
                        <w:t xml:space="preserve"> straipsnis. </w:t>
                      </w:r>
                      <w:sdt>
                        <w:sdtPr>
                          <w:alias w:val="Pavadinimas"/>
                          <w:tag w:val="title_b5c548e6a0e14e068233184373955396"/>
                          <w:lock w:val="sdtLocked"/>
                          <w:richText/>
                        </w:sdtPr>
                        <w:sdtContent>
                          <w:r>
                            <w:rPr>
                              <w:rFonts w:eastAsia="NSimSun"/>
                              <w:b/>
                              <w:color w:val="00000A"/>
                              <w:szCs w:val="24"/>
                              <w:lang w:eastAsia="zh-CN" w:bidi="hi-IN"/>
                            </w:rPr>
                            <w:t>Neteisėtas disponavimas riboto naudojimo sprogstamųjų medžiagų pirmtakais</w:t>
                          </w:r>
                        </w:sdtContent>
                      </w:sdt>
                    </w:p>
                    <w:sdt>
                      <w:sdtPr>
                        <w:alias w:val="234-2 str. 1 d."/>
                        <w:tag w:val="part_6fdda07267aa4317b08a77764aebeb6a"/>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6fdda07267aa4317b08a77764aebeb6a"/>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Neteisėtas riboto naudojimo sprogstamųjų medžiagų pirmtakų </w:t>
                          </w:r>
                          <w:r>
                            <w:rPr>
                              <w:rFonts w:eastAsia="NSimSun"/>
                              <w:bCs/>
                              <w:color w:val="00000A"/>
                              <w:szCs w:val="24"/>
                              <w:lang w:eastAsia="zh-CN" w:bidi="hi-IN"/>
                            </w:rPr>
                            <w:t xml:space="preserve">ar mišinių, kuriuose kalio chlorato, kalio perchlorato, natrio chlorato, natrio perchlorato bendra koncentracija mišinyje viršija 40 procentų ribinę vertę, </w:t>
                          </w:r>
                          <w:r>
                            <w:rPr>
                              <w:rFonts w:eastAsia="NSimSun"/>
                              <w:color w:val="00000A"/>
                              <w:szCs w:val="24"/>
                              <w:lang w:eastAsia="zh-CN" w:bidi="hi-IN"/>
                            </w:rPr>
                            <w:t>tiekimas, įvežimas, laikymas ir naudojimas</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08dcd7c12d7d4f48870bcdce10bb1cb2"/>
                        <w:lock w:val="sdtLocked"/>
                        <w:richText/>
                      </w:sdtPr>
                      <w:sdtContent>
                        <w:p>
                          <w:pPr>
                            <w:tabs>
                              <w:tab w:val="left" w:pos="993"/>
                            </w:tabs>
                            <w:suppressAutoHyphens/>
                            <w:spacing w:line="360" w:lineRule="auto"/>
                            <w:ind w:firstLine="720"/>
                            <w:jc w:val="both"/>
                            <w:rPr>
                              <w:szCs w:val="24"/>
                            </w:rPr>
                          </w:pPr>
                          <w:sdt>
                            <w:sdtPr>
                              <w:alias w:val="Numeris"/>
                              <w:tag w:val="nr_08dcd7c12d7d4f48870bcdce10bb1cb2"/>
                              <w:lock w:val="sdtLocked"/>
                              <w:richText/>
                            </w:sdtPr>
                            <w:sdtContent>
                              <w:r>
                                <w:rPr>
                                  <w:rFonts w:eastAsia="NSimSun"/>
                                  <w:color w:val="00000A"/>
                                  <w:szCs w:val="24"/>
                                  <w:lang w:eastAsia="zh-CN" w:bidi="hi-IN"/>
                                </w:rPr>
                                <w:t>2</w:t>
                              </w:r>
                            </w:sdtContent>
                          </w:sdt>
                          <w:r>
                            <w:rPr>
                              <w:rFonts w:eastAsia="NSimSun"/>
                              <w:color w:val="00000A"/>
                              <w:szCs w:val="24"/>
                              <w:lang w:eastAsia="zh-CN" w:bidi="hi-IN"/>
                            </w:rPr>
                            <w:t>. Už šio straipsnio 1 dalyje numatytą administracinį nusižengimą privaloma skirti riboto naudojimo sprogstamųjų medžiagų pirmtakų a</w:t>
                          </w:r>
                          <w:r>
                            <w:rPr>
                              <w:rFonts w:eastAsia="NSimSun"/>
                              <w:bCs/>
                              <w:color w:val="00000A"/>
                              <w:szCs w:val="24"/>
                              <w:lang w:eastAsia="zh-CN" w:bidi="hi-IN"/>
                            </w:rPr>
                            <w:t>r</w:t>
                          </w:r>
                          <w:r>
                            <w:rPr>
                              <w:rFonts w:eastAsia="NSimSun"/>
                              <w:color w:val="00000A"/>
                              <w:szCs w:val="24"/>
                              <w:lang w:eastAsia="zh-CN" w:bidi="hi-IN"/>
                            </w:rPr>
                            <w:t xml:space="preserve"> mišinių, kuriuose </w:t>
                          </w:r>
                          <w:r>
                            <w:rPr>
                              <w:rFonts w:eastAsia="NSimSun"/>
                              <w:bCs/>
                              <w:color w:val="00000A"/>
                              <w:szCs w:val="24"/>
                              <w:lang w:eastAsia="zh-CN" w:bidi="hi-IN"/>
                            </w:rPr>
                            <w:t>kalio chlorato, kalio perchlorato, natrio chlorato, natrio perchlorato bendra koncentracija mišinyje viršija 40 procentų ribinę vertę</w:t>
                          </w:r>
                          <w:r>
                            <w:rPr>
                              <w:rFonts w:eastAsia="NSimSun"/>
                              <w:color w:val="00000A"/>
                              <w:szCs w:val="24"/>
                              <w:lang w:eastAsia="zh-CN" w:bidi="hi-IN"/>
                            </w:rPr>
                            <w:t>, konfiskavimą.</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07746e0c2dd11eba2bad9a0748ee64d">
                        <w:r w:rsidRPr="00532B9F">
                          <w:rPr>
                            <w:rFonts w:ascii="Arial" w:eastAsia="MS Mincho" w:hAnsi="Arial"/>
                            <w:sz w:val="20"/>
                            <w:i/>
                            <w:iCs/>
                            <w:color w:val="0000FF" w:themeColor="hyperlink"/>
                            <w:u w:val="single"/>
                          </w:rPr>
                          <w:t>XIV-365</w:t>
                        </w:r>
                      </w:fldSimple>
                      <w:r>
                        <w:rPr>
                          <w:rFonts w:ascii="Arial" w:eastAsia="MS Mincho" w:hAnsi="Arial"/>
                          <w:sz w:val="20"/>
                          <w:i/>
                          <w:iCs/>
                        </w:rPr>
                        <w:t>,
2021-05-27,
paskelbta TAR 2021-06-01, i. k. 2021-12497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5115e81fd93f43aebb92b2fc61676639"/>
                    <w:lock w:val="sdtLocked"/>
                    <w:richText/>
                  </w:sdtPr>
                  <w:sdtContent>
                    <w:p>
                      <w:pPr>
                        <w:spacing w:line="360" w:lineRule="auto"/>
                        <w:ind w:left="2268" w:hanging="1548"/>
                        <w:jc w:val="both"/>
                        <w:rPr>
                          <w:szCs w:val="24"/>
                          <w:lang w:eastAsia="lt-LT"/>
                        </w:rPr>
                      </w:pPr>
                      <w:sdt>
                        <w:sdtPr>
                          <w:alias w:val="Numeris"/>
                          <w:tag w:val="nr_5115e81fd93f43aebb92b2fc61676639"/>
                          <w:lock w:val="sdtLocked"/>
                          <w:richText/>
                        </w:sdtPr>
                        <w:sdtContent>
                          <w:r>
                            <w:rPr>
                              <w:b/>
                              <w:bCs/>
                              <w:szCs w:val="24"/>
                              <w:lang w:eastAsia="lt-LT"/>
                            </w:rPr>
                            <w:t>235</w:t>
                          </w:r>
                        </w:sdtContent>
                      </w:sdt>
                      <w:r>
                        <w:rPr>
                          <w:b/>
                          <w:bCs/>
                          <w:szCs w:val="24"/>
                          <w:vertAlign w:val="superscript"/>
                          <w:lang w:eastAsia="lt-LT"/>
                        </w:rPr>
                        <w:t xml:space="preserve"> </w:t>
                      </w:r>
                      <w:r>
                        <w:rPr>
                          <w:b/>
                          <w:bCs/>
                          <w:szCs w:val="24"/>
                          <w:lang w:eastAsia="lt-LT"/>
                        </w:rPr>
                        <w:t xml:space="preserve">straipsnis. </w:t>
                      </w:r>
                      <w:sdt>
                        <w:sdtPr>
                          <w:alias w:val="Pavadinimas"/>
                          <w:tag w:val="title_5115e81fd93f43aebb92b2fc61676639"/>
                          <w:lock w:val="sdtLocked"/>
                          <w:richText/>
                        </w:sdtPr>
                        <w:sdtContent>
                          <w:r>
                            <w:rPr>
                              <w:b/>
                              <w:bCs/>
                              <w:szCs w:val="24"/>
                              <w:lang w:eastAsia="lt-LT"/>
                            </w:rPr>
                            <w:t>Ūkinės ar kitokios veiklos objektų statyba ir naudojimas pažeidžiant aplinkos apsaugos reikalavimus</w:t>
                          </w:r>
                        </w:sdtContent>
                      </w:sdt>
                    </w:p>
                    <w:sdt>
                      <w:sdtPr>
                        <w:alias w:val="235 str. 1 d."/>
                        <w:tag w:val="part_bdc2c43d2ade4828beac52b77deebc38"/>
                        <w:lock w:val="sdtLocked"/>
                        <w:richText/>
                      </w:sdtPr>
                      <w:sdtContent>
                        <w:p>
                          <w:pPr>
                            <w:spacing w:line="360" w:lineRule="auto"/>
                            <w:ind w:firstLine="720"/>
                            <w:jc w:val="both"/>
                            <w:rPr>
                              <w:szCs w:val="24"/>
                              <w:lang w:eastAsia="lt-LT"/>
                            </w:rPr>
                          </w:pPr>
                          <w:sdt>
                            <w:sdtPr>
                              <w:alias w:val="Numeris"/>
                              <w:tag w:val="nr_bdc2c43d2ade4828beac52b77deebc38"/>
                              <w:lock w:val="sdtLocked"/>
                              <w:richText/>
                            </w:sdtPr>
                            <w:sdtContent>
                              <w:r>
                                <w:rPr>
                                  <w:szCs w:val="24"/>
                                  <w:lang w:eastAsia="lt-LT"/>
                                </w:rPr>
                                <w:t>1</w:t>
                              </w:r>
                            </w:sdtContent>
                          </w:sdt>
                          <w:r>
                            <w:rPr>
                              <w:szCs w:val="24"/>
                              <w:lang w:eastAsia="lt-LT"/>
                            </w:rPr>
                            <w:t>. Ūkinės ar kitokios veiklos vykdymas, objektų</w:t>
                          </w:r>
                          <w:r>
                            <w:rPr>
                              <w:bCs/>
                              <w:szCs w:val="24"/>
                              <w:lang w:eastAsia="lt-LT"/>
                            </w:rPr>
                            <w:t xml:space="preserve"> </w:t>
                          </w:r>
                          <w:r>
                            <w:rPr>
                              <w:szCs w:val="24"/>
                              <w:lang w:eastAsia="lt-LT"/>
                            </w:rPr>
                            <w:t xml:space="preserve">naudojimas pažeidžiant </w:t>
                          </w:r>
                          <w:r>
                            <w:rPr>
                              <w:bCs/>
                              <w:szCs w:val="24"/>
                              <w:lang w:eastAsia="lt-LT"/>
                            </w:rPr>
                            <w:t>teisės aktuose nustatytus</w:t>
                          </w:r>
                          <w:r>
                            <w:rPr>
                              <w:szCs w:val="24"/>
                              <w:lang w:eastAsia="lt-LT"/>
                            </w:rPr>
                            <w:t xml:space="preserve"> aplinkos apsaugos reikalavimus ir normatyvus, kai pagal </w:t>
                          </w:r>
                          <w:r>
                            <w:rPr>
                              <w:szCs w:val="24"/>
                            </w:rPr>
                            <w:t>Lietuvos Respublikos</w:t>
                          </w:r>
                          <w:r>
                            <w:rPr>
                              <w:szCs w:val="24"/>
                              <w:lang w:eastAsia="lt-LT"/>
                            </w:rPr>
                            <w:t xml:space="preserve"> aplinkos apsaugos įstatymą ar kitus aplinkos apsaugą ar gamtos išteklių naudojimą reglamentuojančius teisės aktus</w:t>
                          </w:r>
                          <w:r>
                            <w:rPr>
                              <w:bCs/>
                              <w:szCs w:val="24"/>
                              <w:lang w:eastAsia="lt-LT"/>
                            </w:rPr>
                            <w:t xml:space="preserve"> leidimas neprivalomas,</w:t>
                          </w:r>
                        </w:p>
                        <w:p>
                          <w:pPr>
                            <w:spacing w:line="360" w:lineRule="auto"/>
                            <w:ind w:firstLine="720"/>
                            <w:jc w:val="both"/>
                            <w:rPr>
                              <w:bCs/>
                              <w:szCs w:val="24"/>
                              <w:lang w:eastAsia="lt-LT"/>
                            </w:rPr>
                          </w:pPr>
                          <w:r>
                            <w:rPr>
                              <w:szCs w:val="24"/>
                              <w:lang w:eastAsia="lt-LT"/>
                            </w:rPr>
                            <w:t>užtraukia baudą asmenims nuo</w:t>
                          </w:r>
                          <w:r>
                            <w:rPr>
                              <w:bCs/>
                              <w:szCs w:val="24"/>
                              <w:lang w:eastAsia="lt-LT"/>
                            </w:rPr>
                            <w:t xml:space="preserve"> šešiasdešimt iki vieno šimto keturiasdešimt eurų,</w:t>
                          </w:r>
                          <w:r>
                            <w:rPr>
                              <w:szCs w:val="24"/>
                              <w:lang w:eastAsia="lt-LT"/>
                            </w:rPr>
                            <w:t xml:space="preserve"> </w:t>
                          </w:r>
                          <w:r>
                            <w:rPr>
                              <w:bCs/>
                              <w:szCs w:val="24"/>
                              <w:lang w:eastAsia="lt-LT"/>
                            </w:rPr>
                            <w:t xml:space="preserve">juridinių asmenų vadovams – nuo vieno šimto penkiasdešimt iki trijų šimtų eurų ir </w:t>
                          </w:r>
                          <w:r>
                            <w:rPr>
                              <w:bCs/>
                              <w:szCs w:val="24"/>
                            </w:rPr>
                            <w:t>kitiems atsakingiems asmenims</w:t>
                          </w:r>
                          <w:r>
                            <w:rPr>
                              <w:szCs w:val="24"/>
                              <w:lang w:eastAsia="lt-LT"/>
                            </w:rPr>
                            <w:t xml:space="preserve"> – nuo vieno šimto dvidešimt iki dviejų šimtų eurų</w:t>
                          </w:r>
                          <w:r>
                            <w:rPr>
                              <w:bCs/>
                              <w:szCs w:val="24"/>
                              <w:lang w:eastAsia="lt-LT"/>
                            </w:rPr>
                            <w:t>.</w:t>
                          </w:r>
                        </w:p>
                      </w:sdtContent>
                    </w:sdt>
                    <w:sdt>
                      <w:sdtPr>
                        <w:alias w:val="235 str. 2 d."/>
                        <w:tag w:val="part_27c420b9a18643cc931462ef95e1e7e7"/>
                        <w:lock w:val="sdtLocked"/>
                        <w:richText/>
                      </w:sdtPr>
                      <w:sdtContent>
                        <w:p>
                          <w:pPr>
                            <w:widowControl w:val="0"/>
                            <w:suppressAutoHyphens/>
                            <w:spacing w:line="360" w:lineRule="auto"/>
                            <w:ind w:firstLine="720"/>
                            <w:jc w:val="both"/>
                            <w:rPr>
                              <w:bCs/>
                              <w:szCs w:val="24"/>
                            </w:rPr>
                          </w:pPr>
                          <w:sdt>
                            <w:sdtPr>
                              <w:alias w:val="Numeris"/>
                              <w:tag w:val="nr_27c420b9a18643cc931462ef95e1e7e7"/>
                              <w:lock w:val="sdtLocked"/>
                              <w:richText/>
                            </w:sdtPr>
                            <w:sdtContent>
                              <w:r>
                                <w:rPr>
                                  <w:bCs/>
                                  <w:szCs w:val="24"/>
                                  <w:lang w:eastAsia="lt-LT"/>
                                </w:rPr>
                                <w:t>2</w:t>
                              </w:r>
                            </w:sdtContent>
                          </w:sdt>
                          <w:r>
                            <w:rPr>
                              <w:bCs/>
                              <w:szCs w:val="24"/>
                              <w:lang w:eastAsia="lt-LT"/>
                            </w:rPr>
                            <w:t xml:space="preserve">. </w:t>
                          </w:r>
                          <w:r>
                            <w:rPr>
                              <w:szCs w:val="24"/>
                              <w:lang w:eastAsia="lt-LT"/>
                            </w:rPr>
                            <w:t>Šio straipsnio 1</w:t>
                          </w:r>
                          <w:r>
                            <w:rPr>
                              <w:bCs/>
                              <w:szCs w:val="24"/>
                              <w:lang w:eastAsia="lt-LT"/>
                            </w:rPr>
                            <w:t xml:space="preserve"> </w:t>
                          </w:r>
                          <w:r>
                            <w:rPr>
                              <w:szCs w:val="24"/>
                              <w:lang w:eastAsia="lt-LT"/>
                            </w:rPr>
                            <w:t xml:space="preserve">dalyje </w:t>
                          </w:r>
                          <w:r>
                            <w:rPr>
                              <w:bCs/>
                              <w:szCs w:val="24"/>
                            </w:rPr>
                            <w:t>numatytas administracinis nusižengimas, padarytas pakartotinai,</w:t>
                          </w:r>
                        </w:p>
                        <w:p>
                          <w:pPr>
                            <w:spacing w:line="360" w:lineRule="auto"/>
                            <w:ind w:firstLine="720"/>
                            <w:jc w:val="both"/>
                            <w:rPr>
                              <w:szCs w:val="24"/>
                            </w:rPr>
                          </w:pPr>
                          <w:r>
                            <w:rPr>
                              <w:szCs w:val="24"/>
                              <w:lang w:eastAsia="lt-LT"/>
                            </w:rPr>
                            <w:t>užtraukia baudą asmenims nuo</w:t>
                          </w:r>
                          <w:r>
                            <w:rPr>
                              <w:bCs/>
                              <w:szCs w:val="24"/>
                              <w:lang w:eastAsia="lt-LT"/>
                            </w:rPr>
                            <w:t xml:space="preserve"> vieno šimto keturiasdešimt iki trijų šimtų eurų,</w:t>
                          </w:r>
                          <w:r>
                            <w:rPr>
                              <w:szCs w:val="24"/>
                              <w:lang w:eastAsia="lt-LT"/>
                            </w:rPr>
                            <w:t xml:space="preserve"> </w:t>
                          </w:r>
                          <w:r>
                            <w:rPr>
                              <w:bCs/>
                              <w:szCs w:val="24"/>
                              <w:lang w:eastAsia="lt-LT"/>
                            </w:rPr>
                            <w:t>juridinių asmenų vadovams – nuo trijų šimtų iki vieno tūkstančio keturių šimtų penkiasdešimt eurų</w:t>
                          </w:r>
                          <w:r>
                            <w:rPr>
                              <w:bCs/>
                              <w:szCs w:val="24"/>
                            </w:rPr>
                            <w:t xml:space="preserve"> ir kitiems atsakingiems asmenims</w:t>
                          </w:r>
                          <w:r>
                            <w:rPr>
                              <w:szCs w:val="24"/>
                              <w:lang w:eastAsia="lt-LT"/>
                            </w:rPr>
                            <w:t xml:space="preserve"> – nuo dviejų šimtų iki šešių šimtų eurų</w:t>
                          </w:r>
                          <w:r>
                            <w:rPr>
                              <w:bCs/>
                              <w:szCs w:val="24"/>
                              <w:lang w:eastAsia="lt-LT"/>
                            </w:rPr>
                            <w:t>.</w:t>
                          </w:r>
                          <w:r>
                            <w:rPr>
                              <w:szCs w:val="24"/>
                            </w:rPr>
                            <w:t xml:space="preserve"> </w:t>
                          </w:r>
                        </w:p>
                      </w:sdtContent>
                    </w:sdt>
                    <w:sdt>
                      <w:sdtPr>
                        <w:alias w:val="235 str. 3 d."/>
                        <w:tag w:val="part_9a073e5be38c458fbe98803d9abb7e68"/>
                        <w:lock w:val="sdtLocked"/>
                        <w:richText/>
                      </w:sdtPr>
                      <w:sdtContent>
                        <w:p>
                          <w:pPr>
                            <w:spacing w:line="360" w:lineRule="auto"/>
                            <w:ind w:firstLine="720"/>
                            <w:jc w:val="both"/>
                            <w:rPr>
                              <w:szCs w:val="24"/>
                              <w:lang w:eastAsia="lt-LT"/>
                            </w:rPr>
                          </w:pPr>
                          <w:sdt>
                            <w:sdtPr>
                              <w:alias w:val="Numeris"/>
                              <w:tag w:val="nr_9a073e5be38c458fbe98803d9abb7e68"/>
                              <w:lock w:val="sdtLocked"/>
                              <w:richText/>
                            </w:sdtPr>
                            <w:sdtContent>
                              <w:r>
                                <w:rPr>
                                  <w:szCs w:val="24"/>
                                  <w:lang w:eastAsia="lt-LT"/>
                                </w:rPr>
                                <w:t>3</w:t>
                              </w:r>
                            </w:sdtContent>
                          </w:sdt>
                          <w:r>
                            <w:rPr>
                              <w:szCs w:val="24"/>
                              <w:lang w:eastAsia="lt-LT"/>
                            </w:rPr>
                            <w:t>. Ūkinės ar kitokios veiklos objektų statyba</w:t>
                          </w:r>
                          <w:r>
                            <w:rPr>
                              <w:bCs/>
                              <w:szCs w:val="24"/>
                              <w:lang w:eastAsia="lt-LT"/>
                            </w:rPr>
                            <w:t>, kai planuojamos ūkinės veiklos poveikio aplinkai vertinimą reglamentuojančių teisės aktų nustatyta tvarka neatliktas planuojamos ūkinės veiklos poveikio aplinkai vertinimas ar atranka dėl planuojamos ūkinės veiklos poveikio aplinkai vertinimo arba nepriimtas sprendimas leisti vykdyti planuojamą ūkinę veiklą, arba</w:t>
                          </w:r>
                          <w:r>
                            <w:rPr>
                              <w:szCs w:val="24"/>
                              <w:lang w:eastAsia="lt-LT"/>
                            </w:rPr>
                            <w:t xml:space="preserve"> </w:t>
                          </w:r>
                          <w:r>
                            <w:rPr>
                              <w:bCs/>
                              <w:szCs w:val="24"/>
                              <w:lang w:eastAsia="lt-LT"/>
                            </w:rPr>
                            <w:t xml:space="preserve">ūkinės ar kitokios veiklos objektų statyba </w:t>
                          </w:r>
                          <w:r>
                            <w:rPr>
                              <w:szCs w:val="24"/>
                              <w:lang w:eastAsia="lt-LT"/>
                            </w:rPr>
                            <w:t>nesilaikant teisės aktuose nustatytų aplinkos apsaugos</w:t>
                          </w:r>
                          <w:r>
                            <w:rPr>
                              <w:bCs/>
                              <w:szCs w:val="24"/>
                              <w:lang w:eastAsia="lt-LT"/>
                            </w:rPr>
                            <w:t xml:space="preserve"> </w:t>
                          </w:r>
                          <w:r>
                            <w:rPr>
                              <w:szCs w:val="24"/>
                              <w:lang w:eastAsia="lt-LT"/>
                            </w:rPr>
                            <w:t>reikalavimų ir normatyvų</w:t>
                          </w:r>
                        </w:p>
                        <w:p>
                          <w:pPr>
                            <w:spacing w:line="360" w:lineRule="auto"/>
                            <w:ind w:firstLine="720"/>
                            <w:jc w:val="both"/>
                            <w:rPr>
                              <w:szCs w:val="24"/>
                              <w:lang w:eastAsia="lt-LT"/>
                            </w:rPr>
                          </w:pPr>
                          <w:r>
                            <w:rPr>
                              <w:szCs w:val="24"/>
                              <w:lang w:eastAsia="lt-LT"/>
                            </w:rPr>
                            <w:t xml:space="preserve">užtraukia baudą asmenims nuo vieno šimto penkiasdešimt iki trijų šimtų eurų, </w:t>
                          </w:r>
                          <w:r>
                            <w:rPr>
                              <w:bCs/>
                              <w:szCs w:val="24"/>
                              <w:lang w:eastAsia="lt-LT"/>
                            </w:rPr>
                            <w:t xml:space="preserve">juridinių asmenų vadovams – nuo keturių šimtų penkiasdešimt iki aštuonių šimtų penkiasdešimt eurų ir kitiems atsakingiems </w:t>
                          </w:r>
                          <w:r>
                            <w:rPr>
                              <w:bCs/>
                              <w:szCs w:val="24"/>
                            </w:rPr>
                            <w:t>asmenims</w:t>
                          </w:r>
                          <w:r>
                            <w:rPr>
                              <w:szCs w:val="24"/>
                              <w:lang w:eastAsia="lt-LT"/>
                            </w:rPr>
                            <w:t xml:space="preserve"> – nuo trijų šimtų iki penkių šimtų aštuoniasdešimt eurų.</w:t>
                          </w:r>
                        </w:p>
                      </w:sdtContent>
                    </w:sdt>
                    <w:sdt>
                      <w:sdtPr>
                        <w:alias w:val="235 str. 4 d."/>
                        <w:tag w:val="part_734e9f5f9a5a4720a2f528d70b83b9cc"/>
                        <w:lock w:val="sdtLocked"/>
                        <w:richText/>
                      </w:sdtPr>
                      <w:sdtContent>
                        <w:p>
                          <w:pPr>
                            <w:spacing w:line="360" w:lineRule="auto"/>
                            <w:ind w:firstLine="720"/>
                            <w:jc w:val="both"/>
                            <w:rPr>
                              <w:szCs w:val="24"/>
                              <w:lang w:eastAsia="lt-LT"/>
                            </w:rPr>
                          </w:pPr>
                          <w:sdt>
                            <w:sdtPr>
                              <w:alias w:val="Numeris"/>
                              <w:tag w:val="nr_734e9f5f9a5a4720a2f528d70b83b9cc"/>
                              <w:lock w:val="sdtLocked"/>
                              <w:richText/>
                            </w:sdtPr>
                            <w:sdtContent>
                              <w:r>
                                <w:rPr>
                                  <w:szCs w:val="24"/>
                                  <w:lang w:eastAsia="lt-LT"/>
                                </w:rPr>
                                <w:t>4</w:t>
                              </w:r>
                            </w:sdtContent>
                          </w:sdt>
                          <w:r>
                            <w:rPr>
                              <w:szCs w:val="24"/>
                              <w:lang w:eastAsia="lt-LT"/>
                            </w:rPr>
                            <w:t>. Ūkinės ar kitokios veiklos vykdymas, objektų</w:t>
                          </w:r>
                          <w:r>
                            <w:rPr>
                              <w:bCs/>
                              <w:szCs w:val="24"/>
                              <w:lang w:eastAsia="lt-LT"/>
                            </w:rPr>
                            <w:t xml:space="preserve"> </w:t>
                          </w:r>
                          <w:r>
                            <w:rPr>
                              <w:szCs w:val="24"/>
                              <w:lang w:eastAsia="lt-LT"/>
                            </w:rPr>
                            <w:t>naudojimas</w:t>
                          </w:r>
                          <w:r>
                            <w:rPr>
                              <w:bCs/>
                              <w:szCs w:val="24"/>
                              <w:lang w:eastAsia="lt-LT"/>
                            </w:rPr>
                            <w:t xml:space="preserve"> </w:t>
                          </w:r>
                          <w:r>
                            <w:rPr>
                              <w:szCs w:val="24"/>
                              <w:lang w:eastAsia="lt-LT"/>
                            </w:rPr>
                            <w:t xml:space="preserve">neturint </w:t>
                          </w:r>
                          <w:r>
                            <w:rPr>
                              <w:szCs w:val="24"/>
                            </w:rPr>
                            <w:t>Lietuvos Respublikos</w:t>
                          </w:r>
                          <w:r>
                            <w:rPr>
                              <w:szCs w:val="24"/>
                              <w:lang w:eastAsia="lt-LT"/>
                            </w:rPr>
                            <w:t xml:space="preserve"> aplinkos apsaugos įstatyme ar kituose aplinkos apsaugą ar gamtos išteklių naudojimą reglamentuojančiuose teisės aktuose nustatyto </w:t>
                          </w:r>
                          <w:r>
                            <w:rPr>
                              <w:bCs/>
                              <w:szCs w:val="24"/>
                              <w:lang w:eastAsia="lt-LT"/>
                            </w:rPr>
                            <w:t xml:space="preserve">leidimo, </w:t>
                          </w:r>
                          <w:r>
                            <w:rPr>
                              <w:szCs w:val="24"/>
                              <w:lang w:eastAsia="lt-LT"/>
                            </w:rPr>
                            <w:t xml:space="preserve">kai tai numatyta įstatymuose ar kituose teisės aktuose, </w:t>
                          </w:r>
                          <w:r>
                            <w:rPr>
                              <w:bCs/>
                              <w:szCs w:val="24"/>
                              <w:lang w:eastAsia="lt-LT"/>
                            </w:rPr>
                            <w:t xml:space="preserve">arba nesilaikant šiame leidime nustatytų sąlygų, arba kai planuojamos ūkinės veiklos poveikio aplinkai vertinimą reglamentuojančiuose teisės aktuose nustatyta tvarka neatliktas planuojamos ūkinės veiklos poveikio aplinkai vertinimas ar atranka dėl planuojamos ūkinės veiklos poveikio aplinkai vertinimo arba nepriimtas sprendimas leisti vykdyti planuojamą ūkinę veiklą, </w:t>
                          </w:r>
                          <w:r>
                            <w:rPr>
                              <w:szCs w:val="24"/>
                              <w:lang w:eastAsia="lt-LT"/>
                            </w:rPr>
                            <w:t xml:space="preserve">arba pažeidžiant </w:t>
                          </w:r>
                          <w:r>
                            <w:rPr>
                              <w:bCs/>
                              <w:szCs w:val="24"/>
                              <w:lang w:eastAsia="lt-LT"/>
                            </w:rPr>
                            <w:t>teisės aktuose nustatytus</w:t>
                          </w:r>
                          <w:r>
                            <w:rPr>
                              <w:szCs w:val="24"/>
                              <w:lang w:eastAsia="lt-LT"/>
                            </w:rPr>
                            <w:t xml:space="preserve"> aplinkos apsaugos reikalavimus ir normatyvus</w:t>
                          </w:r>
                        </w:p>
                        <w:p>
                          <w:pPr>
                            <w:spacing w:line="360" w:lineRule="auto"/>
                            <w:ind w:firstLine="720"/>
                            <w:jc w:val="both"/>
                            <w:rPr>
                              <w:szCs w:val="24"/>
                              <w:lang w:eastAsia="lt-LT"/>
                            </w:rPr>
                          </w:pPr>
                          <w:r>
                            <w:rPr>
                              <w:szCs w:val="24"/>
                              <w:lang w:eastAsia="lt-LT"/>
                            </w:rPr>
                            <w:t>užtraukia baudą asmenims nuo</w:t>
                          </w:r>
                          <w:r>
                            <w:rPr>
                              <w:bCs/>
                              <w:szCs w:val="24"/>
                              <w:lang w:eastAsia="lt-LT"/>
                            </w:rPr>
                            <w:t xml:space="preserve"> trijų šimtų iki penkių šimtų šešiasdešimt eurų, juridinių asmenų vadovams – nuo devynių šimtų iki vieno tūkstančio septynių šimtų eurų ir</w:t>
                          </w:r>
                          <w:r>
                            <w:rPr>
                              <w:bCs/>
                              <w:szCs w:val="24"/>
                            </w:rPr>
                            <w:t xml:space="preserve"> kitiems atsakingiems asmenims</w:t>
                          </w:r>
                          <w:r>
                            <w:rPr>
                              <w:szCs w:val="24"/>
                              <w:lang w:eastAsia="lt-LT"/>
                            </w:rPr>
                            <w:t xml:space="preserve"> – nuo </w:t>
                          </w:r>
                          <w:r>
                            <w:rPr>
                              <w:bCs/>
                              <w:szCs w:val="24"/>
                              <w:lang w:eastAsia="lt-LT"/>
                            </w:rPr>
                            <w:t>šešių šimtų iki vieno tūkstančio vieno šimto penkiasdešimt eurų.</w:t>
                          </w:r>
                        </w:p>
                      </w:sdtContent>
                    </w:sdt>
                    <w:sdt>
                      <w:sdtPr>
                        <w:alias w:val="235 str. 5 d."/>
                        <w:tag w:val="part_ce6d61209a8145939221f8ca4269f3ca"/>
                        <w:lock w:val="sdtLocked"/>
                        <w:richText/>
                      </w:sdtPr>
                      <w:sdtContent>
                        <w:p>
                          <w:pPr>
                            <w:widowControl w:val="0"/>
                            <w:suppressAutoHyphens/>
                            <w:spacing w:line="360" w:lineRule="auto"/>
                            <w:ind w:firstLine="720"/>
                            <w:jc w:val="both"/>
                            <w:rPr>
                              <w:bCs/>
                              <w:szCs w:val="24"/>
                            </w:rPr>
                          </w:pPr>
                          <w:sdt>
                            <w:sdtPr>
                              <w:alias w:val="Numeris"/>
                              <w:tag w:val="nr_ce6d61209a8145939221f8ca4269f3ca"/>
                              <w:lock w:val="sdtLocked"/>
                              <w:richText/>
                            </w:sdtPr>
                            <w:sdtContent>
                              <w:r>
                                <w:rPr>
                                  <w:szCs w:val="24"/>
                                  <w:lang w:eastAsia="lt-LT"/>
                                </w:rPr>
                                <w:t>5</w:t>
                              </w:r>
                            </w:sdtContent>
                          </w:sdt>
                          <w:r>
                            <w:rPr>
                              <w:szCs w:val="24"/>
                              <w:lang w:eastAsia="lt-LT"/>
                            </w:rPr>
                            <w:t xml:space="preserve">. Šio straipsnio </w:t>
                          </w:r>
                          <w:r>
                            <w:rPr>
                              <w:bCs/>
                              <w:szCs w:val="24"/>
                              <w:lang w:eastAsia="lt-LT"/>
                            </w:rPr>
                            <w:t xml:space="preserve">3, 4 </w:t>
                          </w:r>
                          <w:r>
                            <w:rPr>
                              <w:szCs w:val="24"/>
                              <w:lang w:eastAsia="lt-LT"/>
                            </w:rPr>
                            <w:t xml:space="preserve">dalyse </w:t>
                          </w:r>
                          <w:r>
                            <w:rPr>
                              <w:bCs/>
                              <w:szCs w:val="24"/>
                            </w:rPr>
                            <w:t>numatyti administraciniai nusižengimai, padaryti pakartotinai,</w:t>
                          </w:r>
                        </w:p>
                        <w:p>
                          <w:pPr>
                            <w:spacing w:line="360" w:lineRule="auto"/>
                            <w:ind w:firstLine="720"/>
                            <w:jc w:val="both"/>
                            <w:rPr>
                              <w:bCs/>
                              <w:szCs w:val="24"/>
                            </w:rPr>
                          </w:pPr>
                          <w:r>
                            <w:rPr>
                              <w:szCs w:val="24"/>
                              <w:lang w:eastAsia="lt-LT"/>
                            </w:rPr>
                            <w:t>užtraukia baudą asmenims</w:t>
                          </w:r>
                          <w:r>
                            <w:rPr>
                              <w:bCs/>
                              <w:szCs w:val="24"/>
                              <w:lang w:eastAsia="lt-LT"/>
                            </w:rPr>
                            <w:t xml:space="preserve"> nuo trijų šimtų iki vieno tūkstančio vieno šimto penkiasdešimt eurų, juridinių asmenų vadovams – nuo dviejų tūkstančių iki trijų tūkstančių eurų</w:t>
                          </w:r>
                          <w:r>
                            <w:rPr>
                              <w:bCs/>
                              <w:szCs w:val="24"/>
                            </w:rPr>
                            <w:t xml:space="preserve"> ir kitiems atsakingiems asmenims</w:t>
                          </w:r>
                          <w:r>
                            <w:rPr>
                              <w:szCs w:val="24"/>
                              <w:lang w:eastAsia="lt-LT"/>
                            </w:rPr>
                            <w:t xml:space="preserve"> – nuo vieno tūkstančio dviejų šimtų iki dviejų tūkstančių eurų</w:t>
                          </w:r>
                          <w:r>
                            <w:rPr>
                              <w:bCs/>
                              <w:szCs w:val="24"/>
                              <w:lang w:eastAsia="lt-LT"/>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26d67357599d45a19df2a680d4768729"/>
                        <w:lock w:val="sdtLocked"/>
                        <w:richText/>
                      </w:sdtPr>
                      <w:sdtContent>
                        <w:p>
                          <w:pPr>
                            <w:spacing w:line="360" w:lineRule="auto"/>
                            <w:ind w:firstLine="720"/>
                            <w:jc w:val="both"/>
                            <w:rPr>
                              <w:bCs/>
                              <w:szCs w:val="24"/>
                            </w:rPr>
                          </w:pPr>
                          <w:sdt>
                            <w:sdtPr>
                              <w:alias w:val="Numeris"/>
                              <w:tag w:val="nr_26d67357599d45a19df2a680d4768729"/>
                              <w:lock w:val="sdtLocked"/>
                              <w:richText/>
                            </w:sdtPr>
                            <w:sdtContent>
                              <w:r>
                                <w:rPr>
                                  <w:bCs/>
                                  <w:szCs w:val="24"/>
                                </w:rPr>
                                <w:t>3</w:t>
                              </w:r>
                            </w:sdtContent>
                          </w:sdt>
                          <w:r>
                            <w:rPr>
                              <w:bCs/>
                              <w:szCs w:val="24"/>
                            </w:rPr>
                            <w:t>. Ūkio subjekto aplinkos stebėsenos (monitoringo) tyrimų ir (ar) matavimų atlikimas neakredituotose teisės aktų nustatyta tvarka ar neturinčiose teisės aktų nustatyta tvarka išduoto leidimo laboratorijose</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2ce30663f11e7b85cfdc787069b42">
                        <w:r w:rsidRPr="00532B9F">
                          <w:rPr>
                            <w:rFonts w:ascii="Arial" w:eastAsia="MS Mincho" w:hAnsi="Arial"/>
                            <w:sz w:val="20"/>
                            <w:i/>
                            <w:iCs/>
                            <w:color w:val="0000FF" w:themeColor="hyperlink"/>
                            <w:u w:val="single"/>
                          </w:rPr>
                          <w:t>XIII-551</w:t>
                        </w:r>
                      </w:fldSimple>
                      <w:r>
                        <w:rPr>
                          <w:rFonts w:ascii="Arial" w:eastAsia="MS Mincho" w:hAnsi="Arial"/>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2b172c94a4064bf2a378ee2f3de5526f"/>
                        <w:lock w:val="sdtLocked"/>
                        <w:richText/>
                      </w:sdtPr>
                      <w:sdtContent>
                        <w:p>
                          <w:pPr>
                            <w:spacing w:line="360" w:lineRule="auto"/>
                            <w:ind w:firstLine="720"/>
                            <w:jc w:val="both"/>
                            <w:rPr>
                              <w:bCs/>
                              <w:szCs w:val="24"/>
                            </w:rPr>
                          </w:pPr>
                          <w:sdt>
                            <w:sdtPr>
                              <w:alias w:val="Numeris"/>
                              <w:tag w:val="nr_2b172c94a4064bf2a378ee2f3de5526f"/>
                              <w:lock w:val="sdtLocked"/>
                              <w:richText/>
                            </w:sdtPr>
                            <w:sdtContent>
                              <w:r>
                                <w:rPr>
                                  <w:bCs/>
                                  <w:szCs w:val="24"/>
                                </w:rPr>
                                <w:t>4</w:t>
                              </w:r>
                            </w:sdtContent>
                          </w:sdt>
                          <w:r>
                            <w:rPr>
                              <w:bCs/>
                              <w:szCs w:val="24"/>
                            </w:rPr>
                            <w:t xml:space="preserve">. Neteisingos informacijos, reikalingos atrankai dėl planuojamos ūkinės veiklos poveikio aplinkai vertinimo atlikti, pateikimas </w:t>
                          </w:r>
                        </w:p>
                        <w:p>
                          <w:pPr>
                            <w:spacing w:line="360" w:lineRule="auto"/>
                            <w:ind w:firstLine="720"/>
                            <w:jc w:val="both"/>
                            <w:rPr>
                              <w:bCs/>
                              <w:szCs w:val="24"/>
                            </w:rPr>
                          </w:pPr>
                          <w:r>
                            <w:rPr>
                              <w:bCs/>
                              <w:szCs w:val="24"/>
                            </w:rPr>
                            <w:t>užtraukia baudą planuojamos ūkinės veiklos organizatoriams (užsakovams) ir poveikio aplinkai vertinimo dokumentų rengėjams – asmenims nuo trisdešimt iki vieno šimto keturiasdešimt eurų ir planuojamos ūkinės veiklos organizatorių (užsakovų) ir poveikio aplinkai vertinimo dokumentų rengėjų – juridinių asmenų vadovams ar kitiems atsakingiems asmenims – nuo vieno šimto keturiasdešimt iki šešių šimtų eurų.</w:t>
                          </w:r>
                        </w:p>
                      </w:sdtContent>
                    </w:sdt>
                    <w:sdt>
                      <w:sdtPr>
                        <w:alias w:val="239 str. 5 d."/>
                        <w:tag w:val="part_b4e2f78b79d249aca42441de742f631d"/>
                        <w:lock w:val="sdtLocked"/>
                        <w:richText/>
                      </w:sdtPr>
                      <w:sdtContent>
                        <w:p>
                          <w:pPr>
                            <w:spacing w:line="360" w:lineRule="auto"/>
                            <w:ind w:firstLine="720"/>
                            <w:jc w:val="both"/>
                            <w:rPr>
                              <w:bCs/>
                              <w:szCs w:val="24"/>
                            </w:rPr>
                          </w:pPr>
                          <w:sdt>
                            <w:sdtPr>
                              <w:alias w:val="Numeris"/>
                              <w:tag w:val="nr_b4e2f78b79d249aca42441de742f631d"/>
                              <w:lock w:val="sdtLocked"/>
                              <w:richText/>
                            </w:sdtPr>
                            <w:sdtContent>
                              <w:r>
                                <w:rPr>
                                  <w:bCs/>
                                  <w:szCs w:val="24"/>
                                </w:rPr>
                                <w:t>5</w:t>
                              </w:r>
                            </w:sdtContent>
                          </w:sdt>
                          <w:r>
                            <w:rPr>
                              <w:bCs/>
                              <w:szCs w:val="24"/>
                            </w:rPr>
                            <w:t>.</w:t>
                          </w:r>
                          <w:r>
                            <w:rPr>
                              <w:szCs w:val="24"/>
                            </w:rPr>
                            <w:t xml:space="preserve"> </w:t>
                          </w:r>
                          <w:r>
                            <w:rPr>
                              <w:bCs/>
                              <w:szCs w:val="24"/>
                            </w:rPr>
                            <w:t>Neteisingos informacijos, reikalingos poveikio aplinkai vertinimo programai patvirtinti arba sprendimui dėl planuojamos ūkinės veiklos galimybių priimti, pateikimas</w:t>
                          </w:r>
                        </w:p>
                        <w:p>
                          <w:pPr>
                            <w:spacing w:line="360" w:lineRule="auto"/>
                            <w:ind w:firstLine="720"/>
                            <w:jc w:val="both"/>
                            <w:rPr>
                              <w:bCs/>
                              <w:szCs w:val="24"/>
                            </w:rPr>
                          </w:pPr>
                          <w:r>
                            <w:rPr>
                              <w:bCs/>
                              <w:szCs w:val="24"/>
                            </w:rPr>
                            <w:t>užtraukia baudą poveikio aplinkai vertinimo dokumentų rengėjams – asmenims nuo trisdešimt iki vieno šimto keturiasdešimt eurų ir poveikio aplinkai vertinimo dokumentų rengėjų – juridinių asmenų vadovams ar kitiems atsakingiems asmenims – nuo vieno šimto keturiasdešimt iki šešių šimtų eurų.</w:t>
                          </w:r>
                        </w:p>
                        <w:p>
                          <w:pPr>
                            <w:spacing w:line="360" w:lineRule="auto"/>
                            <w:ind w:firstLine="720"/>
                            <w:jc w:val="both"/>
                            <w:rPr>
                              <w:b/>
                              <w:bCs/>
                              <w:szCs w:val="24"/>
                            </w:rPr>
                          </w:pPr>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90e8332a76914bc78274554a5289c07a"/>
                    <w:lock w:val="sdtLocked"/>
                    <w:richText/>
                  </w:sdtPr>
                  <w:sdtContent>
                    <w:p>
                      <w:pPr>
                        <w:spacing w:line="360" w:lineRule="auto"/>
                        <w:ind w:left="2410" w:hanging="1690"/>
                        <w:jc w:val="both"/>
                        <w:rPr>
                          <w:bCs/>
                          <w:strike/>
                          <w:color w:val="000000"/>
                          <w:szCs w:val="24"/>
                        </w:rPr>
                      </w:pPr>
                      <w:sdt>
                        <w:sdtPr>
                          <w:alias w:val="Numeris"/>
                          <w:tag w:val="nr_90e8332a76914bc78274554a5289c07a"/>
                          <w:lock w:val="sdtLocked"/>
                          <w:richText/>
                        </w:sdtPr>
                        <w:sdtContent>
                          <w:r>
                            <w:rPr>
                              <w:b/>
                              <w:bCs/>
                              <w:color w:val="000000"/>
                              <w:szCs w:val="24"/>
                            </w:rPr>
                            <w:t>241</w:t>
                          </w:r>
                        </w:sdtContent>
                      </w:sdt>
                      <w:r>
                        <w:rPr>
                          <w:b/>
                          <w:bCs/>
                          <w:color w:val="000000"/>
                          <w:szCs w:val="24"/>
                        </w:rPr>
                        <w:t xml:space="preserve"> straipsnis. </w:t>
                      </w:r>
                      <w:sdt>
                        <w:sdtPr>
                          <w:alias w:val="Pavadinimas"/>
                          <w:tag w:val="title_90e8332a76914bc78274554a5289c07a"/>
                          <w:lock w:val="sdtLocked"/>
                          <w:richText/>
                        </w:sdtPr>
                        <w:sdtContent>
                          <w:r>
                            <w:rPr>
                              <w:b/>
                              <w:bCs/>
                              <w:color w:val="000000"/>
                              <w:szCs w:val="24"/>
                            </w:rPr>
                            <w:t>Mokesčio už aplinkos teršimą ir mokesčio už valstybinius gamtos išteklius deklaravimo tvarkos pažeidimas</w:t>
                          </w:r>
                        </w:sdtContent>
                      </w:sdt>
                    </w:p>
                    <w:sdt>
                      <w:sdtPr>
                        <w:alias w:val="241 str. 1 d."/>
                        <w:tag w:val="part_f74e5600e2a643c1a90b91584eb7b822"/>
                        <w:lock w:val="sdtLocked"/>
                        <w:richText/>
                      </w:sdtPr>
                      <w:sdtContent>
                        <w:p>
                          <w:pPr>
                            <w:spacing w:line="360" w:lineRule="auto"/>
                            <w:ind w:firstLine="720"/>
                            <w:jc w:val="both"/>
                            <w:rPr>
                              <w:bCs/>
                              <w:strike/>
                              <w:color w:val="000000"/>
                              <w:szCs w:val="24"/>
                            </w:rPr>
                          </w:pPr>
                          <w:sdt>
                            <w:sdtPr>
                              <w:alias w:val="Numeris"/>
                              <w:tag w:val="nr_f74e5600e2a643c1a90b91584eb7b822"/>
                              <w:lock w:val="sdtLocked"/>
                              <w:richText/>
                            </w:sdtPr>
                            <w:sdtContent>
                              <w:r>
                                <w:rPr>
                                  <w:bCs/>
                                  <w:color w:val="000000"/>
                                  <w:szCs w:val="24"/>
                                </w:rPr>
                                <w:t>1</w:t>
                              </w:r>
                            </w:sdtContent>
                          </w:sdt>
                          <w:r>
                            <w:rPr>
                              <w:bCs/>
                              <w:color w:val="000000"/>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aplinkos teršimą sąvartynuose šalinamomis atliekomis deklaracijos, ar mokesčio už naudingąsias iškasenas, vandenį ir gruntą deklaracijos, ar mokesčio už medžiojamųjų gyvūnų išteklių naudojimą deklaracijos, ar angliavandenilių išteklių mokesčio deklaracijos nepateikimas iki nustatytų terminų</w:t>
                          </w:r>
                        </w:p>
                        <w:p>
                          <w:pPr>
                            <w:spacing w:line="360" w:lineRule="auto"/>
                            <w:ind w:firstLine="720"/>
                            <w:jc w:val="both"/>
                            <w:rPr>
                              <w:bCs/>
                              <w:color w:val="000000"/>
                              <w:szCs w:val="24"/>
                            </w:rPr>
                          </w:pPr>
                          <w:r>
                            <w:rPr>
                              <w:bCs/>
                              <w:color w:val="000000"/>
                              <w:szCs w:val="24"/>
                            </w:rPr>
                            <w:t>užtraukia baudą juridinių asmenų vadovams ar kitiems atsakingiems asmenims nuo dviejų šimtų penkiasdešimt iki keturių šimtų eurų.</w:t>
                          </w:r>
                        </w:p>
                      </w:sdtContent>
                    </w:sdt>
                    <w:sdt>
                      <w:sdtPr>
                        <w:alias w:val="241 str. 2 d."/>
                        <w:tag w:val="part_5d8938e1102a4d2184cdbdff5617e3de"/>
                        <w:lock w:val="sdtLocked"/>
                        <w:richText/>
                      </w:sdtPr>
                      <w:sdtContent>
                        <w:p>
                          <w:pPr>
                            <w:spacing w:line="360" w:lineRule="auto"/>
                            <w:ind w:firstLine="720"/>
                            <w:jc w:val="both"/>
                            <w:rPr>
                              <w:bCs/>
                              <w:strike/>
                              <w:color w:val="000000"/>
                              <w:szCs w:val="24"/>
                            </w:rPr>
                          </w:pPr>
                          <w:sdt>
                            <w:sdtPr>
                              <w:alias w:val="Numeris"/>
                              <w:tag w:val="nr_5d8938e1102a4d2184cdbdff5617e3de"/>
                              <w:lock w:val="sdtLocked"/>
                              <w:richText/>
                            </w:sdtPr>
                            <w:sdtContent>
                              <w:r>
                                <w:rPr>
                                  <w:bCs/>
                                  <w:color w:val="000000"/>
                                  <w:szCs w:val="24"/>
                                </w:rPr>
                                <w:t>2</w:t>
                              </w:r>
                            </w:sdtContent>
                          </w:sdt>
                          <w:r>
                            <w:rPr>
                              <w:bCs/>
                              <w:color w:val="000000"/>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aplinkos teršimą sąvartynuose šalinamomis atliekomis deklaracijoje, ar mokesčio už naudingąsias iškasenas, vandenį ir gruntą deklaracijoje, ar mokesčio už medžiojamųjų gyvūnų išteklių naudojimą deklaracijoje, ar angliavandenilių išteklių mokesčio deklaracijoje, jei dėl to buvo sumokėtas mažesnis, negu nustatyta, mokestis</w:t>
                          </w:r>
                        </w:p>
                        <w:p>
                          <w:pPr>
                            <w:spacing w:line="360" w:lineRule="auto"/>
                            <w:ind w:firstLine="720"/>
                            <w:jc w:val="both"/>
                            <w:rPr>
                              <w:szCs w:val="24"/>
                            </w:rPr>
                          </w:pPr>
                          <w:r>
                            <w:rPr>
                              <w:bCs/>
                              <w:color w:val="000000"/>
                              <w:szCs w:val="24"/>
                            </w:rPr>
                            <w:t>užtraukia baudą juridinių asmenų vadovams ar kitiems atsakingiems asmenims nuo keturių šimtų penkiasdešimt iki aštuonių šimtų penkiasdešimt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
                  <w:sdtPr>
                    <w:alias w:val="242 str."/>
                    <w:tag w:val="part_814ec188ffb64ab5abe408e7f642495a"/>
                    <w:lock w:val="sdtLocked"/>
                    <w:richText/>
                  </w:sdtPr>
                  <w:sdtContent>
                    <w:p>
                      <w:pPr>
                        <w:spacing w:line="360" w:lineRule="auto"/>
                        <w:ind w:firstLine="720"/>
                        <w:jc w:val="both"/>
                        <w:rPr>
                          <w:b/>
                          <w:szCs w:val="24"/>
                        </w:rPr>
                      </w:pPr>
                      <w:sdt>
                        <w:sdtPr>
                          <w:alias w:val="Numeris"/>
                          <w:tag w:val="nr_814ec188ffb64ab5abe408e7f642495a"/>
                          <w:lock w:val="sdtLocked"/>
                          <w:richText/>
                        </w:sdtPr>
                        <w:sdtContent>
                          <w:r>
                            <w:rPr>
                              <w:b/>
                              <w:szCs w:val="24"/>
                            </w:rPr>
                            <w:t>242</w:t>
                          </w:r>
                        </w:sdtContent>
                      </w:sdt>
                      <w:r>
                        <w:rPr>
                          <w:b/>
                          <w:szCs w:val="24"/>
                        </w:rPr>
                        <w:t xml:space="preserve"> straipsnis. </w:t>
                      </w:r>
                      <w:sdt>
                        <w:sdtPr>
                          <w:alias w:val="Pavadinimas"/>
                          <w:tag w:val="title_814ec188ffb64ab5abe408e7f642495a"/>
                          <w:lock w:val="sdtLocked"/>
                          <w:richText/>
                        </w:sdtPr>
                        <w:sdtContent>
                          <w:r>
                            <w:rPr>
                              <w:b/>
                              <w:szCs w:val="24"/>
                            </w:rPr>
                            <w:t xml:space="preserve">Teršalų išmetimas į aplinkos orą </w:t>
                          </w:r>
                        </w:sdtContent>
                      </w:sdt>
                    </w:p>
                    <w:sdt>
                      <w:sdtPr>
                        <w:alias w:val="242 str. 1 d."/>
                        <w:tag w:val="part_855d60b4b0934b9cbdb95f8b09eb1d86"/>
                        <w:lock w:val="sdtLocked"/>
                        <w:richText/>
                      </w:sdtPr>
                      <w:sdtContent>
                        <w:p>
                          <w:pPr>
                            <w:spacing w:line="360" w:lineRule="auto"/>
                            <w:ind w:firstLine="720"/>
                            <w:jc w:val="both"/>
                            <w:rPr>
                              <w:szCs w:val="24"/>
                            </w:rPr>
                          </w:pPr>
                          <w:sdt>
                            <w:sdtPr>
                              <w:alias w:val="Numeris"/>
                              <w:tag w:val="nr_855d60b4b0934b9cbdb95f8b09eb1d86"/>
                              <w:lock w:val="sdtLocked"/>
                              <w:richText/>
                            </w:sdtPr>
                            <w:sdtContent>
                              <w:r>
                                <w:rPr>
                                  <w:szCs w:val="24"/>
                                </w:rPr>
                                <w:t>1</w:t>
                              </w:r>
                            </w:sdtContent>
                          </w:sdt>
                          <w:r>
                            <w:rPr>
                              <w:szCs w:val="24"/>
                            </w:rPr>
                            <w:t>. Teršalų išmetimas į aplinkos orą viršijant leidime nustatytus į atmosferą išmetamo teršalų kiekio normatyvus ar pažeidžiant kitas leidime nustatytas teršalų išmetimo į aplinkos orą sąlygas arba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ba9512be8f184a06886e3128fcfbf54d"/>
                        <w:lock w:val="sdtLocked"/>
                        <w:richText/>
                      </w:sdtPr>
                      <w:sdtContent>
                        <w:p>
                          <w:pPr>
                            <w:spacing w:line="360" w:lineRule="auto"/>
                            <w:ind w:firstLine="720"/>
                            <w:jc w:val="both"/>
                            <w:rPr>
                              <w:szCs w:val="24"/>
                            </w:rPr>
                          </w:pPr>
                          <w:sdt>
                            <w:sdtPr>
                              <w:alias w:val="Numeris"/>
                              <w:tag w:val="nr_ba9512be8f184a06886e3128fcfbf54d"/>
                              <w:lock w:val="sdtLocked"/>
                              <w:richText/>
                            </w:sdtPr>
                            <w:sdtContent>
                              <w:r>
                                <w:rPr>
                                  <w:szCs w:val="24"/>
                                </w:rPr>
                                <w:t>2</w:t>
                              </w:r>
                            </w:sdtContent>
                          </w:sdt>
                          <w:r>
                            <w:rPr>
                              <w:szCs w:val="24"/>
                            </w:rPr>
                            <w:t>. Teršalų išmetimas į aplinkos orą be nustatyta tvarka išduoto leidimo, kai pagal teisės aktus šis leidimas yra reikalingas,</w:t>
                          </w:r>
                        </w:p>
                        <w:p>
                          <w:pPr>
                            <w:spacing w:line="360" w:lineRule="auto"/>
                            <w:ind w:firstLine="720"/>
                            <w:jc w:val="both"/>
                            <w:rPr>
                              <w:szCs w:val="24"/>
                            </w:rPr>
                          </w:pPr>
                          <w:r>
                            <w:rPr>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2 str. 3 d."/>
                        <w:tag w:val="part_36c9fffbe1b74d3bb597f454389ba5bd"/>
                        <w:lock w:val="sdtLocked"/>
                        <w:richText/>
                      </w:sdtPr>
                      <w:sdtContent>
                        <w:p>
                          <w:pPr>
                            <w:spacing w:line="360" w:lineRule="auto"/>
                            <w:ind w:firstLine="720"/>
                            <w:jc w:val="both"/>
                            <w:rPr>
                              <w:szCs w:val="24"/>
                            </w:rPr>
                          </w:pPr>
                          <w:sdt>
                            <w:sdtPr>
                              <w:alias w:val="Numeris"/>
                              <w:tag w:val="nr_36c9fffbe1b74d3bb597f454389ba5bd"/>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4 d."/>
                        <w:tag w:val="part_0c66bd1b35d445908440441d0e52db6b"/>
                        <w:lock w:val="sdtLocked"/>
                        <w:richText/>
                      </w:sdtPr>
                      <w:sdtContent>
                        <w:p>
                          <w:pPr>
                            <w:spacing w:line="360" w:lineRule="auto"/>
                            <w:ind w:firstLine="720"/>
                            <w:jc w:val="both"/>
                            <w:rPr>
                              <w:szCs w:val="24"/>
                            </w:rPr>
                          </w:pPr>
                          <w:sdt>
                            <w:sdtPr>
                              <w:alias w:val="Numeris"/>
                              <w:tag w:val="nr_0c66bd1b35d445908440441d0e52db6b"/>
                              <w:lock w:val="sdtLocked"/>
                              <w:richText/>
                            </w:sdtPr>
                            <w:sdtContent>
                              <w:r>
                                <w:rPr>
                                  <w:szCs w:val="24"/>
                                </w:rPr>
                                <w:t>4</w:t>
                              </w:r>
                            </w:sdtContent>
                          </w:sdt>
                          <w:r>
                            <w:rPr>
                              <w:szCs w:val="24"/>
                            </w:rPr>
                            <w:t xml:space="preserve">. Išmetamų į aplinkos orą teršalų apskaitos ir ataskaitų teikimo reikalavimų nevykdymas, išskyrus šio kodekso 236 straipsnyje nurodytas veikas, </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trijų šimtų eurų.</w:t>
                          </w:r>
                        </w:p>
                        <w:p>
                          <w:pPr>
                            <w:spacing w:line="360" w:lineRule="auto"/>
                            <w:ind w:firstLine="720"/>
                            <w:jc w:val="both"/>
                            <w:rPr>
                              <w:bCs/>
                              <w:szCs w:val="24"/>
                            </w:rPr>
                          </w:pPr>
                        </w:p>
                      </w:sdtContent>
                    </w:sdt>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243-1 str."/>
                    <w:tag w:val="part_189a50576f79400181a6f7f572129565"/>
                    <w:lock w:val="sdtLocked"/>
                    <w:richText/>
                  </w:sdtPr>
                  <w:sdtContent>
                    <w:p>
                      <w:pPr>
                        <w:spacing w:line="360" w:lineRule="auto"/>
                        <w:ind w:left="2552" w:hanging="1832"/>
                        <w:jc w:val="both"/>
                        <w:rPr>
                          <w:b/>
                          <w:szCs w:val="24"/>
                        </w:rPr>
                      </w:pPr>
                      <w:sdt>
                        <w:sdtPr>
                          <w:alias w:val="Numeris"/>
                          <w:tag w:val="nr_189a50576f79400181a6f7f572129565"/>
                          <w:lock w:val="sdtLocked"/>
                          <w:richText/>
                        </w:sdtPr>
                        <w:sdtContent>
                          <w:r>
                            <w:rPr>
                              <w:b/>
                              <w:bCs/>
                              <w:szCs w:val="24"/>
                            </w:rPr>
                            <w:t>243</w:t>
                          </w:r>
                          <w:r>
                            <w:rPr>
                              <w:b/>
                              <w:bCs/>
                              <w:szCs w:val="24"/>
                              <w:vertAlign w:val="superscript"/>
                            </w:rPr>
                            <w:t>1</w:t>
                          </w:r>
                        </w:sdtContent>
                      </w:sdt>
                      <w:r>
                        <w:rPr>
                          <w:b/>
                          <w:bCs/>
                          <w:szCs w:val="24"/>
                        </w:rPr>
                        <w:t xml:space="preserve"> straipsnis. </w:t>
                      </w:r>
                      <w:sdt>
                        <w:sdtPr>
                          <w:alias w:val="Pavadinimas"/>
                          <w:tag w:val="title_189a50576f79400181a6f7f572129565"/>
                          <w:lock w:val="sdtLocked"/>
                          <w:richText/>
                        </w:sdtPr>
                        <w:sdtContent>
                          <w:r>
                            <w:rPr>
                              <w:b/>
                              <w:szCs w:val="24"/>
                            </w:rPr>
                            <w:t>Kuro ir energijos būvio ciklo metu išmetamų šiltnamio efektą sukeliančių dujų kiekio mažinimą reglamentuojančių teisės aktų pažeidimas</w:t>
                          </w:r>
                        </w:sdtContent>
                      </w:sdt>
                    </w:p>
                    <w:sdt>
                      <w:sdtPr>
                        <w:alias w:val="243-1 str. 1 d."/>
                        <w:tag w:val="part_af334c3b00a64198a5a354484afa13ce"/>
                        <w:lock w:val="sdtLocked"/>
                        <w:richText/>
                      </w:sdtPr>
                      <w:sdtContent>
                        <w:p>
                          <w:pPr>
                            <w:spacing w:line="360" w:lineRule="auto"/>
                            <w:ind w:firstLine="720"/>
                            <w:jc w:val="both"/>
                            <w:rPr>
                              <w:szCs w:val="24"/>
                            </w:rPr>
                          </w:pPr>
                          <w:sdt>
                            <w:sdtPr>
                              <w:alias w:val="Numeris"/>
                              <w:tag w:val="nr_af334c3b00a64198a5a354484afa13ce"/>
                              <w:lock w:val="sdtLocked"/>
                              <w:richText/>
                            </w:sdtPr>
                            <w:sdtContent>
                              <w:r>
                                <w:rPr>
                                  <w:szCs w:val="24"/>
                                </w:rPr>
                                <w:t>1</w:t>
                              </w:r>
                            </w:sdtContent>
                          </w:sdt>
                          <w:r>
                            <w:rPr>
                              <w:szCs w:val="24"/>
                            </w:rPr>
                            <w:t xml:space="preserve">. </w:t>
                          </w:r>
                          <w:r>
                            <w:rPr>
                              <w:bCs/>
                              <w:szCs w:val="24"/>
                            </w:rPr>
                            <w:t xml:space="preserve">Kuro ir energijos būvio ciklo metu išmetamų šiltnamio efektą sukeliančių dujų </w:t>
                          </w:r>
                          <w:r>
                            <w:rPr>
                              <w:szCs w:val="24"/>
                            </w:rPr>
                            <w:t xml:space="preserve">kiekio, tenkančio energijos vienetui, ataskaitos nepateikimas Lietuvos Respublikos kompetentingai institucijai nustatytu laiku </w:t>
                          </w:r>
                        </w:p>
                        <w:p>
                          <w:pPr>
                            <w:spacing w:line="360" w:lineRule="auto"/>
                            <w:ind w:firstLine="720"/>
                            <w:jc w:val="both"/>
                            <w:rPr>
                              <w:szCs w:val="24"/>
                            </w:rPr>
                          </w:pPr>
                          <w:r>
                            <w:rPr>
                              <w:szCs w:val="24"/>
                            </w:rPr>
                            <w:t>užtraukia baudą nuo penkių šimtų iki vieno tūkstančio eurų.</w:t>
                          </w:r>
                        </w:p>
                      </w:sdtContent>
                    </w:sdt>
                    <w:sdt>
                      <w:sdtPr>
                        <w:alias w:val="243-1 str. 2 d."/>
                        <w:tag w:val="part_b5c73487d5ed4ee8b6e58029f4f7218e"/>
                        <w:lock w:val="sdtLocked"/>
                        <w:richText/>
                      </w:sdtPr>
                      <w:sdtContent>
                        <w:p>
                          <w:pPr>
                            <w:widowControl w:val="0"/>
                            <w:suppressAutoHyphens/>
                            <w:spacing w:line="360" w:lineRule="auto"/>
                            <w:ind w:firstLine="720"/>
                            <w:jc w:val="both"/>
                            <w:rPr>
                              <w:szCs w:val="24"/>
                            </w:rPr>
                          </w:pPr>
                          <w:sdt>
                            <w:sdtPr>
                              <w:alias w:val="Numeris"/>
                              <w:tag w:val="nr_b5c73487d5ed4ee8b6e58029f4f7218e"/>
                              <w:lock w:val="sdtLocked"/>
                              <w:richText/>
                            </w:sdtPr>
                            <w:sdtContent>
                              <w:r>
                                <w:rPr>
                                  <w:szCs w:val="24"/>
                                </w:rPr>
                                <w:t>2</w:t>
                              </w:r>
                            </w:sdtContent>
                          </w:sdt>
                          <w:r>
                            <w:rPr>
                              <w:szCs w:val="24"/>
                            </w:rPr>
                            <w:t>. Teisės aktuose nustatyto reikalavimo sumažinti rinkai patiektų kuro ir energijos būvio ciklo metu išmetamų šiltnamio efektą sukeliančių dujų kiekį, tenkantį energijos vienetui, neįgyvendinimas</w:t>
                          </w:r>
                        </w:p>
                        <w:p>
                          <w:pPr>
                            <w:widowControl w:val="0"/>
                            <w:suppressAutoHyphens/>
                            <w:spacing w:line="360" w:lineRule="auto"/>
                            <w:ind w:firstLine="720"/>
                            <w:jc w:val="both"/>
                            <w:rPr>
                              <w:szCs w:val="24"/>
                            </w:rPr>
                          </w:pPr>
                          <w:r>
                            <w:rPr>
                              <w:szCs w:val="24"/>
                            </w:rPr>
                            <w:t>užtraukia baudą nuo vieno tūkstančio iki trijų tūkstančių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2ce30663f11e7b85cfdc787069b42">
                        <w:r w:rsidRPr="00532B9F">
                          <w:rPr>
                            <w:rFonts w:ascii="Arial" w:eastAsia="MS Mincho" w:hAnsi="Arial"/>
                            <w:sz w:val="20"/>
                            <w:i/>
                            <w:iCs/>
                            <w:color w:val="0000FF" w:themeColor="hyperlink"/>
                            <w:u w:val="single"/>
                          </w:rPr>
                          <w:t>XIII-551</w:t>
                        </w:r>
                      </w:fldSimple>
                      <w:r>
                        <w:rPr>
                          <w:rFonts w:ascii="Arial" w:eastAsia="MS Mincho" w:hAnsi="Arial"/>
                          <w:sz w:val="20"/>
                          <w:i/>
                          <w:iCs/>
                        </w:rPr>
                        <w:t>,
2017-06-29,
paskelbta TAR 2017-07-11, i. k. 2017-11948        </w:t>
                      </w:r>
                    </w:p>
                    <w:p/>
                  </w:sdtContent>
                </w:sdt>
                <w:sdt>
                  <w:sdtPr>
                    <w:alias w:val="244 str."/>
                    <w:tag w:val="part_0cbb339c54f644b7a59ba4a02cbe546d"/>
                    <w:lock w:val="sdtLocked"/>
                    <w:richText/>
                  </w:sdtPr>
                  <w:sdtContent>
                    <w:p>
                      <w:pPr>
                        <w:spacing w:line="360" w:lineRule="auto"/>
                        <w:ind w:left="2552" w:hanging="1832"/>
                        <w:jc w:val="both"/>
                        <w:rPr>
                          <w:bCs/>
                          <w:szCs w:val="24"/>
                        </w:rPr>
                      </w:pPr>
                      <w:sdt>
                        <w:sdtPr>
                          <w:alias w:val="Numeris"/>
                          <w:tag w:val="nr_0cbb339c54f644b7a59ba4a02cbe546d"/>
                          <w:lock w:val="sdtLocked"/>
                          <w:richText/>
                        </w:sdtPr>
                        <w:sdtContent>
                          <w:r>
                            <w:rPr>
                              <w:b/>
                              <w:bCs/>
                              <w:szCs w:val="24"/>
                            </w:rPr>
                            <w:t>244</w:t>
                          </w:r>
                        </w:sdtContent>
                      </w:sdt>
                      <w:r>
                        <w:rPr>
                          <w:b/>
                          <w:bCs/>
                          <w:szCs w:val="24"/>
                        </w:rPr>
                        <w:t xml:space="preserve"> straipsnis. </w:t>
                      </w:r>
                      <w:sdt>
                        <w:sdtPr>
                          <w:alias w:val="Pavadinimas"/>
                          <w:tag w:val="title_0cbb339c54f644b7a59ba4a02cbe546d"/>
                          <w:lock w:val="sdtLocked"/>
                          <w:richText/>
                        </w:sdtPr>
                        <w:sdtContent>
                          <w:r>
                            <w:rPr>
                              <w:b/>
                              <w:bCs/>
                              <w:szCs w:val="24"/>
                            </w:rPr>
                            <w:t>Aplinkos teršimas pavojingosiomis cheminėmis medžiagomis ir cheminiais mišiniais</w:t>
                          </w:r>
                        </w:sdtContent>
                      </w:sdt>
                    </w:p>
                    <w:sdt>
                      <w:sdtPr>
                        <w:alias w:val="244 str. 1 d."/>
                        <w:tag w:val="part_b2ea01b490be43f1a3e59cb3b37477ab"/>
                        <w:lock w:val="sdtLocked"/>
                        <w:richText/>
                      </w:sdtPr>
                      <w:sdtContent>
                        <w:p>
                          <w:pPr>
                            <w:spacing w:line="360" w:lineRule="auto"/>
                            <w:ind w:firstLine="720"/>
                            <w:jc w:val="both"/>
                            <w:rPr>
                              <w:bCs/>
                              <w:szCs w:val="24"/>
                            </w:rPr>
                          </w:pPr>
                          <w:sdt>
                            <w:sdtPr>
                              <w:alias w:val="Numeris"/>
                              <w:tag w:val="nr_b2ea01b490be43f1a3e59cb3b37477ab"/>
                              <w:lock w:val="sdtLocked"/>
                              <w:richText/>
                            </w:sdtPr>
                            <w:sdtContent>
                              <w:r>
                                <w:rPr>
                                  <w:bCs/>
                                  <w:szCs w:val="24"/>
                                </w:rPr>
                                <w:t>1</w:t>
                              </w:r>
                            </w:sdtContent>
                          </w:sdt>
                          <w:r>
                            <w:rPr>
                              <w:bCs/>
                              <w:szCs w:val="24"/>
                            </w:rPr>
                            <w:t xml:space="preserve">. Aplinkos teršimas pavojingosiomis cheminėmis medžiagomis ir cheminiais mišiniais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a6ae550fc51f4b25ad3cdad64892ed46"/>
                        <w:lock w:val="sdtLocked"/>
                        <w:richText/>
                      </w:sdtPr>
                      <w:sdtContent>
                        <w:p>
                          <w:pPr>
                            <w:spacing w:line="360" w:lineRule="auto"/>
                            <w:ind w:firstLine="720"/>
                            <w:jc w:val="both"/>
                            <w:rPr>
                              <w:bCs/>
                              <w:szCs w:val="24"/>
                            </w:rPr>
                          </w:pPr>
                          <w:sdt>
                            <w:sdtPr>
                              <w:alias w:val="Numeris"/>
                              <w:tag w:val="nr_a6ae550fc51f4b25ad3cdad64892ed4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92bc50499311ea8aceeadd0c5b168c">
                        <w:r w:rsidRPr="00532B9F">
                          <w:rPr>
                            <w:rFonts w:ascii="Arial" w:eastAsia="MS Mincho" w:hAnsi="Arial"/>
                            <w:sz w:val="20"/>
                            <w:i/>
                            <w:iCs/>
                            <w:color w:val="0000FF" w:themeColor="hyperlink"/>
                            <w:u w:val="single"/>
                          </w:rPr>
                          <w:t>XIII-2804</w:t>
                        </w:r>
                      </w:fldSimple>
                      <w:r>
                        <w:rPr>
                          <w:rFonts w:ascii="Arial" w:eastAsia="MS Mincho" w:hAnsi="Arial"/>
                          <w:sz w:val="20"/>
                          <w:i/>
                          <w:iCs/>
                        </w:rPr>
                        <w:t>,
2020-01-28,
paskelbta TAR 2020-02-07, i. k. 2020-02855            </w:t>
                      </w:r>
                    </w:p>
                    <w:p/>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0905a34a0a3b4e5f98c89cc0ff35492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0905a34a0a3b4e5f98c89cc0ff354927"/>
                              <w:lock w:val="sdtLocked"/>
                              <w:richText/>
                            </w:sdtPr>
                            <w:sdtContent>
                              <w:r>
                                <w:rPr>
                                  <w:rFonts w:eastAsia="Arial Unicode MS"/>
                                  <w:color w:val="000000"/>
                                  <w:szCs w:val="24"/>
                                  <w:bdr w:val="nil"/>
                                </w:rPr>
                                <w:t>2</w:t>
                              </w:r>
                            </w:sdtContent>
                          </w:sdt>
                          <w:r>
                            <w:rPr>
                              <w:rFonts w:eastAsia="Arial Unicode MS"/>
                              <w:color w:val="000000"/>
                              <w:szCs w:val="24"/>
                              <w:bdr w:val="nil"/>
                            </w:rPr>
                            <w:t xml:space="preserve">. Šio straipsnio 1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įspėjimą arba baudą nuo šešiasdešimt iki vieno šimto keturiasdešimt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5880b450181447d38e46f5f3877d8fd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5880b450181447d38e46f5f3877d8fdc"/>
                              <w:lock w:val="sdtLocked"/>
                              <w:richText/>
                            </w:sdtPr>
                            <w:sdtContent>
                              <w:r>
                                <w:rPr>
                                  <w:rFonts w:eastAsia="Arial Unicode MS"/>
                                  <w:color w:val="000000"/>
                                  <w:szCs w:val="24"/>
                                  <w:bdr w:val="nil"/>
                                </w:rPr>
                                <w:t>4</w:t>
                              </w:r>
                            </w:sdtContent>
                          </w:sdt>
                          <w:r>
                            <w:rPr>
                              <w:rFonts w:eastAsia="Arial Unicode MS"/>
                              <w:color w:val="000000"/>
                              <w:szCs w:val="24"/>
                              <w:bdr w:val="nil"/>
                            </w:rPr>
                            <w:t xml:space="preserve">. Šio straipsnio 3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spacing w:line="380" w:lineRule="atLeast"/>
                            <w:ind w:firstLine="720"/>
                            <w:jc w:val="both"/>
                            <w:rPr>
                              <w:bCs/>
                              <w:szCs w:val="24"/>
                            </w:rPr>
                          </w:pPr>
                          <w:r>
                            <w:rPr>
                              <w:rFonts w:eastAsia="Arial Unicode MS"/>
                              <w:color w:val="000000"/>
                              <w:szCs w:val="24"/>
                              <w:bdr w:val="nil"/>
                            </w:rPr>
                            <w:t>užtraukia baudą nuo vieno šimto penkiasdešimt iki trijų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6e2b1249c5db4752a8b4bc67a9cd1c3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e2b1249c5db4752a8b4bc67a9cd1c3c"/>
                              <w:lock w:val="sdtLocked"/>
                              <w:richText/>
                            </w:sdtPr>
                            <w:sdtContent>
                              <w:r>
                                <w:rPr>
                                  <w:rFonts w:eastAsia="Arial Unicode MS"/>
                                  <w:color w:val="000000"/>
                                  <w:szCs w:val="24"/>
                                  <w:bdr w:val="nil"/>
                                </w:rPr>
                                <w:t>6</w:t>
                              </w:r>
                            </w:sdtContent>
                          </w:sdt>
                          <w:r>
                            <w:rPr>
                              <w:rFonts w:eastAsia="Arial Unicode MS"/>
                              <w:color w:val="000000"/>
                              <w:szCs w:val="24"/>
                              <w:bdr w:val="nil"/>
                            </w:rPr>
                            <w:t xml:space="preserve">. Šio straipsnio 5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šimtų iki aštuonių šimtų penkiasdešimt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95c4973020e641449110ac72040b2cb3"/>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95c4973020e641449110ac72040b2cb3"/>
                              <w:lock w:val="sdtLocked"/>
                              <w:richText/>
                            </w:sdtPr>
                            <w:sdtContent>
                              <w:r>
                                <w:rPr>
                                  <w:rFonts w:eastAsia="Arial Unicode MS"/>
                                  <w:color w:val="000000"/>
                                  <w:szCs w:val="24"/>
                                  <w:bdr w:val="nil"/>
                                </w:rPr>
                                <w:t>8</w:t>
                              </w:r>
                            </w:sdtContent>
                          </w:sdt>
                          <w:r>
                            <w:rPr>
                              <w:rFonts w:eastAsia="Arial Unicode MS"/>
                              <w:color w:val="000000"/>
                              <w:szCs w:val="24"/>
                              <w:bdr w:val="nil"/>
                            </w:rPr>
                            <w:t xml:space="preserve">. Šio straipsnio 7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penkių šimtų penkiasdešimt iki vieno tūkstančio penkių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9827545bf460444b9c579c570aae0a61"/>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827545bf460444b9c579c570aae0a61"/>
                              <w:lock w:val="sdtLocked"/>
                              <w:richText/>
                            </w:sdtPr>
                            <w:sdtContent>
                              <w:r>
                                <w:rPr>
                                  <w:rFonts w:eastAsia="Arial Unicode MS"/>
                                  <w:color w:val="000000"/>
                                  <w:szCs w:val="24"/>
                                  <w:bdr w:val="nil"/>
                                </w:rPr>
                                <w:t>10</w:t>
                              </w:r>
                            </w:sdtContent>
                          </w:sdt>
                          <w:r>
                            <w:rPr>
                              <w:rFonts w:eastAsia="Arial Unicode MS"/>
                              <w:color w:val="000000"/>
                              <w:szCs w:val="24"/>
                              <w:bdr w:val="nil"/>
                            </w:rPr>
                            <w:t xml:space="preserve">. Šio straipsnio 9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vieno tūkstančio keturių šimtų iki dviejų tūkstančių keturių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75ec5a8ad4bd42e7ab5d656a9a9a9956"/>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75ec5a8ad4bd42e7ab5d656a9a9a9956"/>
                              <w:lock w:val="sdtLocked"/>
                              <w:richText/>
                            </w:sdtPr>
                            <w:sdtContent>
                              <w:r>
                                <w:rPr>
                                  <w:rFonts w:eastAsia="Arial Unicode MS"/>
                                  <w:color w:val="000000"/>
                                  <w:szCs w:val="24"/>
                                  <w:bdr w:val="nil"/>
                                </w:rPr>
                                <w:t>12</w:t>
                              </w:r>
                            </w:sdtContent>
                          </w:sdt>
                          <w:r>
                            <w:rPr>
                              <w:rFonts w:eastAsia="Arial Unicode MS"/>
                              <w:color w:val="000000"/>
                              <w:szCs w:val="24"/>
                              <w:bdr w:val="nil"/>
                            </w:rPr>
                            <w:t xml:space="preserve">. Šio straipsnio 11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dviejų tūkstančių trijų šimtų iki dviejų tūkstančių devynių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13 d."/>
                        <w:tag w:val="part_ec9323875f614b7e85fae2994da24a7b"/>
                        <w:lock w:val="sdtLocked"/>
                        <w:richText/>
                      </w:sdtPr>
                      <w:sdtContent>
                        <w:p>
                          <w:pPr>
                            <w:spacing w:line="360" w:lineRule="auto"/>
                            <w:ind w:firstLine="720"/>
                            <w:jc w:val="both"/>
                            <w:rPr>
                              <w:kern w:val="2"/>
                              <w:szCs w:val="24"/>
                            </w:rPr>
                          </w:pPr>
                          <w:sdt>
                            <w:sdtPr>
                              <w:alias w:val="Numeris"/>
                              <w:tag w:val="nr_ec9323875f614b7e85fae2994da24a7b"/>
                              <w:lock w:val="sdtLocked"/>
                              <w:richText/>
                            </w:sdtPr>
                            <w:sdtContent>
                              <w:r>
                                <w:rPr>
                                  <w:kern w:val="2"/>
                                  <w:szCs w:val="24"/>
                                </w:rPr>
                                <w:t>13</w:t>
                              </w:r>
                            </w:sdtContent>
                          </w:sdt>
                          <w:r>
                            <w:rPr>
                              <w:kern w:val="2"/>
                              <w:szCs w:val="24"/>
                            </w:rPr>
                            <w:t>. Aplinkos užteršimas penkių kubinių metrų ir didesniu</w:t>
                          </w:r>
                          <w:r>
                            <w:rPr>
                              <w:bCs/>
                              <w:kern w:val="2"/>
                              <w:szCs w:val="24"/>
                            </w:rPr>
                            <w:t>, bet mažesniu</w:t>
                          </w:r>
                          <w:r>
                            <w:rPr>
                              <w:kern w:val="2"/>
                              <w:szCs w:val="24"/>
                            </w:rPr>
                            <w:t xml:space="preserve"> </w:t>
                          </w:r>
                          <w:r>
                            <w:rPr>
                              <w:bCs/>
                              <w:kern w:val="2"/>
                              <w:szCs w:val="24"/>
                            </w:rPr>
                            <w:t>kaip</w:t>
                          </w:r>
                          <w:r>
                            <w:rPr>
                              <w:kern w:val="2"/>
                              <w:szCs w:val="24"/>
                            </w:rPr>
                            <w:t xml:space="preserve"> </w:t>
                          </w:r>
                          <w:r>
                            <w:rPr>
                              <w:bCs/>
                              <w:kern w:val="2"/>
                              <w:szCs w:val="24"/>
                            </w:rPr>
                            <w:t>penkiolika kubinių metrų</w:t>
                          </w:r>
                          <w:r>
                            <w:rPr>
                              <w:kern w:val="2"/>
                              <w:szCs w:val="24"/>
                            </w:rPr>
                            <w:t xml:space="preserve"> nepavojingų atliekų kiekiu</w:t>
                          </w:r>
                        </w:p>
                        <w:p>
                          <w:pPr>
                            <w:spacing w:line="360" w:lineRule="auto"/>
                            <w:ind w:firstLine="720"/>
                            <w:jc w:val="both"/>
                            <w:rPr>
                              <w:bCs/>
                              <w:szCs w:val="24"/>
                            </w:rPr>
                          </w:pPr>
                          <w:r>
                            <w:rPr>
                              <w:kern w:val="2"/>
                              <w:szCs w:val="24"/>
                            </w:rPr>
                            <w:t>užtraukia baudą nuo dviejų tūkstančių trijų šimtų iki dviejų tūkstančių devynių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f81a180885311eea5a28c81c82193a8">
                            <w:r w:rsidRPr="00532B9F">
                              <w:rPr>
                                <w:rFonts w:ascii="Arial" w:eastAsia="MS Mincho" w:hAnsi="Arial"/>
                                <w:sz w:val="20"/>
                                <w:i/>
                                <w:iCs/>
                                <w:color w:val="0000FF" w:themeColor="hyperlink"/>
                                <w:u w:val="single"/>
                              </w:rPr>
                              <w:t>XIV-2221</w:t>
                            </w:r>
                          </w:fldSimple>
                          <w:r>
                            <w:rPr>
                              <w:rFonts w:ascii="Arial" w:eastAsia="MS Mincho" w:hAnsi="Arial"/>
                              <w:sz w:val="20"/>
                              <w:i/>
                              <w:iCs/>
                            </w:rPr>
                            <w:t>,
2023-11-09,
paskelbta TAR 2023-11-21, i. k. 2023-22367            </w:t>
                          </w:r>
                        </w:p>
                        <w:p/>
                      </w:sdtContent>
                    </w:sdt>
                    <w:sdt>
                      <w:sdtPr>
                        <w:alias w:val="247 str. 14 d."/>
                        <w:tag w:val="part_f8fd6827622044ae96fc039ce713991e"/>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
                              <w:bCs/>
                              <w:color w:val="000000"/>
                              <w:szCs w:val="24"/>
                              <w:bdr w:val="nil"/>
                            </w:rPr>
                          </w:pPr>
                          <w:sdt>
                            <w:sdtPr>
                              <w:alias w:val="Numeris"/>
                              <w:tag w:val="nr_f8fd6827622044ae96fc039ce713991e"/>
                              <w:lock w:val="sdtLocked"/>
                              <w:richText/>
                            </w:sdtPr>
                            <w:sdtContent>
                              <w:r>
                                <w:rPr>
                                  <w:rFonts w:eastAsia="Arial Unicode MS"/>
                                  <w:color w:val="000000"/>
                                  <w:szCs w:val="24"/>
                                  <w:bdr w:val="nil"/>
                                </w:rPr>
                                <w:t>14</w:t>
                              </w:r>
                            </w:sdtContent>
                          </w:sdt>
                          <w:r>
                            <w:rPr>
                              <w:rFonts w:eastAsia="Arial Unicode MS"/>
                              <w:color w:val="000000"/>
                              <w:szCs w:val="24"/>
                              <w:bdr w:val="nil"/>
                            </w:rPr>
                            <w:t xml:space="preserve">. Šio straipsnio 13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tūkstančių iki keturių tūkstančių trijų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15 d."/>
                        <w:tag w:val="part_ddbce32312ba44ce91ae4d30ce7b16a8"/>
                        <w:lock w:val="sdtLocked"/>
                        <w:richText/>
                      </w:sdtPr>
                      <w:sdtContent>
                        <w:p>
                          <w:pPr>
                            <w:spacing w:line="360" w:lineRule="auto"/>
                            <w:ind w:firstLine="720"/>
                            <w:jc w:val="both"/>
                            <w:rPr>
                              <w:kern w:val="2"/>
                              <w:szCs w:val="24"/>
                            </w:rPr>
                          </w:pPr>
                          <w:sdt>
                            <w:sdtPr>
                              <w:alias w:val="Numeris"/>
                              <w:tag w:val="nr_ddbce32312ba44ce91ae4d30ce7b16a8"/>
                              <w:lock w:val="sdtLocked"/>
                              <w:richText/>
                            </w:sdtPr>
                            <w:sdtContent>
                              <w:r>
                                <w:rPr>
                                  <w:kern w:val="2"/>
                                  <w:szCs w:val="24"/>
                                </w:rPr>
                                <w:t>15</w:t>
                              </w:r>
                            </w:sdtContent>
                          </w:sdt>
                          <w:r>
                            <w:rPr>
                              <w:kern w:val="2"/>
                              <w:szCs w:val="24"/>
                            </w:rPr>
                            <w:t xml:space="preserve">. Aplinkos užteršimas penkių kubinių metrų ir didesniu, </w:t>
                          </w:r>
                          <w:r>
                            <w:rPr>
                              <w:bCs/>
                              <w:kern w:val="2"/>
                              <w:szCs w:val="24"/>
                            </w:rPr>
                            <w:t>bet mažesniu</w:t>
                          </w:r>
                          <w:r>
                            <w:rPr>
                              <w:kern w:val="2"/>
                              <w:szCs w:val="24"/>
                            </w:rPr>
                            <w:t xml:space="preserve"> </w:t>
                          </w:r>
                          <w:r>
                            <w:rPr>
                              <w:bCs/>
                              <w:kern w:val="2"/>
                              <w:szCs w:val="24"/>
                            </w:rPr>
                            <w:t>kaip septyni kubiniai metrai</w:t>
                          </w:r>
                          <w:r>
                            <w:rPr>
                              <w:kern w:val="2"/>
                              <w:szCs w:val="24"/>
                            </w:rPr>
                            <w:t xml:space="preserve"> pavojingų atliekų kiekiu</w:t>
                          </w:r>
                        </w:p>
                        <w:p>
                          <w:pPr>
                            <w:spacing w:line="360" w:lineRule="auto"/>
                            <w:ind w:firstLine="720"/>
                            <w:rPr>
                              <w:bCs/>
                              <w:szCs w:val="24"/>
                            </w:rPr>
                          </w:pPr>
                          <w:r>
                            <w:rPr>
                              <w:kern w:val="2"/>
                              <w:szCs w:val="24"/>
                            </w:rPr>
                            <w:t>užtraukia baudą nuo trijų tūkstančių iki keturių tūkstančių trijų šimtų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f81a180885311eea5a28c81c82193a8">
                            <w:r w:rsidRPr="00532B9F">
                              <w:rPr>
                                <w:rFonts w:ascii="Arial" w:eastAsia="MS Mincho" w:hAnsi="Arial"/>
                                <w:sz w:val="20"/>
                                <w:i/>
                                <w:iCs/>
                                <w:color w:val="0000FF" w:themeColor="hyperlink"/>
                                <w:u w:val="single"/>
                              </w:rPr>
                              <w:t>XIV-2221</w:t>
                            </w:r>
                          </w:fldSimple>
                          <w:r>
                            <w:rPr>
                              <w:rFonts w:ascii="Arial" w:eastAsia="MS Mincho" w:hAnsi="Arial"/>
                              <w:sz w:val="20"/>
                              <w:i/>
                              <w:iCs/>
                            </w:rPr>
                            <w:t>,
2023-11-09,
paskelbta TAR 2023-11-21, i. k. 2023-22367            </w:t>
                          </w:r>
                        </w:p>
                        <w:p/>
                      </w:sdtContent>
                    </w:sdt>
                    <w:sdt>
                      <w:sdtPr>
                        <w:alias w:val="247 str. 16 d."/>
                        <w:tag w:val="part_99f95a3159534f899db0d1660de707bb"/>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f95a3159534f899db0d1660de707bb"/>
                              <w:lock w:val="sdtLocked"/>
                              <w:richText/>
                            </w:sdtPr>
                            <w:sdtContent>
                              <w:r>
                                <w:rPr>
                                  <w:rFonts w:eastAsia="Arial Unicode MS"/>
                                  <w:color w:val="000000"/>
                                  <w:szCs w:val="24"/>
                                  <w:bdr w:val="nil"/>
                                </w:rPr>
                                <w:t>16</w:t>
                              </w:r>
                            </w:sdtContent>
                          </w:sdt>
                          <w:r>
                            <w:rPr>
                              <w:rFonts w:eastAsia="Arial Unicode MS"/>
                              <w:color w:val="000000"/>
                              <w:szCs w:val="24"/>
                              <w:bdr w:val="nil"/>
                            </w:rPr>
                            <w:t xml:space="preserve">. Šio straipsnio 15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dad7fa74469f44469c70659ada0f44c1"/>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dad7fa74469f44469c70659ada0f44c1"/>
                              <w:lock w:val="sdtLocked"/>
                              <w:richText/>
                            </w:sdtPr>
                            <w:sdtContent>
                              <w:r>
                                <w:rPr>
                                  <w:rFonts w:eastAsia="Arial Unicode MS"/>
                                  <w:color w:val="000000"/>
                                  <w:szCs w:val="24"/>
                                  <w:bdr w:val="nil"/>
                                </w:rPr>
                                <w:t>18</w:t>
                              </w:r>
                            </w:sdtContent>
                          </w:sdt>
                          <w:r>
                            <w:rPr>
                              <w:rFonts w:eastAsia="Arial Unicode MS"/>
                              <w:color w:val="000000"/>
                              <w:szCs w:val="24"/>
                              <w:bdr w:val="nil"/>
                            </w:rPr>
                            <w:t xml:space="preserve">. Šio straipsnio 17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ab3ec5864a9c4be29d28186e1915432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ab3ec5864a9c4be29d28186e1915432d"/>
                              <w:lock w:val="sdtLocked"/>
                              <w:richText/>
                            </w:sdtPr>
                            <w:sdtContent>
                              <w:r>
                                <w:rPr>
                                  <w:rFonts w:eastAsia="Arial Unicode MS"/>
                                  <w:color w:val="000000"/>
                                  <w:szCs w:val="24"/>
                                  <w:bdr w:val="nil"/>
                                </w:rPr>
                                <w:t>20</w:t>
                              </w:r>
                            </w:sdtContent>
                          </w:sdt>
                          <w:r>
                            <w:rPr>
                              <w:rFonts w:eastAsia="Arial Unicode MS"/>
                              <w:color w:val="000000"/>
                              <w:szCs w:val="24"/>
                              <w:bdr w:val="nil"/>
                            </w:rPr>
                            <w:t xml:space="preserve">. Šio straipsnio 19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2a08a24eb2cf431491cb44409010e95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2a08a24eb2cf431491cb44409010e957"/>
                              <w:lock w:val="sdtLocked"/>
                              <w:richText/>
                            </w:sdtPr>
                            <w:sdtContent>
                              <w:r>
                                <w:rPr>
                                  <w:rFonts w:eastAsia="Arial Unicode MS"/>
                                  <w:color w:val="000000"/>
                                  <w:szCs w:val="24"/>
                                  <w:bdr w:val="nil"/>
                                </w:rPr>
                                <w:t>22</w:t>
                              </w:r>
                            </w:sdtContent>
                          </w:sdt>
                          <w:r>
                            <w:rPr>
                              <w:rFonts w:eastAsia="Arial Unicode MS"/>
                              <w:color w:val="000000"/>
                              <w:szCs w:val="24"/>
                              <w:bdr w:val="nil"/>
                            </w:rPr>
                            <w:t xml:space="preserve">. Šio straipsnio 21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aštuonių šimtų iki vieno tūkstančio aštuonių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9a243ff4d4a44a4ea48f372d65eb6644"/>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a243ff4d4a44a4ea48f372d65eb6644"/>
                              <w:lock w:val="sdtLocked"/>
                              <w:richText/>
                            </w:sdtPr>
                            <w:sdtContent>
                              <w:r>
                                <w:rPr>
                                  <w:rFonts w:eastAsia="Arial Unicode MS"/>
                                  <w:color w:val="000000"/>
                                  <w:szCs w:val="24"/>
                                  <w:bdr w:val="nil"/>
                                </w:rPr>
                                <w:t>24</w:t>
                              </w:r>
                            </w:sdtContent>
                          </w:sdt>
                          <w:r>
                            <w:rPr>
                              <w:rFonts w:eastAsia="Arial Unicode MS"/>
                              <w:color w:val="000000"/>
                              <w:szCs w:val="24"/>
                              <w:bdr w:val="nil"/>
                            </w:rPr>
                            <w:t xml:space="preserve">. Šio straipsnio 23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vieno tūkstančio dviejų šimtų iki dviejų tūkstančių trijų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cbab466e5a6e4598976922ada3207559"/>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cbab466e5a6e4598976922ada3207559"/>
                              <w:lock w:val="sdtLocked"/>
                              <w:richText/>
                            </w:sdtPr>
                            <w:sdtContent>
                              <w:r>
                                <w:rPr>
                                  <w:rFonts w:eastAsia="Arial Unicode MS"/>
                                  <w:color w:val="000000"/>
                                  <w:szCs w:val="24"/>
                                  <w:bdr w:val="nil"/>
                                </w:rPr>
                                <w:t>26</w:t>
                              </w:r>
                            </w:sdtContent>
                          </w:sdt>
                          <w:r>
                            <w:rPr>
                              <w:rFonts w:eastAsia="Arial Unicode MS"/>
                              <w:color w:val="000000"/>
                              <w:szCs w:val="24"/>
                              <w:bdr w:val="nil"/>
                            </w:rPr>
                            <w:t xml:space="preserve">. Šio straipsnio 25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dviejų tūkstančių iki keturių tūkstančių keturių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6709b1f713aa473f99c57fa2189c70f8"/>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709b1f713aa473f99c57fa2189c70f8"/>
                              <w:lock w:val="sdtLocked"/>
                              <w:richText/>
                            </w:sdtPr>
                            <w:sdtContent>
                              <w:r>
                                <w:rPr>
                                  <w:rFonts w:eastAsia="Arial Unicode MS"/>
                                  <w:color w:val="000000"/>
                                  <w:szCs w:val="24"/>
                                  <w:bdr w:val="nil"/>
                                </w:rPr>
                                <w:t>28</w:t>
                              </w:r>
                            </w:sdtContent>
                          </w:sdt>
                          <w:r>
                            <w:rPr>
                              <w:rFonts w:eastAsia="Arial Unicode MS"/>
                              <w:color w:val="000000"/>
                              <w:szCs w:val="24"/>
                              <w:bdr w:val="nil"/>
                            </w:rPr>
                            <w:t xml:space="preserve">. Šio straipsnio 27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5521ea8ba70a4fa59901d95f3ec43ba8"/>
                        <w:lock w:val="sdtLocked"/>
                        <w:richText/>
                      </w:sdtPr>
                      <w:sdtContent>
                        <w:p>
                          <w:pPr>
                            <w:spacing w:line="360" w:lineRule="auto"/>
                            <w:ind w:firstLine="720"/>
                            <w:jc w:val="both"/>
                            <w:rPr>
                              <w:szCs w:val="24"/>
                            </w:rPr>
                          </w:pPr>
                          <w:sdt>
                            <w:sdtPr>
                              <w:alias w:val="Numeris"/>
                              <w:tag w:val="nr_5521ea8ba70a4fa59901d95f3ec43ba8"/>
                              <w:lock w:val="sdtLocked"/>
                              <w:richText/>
                            </w:sdtPr>
                            <w:sdtContent>
                              <w:r>
                                <w:rPr>
                                  <w:szCs w:val="24"/>
                                </w:rPr>
                                <w:t>30</w:t>
                              </w:r>
                            </w:sdtContent>
                          </w:sdt>
                          <w:r>
                            <w:rPr>
                              <w:szCs w:val="24"/>
                            </w:rPr>
                            <w:t xml:space="preserve">. Atliekų naudojimo ar šalinimo techninio reglamento reikalavimų nevykdymas </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5253fbb95ad4ad48efd700b34277cde"/>
                        <w:lock w:val="sdtLocked"/>
                        <w:richText/>
                      </w:sdtPr>
                      <w:sdtContent>
                        <w:p>
                          <w:pPr>
                            <w:spacing w:line="360" w:lineRule="auto"/>
                            <w:ind w:firstLine="720"/>
                            <w:jc w:val="both"/>
                            <w:rPr>
                              <w:bCs/>
                              <w:strike/>
                            </w:rPr>
                          </w:pPr>
                          <w:sdt>
                            <w:sdtPr>
                              <w:alias w:val="Numeris"/>
                              <w:tag w:val="nr_85253fbb95ad4ad48efd700b34277cde"/>
                              <w:lock w:val="sdtLocked"/>
                              <w:richText/>
                            </w:sdtPr>
                            <w:sdtContent>
                              <w:r>
                                <w:rPr>
                                  <w:bCs/>
                                </w:rPr>
                                <w:t>32</w:t>
                              </w:r>
                            </w:sdtContent>
                          </w:sdt>
                          <w:r>
                            <w:rPr>
                              <w:bCs/>
                            </w:rPr>
                            <w:t xml:space="preserve">. Lietuvos Respublikos atliekų tvarkymo įstatyme nustatytų atliekas naudojančių ar šalinančių įmonių prievolių įvykdymo užtikrinimo reikalavimų </w:t>
                          </w:r>
                          <w:r>
                            <w:rPr>
                              <w:bCs/>
                              <w:szCs w:val="24"/>
                            </w:rPr>
                            <w:t xml:space="preserve">ar Lietuvos Respublikos aplinkos ministro nustatytos atliekas naudojančių ar šalinančių įmonių prievolių įvykdymo užtikrinimo tvarkos </w:t>
                          </w:r>
                          <w:r>
                            <w:rPr>
                              <w:bCs/>
                            </w:rPr>
                            <w:t xml:space="preserve">pažeidimas </w:t>
                          </w:r>
                        </w:p>
                        <w:p>
                          <w:pPr>
                            <w:spacing w:line="360" w:lineRule="auto"/>
                            <w:ind w:firstLine="720"/>
                            <w:jc w:val="both"/>
                            <w:rPr>
                              <w:bCs/>
                              <w:szCs w:val="24"/>
                            </w:rPr>
                          </w:pPr>
                          <w:r>
                            <w:rPr>
                              <w:bCs/>
                            </w:rPr>
                            <w:t>užtraukia baudą juridinių asmenų, organizacijų ir jų padalinių vadovams ar kitiems atsakingiems asmenims, taip pat asmenims, kurie verčiasi individualia veikla, nuo šešių šimtų iki vieno tūkstančio penkių šimtų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1eb96c020e311eca51399bc661f78e7">
                            <w:r w:rsidRPr="00532B9F">
                              <w:rPr>
                                <w:rFonts w:ascii="Arial" w:eastAsia="MS Mincho" w:hAnsi="Arial"/>
                                <w:sz w:val="20"/>
                                <w:i/>
                                <w:iCs/>
                                <w:color w:val="0000FF" w:themeColor="hyperlink"/>
                                <w:u w:val="single"/>
                              </w:rPr>
                              <w:t>XIV-539</w:t>
                            </w:r>
                          </w:fldSimple>
                          <w:r>
                            <w:rPr>
                              <w:rFonts w:ascii="Arial" w:eastAsia="MS Mincho" w:hAnsi="Arial"/>
                              <w:sz w:val="20"/>
                              <w:i/>
                              <w:iCs/>
                            </w:rPr>
                            <w:t>,
2021-09-23,
paskelbta TAR 2021-09-29, i. k. 2021-20298            </w:t>
                          </w:r>
                        </w:p>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b4c203ebce5941d1840fd8972fefa560"/>
                        <w:lock w:val="sdtLocked"/>
                        <w:richText/>
                      </w:sdtPr>
                      <w:sdtContent>
                        <w:p>
                          <w:pPr>
                            <w:tabs>
                              <w:tab w:val="left" w:pos="567"/>
                            </w:tabs>
                            <w:spacing w:line="360" w:lineRule="auto"/>
                            <w:ind w:firstLine="720"/>
                            <w:jc w:val="both"/>
                            <w:rPr>
                              <w:szCs w:val="24"/>
                            </w:rPr>
                          </w:pPr>
                          <w:sdt>
                            <w:sdtPr>
                              <w:alias w:val="Numeris"/>
                              <w:tag w:val="nr_b4c203ebce5941d1840fd8972fefa560"/>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pPr>
                          <w:r>
                            <w:rPr>
                              <w:szCs w:val="24"/>
                            </w:rPr>
                            <w:t>užtraukia baudą nuo penkių šimtų iki trijų tūkstančių eurų.</w:t>
                          </w:r>
                        </w:p>
                      </w:sdtContent>
                    </w:sdt>
                    <w:sdt>
                      <w:sdtPr>
                        <w:alias w:val="42 d."/>
                        <w:tag w:val="part_642bad9d5842457397944163c0c82e2a"/>
                        <w:lock w:val="sdtLocked"/>
                        <w:richText/>
                      </w:sdtPr>
                      <w:sdtContent>
                        <w:p>
                          <w:pPr>
                            <w:spacing w:line="360" w:lineRule="auto"/>
                            <w:ind w:firstLine="720"/>
                            <w:jc w:val="both"/>
                            <w:rPr>
                              <w:color w:val="000000"/>
                              <w:szCs w:val="24"/>
                              <w:lang w:eastAsia="en-GB"/>
                            </w:rPr>
                          </w:pPr>
                          <w:sdt>
                            <w:sdtPr>
                              <w:alias w:val="Numeris"/>
                              <w:tag w:val="nr_642bad9d5842457397944163c0c82e2a"/>
                              <w:lock w:val="sdtLocked"/>
                              <w:richText/>
                            </w:sdtPr>
                            <w:sdtContent>
                              <w:r>
                                <w:rPr>
                                  <w:color w:val="000000"/>
                                  <w:szCs w:val="24"/>
                                  <w:lang w:eastAsia="en-GB"/>
                                </w:rPr>
                                <w:t>42</w:t>
                              </w:r>
                            </w:sdtContent>
                          </w:sdt>
                          <w:r>
                            <w:rPr>
                              <w:color w:val="000000"/>
                              <w:szCs w:val="24"/>
                              <w:lang w:eastAsia="en-GB"/>
                            </w:rPr>
                            <w:t xml:space="preserve">. Iš aerobiškai skaidaus plastiko pagamintų gaminių pateikimas Lietuvos Respublikos rinkai </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43 d."/>
                        <w:tag w:val="part_97b75a182eaa40239cc56a3e06de1533"/>
                        <w:lock w:val="sdtLocked"/>
                        <w:richText/>
                      </w:sdtPr>
                      <w:sdtContent>
                        <w:p>
                          <w:pPr>
                            <w:spacing w:line="360" w:lineRule="auto"/>
                            <w:ind w:firstLine="720"/>
                            <w:jc w:val="both"/>
                            <w:rPr>
                              <w:color w:val="000000"/>
                              <w:szCs w:val="24"/>
                              <w:lang w:eastAsia="en-GB"/>
                            </w:rPr>
                          </w:pPr>
                          <w:sdt>
                            <w:sdtPr>
                              <w:alias w:val="Numeris"/>
                              <w:tag w:val="nr_97b75a182eaa40239cc56a3e06de1533"/>
                              <w:lock w:val="sdtLocked"/>
                              <w:richText/>
                            </w:sdtPr>
                            <w:sdtContent>
                              <w:r>
                                <w:rPr>
                                  <w:color w:val="000000"/>
                                  <w:szCs w:val="24"/>
                                  <w:lang w:eastAsia="en-GB"/>
                                </w:rPr>
                                <w:t>43</w:t>
                              </w:r>
                            </w:sdtContent>
                          </w:sdt>
                          <w:r>
                            <w:rPr>
                              <w:color w:val="000000"/>
                              <w:szCs w:val="24"/>
                              <w:lang w:eastAsia="en-GB"/>
                            </w:rPr>
                            <w:t xml:space="preserve">. Vienkartinių plastikinių ausų krapštukų, </w:t>
                          </w:r>
                          <w:r>
                            <w:rPr>
                              <w:szCs w:val="24"/>
                              <w:lang w:eastAsia="en-GB"/>
                            </w:rPr>
                            <w:t>išskyrus atvejus, jeigu jiems taikomas Lietuvos Respublikos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44 d."/>
                        <w:tag w:val="part_54cfb3c053b348ec9ac36c52374eab13"/>
                        <w:lock w:val="sdtLocked"/>
                        <w:richText/>
                      </w:sdtPr>
                      <w:sdtContent>
                        <w:p>
                          <w:pPr>
                            <w:spacing w:line="360" w:lineRule="auto"/>
                            <w:ind w:firstLine="720"/>
                            <w:jc w:val="both"/>
                            <w:rPr>
                              <w:color w:val="000000"/>
                              <w:szCs w:val="24"/>
                              <w:lang w:eastAsia="en-GB"/>
                            </w:rPr>
                          </w:pPr>
                          <w:sdt>
                            <w:sdtPr>
                              <w:alias w:val="Numeris"/>
                              <w:tag w:val="nr_54cfb3c053b348ec9ac36c52374eab13"/>
                              <w:lock w:val="sdtLocked"/>
                              <w:richText/>
                            </w:sdtPr>
                            <w:sdtContent>
                              <w:r>
                                <w:rPr>
                                  <w:color w:val="000000"/>
                                  <w:szCs w:val="24"/>
                                  <w:lang w:eastAsia="en-GB"/>
                                </w:rPr>
                                <w:t>44</w:t>
                              </w:r>
                            </w:sdtContent>
                          </w:sdt>
                          <w:r>
                            <w:rPr>
                              <w:color w:val="000000"/>
                              <w:szCs w:val="24"/>
                              <w:lang w:eastAsia="en-GB"/>
                            </w:rPr>
                            <w:t>. Vienkartinių plastikinių stalo įrankių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45 d."/>
                        <w:tag w:val="part_832ed3a3308e482fb9560a175e5bcc30"/>
                        <w:lock w:val="sdtLocked"/>
                        <w:richText/>
                      </w:sdtPr>
                      <w:sdtContent>
                        <w:p>
                          <w:pPr>
                            <w:spacing w:line="360" w:lineRule="auto"/>
                            <w:ind w:firstLine="720"/>
                            <w:jc w:val="both"/>
                            <w:rPr>
                              <w:color w:val="000000"/>
                              <w:szCs w:val="24"/>
                              <w:lang w:eastAsia="en-GB"/>
                            </w:rPr>
                          </w:pPr>
                          <w:sdt>
                            <w:sdtPr>
                              <w:alias w:val="Numeris"/>
                              <w:tag w:val="nr_832ed3a3308e482fb9560a175e5bcc30"/>
                              <w:lock w:val="sdtLocked"/>
                              <w:richText/>
                            </w:sdtPr>
                            <w:sdtContent>
                              <w:r>
                                <w:rPr>
                                  <w:color w:val="000000"/>
                                  <w:szCs w:val="24"/>
                                  <w:lang w:eastAsia="en-GB"/>
                                </w:rPr>
                                <w:t>45</w:t>
                              </w:r>
                            </w:sdtContent>
                          </w:sdt>
                          <w:r>
                            <w:rPr>
                              <w:color w:val="000000"/>
                              <w:szCs w:val="24"/>
                              <w:lang w:eastAsia="en-GB"/>
                            </w:rPr>
                            <w:t>. Vienkartinių plastikinių lėkščių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46 d."/>
                        <w:tag w:val="part_9be2cb69e9ea4d4b8346079174d7b44d"/>
                        <w:lock w:val="sdtLocked"/>
                        <w:richText/>
                      </w:sdtPr>
                      <w:sdtContent>
                        <w:p>
                          <w:pPr>
                            <w:spacing w:line="360" w:lineRule="auto"/>
                            <w:ind w:firstLine="720"/>
                            <w:jc w:val="both"/>
                            <w:rPr>
                              <w:color w:val="000000"/>
                              <w:szCs w:val="24"/>
                              <w:lang w:eastAsia="en-GB"/>
                            </w:rPr>
                          </w:pPr>
                          <w:sdt>
                            <w:sdtPr>
                              <w:alias w:val="Numeris"/>
                              <w:tag w:val="nr_9be2cb69e9ea4d4b8346079174d7b44d"/>
                              <w:lock w:val="sdtLocked"/>
                              <w:richText/>
                            </w:sdtPr>
                            <w:sdtContent>
                              <w:r>
                                <w:rPr>
                                  <w:color w:val="000000"/>
                                  <w:szCs w:val="24"/>
                                  <w:lang w:eastAsia="en-GB"/>
                                </w:rPr>
                                <w:t>46</w:t>
                              </w:r>
                            </w:sdtContent>
                          </w:sdt>
                          <w:r>
                            <w:rPr>
                              <w:color w:val="000000"/>
                              <w:szCs w:val="24"/>
                              <w:lang w:eastAsia="en-GB"/>
                            </w:rPr>
                            <w:t xml:space="preserve">. Vienkartinių plastikinių šiaudelių, </w:t>
                          </w:r>
                          <w:r>
                            <w:rPr>
                              <w:szCs w:val="24"/>
                              <w:lang w:eastAsia="en-GB"/>
                            </w:rPr>
                            <w:t>išskyrus atvejus, jeigu jiems taikomas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47 d."/>
                        <w:tag w:val="part_bfa583018472419981759a1c2937e845"/>
                        <w:lock w:val="sdtLocked"/>
                        <w:richText/>
                      </w:sdtPr>
                      <w:sdtContent>
                        <w:p>
                          <w:pPr>
                            <w:spacing w:line="360" w:lineRule="auto"/>
                            <w:ind w:firstLine="720"/>
                            <w:jc w:val="both"/>
                            <w:rPr>
                              <w:color w:val="000000"/>
                              <w:szCs w:val="24"/>
                              <w:lang w:eastAsia="en-GB"/>
                            </w:rPr>
                          </w:pPr>
                          <w:sdt>
                            <w:sdtPr>
                              <w:alias w:val="Numeris"/>
                              <w:tag w:val="nr_bfa583018472419981759a1c2937e845"/>
                              <w:lock w:val="sdtLocked"/>
                              <w:richText/>
                            </w:sdtPr>
                            <w:sdtContent>
                              <w:r>
                                <w:rPr>
                                  <w:color w:val="000000"/>
                                  <w:szCs w:val="24"/>
                                  <w:lang w:eastAsia="en-GB"/>
                                </w:rPr>
                                <w:t>47</w:t>
                              </w:r>
                            </w:sdtContent>
                          </w:sdt>
                          <w:r>
                            <w:rPr>
                              <w:color w:val="000000"/>
                              <w:szCs w:val="24"/>
                              <w:lang w:eastAsia="en-GB"/>
                            </w:rPr>
                            <w:t>. Vienkartinių plastikinių gėrimų maišiklių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48 d."/>
                        <w:tag w:val="part_f7a0ac161290484285d04193f261fcee"/>
                        <w:lock w:val="sdtLocked"/>
                        <w:richText/>
                      </w:sdtPr>
                      <w:sdtContent>
                        <w:p>
                          <w:pPr>
                            <w:spacing w:line="360" w:lineRule="auto"/>
                            <w:ind w:firstLine="720"/>
                            <w:jc w:val="both"/>
                            <w:rPr>
                              <w:color w:val="000000"/>
                              <w:szCs w:val="24"/>
                              <w:lang w:eastAsia="en-GB"/>
                            </w:rPr>
                          </w:pPr>
                          <w:sdt>
                            <w:sdtPr>
                              <w:alias w:val="Numeris"/>
                              <w:tag w:val="nr_f7a0ac161290484285d04193f261fcee"/>
                              <w:lock w:val="sdtLocked"/>
                              <w:richText/>
                            </w:sdtPr>
                            <w:sdtContent>
                              <w:r>
                                <w:rPr>
                                  <w:color w:val="000000"/>
                                  <w:szCs w:val="24"/>
                                  <w:lang w:eastAsia="en-GB"/>
                                </w:rPr>
                                <w:t>48</w:t>
                              </w:r>
                            </w:sdtContent>
                          </w:sdt>
                          <w:r>
                            <w:rPr>
                              <w:color w:val="000000"/>
                              <w:szCs w:val="24"/>
                              <w:lang w:eastAsia="en-GB"/>
                            </w:rPr>
                            <w:t>. Vienkartinių plastikinių prie oro balionėlių, išskyrus pramoniniam ir kitam profesiniam naudojimui ar paskirčiai skirtus balionus, kurie neplatinami vartotojams, tvirtinamų ir jiems laikyti skirtų lazdelių, jų detalių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49 d."/>
                        <w:tag w:val="part_86e3912eeb4546fe97b886198b39d154"/>
                        <w:lock w:val="sdtLocked"/>
                        <w:richText/>
                      </w:sdtPr>
                      <w:sdtContent>
                        <w:p>
                          <w:pPr>
                            <w:spacing w:line="360" w:lineRule="auto"/>
                            <w:ind w:firstLine="720"/>
                            <w:jc w:val="both"/>
                            <w:rPr>
                              <w:color w:val="000000"/>
                              <w:szCs w:val="24"/>
                              <w:lang w:eastAsia="en-GB"/>
                            </w:rPr>
                          </w:pPr>
                          <w:sdt>
                            <w:sdtPr>
                              <w:alias w:val="Numeris"/>
                              <w:tag w:val="nr_86e3912eeb4546fe97b886198b39d154"/>
                              <w:lock w:val="sdtLocked"/>
                              <w:richText/>
                            </w:sdtPr>
                            <w:sdtContent>
                              <w:r>
                                <w:rPr>
                                  <w:color w:val="000000"/>
                                  <w:szCs w:val="24"/>
                                  <w:lang w:eastAsia="en-GB"/>
                                </w:rPr>
                                <w:t>49</w:t>
                              </w:r>
                            </w:sdtContent>
                          </w:sdt>
                          <w:r>
                            <w:rPr>
                              <w:color w:val="000000"/>
                              <w:szCs w:val="24"/>
                              <w:lang w:eastAsia="en-GB"/>
                            </w:rPr>
                            <w:t xml:space="preserve">. Vienkartinių </w:t>
                          </w:r>
                          <w:r>
                            <w:rPr>
                              <w:szCs w:val="24"/>
                            </w:rPr>
                            <w:t xml:space="preserve">gėrimų indelių, jų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50 d."/>
                        <w:tag w:val="part_aca86e61e5d4488490c1246eec2111d5"/>
                        <w:lock w:val="sdtLocked"/>
                        <w:richText/>
                      </w:sdtPr>
                      <w:sdtContent>
                        <w:p>
                          <w:pPr>
                            <w:spacing w:line="360" w:lineRule="auto"/>
                            <w:ind w:firstLine="720"/>
                            <w:jc w:val="both"/>
                            <w:rPr>
                              <w:color w:val="000000"/>
                              <w:szCs w:val="24"/>
                              <w:lang w:eastAsia="en-GB"/>
                            </w:rPr>
                          </w:pPr>
                          <w:sdt>
                            <w:sdtPr>
                              <w:alias w:val="Numeris"/>
                              <w:tag w:val="nr_aca86e61e5d4488490c1246eec2111d5"/>
                              <w:lock w:val="sdtLocked"/>
                              <w:richText/>
                            </w:sdtPr>
                            <w:sdtContent>
                              <w:r>
                                <w:rPr>
                                  <w:color w:val="000000"/>
                                  <w:szCs w:val="24"/>
                                  <w:lang w:eastAsia="en-GB"/>
                                </w:rPr>
                                <w:t>50</w:t>
                              </w:r>
                            </w:sdtContent>
                          </w:sdt>
                          <w:r>
                            <w:rPr>
                              <w:color w:val="000000"/>
                              <w:szCs w:val="24"/>
                              <w:lang w:eastAsia="en-GB"/>
                            </w:rPr>
                            <w:t xml:space="preserve">. Vienkartinės </w:t>
                          </w:r>
                          <w:r>
                            <w:rPr>
                              <w:szCs w:val="24"/>
                            </w:rPr>
                            <w:t xml:space="preserve">gėrimų taros, jos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51 d."/>
                        <w:tag w:val="part_2a054bef06fc4a1cb5e9c759db96451a"/>
                        <w:lock w:val="sdtLocked"/>
                        <w:richText/>
                      </w:sdtPr>
                      <w:sdtContent>
                        <w:p>
                          <w:pPr>
                            <w:spacing w:line="360" w:lineRule="auto"/>
                            <w:ind w:firstLine="720"/>
                            <w:jc w:val="both"/>
                            <w:rPr>
                              <w:color w:val="000000"/>
                              <w:szCs w:val="24"/>
                              <w:lang w:eastAsia="en-GB"/>
                            </w:rPr>
                          </w:pPr>
                          <w:sdt>
                            <w:sdtPr>
                              <w:alias w:val="Numeris"/>
                              <w:tag w:val="nr_2a054bef06fc4a1cb5e9c759db96451a"/>
                              <w:lock w:val="sdtLocked"/>
                              <w:richText/>
                            </w:sdtPr>
                            <w:sdtContent>
                              <w:r>
                                <w:rPr>
                                  <w:color w:val="000000"/>
                                  <w:szCs w:val="24"/>
                                  <w:lang w:eastAsia="en-GB"/>
                                </w:rPr>
                                <w:t>51</w:t>
                              </w:r>
                            </w:sdtContent>
                          </w:sdt>
                          <w:r>
                            <w:rPr>
                              <w:color w:val="000000"/>
                              <w:szCs w:val="24"/>
                              <w:lang w:eastAsia="en-GB"/>
                            </w:rPr>
                            <w:t xml:space="preserve">. Vienkartinės </w:t>
                          </w:r>
                          <w:r>
                            <w:rPr>
                              <w:szCs w:val="24"/>
                            </w:rPr>
                            <w:t xml:space="preserve">maisto taros su dangteliais ar be jų, pagamintos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rPr>
                              <w:bCs/>
                              <w:szCs w:val="24"/>
                            </w:rPr>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52 d."/>
                        <w:tag w:val="part_43f26ebec7244842add6d483023c8471"/>
                        <w:lock w:val="sdtLocked"/>
                        <w:richText/>
                      </w:sdtPr>
                      <w:sdtContent>
                        <w:p>
                          <w:pPr>
                            <w:spacing w:line="360" w:lineRule="auto"/>
                            <w:ind w:firstLine="720"/>
                            <w:jc w:val="both"/>
                            <w:rPr>
                              <w:color w:val="000000"/>
                              <w:szCs w:val="24"/>
                              <w:lang w:eastAsia="en-GB"/>
                            </w:rPr>
                          </w:pPr>
                          <w:sdt>
                            <w:sdtPr>
                              <w:alias w:val="Numeris"/>
                              <w:tag w:val="nr_43f26ebec7244842add6d483023c8471"/>
                              <w:lock w:val="sdtLocked"/>
                              <w:richText/>
                            </w:sdtPr>
                            <w:sdtContent>
                              <w:r>
                                <w:rPr>
                                  <w:color w:val="000000"/>
                                  <w:szCs w:val="24"/>
                                  <w:lang w:eastAsia="en-GB"/>
                                </w:rPr>
                                <w:t>52</w:t>
                              </w:r>
                            </w:sdtContent>
                          </w:sdt>
                          <w:r>
                            <w:rPr>
                              <w:color w:val="000000"/>
                              <w:szCs w:val="24"/>
                              <w:lang w:eastAsia="en-GB"/>
                            </w:rPr>
                            <w:t>. Nustatytų reikalavimų neatitinkančios trijų litrų ir mažesnės talpos gėrimų taros su iš plastiko pagamintais kamšteliais ir dangteliais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spacing w:line="360" w:lineRule="auto"/>
                            <w:jc w:val="both"/>
                            <w:rPr>
                              <w:b/>
                              <w:bCs/>
                              <w:i/>
                              <w:sz w:val="20"/>
                            </w:rPr>
                          </w:pPr>
                          <w:r>
                            <w:rPr>
                              <w:b/>
                              <w:i/>
                              <w:sz w:val="20"/>
                            </w:rPr>
                            <w:t>TAR pastaba. 247 straipsnio papildymas 52 dalimi įsigalioja 2024-07-03.</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53 d."/>
                        <w:tag w:val="part_fdca795995324d948208e34b76ac3815"/>
                        <w:lock w:val="sdtLocked"/>
                        <w:richText/>
                      </w:sdtPr>
                      <w:sdtContent>
                        <w:p>
                          <w:pPr>
                            <w:spacing w:line="360" w:lineRule="auto"/>
                            <w:ind w:firstLine="720"/>
                            <w:jc w:val="both"/>
                            <w:rPr>
                              <w:b/>
                              <w:bCs/>
                              <w:i/>
                              <w:sz w:val="20"/>
                            </w:rPr>
                          </w:pPr>
                          <w:sdt>
                            <w:sdtPr>
                              <w:alias w:val="Numeris"/>
                              <w:tag w:val="nr_fdca795995324d948208e34b76ac3815"/>
                              <w:lock w:val="sdtLocked"/>
                              <w:richText/>
                            </w:sdtPr>
                            <w:sdtContent>
                              <w:r>
                                <w:rPr>
                                  <w:color w:val="000000"/>
                                  <w:szCs w:val="24"/>
                                </w:rPr>
                                <w:t>53</w:t>
                              </w:r>
                            </w:sdtContent>
                          </w:sdt>
                          <w:r>
                            <w:rPr>
                              <w:color w:val="000000"/>
                              <w:szCs w:val="24"/>
                            </w:rPr>
                            <w:t>. Už šio straipsnio 10, 11, 12, 13, 14, 15, 16 dalyse numatytus administracinius nusižengimus gali būti skiriamas administracinio nusižengimo padarymo įrankių, kuriais atliekomis buvo atsikratoma, transporto priemonių, kuriomis atliekos buvo vežamos ir atliekomis atsikratoma, ir kitų administracinio nusižengimo padarymo priemonių konfiskavimas.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95efd80540811ec862fdcbc8b3e3e05">
                            <w:r w:rsidRPr="00532B9F">
                              <w:rPr>
                                <w:rFonts w:ascii="Arial" w:eastAsia="MS Mincho" w:hAnsi="Arial"/>
                                <w:sz w:val="20"/>
                                <w:i/>
                                <w:iCs/>
                                <w:color w:val="0000FF" w:themeColor="hyperlink"/>
                                <w:u w:val="single"/>
                              </w:rPr>
                              <w:t>XIV-714</w:t>
                            </w:r>
                          </w:fldSimple>
                          <w:r>
                            <w:rPr>
                              <w:rFonts w:ascii="Arial" w:eastAsia="MS Mincho" w:hAnsi="Arial"/>
                              <w:sz w:val="20"/>
                              <w:i/>
                              <w:iCs/>
                            </w:rPr>
                            <w:t>,
2021-11-25,
paskelbta TAR 2021-12-03, i. k. 2021-25141        </w:t>
                          </w:r>
                        </w:p>
                        <w:p/>
                      </w:sdtContent>
                    </w:sdt>
                  </w:sdtContent>
                </w:sdt>
                <w:sdt>
                  <w:sdtPr>
                    <w:alias w:val="247-1 str."/>
                    <w:tag w:val="part_abeaab6433c5444bacbb7e4704d0d91b"/>
                    <w:lock w:val="sdtLocked"/>
                    <w:richText/>
                  </w:sdtPr>
                  <w:sdtContent>
                    <w:p>
                      <w:pPr>
                        <w:spacing w:line="360" w:lineRule="auto"/>
                        <w:ind w:left="2552" w:hanging="1832"/>
                        <w:jc w:val="both"/>
                        <w:rPr>
                          <w:b/>
                          <w:szCs w:val="24"/>
                        </w:rPr>
                      </w:pPr>
                      <w:sdt>
                        <w:sdtPr>
                          <w:alias w:val="Numeris"/>
                          <w:tag w:val="nr_abeaab6433c5444bacbb7e4704d0d91b"/>
                          <w:lock w:val="sdtLocked"/>
                          <w:richText/>
                        </w:sdtPr>
                        <w:sdtContent>
                          <w:r>
                            <w:rPr>
                              <w:b/>
                              <w:bCs/>
                              <w:szCs w:val="24"/>
                              <w:lang w:eastAsia="lt-LT"/>
                            </w:rPr>
                            <w:t>247</w:t>
                          </w:r>
                          <w:r>
                            <w:rPr>
                              <w:b/>
                              <w:bCs/>
                              <w:szCs w:val="24"/>
                              <w:vertAlign w:val="superscript"/>
                              <w:lang w:eastAsia="lt-LT"/>
                            </w:rPr>
                            <w:t>1</w:t>
                          </w:r>
                        </w:sdtContent>
                      </w:sdt>
                      <w:r>
                        <w:rPr>
                          <w:b/>
                          <w:bCs/>
                          <w:szCs w:val="24"/>
                          <w:lang w:eastAsia="lt-LT"/>
                        </w:rPr>
                        <w:t xml:space="preserve"> straipsnis. </w:t>
                      </w:r>
                      <w:sdt>
                        <w:sdtPr>
                          <w:alias w:val="Pavadinimas"/>
                          <w:tag w:val="title_abeaab6433c5444bacbb7e4704d0d91b"/>
                          <w:lock w:val="sdtLocked"/>
                          <w:richText/>
                        </w:sdtPr>
                        <w:sdtContent>
                          <w:r>
                            <w:rPr>
                              <w:b/>
                              <w:szCs w:val="24"/>
                              <w:lang w:eastAsia="lt-LT" w:bidi="hi-IN"/>
                            </w:rPr>
                            <w:t xml:space="preserve">Biologinių atliekų </w:t>
                          </w:r>
                          <w:r>
                            <w:rPr>
                              <w:rFonts w:eastAsia="SimSun"/>
                              <w:b/>
                              <w:kern w:val="3"/>
                              <w:szCs w:val="24"/>
                              <w:lang w:eastAsia="lt-LT" w:bidi="hi-IN"/>
                            </w:rPr>
                            <w:t>(išskyrus biologiškai skaidžias sodų ir parkų atliekas</w:t>
                          </w:r>
                          <w:r>
                            <w:rPr>
                              <w:b/>
                              <w:szCs w:val="24"/>
                              <w:lang w:eastAsia="lt-LT" w:bidi="hi-IN"/>
                            </w:rPr>
                            <w:t xml:space="preserve">) tvarkymo reikalavimų nevykdymas </w:t>
                          </w:r>
                        </w:sdtContent>
                      </w:sdt>
                    </w:p>
                    <w:sdt>
                      <w:sdtPr>
                        <w:alias w:val="247-1 str. 1 d."/>
                        <w:tag w:val="part_14419675d1614d278e30f2b8f0de0c13"/>
                        <w:lock w:val="sdtLocked"/>
                        <w:richText/>
                      </w:sdtPr>
                      <w:sdtContent>
                        <w:p>
                          <w:pPr>
                            <w:spacing w:line="360" w:lineRule="auto"/>
                            <w:ind w:firstLine="720"/>
                            <w:jc w:val="both"/>
                            <w:rPr>
                              <w:szCs w:val="24"/>
                              <w:lang w:eastAsia="lt-LT"/>
                            </w:rPr>
                          </w:pPr>
                          <w:sdt>
                            <w:sdtPr>
                              <w:alias w:val="Numeris"/>
                              <w:tag w:val="nr_14419675d1614d278e30f2b8f0de0c13"/>
                              <w:lock w:val="sdtLocked"/>
                              <w:richText/>
                            </w:sdtPr>
                            <w:sdtContent>
                              <w:r>
                                <w:rPr>
                                  <w:szCs w:val="24"/>
                                  <w:lang w:eastAsia="lt-LT"/>
                                </w:rPr>
                                <w:t>1</w:t>
                              </w:r>
                            </w:sdtContent>
                          </w:sdt>
                          <w:r>
                            <w:rPr>
                              <w:szCs w:val="24"/>
                              <w:lang w:eastAsia="lt-LT"/>
                            </w:rPr>
                            <w:t xml:space="preserve">. Atliekų tvarkymo taisyklėse ir kituose teisės aktuose nustatytų maisto tvarkymo subjektuose susidarančių 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šių atliekų susidarymo vietose reikalavimų nevykdymas</w:t>
                          </w:r>
                        </w:p>
                        <w:p>
                          <w:pPr>
                            <w:spacing w:line="360" w:lineRule="auto"/>
                            <w:ind w:firstLine="720"/>
                            <w:jc w:val="both"/>
                          </w:pPr>
                          <w:r>
                            <w:rPr>
                              <w:szCs w:val="24"/>
                              <w:lang w:eastAsia="lt-LT"/>
                            </w:rPr>
                            <w:t xml:space="preserve">užtraukia įspėjimą arba baudą </w:t>
                          </w:r>
                          <w:r>
                            <w:rPr>
                              <w:color w:val="000000"/>
                            </w:rPr>
                            <w:t xml:space="preserve">asmenims </w:t>
                          </w:r>
                          <w:r>
                            <w:rPr>
                              <w:szCs w:val="24"/>
                              <w:lang w:eastAsia="lt-LT"/>
                            </w:rPr>
                            <w:t xml:space="preserve">nuo šešiasdešimt iki dviejų šimtų šešiasdešimt eurų </w:t>
                          </w:r>
                          <w:r>
                            <w:rPr>
                              <w:lang w:eastAsia="lt-LT"/>
                            </w:rPr>
                            <w:t xml:space="preserve">ir įspėjimą arba baudą </w:t>
                          </w:r>
                          <w:r>
                            <w:rPr>
                              <w:color w:val="000000"/>
                            </w:rPr>
                            <w:t xml:space="preserve">juridinių asmenų vadovams ar kitiems atsakingiems asmenims </w:t>
                          </w:r>
                          <w:r>
                            <w:rPr>
                              <w:lang w:eastAsia="lt-LT"/>
                            </w:rPr>
                            <w:t>nuo dviejų šimtų šešiasdešimt iki vieno tūkstančio vieno šimto keturiasdešimt eurų.</w:t>
                          </w:r>
                        </w:p>
                      </w:sdtContent>
                    </w:sdt>
                    <w:sdt>
                      <w:sdtPr>
                        <w:alias w:val="247-1 str. 2 d."/>
                        <w:tag w:val="part_4f5704ae306a41eca59e98c114bd3f65"/>
                        <w:lock w:val="sdtLocked"/>
                        <w:richText/>
                      </w:sdtPr>
                      <w:sdtContent>
                        <w:p>
                          <w:pPr>
                            <w:spacing w:line="360" w:lineRule="auto"/>
                            <w:ind w:firstLine="720"/>
                            <w:jc w:val="both"/>
                            <w:rPr>
                              <w:szCs w:val="24"/>
                              <w:lang w:eastAsia="lt-LT"/>
                            </w:rPr>
                          </w:pPr>
                          <w:sdt>
                            <w:sdtPr>
                              <w:alias w:val="Numeris"/>
                              <w:tag w:val="nr_4f5704ae306a41eca59e98c114bd3f65"/>
                              <w:lock w:val="sdtLocked"/>
                              <w:richText/>
                            </w:sdtPr>
                            <w:sdtContent>
                              <w:r>
                                <w:rPr>
                                  <w:szCs w:val="24"/>
                                  <w:lang w:eastAsia="lt-LT"/>
                                </w:rPr>
                                <w:t>2</w:t>
                              </w:r>
                            </w:sdtContent>
                          </w:sdt>
                          <w:r>
                            <w:rPr>
                              <w:szCs w:val="24"/>
                              <w:lang w:eastAsia="lt-LT"/>
                            </w:rPr>
                            <w:t xml:space="preserve">. </w:t>
                          </w:r>
                          <w:r>
                            <w:rPr>
                              <w:szCs w:val="24"/>
                            </w:rPr>
                            <w:t>Šio straipsnio 1 dalyje numatytas administracinis nusižengimas, padarytas pakartotinai,</w:t>
                          </w:r>
                        </w:p>
                        <w:p>
                          <w:pPr>
                            <w:tabs>
                              <w:tab w:val="left" w:pos="284"/>
                              <w:tab w:val="left" w:pos="10076"/>
                              <w:tab w:val="left" w:pos="10992"/>
                              <w:tab w:val="left" w:pos="11908"/>
                              <w:tab w:val="left" w:pos="12824"/>
                              <w:tab w:val="left" w:pos="13740"/>
                              <w:tab w:val="left" w:pos="14656"/>
                            </w:tabs>
                            <w:spacing w:line="360" w:lineRule="auto"/>
                            <w:ind w:firstLine="720"/>
                            <w:jc w:val="both"/>
                            <w:rPr>
                              <w:lang w:eastAsia="lt-LT"/>
                            </w:rPr>
                          </w:pPr>
                          <w:r>
                            <w:rPr>
                              <w:szCs w:val="24"/>
                              <w:lang w:eastAsia="lt-LT"/>
                            </w:rPr>
                            <w:t xml:space="preserve">užtraukia baudą asmenims nuo dviejų šimtų devyniasdešimt iki vieno tūkstančio vieno šimto penkiasdešimt eurų </w:t>
                          </w:r>
                          <w:r>
                            <w:rPr>
                              <w:lang w:eastAsia="lt-LT"/>
                            </w:rPr>
                            <w:t xml:space="preserve">ir </w:t>
                          </w:r>
                          <w:r>
                            <w:rPr>
                              <w:color w:val="000000"/>
                            </w:rPr>
                            <w:t xml:space="preserve">juridinių asmenų vadovams ar kitiems atsakingiems asmenims – nuo </w:t>
                          </w:r>
                          <w:r>
                            <w:rPr>
                              <w:bCs/>
                              <w:color w:val="000000"/>
                            </w:rPr>
                            <w:t>vieno tūkstančio dviejų šimtų penkiasdešimt iki keturių tūkstančių trijų šimtų penkiasdešimt eurų</w:t>
                          </w:r>
                          <w:r>
                            <w:rPr>
                              <w:lang w:eastAsia="lt-LT"/>
                            </w:rPr>
                            <w:t>.</w:t>
                          </w:r>
                        </w:p>
                      </w:sdtContent>
                    </w:sdt>
                    <w:sdt>
                      <w:sdtPr>
                        <w:alias w:val="247-1 str. 3 d."/>
                        <w:tag w:val="part_2473bb361af34ffea0276ced4f3bf8cb"/>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473bb361af34ffea0276ced4f3bf8cb"/>
                              <w:lock w:val="sdtLocked"/>
                              <w:richText/>
                            </w:sdtPr>
                            <w:sdtContent>
                              <w:r>
                                <w:rPr>
                                  <w:bCs/>
                                  <w:szCs w:val="24"/>
                                  <w:lang w:eastAsia="lt-LT"/>
                                </w:rPr>
                                <w:t>3</w:t>
                              </w:r>
                            </w:sdtContent>
                          </w:sdt>
                          <w:r>
                            <w:rPr>
                              <w:bCs/>
                              <w:szCs w:val="24"/>
                              <w:lang w:eastAsia="lt-LT"/>
                            </w:rPr>
                            <w:t xml:space="preserve">. Atliekų tvarkymo taisyklėse ir kituose teisės aktuose nustatytų </w:t>
                          </w:r>
                          <w:r>
                            <w:rPr>
                              <w:szCs w:val="24"/>
                              <w:lang w:eastAsia="lt-LT"/>
                            </w:rPr>
                            <w:t xml:space="preserve">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reikalavimų nevykdymas įmonėse, turinčiose leidimus tvarkyti biologines atliekas,</w:t>
                          </w:r>
                        </w:p>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įspėjimą arba baudą įmonių vadovams ar kitiems atsakingiems asmenims nuo dviejų šimtų devyniasdešimt iki vieno tūkstančio dviejų šimtų penkiasdešimt eurų.</w:t>
                          </w:r>
                        </w:p>
                      </w:sdtContent>
                    </w:sdt>
                    <w:sdt>
                      <w:sdtPr>
                        <w:alias w:val="247-1 str. 4 d."/>
                        <w:tag w:val="part_cd683ae594364f45897d3178be7d3d7e"/>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d683ae594364f45897d3178be7d3d7e"/>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b/>
                              <w:bCs/>
                              <w:i/>
                              <w:sz w:val="20"/>
                            </w:rPr>
                          </w:pPr>
                          <w:r>
                            <w:rPr>
                              <w:szCs w:val="24"/>
                              <w:lang w:eastAsia="lt-LT"/>
                            </w:rPr>
                            <w:t>užtraukia baudą įmonių vadovams ar kitiems atsakingiems asmenims nuo vieno tūkstančio dviejų šimtų penkiasdešimt iki penkių tūkstančių dviejų šimtų penkiasdešimt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1be4e300c1811edb4cae1b158f98ea5">
                        <w:r w:rsidRPr="00532B9F">
                          <w:rPr>
                            <w:rFonts w:ascii="Arial" w:eastAsia="MS Mincho" w:hAnsi="Arial"/>
                            <w:sz w:val="20"/>
                            <w:i/>
                            <w:iCs/>
                            <w:color w:val="0000FF" w:themeColor="hyperlink"/>
                            <w:u w:val="single"/>
                          </w:rPr>
                          <w:t>XIV-1399</w:t>
                        </w:r>
                      </w:fldSimple>
                      <w:r>
                        <w:rPr>
                          <w:rFonts w:ascii="Arial" w:eastAsia="MS Mincho" w:hAnsi="Arial"/>
                          <w:sz w:val="20"/>
                          <w:i/>
                          <w:iCs/>
                        </w:rPr>
                        <w:t>,
2022-07-19,
paskelbta TAR 2022-07-25, i. k. 2022-16125        </w:t>
                      </w:r>
                    </w:p>
                    <w:p/>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06b5b434c56d4b74ba46d9e30dfb55e8"/>
                        <w:lock w:val="sdtLocked"/>
                        <w:richText/>
                      </w:sdtPr>
                      <w:sdtContent>
                        <w:p>
                          <w:pPr>
                            <w:spacing w:line="360" w:lineRule="auto"/>
                            <w:ind w:firstLine="720"/>
                            <w:jc w:val="both"/>
                            <w:rPr>
                              <w:bCs/>
                              <w:szCs w:val="24"/>
                            </w:rPr>
                          </w:pPr>
                          <w:sdt>
                            <w:sdtPr>
                              <w:alias w:val="Numeris"/>
                              <w:tag w:val="nr_06b5b434c56d4b74ba46d9e30dfb55e8"/>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pPr>
                          <w:r>
                            <w:rPr>
                              <w:bCs/>
                              <w:szCs w:val="24"/>
                            </w:rPr>
                            <w:t>užtraukia baudą juridinių asmenų vadovams ar kitiems atsakingiems asmenims nuo vieno tūkstančio aštuonių šimtų iki trijų tūkstančių keturių šimtų eurų.</w:t>
                          </w:r>
                        </w:p>
                      </w:sdtContent>
                    </w:sdt>
                    <w:sdt>
                      <w:sdtPr>
                        <w:alias w:val="248 str. 9 d."/>
                        <w:tag w:val="part_c4e110bccd954698a6018839cad7a552"/>
                        <w:lock w:val="sdtLocked"/>
                        <w:richText/>
                      </w:sdtPr>
                      <w:sdtContent>
                        <w:p>
                          <w:pPr>
                            <w:spacing w:line="360" w:lineRule="auto"/>
                            <w:ind w:firstLine="720"/>
                            <w:jc w:val="both"/>
                            <w:rPr>
                              <w:szCs w:val="24"/>
                            </w:rPr>
                          </w:pPr>
                          <w:sdt>
                            <w:sdtPr>
                              <w:alias w:val="Numeris"/>
                              <w:tag w:val="nr_c4e110bccd954698a6018839cad7a552"/>
                              <w:lock w:val="sdtLocked"/>
                              <w:richText/>
                            </w:sdtPr>
                            <w:sdtContent>
                              <w:r>
                                <w:rPr>
                                  <w:szCs w:val="24"/>
                                </w:rPr>
                                <w:t>9</w:t>
                              </w:r>
                            </w:sdtContent>
                          </w:sdt>
                          <w:r>
                            <w:rPr>
                              <w:szCs w:val="24"/>
                            </w:rPr>
                            <w:t>. Lengvųjų ir (arba) labai lengvų plastikinių pirkinių maišelių</w:t>
                          </w:r>
                          <w:r>
                            <w:rPr>
                              <w:bCs/>
                              <w:szCs w:val="24"/>
                            </w:rPr>
                            <w:t>,</w:t>
                          </w:r>
                          <w:r>
                            <w:rPr>
                              <w:szCs w:val="24"/>
                            </w:rPr>
                            <w:t xml:space="preserve"> </w:t>
                          </w:r>
                          <w:r>
                            <w:rPr>
                              <w:bCs/>
                              <w:szCs w:val="24"/>
                            </w:rPr>
                            <w:t>išskyrus labai lengvus plastikinius pirkinių maišelius, į kuriuos pakuojami šviežia mėsa ir jos produktai, šviežios žuvys ir jų produktai,</w:t>
                          </w:r>
                          <w:r>
                            <w:rPr>
                              <w:szCs w:val="24"/>
                            </w:rPr>
                            <w:t xml:space="preserve"> neatlygintinas dalijimas prekių ar produktų pardavimo vietose</w:t>
                          </w:r>
                        </w:p>
                        <w:p>
                          <w:pPr>
                            <w:spacing w:line="360" w:lineRule="auto"/>
                            <w:ind w:firstLine="720"/>
                            <w:jc w:val="both"/>
                            <w:rPr>
                              <w:szCs w:val="24"/>
                            </w:rPr>
                          </w:pPr>
                          <w:r>
                            <w:rPr>
                              <w:szCs w:val="24"/>
                            </w:rPr>
                            <w:t>užtraukia įspėjimą arba baudą pakuočių pardavėjams ir (ar) platintojams fiziniams asmenims nuo trisdešimt iki šešiasdešimt eurų ir baudą pakuočių pardavėjų ir (ar) platintojų juridinių asmenų vadovams ar kitiems atsakingiems asmenims nuo vieno šimto iki dviejų šimtų eurų.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216d60499211ea8aceeadd0c5b168c">
                            <w:r w:rsidRPr="00532B9F">
                              <w:rPr>
                                <w:rFonts w:ascii="Arial" w:eastAsia="MS Mincho" w:hAnsi="Arial"/>
                                <w:sz w:val="20"/>
                                <w:i/>
                                <w:iCs/>
                                <w:color w:val="0000FF" w:themeColor="hyperlink"/>
                                <w:u w:val="single"/>
                              </w:rPr>
                              <w:t>XIII-2800</w:t>
                            </w:r>
                          </w:fldSimple>
                          <w:r>
                            <w:rPr>
                              <w:rFonts w:ascii="Arial" w:eastAsia="MS Mincho" w:hAnsi="Arial"/>
                              <w:sz w:val="20"/>
                              <w:i/>
                              <w:iCs/>
                            </w:rPr>
                            <w:t>,
2020-01-28,
paskelbta TAR 2020-02-07, i. k. 2020-02852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d41b6e0721811edbc04912defe897d1">
                            <w:r w:rsidRPr="00532B9F">
                              <w:rPr>
                                <w:rFonts w:ascii="Arial" w:eastAsia="MS Mincho" w:hAnsi="Arial"/>
                                <w:sz w:val="20"/>
                                <w:i/>
                                <w:iCs/>
                                <w:color w:val="0000FF" w:themeColor="hyperlink"/>
                                <w:u w:val="single"/>
                              </w:rPr>
                              <w:t>XIV-1565</w:t>
                            </w:r>
                          </w:fldSimple>
                          <w:r>
                            <w:rPr>
                              <w:rFonts w:ascii="Arial" w:eastAsia="MS Mincho" w:hAnsi="Arial"/>
                              <w:sz w:val="20"/>
                              <w:i/>
                              <w:iCs/>
                            </w:rPr>
                            <w:t>,
2022-11-24,
paskelbta TAR 2022-12-02, i. k. 2022-24645            </w:t>
                          </w:r>
                        </w:p>
                        <w:p/>
                      </w:sdtContent>
                    </w:sdt>
                  </w:sdtContent>
                </w:sdt>
                <w:sdt>
                  <w:sdtPr>
                    <w:alias w:val="248-1 str."/>
                    <w:tag w:val="part_f39b13f225484431940a092ed1308686"/>
                    <w:lock w:val="sdtLocked"/>
                    <w:richText/>
                  </w:sdtPr>
                  <w:sdtContent>
                    <w:p>
                      <w:pPr>
                        <w:spacing w:line="360" w:lineRule="auto"/>
                        <w:ind w:left="2410" w:hanging="1690"/>
                        <w:jc w:val="both"/>
                        <w:rPr>
                          <w:color w:val="000000"/>
                          <w:szCs w:val="24"/>
                          <w:lang w:eastAsia="en-GB"/>
                        </w:rPr>
                      </w:pPr>
                      <w:sdt>
                        <w:sdtPr>
                          <w:alias w:val="Numeris"/>
                          <w:tag w:val="nr_f39b13f225484431940a092ed1308686"/>
                          <w:lock w:val="sdtLocked"/>
                          <w:richText/>
                        </w:sdtPr>
                        <w:sdtContent>
                          <w:r>
                            <w:rPr>
                              <w:b/>
                              <w:bCs/>
                              <w:color w:val="000000"/>
                              <w:szCs w:val="24"/>
                            </w:rPr>
                            <w:t>248</w:t>
                          </w:r>
                          <w:r>
                            <w:rPr>
                              <w:b/>
                              <w:bCs/>
                              <w:color w:val="000000"/>
                              <w:szCs w:val="24"/>
                              <w:vertAlign w:val="superscript"/>
                            </w:rPr>
                            <w:t>1</w:t>
                          </w:r>
                        </w:sdtContent>
                      </w:sdt>
                      <w:r>
                        <w:rPr>
                          <w:b/>
                          <w:bCs/>
                          <w:color w:val="000000"/>
                          <w:szCs w:val="24"/>
                        </w:rPr>
                        <w:t xml:space="preserve"> straipsnis. </w:t>
                      </w:r>
                      <w:sdt>
                        <w:sdtPr>
                          <w:alias w:val="Pavadinimas"/>
                          <w:tag w:val="title_f39b13f225484431940a092ed1308686"/>
                          <w:lock w:val="sdtLocked"/>
                          <w:richText/>
                        </w:sdtPr>
                        <w:sdtContent>
                          <w:r>
                            <w:rPr>
                              <w:b/>
                              <w:szCs w:val="24"/>
                            </w:rPr>
                            <w:t xml:space="preserve">Tabako gaminių su filtrais ir </w:t>
                          </w:r>
                          <w:r>
                            <w:rPr>
                              <w:b/>
                              <w:bCs/>
                              <w:color w:val="000000"/>
                              <w:szCs w:val="24"/>
                              <w:lang w:eastAsia="en-GB"/>
                            </w:rPr>
                            <w:t xml:space="preserve">(ar) </w:t>
                          </w:r>
                          <w:r>
                            <w:rPr>
                              <w:b/>
                              <w:szCs w:val="24"/>
                            </w:rPr>
                            <w:t xml:space="preserve">filtrų, parduodamų naudoti kartu su tabako gaminiais, </w:t>
                          </w:r>
                          <w:r>
                            <w:rPr>
                              <w:b/>
                              <w:bCs/>
                              <w:color w:val="000000"/>
                              <w:szCs w:val="24"/>
                            </w:rPr>
                            <w:t>atliekų tvarkymo reikalavimų nevykdymas</w:t>
                          </w:r>
                        </w:sdtContent>
                      </w:sdt>
                    </w:p>
                    <w:sdt>
                      <w:sdtPr>
                        <w:alias w:val="248-1 str. 1 d."/>
                        <w:tag w:val="part_165beaac3cc546ce9f8e6631d321df10"/>
                        <w:lock w:val="sdtLocked"/>
                        <w:richText/>
                      </w:sdtPr>
                      <w:sdtContent>
                        <w:p>
                          <w:pPr>
                            <w:spacing w:line="360" w:lineRule="auto"/>
                            <w:ind w:firstLine="720"/>
                            <w:jc w:val="both"/>
                            <w:rPr>
                              <w:color w:val="000000"/>
                              <w:szCs w:val="24"/>
                              <w:lang w:eastAsia="en-GB"/>
                            </w:rPr>
                          </w:pPr>
                          <w:sdt>
                            <w:sdtPr>
                              <w:alias w:val="Numeris"/>
                              <w:tag w:val="nr_165beaac3cc546ce9f8e6631d321df10"/>
                              <w:lock w:val="sdtLocked"/>
                              <w:richText/>
                            </w:sdtPr>
                            <w:sdtContent>
                              <w:r>
                                <w:rPr>
                                  <w:color w:val="000000"/>
                                  <w:szCs w:val="24"/>
                                  <w:lang w:eastAsia="en-GB"/>
                                </w:rPr>
                                <w:t>1</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filtrų, parduodamų naudoti kartu su tabako gaminiais, pa</w:t>
                          </w:r>
                          <w:r>
                            <w:rPr>
                              <w:color w:val="000000"/>
                              <w:szCs w:val="24"/>
                              <w:lang w:eastAsia="en-GB"/>
                            </w:rPr>
                            <w:t>teikimas Lietuvos Respublikos rinkai neįsiregistravus Gamintojų ir importuotojų registravimo sąvade</w:t>
                          </w:r>
                        </w:p>
                        <w:p>
                          <w:pPr>
                            <w:spacing w:line="360" w:lineRule="auto"/>
                            <w:ind w:firstLine="720"/>
                            <w:jc w:val="both"/>
                            <w:rPr>
                              <w:color w:val="000000"/>
                              <w:szCs w:val="24"/>
                              <w:lang w:eastAsia="en-GB"/>
                            </w:rPr>
                          </w:pPr>
                          <w:r>
                            <w:rPr>
                              <w:color w:val="000000"/>
                              <w:szCs w:val="24"/>
                              <w:lang w:eastAsia="en-GB"/>
                            </w:rPr>
                            <w:t>užtraukia įspėjimą arba baudą juridinių asmenų vadovams ar kitiems atsakingiems asmenims nuo vieno šimto penkiasdešimt iki vieno tūkstančio keturių šimtų penkiasdešimt eurų.</w:t>
                          </w:r>
                        </w:p>
                      </w:sdtContent>
                    </w:sdt>
                    <w:sdt>
                      <w:sdtPr>
                        <w:alias w:val="248-1 str. 2 d."/>
                        <w:tag w:val="part_7e4de5b06b2b465e9e58555540ee26e0"/>
                        <w:lock w:val="sdtLocked"/>
                        <w:richText/>
                      </w:sdtPr>
                      <w:sdtContent>
                        <w:p>
                          <w:pPr>
                            <w:spacing w:line="360" w:lineRule="auto"/>
                            <w:ind w:firstLine="720"/>
                            <w:jc w:val="both"/>
                            <w:rPr>
                              <w:color w:val="000000"/>
                              <w:szCs w:val="24"/>
                              <w:lang w:eastAsia="en-GB"/>
                            </w:rPr>
                          </w:pPr>
                          <w:sdt>
                            <w:sdtPr>
                              <w:alias w:val="Numeris"/>
                              <w:tag w:val="nr_7e4de5b06b2b465e9e58555540ee26e0"/>
                              <w:lock w:val="sdtLocked"/>
                              <w:richText/>
                            </w:sdtPr>
                            <w:sdtContent>
                              <w:r>
                                <w:rPr>
                                  <w:color w:val="000000"/>
                                  <w:szCs w:val="24"/>
                                  <w:lang w:eastAsia="en-GB"/>
                                </w:rPr>
                                <w:t>2</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filtrų, parduodamų naudoti kartu su tabako gaminiais,</w:t>
                          </w:r>
                          <w:r>
                            <w:rPr>
                              <w:color w:val="000000"/>
                              <w:szCs w:val="24"/>
                              <w:lang w:eastAsia="en-GB"/>
                            </w:rPr>
                            <w:t xml:space="preserve"> 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1 str. 3 d."/>
                        <w:tag w:val="part_8c10558fc016453597229e8e30d4bc08"/>
                        <w:lock w:val="sdtLocked"/>
                        <w:richText/>
                      </w:sdtPr>
                      <w:sdtContent>
                        <w:p>
                          <w:pPr>
                            <w:spacing w:line="360" w:lineRule="auto"/>
                            <w:ind w:firstLine="720"/>
                            <w:jc w:val="both"/>
                            <w:rPr>
                              <w:color w:val="000000"/>
                              <w:szCs w:val="24"/>
                              <w:lang w:eastAsia="en-GB"/>
                            </w:rPr>
                          </w:pPr>
                          <w:sdt>
                            <w:sdtPr>
                              <w:alias w:val="Numeris"/>
                              <w:tag w:val="nr_8c10558fc016453597229e8e30d4bc08"/>
                              <w:lock w:val="sdtLocked"/>
                              <w:richText/>
                            </w:sdtPr>
                            <w:sdtContent>
                              <w:r>
                                <w:rPr>
                                  <w:color w:val="000000"/>
                                  <w:szCs w:val="24"/>
                                  <w:lang w:eastAsia="en-GB"/>
                                </w:rPr>
                                <w:t>3</w:t>
                              </w:r>
                            </w:sdtContent>
                          </w:sdt>
                          <w:r>
                            <w:rPr>
                              <w:color w:val="000000"/>
                              <w:szCs w:val="24"/>
                              <w:lang w:eastAsia="en-GB"/>
                            </w:rPr>
                            <w:t xml:space="preserve">. Klaidingų duomenų pateikimas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1 str. 4 d."/>
                        <w:tag w:val="part_523192037bd44c8dad876c0b4aa8ea9b"/>
                        <w:lock w:val="sdtLocked"/>
                        <w:richText/>
                      </w:sdtPr>
                      <w:sdtContent>
                        <w:p>
                          <w:pPr>
                            <w:spacing w:line="360" w:lineRule="auto"/>
                            <w:ind w:firstLine="720"/>
                            <w:jc w:val="both"/>
                            <w:rPr>
                              <w:color w:val="000000"/>
                              <w:szCs w:val="24"/>
                              <w:lang w:eastAsia="en-GB"/>
                            </w:rPr>
                          </w:pPr>
                          <w:sdt>
                            <w:sdtPr>
                              <w:alias w:val="Numeris"/>
                              <w:tag w:val="nr_523192037bd44c8dad876c0b4aa8ea9b"/>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1 str. 5 d."/>
                        <w:tag w:val="part_b3529f53af8d45448ce4b57e45318850"/>
                        <w:lock w:val="sdtLocked"/>
                        <w:richText/>
                      </w:sdtPr>
                      <w:sdtContent>
                        <w:p>
                          <w:pPr>
                            <w:spacing w:line="360" w:lineRule="auto"/>
                            <w:ind w:firstLine="720"/>
                            <w:jc w:val="both"/>
                            <w:rPr>
                              <w:color w:val="000000"/>
                              <w:szCs w:val="24"/>
                              <w:lang w:eastAsia="en-GB"/>
                            </w:rPr>
                          </w:pPr>
                          <w:sdt>
                            <w:sdtPr>
                              <w:alias w:val="Numeris"/>
                              <w:tag w:val="nr_b3529f53af8d45448ce4b57e45318850"/>
                              <w:lock w:val="sdtLocked"/>
                              <w:richText/>
                            </w:sdtPr>
                            <w:sdtContent>
                              <w:r>
                                <w:rPr>
                                  <w:color w:val="000000"/>
                                  <w:szCs w:val="24"/>
                                  <w:lang w:eastAsia="en-GB"/>
                                </w:rPr>
                                <w:t>5</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1 str. 6 d."/>
                        <w:tag w:val="part_a6a02b43983a4bcdb2123ed12d28190e"/>
                        <w:lock w:val="sdtLocked"/>
                        <w:richText/>
                      </w:sdtPr>
                      <w:sdtContent>
                        <w:p>
                          <w:pPr>
                            <w:spacing w:line="360" w:lineRule="auto"/>
                            <w:ind w:firstLine="720"/>
                            <w:jc w:val="both"/>
                            <w:rPr>
                              <w:color w:val="000000"/>
                              <w:szCs w:val="24"/>
                              <w:lang w:eastAsia="en-GB"/>
                            </w:rPr>
                          </w:pPr>
                          <w:sdt>
                            <w:sdtPr>
                              <w:alias w:val="Numeris"/>
                              <w:tag w:val="nr_a6a02b43983a4bcdb2123ed12d28190e"/>
                              <w:lock w:val="sdtLocked"/>
                              <w:richText/>
                            </w:sdtPr>
                            <w:sdtContent>
                              <w:r>
                                <w:rPr>
                                  <w:color w:val="000000"/>
                                  <w:szCs w:val="24"/>
                                  <w:lang w:eastAsia="en-GB"/>
                                </w:rPr>
                                <w:t>6</w:t>
                              </w:r>
                            </w:sdtContent>
                          </w:sdt>
                          <w:r>
                            <w:rPr>
                              <w:color w:val="000000"/>
                              <w:szCs w:val="24"/>
                              <w:lang w:eastAsia="en-GB"/>
                            </w:rPr>
                            <w:t xml:space="preserve">. Nedalyvavimas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atliekų ir šiukšlių išrinkimo ir </w:t>
                          </w:r>
                          <w:r>
                            <w:rPr>
                              <w:color w:val="000000"/>
                              <w:szCs w:val="24"/>
                              <w:lang w:eastAsia="en-GB"/>
                            </w:rPr>
                            <w:t>tvarkymo sistemoje</w:t>
                          </w:r>
                        </w:p>
                        <w:p>
                          <w:pPr>
                            <w:spacing w:line="360" w:lineRule="auto"/>
                            <w:ind w:firstLine="720"/>
                            <w:jc w:val="both"/>
                            <w:rPr>
                              <w:szCs w:val="24"/>
                            </w:rPr>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248-2 str."/>
                    <w:tag w:val="part_3d8b2ec0c3984fc9ad1881b8bf91dfa6"/>
                    <w:lock w:val="sdtLocked"/>
                    <w:richText/>
                  </w:sdtPr>
                  <w:sdtContent>
                    <w:p>
                      <w:pPr>
                        <w:spacing w:line="360" w:lineRule="auto"/>
                        <w:ind w:left="2552" w:hanging="1832"/>
                        <w:jc w:val="both"/>
                        <w:rPr>
                          <w:color w:val="000000"/>
                          <w:szCs w:val="24"/>
                          <w:lang w:eastAsia="en-GB"/>
                        </w:rPr>
                      </w:pPr>
                      <w:sdt>
                        <w:sdtPr>
                          <w:alias w:val="Numeris"/>
                          <w:tag w:val="nr_3d8b2ec0c3984fc9ad1881b8bf91dfa6"/>
                          <w:lock w:val="sdtLocked"/>
                          <w:richText/>
                        </w:sdtPr>
                        <w:sdtContent>
                          <w:r>
                            <w:rPr>
                              <w:b/>
                              <w:bCs/>
                              <w:color w:val="000000"/>
                              <w:szCs w:val="24"/>
                            </w:rPr>
                            <w:t>248</w:t>
                          </w:r>
                          <w:r>
                            <w:rPr>
                              <w:b/>
                              <w:bCs/>
                              <w:color w:val="000000"/>
                              <w:szCs w:val="24"/>
                              <w:vertAlign w:val="superscript"/>
                            </w:rPr>
                            <w:t>2</w:t>
                          </w:r>
                        </w:sdtContent>
                      </w:sdt>
                      <w:r>
                        <w:rPr>
                          <w:b/>
                          <w:bCs/>
                          <w:color w:val="000000"/>
                          <w:szCs w:val="24"/>
                        </w:rPr>
                        <w:t xml:space="preserve"> straipsnis. </w:t>
                      </w:r>
                      <w:sdt>
                        <w:sdtPr>
                          <w:alias w:val="Pavadinimas"/>
                          <w:tag w:val="title_3d8b2ec0c3984fc9ad1881b8bf91dfa6"/>
                          <w:lock w:val="sdtLocked"/>
                          <w:richText/>
                        </w:sdtPr>
                        <w:sdtContent>
                          <w:r>
                            <w:rPr>
                              <w:b/>
                              <w:bCs/>
                              <w:color w:val="000000"/>
                              <w:szCs w:val="24"/>
                              <w:lang w:eastAsia="en-GB"/>
                            </w:rPr>
                            <w:t>Drėgnųjų servetėlių ir (ar) oro balionėlių</w:t>
                          </w:r>
                          <w:r>
                            <w:rPr>
                              <w:b/>
                              <w:szCs w:val="24"/>
                            </w:rPr>
                            <w:t xml:space="preserve"> </w:t>
                          </w:r>
                          <w:r>
                            <w:rPr>
                              <w:b/>
                              <w:bCs/>
                              <w:color w:val="000000"/>
                              <w:szCs w:val="24"/>
                            </w:rPr>
                            <w:t>atliekų tvarkymo reikalavimų nevykdymas</w:t>
                          </w:r>
                        </w:sdtContent>
                      </w:sdt>
                    </w:p>
                    <w:sdt>
                      <w:sdtPr>
                        <w:alias w:val="248-2 str. 1 d."/>
                        <w:tag w:val="part_fcc4f44469754490a8cbddc075d0ec41"/>
                        <w:lock w:val="sdtLocked"/>
                        <w:richText/>
                      </w:sdtPr>
                      <w:sdtContent>
                        <w:p>
                          <w:pPr>
                            <w:spacing w:line="360" w:lineRule="auto"/>
                            <w:ind w:firstLine="720"/>
                            <w:jc w:val="both"/>
                            <w:rPr>
                              <w:color w:val="000000"/>
                              <w:szCs w:val="24"/>
                              <w:lang w:eastAsia="en-GB"/>
                            </w:rPr>
                          </w:pPr>
                          <w:sdt>
                            <w:sdtPr>
                              <w:alias w:val="Numeris"/>
                              <w:tag w:val="nr_fcc4f44469754490a8cbddc075d0ec41"/>
                              <w:lock w:val="sdtLocked"/>
                              <w:richText/>
                            </w:sdtPr>
                            <w:sdtContent>
                              <w:r>
                                <w:rPr>
                                  <w:color w:val="000000"/>
                                  <w:szCs w:val="24"/>
                                  <w:lang w:eastAsia="en-GB"/>
                                </w:rPr>
                                <w:t>1</w:t>
                              </w:r>
                            </w:sdtContent>
                          </w:sdt>
                          <w:r>
                            <w:rPr>
                              <w:color w:val="000000"/>
                              <w:szCs w:val="24"/>
                              <w:lang w:eastAsia="en-GB"/>
                            </w:rPr>
                            <w:t xml:space="preserve">. </w:t>
                          </w:r>
                          <w:r>
                            <w:rPr>
                              <w:bCs/>
                              <w:color w:val="000000"/>
                              <w:szCs w:val="24"/>
                              <w:lang w:eastAsia="en-GB"/>
                            </w:rPr>
                            <w:t>Drėgnųjų servetėlių ir (ar) oro balionėlių</w:t>
                          </w:r>
                          <w:r>
                            <w:rPr>
                              <w:szCs w:val="24"/>
                            </w:rPr>
                            <w:t xml:space="preserve"> pa</w:t>
                          </w:r>
                          <w:r>
                            <w:rPr>
                              <w:color w:val="000000"/>
                              <w:szCs w:val="24"/>
                              <w:lang w:eastAsia="en-GB"/>
                            </w:rPr>
                            <w:t>teikimas Lietuvos Respublikos rinkai neįsiregistravus Gamintojų ir importuotojų registravimo sąvade</w:t>
                          </w:r>
                        </w:p>
                        <w:p>
                          <w:pPr>
                            <w:spacing w:line="360" w:lineRule="auto"/>
                            <w:ind w:firstLine="720"/>
                            <w:jc w:val="both"/>
                            <w:rPr>
                              <w:color w:val="000000"/>
                              <w:szCs w:val="24"/>
                              <w:lang w:eastAsia="en-GB"/>
                            </w:rPr>
                          </w:pPr>
                          <w:r>
                            <w:rPr>
                              <w:color w:val="000000"/>
                              <w:szCs w:val="24"/>
                              <w:lang w:eastAsia="en-GB"/>
                            </w:rPr>
                            <w:t>užtraukia įspėjimą arba baudą juridinių asmenų vadovams ar kitiems atsakingiems asmenims nuo vieno šimto penkiasdešimt iki vieno tūkstančio keturių šimtų penkiasdešimt eurų.</w:t>
                          </w:r>
                        </w:p>
                      </w:sdtContent>
                    </w:sdt>
                    <w:sdt>
                      <w:sdtPr>
                        <w:alias w:val="248-2 str. 2 d."/>
                        <w:tag w:val="part_bf85ff1d6fca480ca321d4cb9b3e2314"/>
                        <w:lock w:val="sdtLocked"/>
                        <w:richText/>
                      </w:sdtPr>
                      <w:sdtContent>
                        <w:p>
                          <w:pPr>
                            <w:spacing w:line="360" w:lineRule="auto"/>
                            <w:ind w:firstLine="720"/>
                            <w:jc w:val="both"/>
                            <w:rPr>
                              <w:color w:val="000000"/>
                              <w:szCs w:val="24"/>
                              <w:lang w:eastAsia="en-GB"/>
                            </w:rPr>
                          </w:pPr>
                          <w:sdt>
                            <w:sdtPr>
                              <w:alias w:val="Numeris"/>
                              <w:tag w:val="nr_bf85ff1d6fca480ca321d4cb9b3e2314"/>
                              <w:lock w:val="sdtLocked"/>
                              <w:richText/>
                            </w:sdtPr>
                            <w:sdtContent>
                              <w:r>
                                <w:rPr>
                                  <w:color w:val="000000"/>
                                  <w:szCs w:val="24"/>
                                  <w:lang w:eastAsia="en-GB"/>
                                </w:rPr>
                                <w:t>2</w:t>
                              </w:r>
                            </w:sdtContent>
                          </w:sdt>
                          <w:r>
                            <w:rPr>
                              <w:color w:val="000000"/>
                              <w:szCs w:val="24"/>
                              <w:lang w:eastAsia="en-GB"/>
                            </w:rPr>
                            <w:t xml:space="preserve">. </w:t>
                          </w:r>
                          <w:r>
                            <w:rPr>
                              <w:bCs/>
                              <w:color w:val="000000"/>
                              <w:szCs w:val="24"/>
                              <w:lang w:eastAsia="en-GB"/>
                            </w:rPr>
                            <w:t>Drėgnųjų servetėlių ir (ar) oro balionėlių</w:t>
                          </w:r>
                          <w:r>
                            <w:rPr>
                              <w:color w:val="000000"/>
                              <w:szCs w:val="24"/>
                              <w:lang w:eastAsia="en-GB"/>
                            </w:rPr>
                            <w:t xml:space="preserve"> 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2 str. 3 d."/>
                        <w:tag w:val="part_307a858f4a11489cbf291b623b674a85"/>
                        <w:lock w:val="sdtLocked"/>
                        <w:richText/>
                      </w:sdtPr>
                      <w:sdtContent>
                        <w:p>
                          <w:pPr>
                            <w:spacing w:line="360" w:lineRule="auto"/>
                            <w:ind w:firstLine="720"/>
                            <w:jc w:val="both"/>
                            <w:rPr>
                              <w:color w:val="000000"/>
                              <w:szCs w:val="24"/>
                              <w:lang w:eastAsia="en-GB"/>
                            </w:rPr>
                          </w:pPr>
                          <w:sdt>
                            <w:sdtPr>
                              <w:alias w:val="Numeris"/>
                              <w:tag w:val="nr_307a858f4a11489cbf291b623b674a85"/>
                              <w:lock w:val="sdtLocked"/>
                              <w:richText/>
                            </w:sdtPr>
                            <w:sdtContent>
                              <w:r>
                                <w:rPr>
                                  <w:color w:val="000000"/>
                                  <w:szCs w:val="24"/>
                                  <w:lang w:eastAsia="en-GB"/>
                                </w:rPr>
                                <w:t>3</w:t>
                              </w:r>
                            </w:sdtContent>
                          </w:sdt>
                          <w:r>
                            <w:rPr>
                              <w:color w:val="000000"/>
                              <w:szCs w:val="24"/>
                              <w:lang w:eastAsia="en-GB"/>
                            </w:rPr>
                            <w:t xml:space="preserve">. Klaidingų duomenų pateikimas </w:t>
                          </w:r>
                          <w:r>
                            <w:rPr>
                              <w:bCs/>
                              <w:color w:val="000000"/>
                              <w:szCs w:val="24"/>
                              <w:lang w:eastAsia="en-GB"/>
                            </w:rPr>
                            <w:t>drėgnųjų servetėlių ir (ar) oro balionėlių</w:t>
                          </w:r>
                          <w:r>
                            <w:rPr>
                              <w:szCs w:val="24"/>
                            </w:rPr>
                            <w:t xml:space="preserve">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2 str. 4 d."/>
                        <w:tag w:val="part_83471bf05c9145af928e293a66f88ff4"/>
                        <w:lock w:val="sdtLocked"/>
                        <w:richText/>
                      </w:sdtPr>
                      <w:sdtContent>
                        <w:p>
                          <w:pPr>
                            <w:spacing w:line="360" w:lineRule="auto"/>
                            <w:ind w:firstLine="720"/>
                            <w:jc w:val="both"/>
                            <w:rPr>
                              <w:color w:val="000000"/>
                              <w:szCs w:val="24"/>
                              <w:lang w:eastAsia="en-GB"/>
                            </w:rPr>
                          </w:pPr>
                          <w:sdt>
                            <w:sdtPr>
                              <w:alias w:val="Numeris"/>
                              <w:tag w:val="nr_83471bf05c9145af928e293a66f88ff4"/>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2 str. 5 d."/>
                        <w:tag w:val="part_b1983ab5809d451e9859b5065a9d36ac"/>
                        <w:lock w:val="sdtLocked"/>
                        <w:richText/>
                      </w:sdtPr>
                      <w:sdtContent>
                        <w:p>
                          <w:pPr>
                            <w:spacing w:line="360" w:lineRule="auto"/>
                            <w:ind w:firstLine="720"/>
                            <w:jc w:val="both"/>
                            <w:rPr>
                              <w:color w:val="000000"/>
                              <w:szCs w:val="24"/>
                              <w:lang w:eastAsia="en-GB"/>
                            </w:rPr>
                          </w:pPr>
                          <w:sdt>
                            <w:sdtPr>
                              <w:alias w:val="Numeris"/>
                              <w:tag w:val="nr_b1983ab5809d451e9859b5065a9d36ac"/>
                              <w:lock w:val="sdtLocked"/>
                              <w:richText/>
                            </w:sdtPr>
                            <w:sdtContent>
                              <w:r>
                                <w:rPr>
                                  <w:color w:val="000000"/>
                                  <w:szCs w:val="24"/>
                                  <w:lang w:eastAsia="en-GB"/>
                                </w:rPr>
                                <w:t>5</w:t>
                              </w:r>
                            </w:sdtContent>
                          </w:sdt>
                          <w:r>
                            <w:rPr>
                              <w:color w:val="000000"/>
                              <w:szCs w:val="24"/>
                              <w:lang w:eastAsia="en-GB"/>
                            </w:rPr>
                            <w:t xml:space="preserve">. </w:t>
                          </w:r>
                          <w:r>
                            <w:rPr>
                              <w:bCs/>
                              <w:color w:val="000000"/>
                              <w:szCs w:val="24"/>
                              <w:lang w:eastAsia="en-GB"/>
                            </w:rPr>
                            <w:t>Drėgnųjų servetėlių ir (ar) oro balionėlių</w:t>
                          </w:r>
                          <w:r>
                            <w:rPr>
                              <w:szCs w:val="24"/>
                            </w:rPr>
                            <w:t xml:space="preserve">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2 str. 6 d."/>
                        <w:tag w:val="part_a7403bbe15b247b2b399a9b70837bfc9"/>
                        <w:lock w:val="sdtLocked"/>
                        <w:richText/>
                      </w:sdtPr>
                      <w:sdtContent>
                        <w:p>
                          <w:pPr>
                            <w:spacing w:line="360" w:lineRule="auto"/>
                            <w:ind w:firstLine="720"/>
                            <w:jc w:val="both"/>
                            <w:rPr>
                              <w:color w:val="000000"/>
                              <w:szCs w:val="24"/>
                              <w:lang w:eastAsia="en-GB"/>
                            </w:rPr>
                          </w:pPr>
                          <w:sdt>
                            <w:sdtPr>
                              <w:alias w:val="Numeris"/>
                              <w:tag w:val="nr_a7403bbe15b247b2b399a9b70837bfc9"/>
                              <w:lock w:val="sdtLocked"/>
                              <w:richText/>
                            </w:sdtPr>
                            <w:sdtContent>
                              <w:r>
                                <w:rPr>
                                  <w:color w:val="000000"/>
                                  <w:szCs w:val="24"/>
                                  <w:lang w:eastAsia="en-GB"/>
                                </w:rPr>
                                <w:t>6</w:t>
                              </w:r>
                            </w:sdtContent>
                          </w:sdt>
                          <w:r>
                            <w:rPr>
                              <w:color w:val="000000"/>
                              <w:szCs w:val="24"/>
                              <w:lang w:eastAsia="en-GB"/>
                            </w:rPr>
                            <w:t xml:space="preserve">. Nedalyvavimas </w:t>
                          </w:r>
                          <w:r>
                            <w:rPr>
                              <w:bCs/>
                              <w:color w:val="000000"/>
                              <w:szCs w:val="24"/>
                              <w:lang w:eastAsia="en-GB"/>
                            </w:rPr>
                            <w:t>drėgnųjų servetėlių ir (ar) oro balionėlių</w:t>
                          </w:r>
                          <w:r>
                            <w:rPr>
                              <w:szCs w:val="24"/>
                            </w:rPr>
                            <w:t xml:space="preserve"> atliekų ir šiukšlių išrinkimo ir </w:t>
                          </w:r>
                          <w:r>
                            <w:rPr>
                              <w:color w:val="000000"/>
                              <w:szCs w:val="24"/>
                              <w:lang w:eastAsia="en-GB"/>
                            </w:rPr>
                            <w:t>tvarkymo sistemoje</w:t>
                          </w:r>
                        </w:p>
                        <w:p>
                          <w:pPr>
                            <w:spacing w:line="360" w:lineRule="auto"/>
                            <w:ind w:firstLine="720"/>
                            <w:jc w:val="both"/>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248-3 str."/>
                    <w:tag w:val="part_920dff6b7b8d488e8d401b41bcf21e38"/>
                    <w:lock w:val="sdtLocked"/>
                    <w:richText/>
                  </w:sdtPr>
                  <w:sdtContent>
                    <w:p>
                      <w:pPr>
                        <w:spacing w:line="360" w:lineRule="auto"/>
                        <w:ind w:left="2552" w:hanging="1832"/>
                        <w:jc w:val="both"/>
                        <w:rPr>
                          <w:color w:val="000000"/>
                          <w:szCs w:val="24"/>
                          <w:lang w:eastAsia="en-GB"/>
                        </w:rPr>
                      </w:pPr>
                      <w:sdt>
                        <w:sdtPr>
                          <w:alias w:val="Numeris"/>
                          <w:tag w:val="nr_920dff6b7b8d488e8d401b41bcf21e38"/>
                          <w:lock w:val="sdtLocked"/>
                          <w:richText/>
                        </w:sdtPr>
                        <w:sdtContent>
                          <w:r>
                            <w:rPr>
                              <w:b/>
                              <w:bCs/>
                              <w:color w:val="000000"/>
                              <w:szCs w:val="24"/>
                            </w:rPr>
                            <w:t>248</w:t>
                          </w:r>
                          <w:r>
                            <w:rPr>
                              <w:b/>
                              <w:bCs/>
                              <w:color w:val="000000"/>
                              <w:szCs w:val="24"/>
                              <w:vertAlign w:val="superscript"/>
                            </w:rPr>
                            <w:t>3</w:t>
                          </w:r>
                        </w:sdtContent>
                      </w:sdt>
                      <w:r>
                        <w:rPr>
                          <w:b/>
                          <w:bCs/>
                          <w:color w:val="000000"/>
                          <w:szCs w:val="24"/>
                        </w:rPr>
                        <w:t xml:space="preserve"> straipsnis. </w:t>
                      </w:r>
                      <w:sdt>
                        <w:sdtPr>
                          <w:alias w:val="Pavadinimas"/>
                          <w:tag w:val="title_920dff6b7b8d488e8d401b41bcf21e38"/>
                          <w:lock w:val="sdtLocked"/>
                          <w:richText/>
                        </w:sdtPr>
                        <w:sdtContent>
                          <w:r>
                            <w:rPr>
                              <w:b/>
                              <w:bCs/>
                              <w:szCs w:val="24"/>
                            </w:rPr>
                            <w:t>Žvejybos įrankių, kurių sudėtyje yra plastiko,</w:t>
                          </w:r>
                          <w:r>
                            <w:rPr>
                              <w:b/>
                              <w:szCs w:val="24"/>
                            </w:rPr>
                            <w:t xml:space="preserve"> </w:t>
                          </w:r>
                          <w:r>
                            <w:rPr>
                              <w:b/>
                              <w:bCs/>
                              <w:color w:val="000000"/>
                              <w:szCs w:val="24"/>
                            </w:rPr>
                            <w:t>atliekų tvarkymo reikalavimų nevykdymas</w:t>
                          </w:r>
                        </w:sdtContent>
                      </w:sdt>
                    </w:p>
                    <w:sdt>
                      <w:sdtPr>
                        <w:alias w:val="248-3 str. 1 d."/>
                        <w:tag w:val="part_a1d462fa753141c595f76157d64fff6b"/>
                        <w:lock w:val="sdtLocked"/>
                        <w:richText/>
                      </w:sdtPr>
                      <w:sdtContent>
                        <w:p>
                          <w:pPr>
                            <w:spacing w:line="360" w:lineRule="auto"/>
                            <w:ind w:firstLine="720"/>
                            <w:jc w:val="both"/>
                            <w:rPr>
                              <w:color w:val="000000"/>
                              <w:szCs w:val="24"/>
                              <w:lang w:eastAsia="en-GB"/>
                            </w:rPr>
                          </w:pPr>
                          <w:sdt>
                            <w:sdtPr>
                              <w:alias w:val="Numeris"/>
                              <w:tag w:val="nr_a1d462fa753141c595f76157d64fff6b"/>
                              <w:lock w:val="sdtLocked"/>
                              <w:richText/>
                            </w:sdtPr>
                            <w:sdtContent>
                              <w:r>
                                <w:rPr>
                                  <w:color w:val="000000"/>
                                  <w:szCs w:val="24"/>
                                  <w:lang w:eastAsia="en-GB"/>
                                </w:rPr>
                                <w:t>1</w:t>
                              </w:r>
                            </w:sdtContent>
                          </w:sdt>
                          <w:r>
                            <w:rPr>
                              <w:color w:val="000000"/>
                              <w:szCs w:val="24"/>
                              <w:lang w:eastAsia="en-GB"/>
                            </w:rPr>
                            <w:t xml:space="preserve">. </w:t>
                          </w:r>
                          <w:r>
                            <w:rPr>
                              <w:bCs/>
                              <w:szCs w:val="24"/>
                            </w:rPr>
                            <w:t>Žvejybos įrankių, kurių sudėtyje yra plastiko,</w:t>
                          </w:r>
                          <w:r>
                            <w:rPr>
                              <w:szCs w:val="24"/>
                            </w:rPr>
                            <w:t xml:space="preserve"> pa</w:t>
                          </w:r>
                          <w:r>
                            <w:rPr>
                              <w:color w:val="000000"/>
                              <w:szCs w:val="24"/>
                              <w:lang w:eastAsia="en-GB"/>
                            </w:rPr>
                            <w:t>teikimas Lietuvos Respublikos rinkai neįsiregistravus Gamintojų ir importuotojų registravimo sąvade</w:t>
                          </w:r>
                        </w:p>
                        <w:p>
                          <w:pPr>
                            <w:spacing w:line="360" w:lineRule="auto"/>
                            <w:ind w:firstLine="720"/>
                            <w:jc w:val="both"/>
                            <w:rPr>
                              <w:color w:val="000000"/>
                              <w:szCs w:val="24"/>
                              <w:lang w:eastAsia="en-GB"/>
                            </w:rPr>
                          </w:pPr>
                          <w:r>
                            <w:rPr>
                              <w:color w:val="000000"/>
                              <w:szCs w:val="24"/>
                              <w:lang w:eastAsia="en-GB"/>
                            </w:rPr>
                            <w:t>užtraukia įspėjimą arba baudą juridinių asmenų vadovams ar kitiems atsakingiems asmenims nuo vieno šimto penkiasdešimt iki vieno tūkstančio keturių šimtų penkiasdešimt eurų.</w:t>
                          </w:r>
                        </w:p>
                      </w:sdtContent>
                    </w:sdt>
                    <w:sdt>
                      <w:sdtPr>
                        <w:alias w:val="248-3 str. 2 d."/>
                        <w:tag w:val="part_8d4b8006b8184df29d7c9729b3711a40"/>
                        <w:lock w:val="sdtLocked"/>
                        <w:richText/>
                      </w:sdtPr>
                      <w:sdtContent>
                        <w:p>
                          <w:pPr>
                            <w:spacing w:line="360" w:lineRule="auto"/>
                            <w:ind w:firstLine="720"/>
                            <w:jc w:val="both"/>
                            <w:rPr>
                              <w:color w:val="000000"/>
                              <w:szCs w:val="24"/>
                              <w:lang w:eastAsia="en-GB"/>
                            </w:rPr>
                          </w:pPr>
                          <w:sdt>
                            <w:sdtPr>
                              <w:alias w:val="Numeris"/>
                              <w:tag w:val="nr_8d4b8006b8184df29d7c9729b3711a40"/>
                              <w:lock w:val="sdtLocked"/>
                              <w:richText/>
                            </w:sdtPr>
                            <w:sdtContent>
                              <w:r>
                                <w:rPr>
                                  <w:color w:val="000000"/>
                                  <w:szCs w:val="24"/>
                                  <w:lang w:eastAsia="en-GB"/>
                                </w:rPr>
                                <w:t>2</w:t>
                              </w:r>
                            </w:sdtContent>
                          </w:sdt>
                          <w:r>
                            <w:rPr>
                              <w:color w:val="000000"/>
                              <w:szCs w:val="24"/>
                              <w:lang w:eastAsia="en-GB"/>
                            </w:rPr>
                            <w:t xml:space="preserve">. </w:t>
                          </w:r>
                          <w:r>
                            <w:rPr>
                              <w:bCs/>
                              <w:szCs w:val="24"/>
                            </w:rPr>
                            <w:t>Žvejybos įrankių, kurių sudėtyje yra plastiko,</w:t>
                          </w:r>
                          <w:r>
                            <w:rPr>
                              <w:szCs w:val="24"/>
                            </w:rPr>
                            <w:t xml:space="preserve"> </w:t>
                          </w:r>
                          <w:r>
                            <w:rPr>
                              <w:color w:val="000000"/>
                              <w:szCs w:val="24"/>
                              <w:lang w:eastAsia="en-GB"/>
                            </w:rPr>
                            <w:t>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3 str. 3 d."/>
                        <w:tag w:val="part_a13664303a814daea626ec78d05f274a"/>
                        <w:lock w:val="sdtLocked"/>
                        <w:richText/>
                      </w:sdtPr>
                      <w:sdtContent>
                        <w:p>
                          <w:pPr>
                            <w:spacing w:line="360" w:lineRule="auto"/>
                            <w:ind w:firstLine="720"/>
                            <w:jc w:val="both"/>
                            <w:rPr>
                              <w:color w:val="000000"/>
                              <w:szCs w:val="24"/>
                              <w:lang w:eastAsia="en-GB"/>
                            </w:rPr>
                          </w:pPr>
                          <w:sdt>
                            <w:sdtPr>
                              <w:alias w:val="Numeris"/>
                              <w:tag w:val="nr_a13664303a814daea626ec78d05f274a"/>
                              <w:lock w:val="sdtLocked"/>
                              <w:richText/>
                            </w:sdtPr>
                            <w:sdtContent>
                              <w:r>
                                <w:rPr>
                                  <w:color w:val="000000"/>
                                  <w:szCs w:val="24"/>
                                  <w:lang w:eastAsia="en-GB"/>
                                </w:rPr>
                                <w:t>3</w:t>
                              </w:r>
                            </w:sdtContent>
                          </w:sdt>
                          <w:r>
                            <w:rPr>
                              <w:color w:val="000000"/>
                              <w:szCs w:val="24"/>
                              <w:lang w:eastAsia="en-GB"/>
                            </w:rPr>
                            <w:t xml:space="preserve">. Klaidingų duomenų pateikimas </w:t>
                          </w:r>
                          <w:r>
                            <w:rPr>
                              <w:bCs/>
                              <w:szCs w:val="24"/>
                            </w:rPr>
                            <w:t>žvejybos įrankių, kurių sudėtyje yra plastiko,</w:t>
                          </w:r>
                          <w:r>
                            <w:rPr>
                              <w:szCs w:val="24"/>
                            </w:rPr>
                            <w:t xml:space="preserve">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3 str. 4 d."/>
                        <w:tag w:val="part_357420b2f52e439e9f0c34af2740bad3"/>
                        <w:lock w:val="sdtLocked"/>
                        <w:richText/>
                      </w:sdtPr>
                      <w:sdtContent>
                        <w:p>
                          <w:pPr>
                            <w:spacing w:line="360" w:lineRule="auto"/>
                            <w:ind w:firstLine="720"/>
                            <w:jc w:val="both"/>
                            <w:rPr>
                              <w:color w:val="000000"/>
                              <w:szCs w:val="24"/>
                              <w:lang w:eastAsia="en-GB"/>
                            </w:rPr>
                          </w:pPr>
                          <w:sdt>
                            <w:sdtPr>
                              <w:alias w:val="Numeris"/>
                              <w:tag w:val="nr_357420b2f52e439e9f0c34af2740bad3"/>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3 str. 5 d."/>
                        <w:tag w:val="part_4dfddc182c14437da6b07bf7dc6a313b"/>
                        <w:lock w:val="sdtLocked"/>
                        <w:richText/>
                      </w:sdtPr>
                      <w:sdtContent>
                        <w:p>
                          <w:pPr>
                            <w:spacing w:line="360" w:lineRule="auto"/>
                            <w:ind w:firstLine="720"/>
                            <w:jc w:val="both"/>
                            <w:rPr>
                              <w:color w:val="000000"/>
                              <w:szCs w:val="24"/>
                              <w:lang w:eastAsia="en-GB"/>
                            </w:rPr>
                          </w:pPr>
                          <w:sdt>
                            <w:sdtPr>
                              <w:alias w:val="Numeris"/>
                              <w:tag w:val="nr_4dfddc182c14437da6b07bf7dc6a313b"/>
                              <w:lock w:val="sdtLocked"/>
                              <w:richText/>
                            </w:sdtPr>
                            <w:sdtContent>
                              <w:r>
                                <w:rPr>
                                  <w:color w:val="000000"/>
                                  <w:szCs w:val="24"/>
                                  <w:lang w:eastAsia="en-GB"/>
                                </w:rPr>
                                <w:t>5</w:t>
                              </w:r>
                            </w:sdtContent>
                          </w:sdt>
                          <w:r>
                            <w:rPr>
                              <w:color w:val="000000"/>
                              <w:szCs w:val="24"/>
                              <w:lang w:eastAsia="en-GB"/>
                            </w:rPr>
                            <w:t xml:space="preserve">. </w:t>
                          </w:r>
                          <w:r>
                            <w:rPr>
                              <w:bCs/>
                              <w:szCs w:val="24"/>
                            </w:rPr>
                            <w:t>Žvejybos įrankių, kurių sudėtyje yra plastiko,</w:t>
                          </w:r>
                          <w:r>
                            <w:rPr>
                              <w:szCs w:val="24"/>
                            </w:rPr>
                            <w:t xml:space="preserve">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3 str. 6 d."/>
                        <w:tag w:val="part_d4456a9290624b56a8bdfd4f412756a8"/>
                        <w:lock w:val="sdtLocked"/>
                        <w:richText/>
                      </w:sdtPr>
                      <w:sdtContent>
                        <w:p>
                          <w:pPr>
                            <w:spacing w:line="360" w:lineRule="auto"/>
                            <w:ind w:firstLine="720"/>
                            <w:jc w:val="both"/>
                            <w:rPr>
                              <w:color w:val="000000"/>
                              <w:szCs w:val="24"/>
                              <w:lang w:eastAsia="en-GB"/>
                            </w:rPr>
                          </w:pPr>
                          <w:sdt>
                            <w:sdtPr>
                              <w:alias w:val="Numeris"/>
                              <w:tag w:val="nr_d4456a9290624b56a8bdfd4f412756a8"/>
                              <w:lock w:val="sdtLocked"/>
                              <w:richText/>
                            </w:sdtPr>
                            <w:sdtContent>
                              <w:r>
                                <w:rPr>
                                  <w:color w:val="000000"/>
                                  <w:szCs w:val="24"/>
                                  <w:lang w:eastAsia="en-GB"/>
                                </w:rPr>
                                <w:t>6</w:t>
                              </w:r>
                            </w:sdtContent>
                          </w:sdt>
                          <w:r>
                            <w:rPr>
                              <w:color w:val="000000"/>
                              <w:szCs w:val="24"/>
                              <w:lang w:eastAsia="en-GB"/>
                            </w:rPr>
                            <w:t xml:space="preserve">. Nedalyvavimas </w:t>
                          </w:r>
                          <w:r>
                            <w:rPr>
                              <w:bCs/>
                              <w:szCs w:val="24"/>
                            </w:rPr>
                            <w:t>žvejybos įrankių, kurių sudėtyje yra plastiko,</w:t>
                          </w:r>
                          <w:r>
                            <w:rPr>
                              <w:szCs w:val="24"/>
                            </w:rPr>
                            <w:t xml:space="preserve"> atliekų </w:t>
                          </w:r>
                          <w:r>
                            <w:rPr>
                              <w:color w:val="000000"/>
                              <w:szCs w:val="24"/>
                              <w:lang w:eastAsia="en-GB"/>
                            </w:rPr>
                            <w:t>tvarkymo sistemoje</w:t>
                          </w:r>
                        </w:p>
                        <w:p>
                          <w:pPr>
                            <w:spacing w:line="360" w:lineRule="auto"/>
                            <w:ind w:firstLine="720"/>
                            <w:jc w:val="both"/>
                            <w:rPr>
                              <w:szCs w:val="24"/>
                            </w:rPr>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9e9258b54acc4faba08f2018eb70f77c"/>
                        <w:lock w:val="sdtLocked"/>
                        <w:richText/>
                      </w:sdtPr>
                      <w:sdtContent>
                        <w:p>
                          <w:pPr>
                            <w:spacing w:line="360" w:lineRule="auto"/>
                            <w:ind w:firstLine="720"/>
                            <w:jc w:val="both"/>
                            <w:rPr>
                              <w:szCs w:val="24"/>
                              <w:lang w:eastAsia="lt-LT"/>
                            </w:rPr>
                          </w:pPr>
                          <w:sdt>
                            <w:sdtPr>
                              <w:alias w:val="Numeris"/>
                              <w:tag w:val="nr_9e9258b54acc4faba08f2018eb70f77c"/>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bCs/>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nuo penkių šimtų penkiasdešimt iki vieno tūkstančio dviejų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2ce30663f11e7b85cfdc787069b42">
                            <w:r w:rsidRPr="00532B9F">
                              <w:rPr>
                                <w:rFonts w:ascii="Arial" w:eastAsia="MS Mincho" w:hAnsi="Arial"/>
                                <w:sz w:val="20"/>
                                <w:i/>
                                <w:iCs/>
                                <w:color w:val="0000FF" w:themeColor="hyperlink"/>
                                <w:u w:val="single"/>
                              </w:rPr>
                              <w:t>XIII-551</w:t>
                            </w:r>
                          </w:fldSimple>
                          <w:r>
                            <w:rPr>
                              <w:rFonts w:ascii="Arial" w:eastAsia="MS Mincho" w:hAnsi="Arial"/>
                              <w:sz w:val="20"/>
                              <w:i/>
                              <w:iCs/>
                            </w:rPr>
                            <w:t>,
2017-06-29,
paskelbta TAR 2017-07-11, i. k. 2017-11948            </w:t>
                          </w:r>
                        </w:p>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7b6f2e22f0fa47419f573fd9efb4db6a"/>
                        <w:lock w:val="sdtLocked"/>
                        <w:richText/>
                      </w:sdtPr>
                      <w:sdtContent>
                        <w:p>
                          <w:pPr>
                            <w:spacing w:line="360" w:lineRule="auto"/>
                            <w:ind w:firstLine="720"/>
                            <w:jc w:val="both"/>
                            <w:rPr>
                              <w:szCs w:val="24"/>
                              <w:lang w:eastAsia="lt-LT"/>
                            </w:rPr>
                          </w:pPr>
                          <w:sdt>
                            <w:sdtPr>
                              <w:alias w:val="Numeris"/>
                              <w:tag w:val="nr_7b6f2e22f0fa47419f573fd9efb4db6a"/>
                              <w:lock w:val="sdtLocked"/>
                              <w:richText/>
                            </w:sdtPr>
                            <w:sdtContent>
                              <w:r>
                                <w:rPr>
                                  <w:szCs w:val="24"/>
                                  <w:lang w:eastAsia="lt-LT"/>
                                </w:rPr>
                                <w:t>7</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bCs/>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2ce30663f11e7b85cfdc787069b42">
                            <w:r w:rsidRPr="00532B9F">
                              <w:rPr>
                                <w:rFonts w:ascii="Arial" w:eastAsia="MS Mincho" w:hAnsi="Arial"/>
                                <w:sz w:val="20"/>
                                <w:i/>
                                <w:iCs/>
                                <w:color w:val="0000FF" w:themeColor="hyperlink"/>
                                <w:u w:val="single"/>
                              </w:rPr>
                              <w:t>XIII-551</w:t>
                            </w:r>
                          </w:fldSimple>
                          <w:r>
                            <w:rPr>
                              <w:rFonts w:ascii="Arial" w:eastAsia="MS Mincho" w:hAnsi="Arial"/>
                              <w:sz w:val="20"/>
                              <w:i/>
                              <w:iCs/>
                            </w:rPr>
                            <w:t>,
2017-06-29,
paskelbta TAR 2017-07-11, i. k. 2017-11948            </w:t>
                          </w:r>
                        </w:p>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1-1 str."/>
                    <w:tag w:val="part_ac1732497aeb4f7f8c9f04f3de936493"/>
                    <w:lock w:val="sdtLocked"/>
                    <w:richText/>
                  </w:sdtPr>
                  <w:sdtContent>
                    <w:p>
                      <w:pPr>
                        <w:spacing w:line="360" w:lineRule="auto"/>
                        <w:ind w:left="2552" w:hanging="1832"/>
                        <w:jc w:val="both"/>
                        <w:rPr>
                          <w:b/>
                          <w:szCs w:val="24"/>
                        </w:rPr>
                      </w:pPr>
                      <w:sdt>
                        <w:sdtPr>
                          <w:alias w:val="Numeris"/>
                          <w:tag w:val="nr_ac1732497aeb4f7f8c9f04f3de936493"/>
                          <w:lock w:val="sdtLocked"/>
                          <w:richText/>
                        </w:sdtPr>
                        <w:sdtContent>
                          <w:r>
                            <w:rPr>
                              <w:b/>
                              <w:szCs w:val="24"/>
                            </w:rPr>
                            <w:t>251</w:t>
                          </w:r>
                          <w:r>
                            <w:rPr>
                              <w:b/>
                              <w:szCs w:val="24"/>
                              <w:vertAlign w:val="superscript"/>
                            </w:rPr>
                            <w:t>1</w:t>
                          </w:r>
                        </w:sdtContent>
                      </w:sdt>
                      <w:r>
                        <w:rPr>
                          <w:b/>
                          <w:szCs w:val="24"/>
                        </w:rPr>
                        <w:t xml:space="preserve"> straipsnis. </w:t>
                      </w:r>
                      <w:sdt>
                        <w:sdtPr>
                          <w:alias w:val="Pavadinimas"/>
                          <w:tag w:val="title_ac1732497aeb4f7f8c9f04f3de936493"/>
                          <w:lock w:val="sdtLocked"/>
                          <w:richText/>
                        </w:sdtPr>
                        <w:sdtContent>
                          <w:r>
                            <w:rPr>
                              <w:b/>
                              <w:szCs w:val="24"/>
                            </w:rPr>
                            <w:t>Reglamente (ES) Nr. 1257/2013 nustatytų su laivo perdirbimu susijusių reikalavimų laivų perdirbimo bendrovėms pažeidimas</w:t>
                          </w:r>
                        </w:sdtContent>
                      </w:sdt>
                    </w:p>
                    <w:sdt>
                      <w:sdtPr>
                        <w:alias w:val="251-1 str. 1 d."/>
                        <w:tag w:val="part_98c1de8e91f749e09698dcbf51602538"/>
                        <w:lock w:val="sdtLocked"/>
                        <w:richText/>
                      </w:sdtPr>
                      <w:sdtContent>
                        <w:p>
                          <w:pPr>
                            <w:spacing w:line="360" w:lineRule="auto"/>
                            <w:ind w:firstLine="720"/>
                            <w:jc w:val="both"/>
                            <w:rPr>
                              <w:szCs w:val="24"/>
                            </w:rPr>
                          </w:pPr>
                          <w:sdt>
                            <w:sdtPr>
                              <w:alias w:val="Numeris"/>
                              <w:tag w:val="nr_98c1de8e91f749e09698dcbf51602538"/>
                              <w:lock w:val="sdtLocked"/>
                              <w:richText/>
                            </w:sdtPr>
                            <w:sdtContent>
                              <w:r>
                                <w:rPr>
                                  <w:szCs w:val="24"/>
                                </w:rPr>
                                <w:t>1</w:t>
                              </w:r>
                            </w:sdtContent>
                          </w:sdt>
                          <w:r>
                            <w:rPr>
                              <w:szCs w:val="24"/>
                            </w:rPr>
                            <w:t xml:space="preserve">. Laivo perdirbimo plano ir (ar) kitų su laivo perdirbimu susijusių dokumentų nepateikimas aplinkos apsaugos valstybinės kontrolės pareigūnams </w:t>
                          </w:r>
                        </w:p>
                        <w:p>
                          <w:pPr>
                            <w:spacing w:line="360" w:lineRule="auto"/>
                            <w:ind w:firstLine="720"/>
                            <w:jc w:val="both"/>
                            <w:rPr>
                              <w:szCs w:val="24"/>
                            </w:rPr>
                          </w:pPr>
                          <w:r>
                            <w:rPr>
                              <w:szCs w:val="24"/>
                            </w:rPr>
                            <w:t xml:space="preserve">užtraukia baudą laivų perdirbimo bendrovių vadovams ar kitiems atsakingiems asmenims nuo penkiasdešimt iki vieno šimto eurų. </w:t>
                          </w:r>
                        </w:p>
                      </w:sdtContent>
                    </w:sdt>
                    <w:sdt>
                      <w:sdtPr>
                        <w:alias w:val="251-1 str. 2 d."/>
                        <w:tag w:val="part_04223bd1df8d4bf2bc2d3d29aa88f819"/>
                        <w:lock w:val="sdtLocked"/>
                        <w:richText/>
                      </w:sdtPr>
                      <w:sdtContent>
                        <w:p>
                          <w:pPr>
                            <w:spacing w:line="360" w:lineRule="auto"/>
                            <w:ind w:firstLine="720"/>
                            <w:jc w:val="both"/>
                            <w:rPr>
                              <w:szCs w:val="24"/>
                            </w:rPr>
                          </w:pPr>
                          <w:sdt>
                            <w:sdtPr>
                              <w:alias w:val="Numeris"/>
                              <w:tag w:val="nr_04223bd1df8d4bf2bc2d3d29aa88f81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laivų perdirbimo bendrovių vadovams ar kitiems atsakingiems asmenims nuo vieno šimto iki dviejų šimtų eurų.</w:t>
                          </w:r>
                        </w:p>
                      </w:sdtContent>
                    </w:sdt>
                    <w:sdt>
                      <w:sdtPr>
                        <w:alias w:val="251-1 str. 3 d."/>
                        <w:tag w:val="part_20d019e0de2a497d968f4798ab03a4aa"/>
                        <w:lock w:val="sdtLocked"/>
                        <w:richText/>
                      </w:sdtPr>
                      <w:sdtContent>
                        <w:p>
                          <w:pPr>
                            <w:tabs>
                              <w:tab w:val="left" w:pos="851"/>
                            </w:tabs>
                            <w:spacing w:line="360" w:lineRule="auto"/>
                            <w:ind w:firstLine="720"/>
                            <w:jc w:val="both"/>
                            <w:rPr>
                              <w:szCs w:val="24"/>
                            </w:rPr>
                          </w:pPr>
                          <w:sdt>
                            <w:sdtPr>
                              <w:alias w:val="Numeris"/>
                              <w:tag w:val="nr_20d019e0de2a497d968f4798ab03a4aa"/>
                              <w:lock w:val="sdtLocked"/>
                              <w:richText/>
                            </w:sdtPr>
                            <w:sdtContent>
                              <w:r>
                                <w:rPr>
                                  <w:szCs w:val="24"/>
                                </w:rPr>
                                <w:t>3</w:t>
                              </w:r>
                            </w:sdtContent>
                          </w:sdt>
                          <w:r>
                            <w:rPr>
                              <w:szCs w:val="24"/>
                            </w:rPr>
                            <w:t>. Laivo perdirbimas nepranešus Reglamente (ES) Nr. 1257/2013 nurodytai administracijai apie pasirengimą pradėti laivo perdirbimą ir (ar) po laivo perdirbimo nepateikimas Reglamente (ES) Nr. 1257/2013 nurodytai administracijai perdirbimo užbaigimo pažymos, ir (ar) neteisingų duomenų laivo perdirbimo pažymoje pateikimas,</w:t>
                          </w:r>
                        </w:p>
                        <w:p>
                          <w:pPr>
                            <w:tabs>
                              <w:tab w:val="left" w:pos="851"/>
                            </w:tabs>
                            <w:spacing w:line="360" w:lineRule="auto"/>
                            <w:ind w:firstLine="720"/>
                            <w:jc w:val="both"/>
                            <w:rPr>
                              <w:szCs w:val="24"/>
                            </w:rPr>
                          </w:pPr>
                          <w:r>
                            <w:rPr>
                              <w:szCs w:val="24"/>
                            </w:rPr>
                            <w:t>užtraukia baudą laivų perdirbimo bendrovių vadovams ar kitiems atsakingiems asmenims nuo šešiasdešimt iki vieno šimto dvidešimt eurų.</w:t>
                          </w:r>
                        </w:p>
                      </w:sdtContent>
                    </w:sdt>
                    <w:sdt>
                      <w:sdtPr>
                        <w:alias w:val="251-1 str. 4 d."/>
                        <w:tag w:val="part_e86cd6eab95446118030501e6afc4de4"/>
                        <w:lock w:val="sdtLocked"/>
                        <w:richText/>
                      </w:sdtPr>
                      <w:sdtContent>
                        <w:p>
                          <w:pPr>
                            <w:tabs>
                              <w:tab w:val="left" w:pos="851"/>
                            </w:tabs>
                            <w:spacing w:line="360" w:lineRule="auto"/>
                            <w:ind w:firstLine="720"/>
                            <w:jc w:val="both"/>
                            <w:rPr>
                              <w:szCs w:val="24"/>
                            </w:rPr>
                          </w:pPr>
                          <w:sdt>
                            <w:sdtPr>
                              <w:alias w:val="Numeris"/>
                              <w:tag w:val="nr_e86cd6eab95446118030501e6afc4de4"/>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360" w:lineRule="auto"/>
                            <w:ind w:firstLine="720"/>
                            <w:jc w:val="both"/>
                            <w:rPr>
                              <w:szCs w:val="24"/>
                            </w:rPr>
                          </w:pPr>
                          <w:r>
                            <w:rPr>
                              <w:szCs w:val="24"/>
                            </w:rPr>
                            <w:t xml:space="preserve">užtraukia baudą laivų perdirbimo bendrovių vadovams ar kitiems atsakingiems asmenims nuo vieno šimto dvidešimt iki trijų šimtų eurų. </w:t>
                          </w:r>
                        </w:p>
                      </w:sdtContent>
                    </w:sdt>
                    <w:sdt>
                      <w:sdtPr>
                        <w:alias w:val="251-1 str. 5 d."/>
                        <w:tag w:val="part_aec7f6c36c424300b110d05872221f33"/>
                        <w:lock w:val="sdtLocked"/>
                        <w:richText/>
                      </w:sdtPr>
                      <w:sdtContent>
                        <w:p>
                          <w:pPr>
                            <w:tabs>
                              <w:tab w:val="left" w:pos="851"/>
                            </w:tabs>
                            <w:spacing w:line="360" w:lineRule="auto"/>
                            <w:ind w:firstLine="720"/>
                            <w:jc w:val="both"/>
                            <w:rPr>
                              <w:szCs w:val="24"/>
                            </w:rPr>
                          </w:pPr>
                          <w:sdt>
                            <w:sdtPr>
                              <w:alias w:val="Numeris"/>
                              <w:tag w:val="nr_aec7f6c36c424300b110d05872221f33"/>
                              <w:lock w:val="sdtLocked"/>
                              <w:richText/>
                            </w:sdtPr>
                            <w:sdtContent>
                              <w:r>
                                <w:rPr>
                                  <w:szCs w:val="24"/>
                                </w:rPr>
                                <w:t>5</w:t>
                              </w:r>
                            </w:sdtContent>
                          </w:sdt>
                          <w:r>
                            <w:rPr>
                              <w:szCs w:val="24"/>
                            </w:rPr>
                            <w:t xml:space="preserve">. Laivo perdirbimas neparengus laivo perdirbimo plano pagal Reglamente (ES) Nr. 1257/2013 nustatytus reikalavimus ir (ar) neturint Reglamente (ES) Nr. 1257/2013 nurodytos kompetentingos institucijos patvirtinimo dėl laivo perdirbimo plano ir (ar) pagal žinomai klaidingą informaciją parengto laivo perdirbimo plano pateikimas Reglamente (ES) Nr. 1257/2013 nurodytai kompetentingai institucijai, ir (ar) laivo perdirbimas nesilaikant patvirtinto laivo perdirbimo plano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iki dviejų tūkstančių eurų.</w:t>
                          </w:r>
                        </w:p>
                      </w:sdtContent>
                    </w:sdt>
                    <w:sdt>
                      <w:sdtPr>
                        <w:alias w:val="251-1 str. 6 d."/>
                        <w:tag w:val="part_3e708372976a454f8f2e42cdb511ebaa"/>
                        <w:lock w:val="sdtLocked"/>
                        <w:richText/>
                      </w:sdtPr>
                      <w:sdtContent>
                        <w:p>
                          <w:pPr>
                            <w:tabs>
                              <w:tab w:val="left" w:pos="851"/>
                            </w:tabs>
                            <w:spacing w:line="360" w:lineRule="auto"/>
                            <w:ind w:firstLine="720"/>
                            <w:jc w:val="both"/>
                            <w:rPr>
                              <w:szCs w:val="24"/>
                            </w:rPr>
                          </w:pPr>
                          <w:sdt>
                            <w:sdtPr>
                              <w:alias w:val="Numeris"/>
                              <w:tag w:val="nr_3e708372976a454f8f2e42cdb511ebaa"/>
                              <w:lock w:val="sdtLocked"/>
                              <w:richText/>
                            </w:sdtPr>
                            <w:sdtContent>
                              <w:r>
                                <w:rPr>
                                  <w:szCs w:val="24"/>
                                </w:rPr>
                                <w:t>6</w:t>
                              </w:r>
                            </w:sdtContent>
                          </w:sdt>
                          <w:r>
                            <w:rPr>
                              <w:szCs w:val="24"/>
                            </w:rPr>
                            <w:t xml:space="preserve">. Šio straipsnio 5 dalyje numatytas administracinis nusižengimas, padarytas pakartotinai, </w:t>
                          </w:r>
                        </w:p>
                        <w:p>
                          <w:pPr>
                            <w:tabs>
                              <w:tab w:val="left" w:pos="851"/>
                            </w:tabs>
                            <w:spacing w:line="360" w:lineRule="auto"/>
                            <w:ind w:firstLine="720"/>
                            <w:jc w:val="both"/>
                            <w:rPr>
                              <w:szCs w:val="24"/>
                            </w:rPr>
                          </w:pPr>
                          <w:r>
                            <w:rPr>
                              <w:szCs w:val="24"/>
                            </w:rPr>
                            <w:t>užtraukia baudą laivų perdirbimo bendrovių vadovams ar kitiems atsakingiems asmenims nuo dviejų tūkstančių iki keturių tūkstančių eurų.</w:t>
                          </w:r>
                        </w:p>
                      </w:sdtContent>
                    </w:sdt>
                    <w:sdt>
                      <w:sdtPr>
                        <w:alias w:val="251-1 str. 7 d."/>
                        <w:tag w:val="part_33443dd1cd8441de9302ea3744768e53"/>
                        <w:lock w:val="sdtLocked"/>
                        <w:richText/>
                      </w:sdtPr>
                      <w:sdtContent>
                        <w:p>
                          <w:pPr>
                            <w:tabs>
                              <w:tab w:val="left" w:pos="851"/>
                            </w:tabs>
                            <w:spacing w:line="360" w:lineRule="auto"/>
                            <w:ind w:firstLine="720"/>
                            <w:jc w:val="both"/>
                            <w:rPr>
                              <w:szCs w:val="24"/>
                            </w:rPr>
                          </w:pPr>
                          <w:sdt>
                            <w:sdtPr>
                              <w:alias w:val="Numeris"/>
                              <w:tag w:val="nr_33443dd1cd8441de9302ea3744768e53"/>
                              <w:lock w:val="sdtLocked"/>
                              <w:richText/>
                            </w:sdtPr>
                            <w:sdtContent>
                              <w:r>
                                <w:rPr>
                                  <w:szCs w:val="24"/>
                                </w:rPr>
                                <w:t>7</w:t>
                              </w:r>
                            </w:sdtContent>
                          </w:sdt>
                          <w:r>
                            <w:rPr>
                              <w:szCs w:val="24"/>
                            </w:rPr>
                            <w:t xml:space="preserve">. Laivo perdirbimas negavus iš laivo savininko paruošimo perdirbti sertifikato kopijos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penkių šimtų iki trijų tūkstančių eurų.</w:t>
                          </w:r>
                        </w:p>
                      </w:sdtContent>
                    </w:sdt>
                    <w:sdt>
                      <w:sdtPr>
                        <w:alias w:val="251-1 str. 8 d."/>
                        <w:tag w:val="part_a6ccebadb9bb4a9885781ffc7f3333dd"/>
                        <w:lock w:val="sdtLocked"/>
                        <w:richText/>
                      </w:sdtPr>
                      <w:sdtContent>
                        <w:p>
                          <w:pPr>
                            <w:tabs>
                              <w:tab w:val="left" w:pos="851"/>
                            </w:tabs>
                            <w:spacing w:line="360" w:lineRule="auto"/>
                            <w:ind w:firstLine="720"/>
                            <w:jc w:val="both"/>
                            <w:rPr>
                              <w:szCs w:val="24"/>
                            </w:rPr>
                          </w:pPr>
                          <w:sdt>
                            <w:sdtPr>
                              <w:alias w:val="Numeris"/>
                              <w:tag w:val="nr_a6ccebadb9bb4a9885781ffc7f3333dd"/>
                              <w:lock w:val="sdtLocked"/>
                              <w:richText/>
                            </w:sdtPr>
                            <w:sdtContent>
                              <w:r>
                                <w:rPr>
                                  <w:szCs w:val="24"/>
                                </w:rPr>
                                <w:t>8</w:t>
                              </w:r>
                            </w:sdtContent>
                          </w:sdt>
                          <w:r>
                            <w:rPr>
                              <w:szCs w:val="24"/>
                            </w:rPr>
                            <w:t xml:space="preserve">. Šio straipsnio 7 dalyje numatytas administracinis nusižengimas, padarytas pakartotinai,  </w:t>
                          </w:r>
                        </w:p>
                        <w:p>
                          <w:pPr>
                            <w:tabs>
                              <w:tab w:val="left" w:pos="851"/>
                            </w:tabs>
                            <w:spacing w:line="360" w:lineRule="auto"/>
                            <w:ind w:firstLine="720"/>
                            <w:jc w:val="both"/>
                            <w:rPr>
                              <w:bCs/>
                              <w:szCs w:val="24"/>
                            </w:rPr>
                          </w:pPr>
                          <w:r>
                            <w:rPr>
                              <w:szCs w:val="24"/>
                            </w:rPr>
                            <w:t>užtraukia baudą laivų perdirbimo bendrovių vadovams ar kitiems atsakingiems asmenims nuo trijų tūkstančių iki keturių tūkstančių penkių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216d60499211ea8aceeadd0c5b168c">
                        <w:r w:rsidRPr="00532B9F">
                          <w:rPr>
                            <w:rFonts w:ascii="Arial" w:eastAsia="MS Mincho" w:hAnsi="Arial"/>
                            <w:sz w:val="20"/>
                            <w:i/>
                            <w:iCs/>
                            <w:color w:val="0000FF" w:themeColor="hyperlink"/>
                            <w:u w:val="single"/>
                          </w:rPr>
                          <w:t>XIII-2800</w:t>
                        </w:r>
                      </w:fldSimple>
                      <w:r>
                        <w:rPr>
                          <w:rFonts w:ascii="Arial" w:eastAsia="MS Mincho" w:hAnsi="Arial"/>
                          <w:sz w:val="20"/>
                          <w:i/>
                          <w:iCs/>
                        </w:rPr>
                        <w:t>,
2020-01-28,
paskelbta TAR 2020-02-07, i. k. 2020-02852        </w:t>
                      </w:r>
                    </w:p>
                    <w:p/>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4379e392f0324384b3a868502c1baa96"/>
                        <w:lock w:val="sdtLocked"/>
                        <w:richText/>
                      </w:sdtPr>
                      <w:sdtContent>
                        <w:p>
                          <w:pPr>
                            <w:spacing w:line="360" w:lineRule="auto"/>
                            <w:ind w:firstLine="720"/>
                            <w:jc w:val="both"/>
                            <w:rPr>
                              <w:bCs/>
                              <w:szCs w:val="24"/>
                            </w:rPr>
                          </w:pPr>
                          <w:sdt>
                            <w:sdtPr>
                              <w:alias w:val="Numeris"/>
                              <w:tag w:val="nr_4379e392f0324384b3a868502c1baa96"/>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Cs/>
                              <w:szCs w:val="24"/>
                            </w:rPr>
                          </w:pPr>
                        </w:p>
                      </w:sdtContent>
                    </w:sdt>
                  </w:sdtContent>
                </w:sdt>
                <w:sdt>
                  <w:sdtPr>
                    <w:alias w:val="256 str."/>
                    <w:tag w:val="part_79dc5880323b4360a9284f0bd3e23609"/>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79dc5880323b4360a9284f0bd3e23609"/>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79dc5880323b4360a9284f0bd3e23609"/>
                          <w:lock w:val="sdtLocked"/>
                          <w:richText/>
                        </w:sdtPr>
                        <w:sdtContent>
                          <w:r>
                            <w:rPr>
                              <w:rFonts w:eastAsia="Calibri"/>
                              <w:b/>
                              <w:bCs/>
                              <w:color w:val="000000"/>
                              <w:szCs w:val="24"/>
                              <w:bdr w:val="nil"/>
                            </w:rPr>
                            <w:t xml:space="preserve">Reikalavimų dėl Lietuvos Respublikos specialiųjų žemės naudojimo sąlygų įstatyme nurodytų teritorijų, kuriose taikomos specialiosios žemės naudojimo sąlygos, pažeidimas </w:t>
                          </w:r>
                        </w:sdtContent>
                      </w:sdt>
                    </w:p>
                    <w:sdt>
                      <w:sdtPr>
                        <w:alias w:val="256 str. 1 d."/>
                        <w:tag w:val="part_4b13e7e4047645c984893797f2b68494"/>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Calibri"/>
                              <w:bCs/>
                              <w:color w:val="000000"/>
                              <w:szCs w:val="24"/>
                              <w:bdr w:val="nil"/>
                            </w:rPr>
                          </w:pPr>
                          <w:sdt>
                            <w:sdtPr>
                              <w:alias w:val="Numeris"/>
                              <w:tag w:val="nr_4b13e7e4047645c984893797f2b68494"/>
                              <w:lock w:val="sdtLocked"/>
                              <w:richText/>
                            </w:sdtPr>
                            <w:sdtContent>
                              <w:r>
                                <w:rPr>
                                  <w:rFonts w:eastAsia="Calibri"/>
                                  <w:bCs/>
                                  <w:color w:val="000000"/>
                                  <w:szCs w:val="24"/>
                                  <w:bdr w:val="nil"/>
                                </w:rPr>
                                <w:t>1</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Lietuvos Respublikos specialiųjų žemės naudojimo sąlygų įstatyme nurodytų teritorijų, kuriose taikomos specialiosios žemės naudojimo sąlygos, žymos padarymo ir (ar) prašymo įrašyti šias teritorijas į Nekilnojamojo turto kadastrą ir Nekilnojamojo turto registrą per įstatymuose nustatytą terminą nepateikimas, kai šį pranešimą ir (ar)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05147aef404d41abb2259543708ac97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05147aef404d41abb2259543708ac97b"/>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8a742420420c427eb8854d4b0bbdc1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a742420420c427eb8854d4b0bbdc1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4ac9793414f84e418370c8834c7c4544"/>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4ac9793414f84e418370c8834c7c4544"/>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d06f2ae49d794694a4df134ff6ff2c4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d06f2ae49d794694a4df134ff6ff2c4d"/>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3b349af0c8114a60897cb0421104b423"/>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3b349af0c8114a60897cb0421104b423"/>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tūkstančio dviejų šimtų iki</w:t>
                          </w:r>
                          <w:r>
                            <w:rPr>
                              <w:rFonts w:eastAsia="Arial Unicode MS"/>
                              <w:bCs/>
                              <w:color w:val="000000"/>
                              <w:szCs w:val="24"/>
                              <w:bdr w:val="nil"/>
                            </w:rPr>
                            <w:t xml:space="preserve"> 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2023 m. sausio 1 d. iki 2024 gruodžio 31 d.:</w:t>
                          </w:r>
                        </w:p>
                      </w:sdtContent>
                    </w:sdt>
                    <w:sdt>
                      <w:sdtPr>
                        <w:alias w:val="256 str."/>
                        <w:tag w:val="part_6a82d816f85c4433b0d5278e4b9a74ab"/>
                        <w:lock w:val="sdtLocked"/>
                        <w:richText/>
                      </w:sdtPr>
                      <w:sdtContent>
                        <w:p>
                          <w:pPr>
                            <w:pBdr>
                              <w:top w:val="nil"/>
                              <w:left w:val="nil"/>
                              <w:bottom w:val="nil"/>
                              <w:right w:val="nil"/>
                              <w:between w:val="nil"/>
                              <w:bar w:val="nil"/>
                            </w:pBdr>
                            <w:spacing w:line="380" w:lineRule="atLeast"/>
                            <w:ind w:left="2410" w:hanging="1690"/>
                            <w:jc w:val="both"/>
                            <w:rPr>
                              <w:rFonts w:eastAsia="Calibri"/>
                              <w:b/>
                              <w:bCs/>
                              <w:color w:val="000000"/>
                              <w:szCs w:val="24"/>
                              <w:bdr w:val="nil"/>
                            </w:rPr>
                          </w:pPr>
                          <w:sdt>
                            <w:sdtPr>
                              <w:alias w:val="Numeris"/>
                              <w:tag w:val="nr_6a82d816f85c4433b0d5278e4b9a74ab"/>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6a82d816f85c4433b0d5278e4b9a74ab"/>
                              <w:lock w:val="sdtLocked"/>
                              <w:richText/>
                            </w:sdtPr>
                            <w:sdtContent>
                              <w:r>
                                <w:rPr>
                                  <w:rFonts w:eastAsia="Calibri"/>
                                  <w:b/>
                                  <w:bCs/>
                                  <w:color w:val="000000"/>
                                  <w:szCs w:val="24"/>
                                  <w:bdr w:val="nil"/>
                                </w:rPr>
                                <w:t>Reikalavimų dėl Lietuvos Respublikos specialiųjų žemės naudojimo sąlygų įstatyme nurodytų teritorijų, kuriose taikomos specialiosios žemės naudojimo sąlygos, pažeidimas</w:t>
                              </w:r>
                            </w:sdtContent>
                          </w:sdt>
                        </w:p>
                        <w:sdt>
                          <w:sdtPr>
                            <w:alias w:val="256 str. 1 d."/>
                            <w:tag w:val="part_822e2ddae39a4d69b8da189b602b3e0c"/>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822e2ddae39a4d69b8da189b602b3e0c"/>
                                  <w:lock w:val="sdtLocked"/>
                                  <w:richText/>
                                </w:sdtPr>
                                <w:sdtContent>
                                  <w:r>
                                    <w:rPr>
                                      <w:bCs/>
                                      <w:szCs w:val="24"/>
                                    </w:rPr>
                                    <w:t>1</w:t>
                                  </w:r>
                                </w:sdtContent>
                              </w:sdt>
                              <w:r>
                                <w:rPr>
                                  <w:bCs/>
                                  <w:szCs w:val="24"/>
                                </w:rPr>
                                <w:t xml:space="preserve">.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Lietuvos Respublikos specialiųjų žemės naudojimo sąlygų įstatyme nurodytos teritorijos,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857c2e34a65c4f029882cf15fb62acd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857c2e34a65c4f029882cf15fb62acdd"/>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24f4828f2bcf49abbc8fe2869e561f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24f4828f2bcf49abbc8fe2869e561f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5220b376d54d49a0ba193dee789f17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5220b376d54d49a0ba193dee789f17ad"/>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cf3216040e1a4875bc00858c9bde00c0"/>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cf3216040e1a4875bc00858c9bde00c0"/>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d7d53c97e8ab4d218bab7a74b5b2ac4f"/>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d7d53c97e8ab4d218bab7a74b5b2ac4f"/>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shd w:val="clear" w:color="auto" w:fill="FFFFFF"/>
                                </w:rPr>
                                <w:t xml:space="preserve">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2025 m. sausio 1 d.:</w:t>
                              </w:r>
                            </w:p>
                          </w:sdtContent>
                        </w:sdt>
                        <w:sdt>
                          <w:sdtPr>
                            <w:alias w:val="256 str."/>
                            <w:tag w:val="part_20fea96bac5640f7a5bb0ddb7a4fd687"/>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20fea96bac5640f7a5bb0ddb7a4fd687"/>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20fea96bac5640f7a5bb0ddb7a4fd687"/>
                                  <w:lock w:val="sdtLocked"/>
                                  <w:richText/>
                                </w:sdtPr>
                                <w:sdtContent>
                                  <w:r>
                                    <w:rPr>
                                      <w:rFonts w:eastAsia="Calibri"/>
                                      <w:b/>
                                      <w:bCs/>
                                      <w:color w:val="000000"/>
                                      <w:szCs w:val="24"/>
                                      <w:bdr w:val="nil"/>
                                    </w:rPr>
                                    <w:t>Reikalavimų dėl Lietuvos Respublikos specialiųjų žemės naudojimo sąlygų įstatyme nustatytų teritorijų, kuriose taikomos specialiosios žemės naudojimo sąlygos, pažeidimas</w:t>
                                  </w:r>
                                </w:sdtContent>
                              </w:sdt>
                            </w:p>
                            <w:sdt>
                              <w:sdtPr>
                                <w:alias w:val="256 str. 1 d."/>
                                <w:tag w:val="part_f51f2ba0d84a4dd8959572d81a39706a"/>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f51f2ba0d84a4dd8959572d81a39706a"/>
                                      <w:lock w:val="sdtLocked"/>
                                      <w:richText/>
                                    </w:sdtPr>
                                    <w:sdtContent>
                                      <w:r>
                                        <w:rPr>
                                          <w:bCs/>
                                          <w:szCs w:val="24"/>
                                        </w:rPr>
                                        <w:t>1</w:t>
                                      </w:r>
                                    </w:sdtContent>
                                  </w:sdt>
                                  <w:r>
                                    <w:rPr>
                                      <w:bCs/>
                                      <w:szCs w:val="24"/>
                                    </w:rPr>
                                    <w:t>.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2d24b8dc426a405cab19f64eecd9aa36"/>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2d24b8dc426a405cab19f64eecd9aa36"/>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b485276c799f45318fb72c47907a7b4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b485276c799f45318fb72c47907a7b45"/>
                                      <w:lock w:val="sdtLocked"/>
                                      <w:richText/>
                                    </w:sdtPr>
                                    <w:sdtContent>
                                      <w:r>
                                        <w:rPr>
                                          <w:rFonts w:eastAsia="Calibri"/>
                                          <w:bCs/>
                                          <w:color w:val="000000"/>
                                          <w:szCs w:val="24"/>
                                          <w:bdr w:val="nil"/>
                                        </w:rPr>
                                        <w:t>3</w:t>
                                      </w:r>
                                    </w:sdtContent>
                                  </w:sdt>
                                  <w:r>
                                    <w:rPr>
                                      <w:rFonts w:eastAsia="Calibri"/>
                                      <w:bCs/>
                                      <w:color w:val="000000"/>
                                      <w:szCs w:val="24"/>
                                      <w:bdr w:val="nil"/>
                                    </w:rPr>
                                    <w:t>. Ūkinės ir (ar) kitokios veiklos vykdymas, objektų naudojimas nenustačius Lietuvos Respublikos specialiųjų žemės naudojimo sąlygų įstatyme nurodytų teritorijų, kuriose taikomos specialiosios žemės naudojimo sąlygos, ir neįregistravus jų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56 str. 4 d."/>
                                <w:tag w:val="part_bd041cd99c1e46aab7fdc01ded306b4f"/>
                                <w:lock w:val="sdtLocked"/>
                                <w:richText/>
                              </w:sdtPr>
                              <w:sdtContent>
                                <w:p>
                                  <w:pPr>
                                    <w:pBdr>
                                      <w:top w:val="nil"/>
                                      <w:left w:val="nil"/>
                                      <w:bottom w:val="nil"/>
                                      <w:right w:val="nil"/>
                                      <w:between w:val="nil"/>
                                      <w:bar w:val="nil"/>
                                    </w:pBdr>
                                    <w:tabs>
                                      <w:tab w:val="left" w:pos="993"/>
                                    </w:tabs>
                                    <w:spacing w:line="380" w:lineRule="atLeast"/>
                                    <w:ind w:firstLine="720"/>
                                    <w:jc w:val="both"/>
                                    <w:rPr>
                                      <w:bCs/>
                                      <w:color w:val="000000"/>
                                      <w:szCs w:val="24"/>
                                      <w:bdr w:val="nil"/>
                                    </w:rPr>
                                  </w:pPr>
                                  <w:sdt>
                                    <w:sdtPr>
                                      <w:alias w:val="Numeris"/>
                                      <w:tag w:val="nr_bd041cd99c1e46aab7fdc01ded306b4f"/>
                                      <w:lock w:val="sdtLocked"/>
                                      <w:richText/>
                                    </w:sdtPr>
                                    <w:sdtContent>
                                      <w:r>
                                        <w:rPr>
                                          <w:rFonts w:hAnsi="Arial Unicode MS"/>
                                          <w:bCs/>
                                          <w:color w:val="000000"/>
                                          <w:szCs w:val="24"/>
                                          <w:bdr w:val="nil"/>
                                        </w:rPr>
                                        <w:t>4</w:t>
                                      </w:r>
                                    </w:sdtContent>
                                  </w:sdt>
                                  <w:r>
                                    <w:rPr>
                                      <w:rFonts w:hAnsi="Arial Unicode MS"/>
                                      <w:bCs/>
                                      <w:color w:val="000000"/>
                                      <w:szCs w:val="24"/>
                                      <w:bdr w:val="nil"/>
                                    </w:rPr>
                                    <w:t xml:space="preserve">. </w:t>
                                  </w:r>
                                  <w:r>
                                    <w:rPr>
                                      <w:rFonts w:eastAsia="Calibri"/>
                                      <w:bCs/>
                                      <w:color w:val="000000"/>
                                      <w:szCs w:val="24"/>
                                      <w:bdr w:val="nil"/>
                                    </w:rPr>
                                    <w:t>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keturi</w:t>
                                  </w:r>
                                  <w:r>
                                    <w:rPr>
                                      <w:rFonts w:eastAsia="Calibri"/>
                                      <w:bCs/>
                                      <w:color w:val="000000"/>
                                      <w:szCs w:val="24"/>
                                      <w:bdr w:val="nil"/>
                                      <w:shd w:val="clear" w:color="auto" w:fill="FFFFFF"/>
                                    </w:rPr>
                                    <w:t xml:space="preserve">ų šimtų dvidešimt iki šešių šimtų penkiasdešimt eurų ir </w:t>
                                  </w:r>
                                  <w:r>
                                    <w:rPr>
                                      <w:rFonts w:eastAsia="Calibri"/>
                                      <w:bCs/>
                                      <w:color w:val="000000"/>
                                      <w:szCs w:val="24"/>
                                      <w:bdr w:val="nil"/>
                                    </w:rPr>
                                    <w:t xml:space="preserve">juridinių asmenų vadovams ar kitiems atsakingiems asmenims – nuo </w:t>
                                  </w:r>
                                  <w:r>
                                    <w:rPr>
                                      <w:rFonts w:eastAsia="Calibri"/>
                                      <w:bCs/>
                                      <w:color w:val="000000"/>
                                      <w:szCs w:val="24"/>
                                      <w:bdr w:val="nil"/>
                                      <w:shd w:val="clear" w:color="auto" w:fill="FFFFFF"/>
                                    </w:rPr>
                                    <w:t>aštuonių šimtų dvidešimt iki vieno tūkstančio eurų</w:t>
                                  </w:r>
                                  <w:r>
                                    <w:rPr>
                                      <w:rFonts w:eastAsia="Calibri"/>
                                      <w:bCs/>
                                      <w:color w:val="000000"/>
                                      <w:szCs w:val="24"/>
                                      <w:bdr w:val="nil"/>
                                    </w:rPr>
                                    <w:t>.</w:t>
                                  </w:r>
                                </w:p>
                              </w:sdtContent>
                            </w:sdt>
                            <w:sdt>
                              <w:sdtPr>
                                <w:alias w:val="256 str. 5 d."/>
                                <w:tag w:val="part_8d35587f021b4f50a4b8f69cb0c0953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d35587f021b4f50a4b8f69cb0c0953d"/>
                                      <w:lock w:val="sdtLocked"/>
                                      <w:richText/>
                                    </w:sdtPr>
                                    <w:sdtContent>
                                      <w:r>
                                        <w:rPr>
                                          <w:rFonts w:eastAsia="Arial Unicode MS"/>
                                          <w:bCs/>
                                          <w:color w:val="000000"/>
                                          <w:szCs w:val="24"/>
                                          <w:bdr w:val="nil"/>
                                        </w:rPr>
                                        <w:t>5</w:t>
                                      </w:r>
                                    </w:sdtContent>
                                  </w:sdt>
                                  <w:r>
                                    <w:rPr>
                                      <w:rFonts w:eastAsia="Arial Unicode MS"/>
                                      <w:bCs/>
                                      <w:color w:val="000000"/>
                                      <w:szCs w:val="24"/>
                                      <w:bdr w:val="nil"/>
                                    </w:rPr>
                                    <w:t>. Ūkinės ir (ar) kitokios veiklos vykdymas nustatytose Lietuvos Respublikos specialiųjų žemės naudojimo sąlygų įstatyme nurodytose teritorijose pažeidžiant šiose teritorijose taikomas specialiąsias žemės naudojimo sąlygas</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6 d."/>
                                <w:tag w:val="part_d69f7ae94d784514abcf48258f6634dc"/>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d69f7ae94d784514abcf48258f6634dc"/>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7 d."/>
                                <w:tag w:val="part_f3487d6236e14a8fbe39fd3dd0f050d4"/>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f3487d6236e14a8fbe39fd3dd0f050d4"/>
                                      <w:lock w:val="sdtLocked"/>
                                      <w:richText/>
                                    </w:sdtPr>
                                    <w:sdtContent>
                                      <w:r>
                                        <w:rPr>
                                          <w:rFonts w:eastAsia="Arial Unicode MS"/>
                                          <w:bCs/>
                                          <w:color w:val="000000"/>
                                          <w:szCs w:val="24"/>
                                          <w:bdr w:val="nil"/>
                                        </w:rPr>
                                        <w:t>7</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8 d."/>
                                <w:tag w:val="part_6d4210e435b145b996a3489c8d298209"/>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6d4210e435b145b996a3489c8d298209"/>
                                      <w:lock w:val="sdtLocked"/>
                                      <w:richText/>
                                    </w:sdtPr>
                                    <w:sdtContent>
                                      <w:r>
                                        <w:rPr>
                                          <w:rFonts w:eastAsia="Arial Unicode MS"/>
                                          <w:bCs/>
                                          <w:color w:val="000000"/>
                                          <w:szCs w:val="24"/>
                                          <w:bdr w:val="nil"/>
                                        </w:rPr>
                                        <w:t>8</w:t>
                                      </w:r>
                                    </w:sdtContent>
                                  </w:sdt>
                                  <w:r>
                                    <w:rPr>
                                      <w:rFonts w:eastAsia="Arial Unicode MS"/>
                                      <w:bCs/>
                                      <w:color w:val="000000"/>
                                      <w:szCs w:val="24"/>
                                      <w:bdr w:val="nil"/>
                                    </w:rPr>
                                    <w:t>. Šio straipsnio 7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szCs w:val="24"/>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sdtContent>
                            </w:sdt>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21b808436a784d24985ac2ae6b8b3146"/>
                    <w:lock w:val="sdtLocked"/>
                    <w:richText/>
                  </w:sdtPr>
                  <w:sdtContent>
                    <w:p>
                      <w:pPr>
                        <w:spacing w:line="360" w:lineRule="auto"/>
                        <w:ind w:firstLine="720"/>
                        <w:jc w:val="both"/>
                        <w:rPr>
                          <w:bCs/>
                          <w:szCs w:val="24"/>
                        </w:rPr>
                      </w:pPr>
                      <w:sdt>
                        <w:sdtPr>
                          <w:alias w:val="Numeris"/>
                          <w:tag w:val="nr_21b808436a784d24985ac2ae6b8b3146"/>
                          <w:lock w:val="sdtLocked"/>
                          <w:richText/>
                        </w:sdtPr>
                        <w:sdtContent>
                          <w:r>
                            <w:rPr>
                              <w:b/>
                              <w:bCs/>
                              <w:szCs w:val="24"/>
                            </w:rPr>
                            <w:t>258</w:t>
                          </w:r>
                        </w:sdtContent>
                      </w:sdt>
                      <w:r>
                        <w:rPr>
                          <w:b/>
                          <w:bCs/>
                          <w:szCs w:val="24"/>
                        </w:rPr>
                        <w:t xml:space="preserve"> straipsnis. </w:t>
                      </w:r>
                      <w:sdt>
                        <w:sdtPr>
                          <w:alias w:val="Pavadinimas"/>
                          <w:tag w:val="title_21b808436a784d24985ac2ae6b8b3146"/>
                          <w:lock w:val="sdtLocked"/>
                          <w:richText/>
                        </w:sdtPr>
                        <w:sdtContent>
                          <w:r>
                            <w:rPr>
                              <w:b/>
                              <w:bCs/>
                              <w:szCs w:val="24"/>
                            </w:rPr>
                            <w:t>Privalomų dirvožemio apsaugos priemonių nevykdymas</w:t>
                          </w:r>
                        </w:sdtContent>
                      </w:sdt>
                    </w:p>
                    <w:sdt>
                      <w:sdtPr>
                        <w:alias w:val="258 str. 1 d."/>
                        <w:tag w:val="part_2bd303c3eece4706af6ec71df7c43a89"/>
                        <w:lock w:val="sdtLocked"/>
                        <w:richText/>
                      </w:sdtPr>
                      <w:sdtContent>
                        <w:p>
                          <w:pPr>
                            <w:spacing w:line="360" w:lineRule="auto"/>
                            <w:ind w:firstLine="720"/>
                            <w:jc w:val="both"/>
                            <w:rPr>
                              <w:bCs/>
                              <w:szCs w:val="24"/>
                            </w:rPr>
                          </w:pPr>
                          <w:r>
                            <w:rPr>
                              <w:bCs/>
                              <w:szCs w:val="24"/>
                            </w:rPr>
                            <w:t>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3ee8ad69479e48cebac7c69763be1e37"/>
                    <w:lock w:val="sdtLocked"/>
                    <w:richText/>
                  </w:sdtPr>
                  <w:sdtContent>
                    <w:p>
                      <w:pPr>
                        <w:spacing w:line="360" w:lineRule="auto"/>
                        <w:ind w:firstLine="720"/>
                        <w:jc w:val="both"/>
                        <w:rPr>
                          <w:b/>
                          <w:bCs/>
                          <w:szCs w:val="24"/>
                        </w:rPr>
                      </w:pPr>
                      <w:sdt>
                        <w:sdtPr>
                          <w:alias w:val="Numeris"/>
                          <w:tag w:val="nr_3ee8ad69479e48cebac7c69763be1e37"/>
                          <w:lock w:val="sdtLocked"/>
                          <w:richText/>
                        </w:sdtPr>
                        <w:sdtContent>
                          <w:r>
                            <w:rPr>
                              <w:b/>
                              <w:bCs/>
                              <w:szCs w:val="24"/>
                            </w:rPr>
                            <w:t>260</w:t>
                          </w:r>
                        </w:sdtContent>
                      </w:sdt>
                      <w:r>
                        <w:rPr>
                          <w:b/>
                          <w:bCs/>
                          <w:szCs w:val="24"/>
                        </w:rPr>
                        <w:t xml:space="preserve"> straipsnis. </w:t>
                      </w:r>
                      <w:sdt>
                        <w:sdtPr>
                          <w:alias w:val="Pavadinimas"/>
                          <w:tag w:val="title_3ee8ad69479e48cebac7c69763be1e37"/>
                          <w:lock w:val="sdtLocked"/>
                          <w:richText/>
                        </w:sdtPr>
                        <w:sdtContent>
                          <w:r>
                            <w:rPr>
                              <w:b/>
                              <w:bCs/>
                              <w:szCs w:val="24"/>
                            </w:rPr>
                            <w:t xml:space="preserve">Srutų tvarkymo aplinkosaugos reikalavimų pažeidimas </w:t>
                          </w:r>
                        </w:sdtContent>
                      </w:sdt>
                    </w:p>
                    <w:sdt>
                      <w:sdtPr>
                        <w:alias w:val="260 str. 1 d."/>
                        <w:tag w:val="part_0d932e4ad88c4504b6e3e1bd92f6da00"/>
                        <w:lock w:val="sdtLocked"/>
                        <w:richText/>
                      </w:sdtPr>
                      <w:sdtContent>
                        <w:p>
                          <w:pPr>
                            <w:spacing w:line="360" w:lineRule="auto"/>
                            <w:ind w:firstLine="720"/>
                            <w:jc w:val="both"/>
                            <w:rPr>
                              <w:bCs/>
                              <w:szCs w:val="24"/>
                            </w:rPr>
                          </w:pPr>
                          <w:sdt>
                            <w:sdtPr>
                              <w:alias w:val="Numeris"/>
                              <w:tag w:val="nr_0d932e4ad88c4504b6e3e1bd92f6da00"/>
                              <w:lock w:val="sdtLocked"/>
                              <w:richText/>
                            </w:sdtPr>
                            <w:sdtContent>
                              <w:r>
                                <w:rPr>
                                  <w:bCs/>
                                  <w:szCs w:val="24"/>
                                </w:rPr>
                                <w:t>1</w:t>
                              </w:r>
                            </w:sdtContent>
                          </w:sdt>
                          <w:r>
                            <w:rPr>
                              <w:bCs/>
                              <w:szCs w:val="24"/>
                            </w:rPr>
                            <w:t xml:space="preserve">. Srutų paskleidimas dirvožemio paviršiuje arba įterpimas į dirvožemį be nustatyta tvarka parengto ir suderinto tręšimo plano, kai pagal teisės aktus tręšimo planas yra reikalingas, arba nesilaikant tręšimo plane nustatytų tręšimo normų, arba pažeidžiant kitus srutų tvarkymo aplinkosaugos reikalavimus </w:t>
                          </w:r>
                        </w:p>
                        <w:p>
                          <w:pPr>
                            <w:spacing w:line="360" w:lineRule="auto"/>
                            <w:ind w:firstLine="720"/>
                            <w:jc w:val="both"/>
                            <w:rPr>
                              <w:bCs/>
                              <w:szCs w:val="24"/>
                            </w:rPr>
                          </w:pPr>
                          <w:r>
                            <w:rPr>
                              <w:bCs/>
                              <w:szCs w:val="24"/>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5b813d19f04647ccb4ac2de5a8a5f4ba"/>
                        <w:lock w:val="sdtLocked"/>
                        <w:richText/>
                      </w:sdtPr>
                      <w:sdtContent>
                        <w:p>
                          <w:pPr>
                            <w:spacing w:line="360" w:lineRule="auto"/>
                            <w:ind w:firstLine="720"/>
                            <w:jc w:val="both"/>
                            <w:rPr>
                              <w:szCs w:val="24"/>
                            </w:rPr>
                          </w:pPr>
                          <w:sdt>
                            <w:sdtPr>
                              <w:alias w:val="Numeris"/>
                              <w:tag w:val="nr_5b813d19f04647ccb4ac2de5a8a5f4b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27d04155482d45a9ad2befcea85513ea"/>
                        <w:lock w:val="sdtLocked"/>
                        <w:richText/>
                      </w:sdtPr>
                      <w:sdtContent>
                        <w:p>
                          <w:pPr>
                            <w:spacing w:line="360" w:lineRule="auto"/>
                            <w:ind w:firstLine="720"/>
                            <w:jc w:val="both"/>
                            <w:rPr>
                              <w:bCs/>
                              <w:szCs w:val="24"/>
                            </w:rPr>
                          </w:pPr>
                          <w:sdt>
                            <w:sdtPr>
                              <w:alias w:val="Numeris"/>
                              <w:tag w:val="nr_27d04155482d45a9ad2befcea85513ea"/>
                              <w:lock w:val="sdtLocked"/>
                              <w:richText/>
                            </w:sdtPr>
                            <w:sdtContent>
                              <w:r>
                                <w:rPr>
                                  <w:bCs/>
                                  <w:szCs w:val="24"/>
                                </w:rPr>
                                <w:t>3</w:t>
                              </w:r>
                            </w:sdtContent>
                          </w:sdt>
                          <w:r>
                            <w:rPr>
                              <w:bCs/>
                              <w:szCs w:val="24"/>
                            </w:rPr>
                            <w:t xml:space="preserve">. Kitų, negu nustatyta šio straipsnio 1 dalyje, srutų tvarkymo aplinkosaugos reikalavimų pažeidimas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4a4139d3270a4d63ad8720655880c9d4"/>
                        <w:lock w:val="sdtLocked"/>
                        <w:richText/>
                      </w:sdtPr>
                      <w:sdtContent>
                        <w:p>
                          <w:pPr>
                            <w:spacing w:line="360" w:lineRule="auto"/>
                            <w:ind w:firstLine="720"/>
                            <w:jc w:val="both"/>
                            <w:rPr>
                              <w:szCs w:val="24"/>
                            </w:rPr>
                          </w:pPr>
                          <w:sdt>
                            <w:sdtPr>
                              <w:alias w:val="Numeris"/>
                              <w:tag w:val="nr_4a4139d3270a4d63ad8720655880c9d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dviejų šimtų dvidešimt eurų.</w:t>
                          </w:r>
                        </w:p>
                        <w:p>
                          <w:pPr>
                            <w:spacing w:line="360" w:lineRule="auto"/>
                            <w:ind w:firstLine="720"/>
                            <w:jc w:val="both"/>
                            <w:rPr>
                              <w:b/>
                              <w:bCs/>
                              <w:szCs w:val="24"/>
                            </w:rPr>
                          </w:pPr>
                        </w:p>
                      </w:sdtContent>
                    </w:sdt>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37a26c0fdcac4e1aaef556b758eade28"/>
                    <w:lock w:val="sdtLocked"/>
                    <w:richText/>
                  </w:sdtPr>
                  <w:sdtContent>
                    <w:p>
                      <w:pPr>
                        <w:spacing w:line="360" w:lineRule="auto"/>
                        <w:ind w:left="2552" w:hanging="1832"/>
                        <w:jc w:val="both"/>
                        <w:rPr>
                          <w:b/>
                          <w:bCs/>
                          <w:color w:val="000000"/>
                          <w:szCs w:val="24"/>
                        </w:rPr>
                      </w:pPr>
                      <w:sdt>
                        <w:sdtPr>
                          <w:alias w:val="Numeris"/>
                          <w:tag w:val="nr_37a26c0fdcac4e1aaef556b758eade28"/>
                          <w:lock w:val="sdtLocked"/>
                          <w:richText/>
                        </w:sdtPr>
                        <w:sdtContent>
                          <w:r>
                            <w:rPr>
                              <w:b/>
                              <w:bCs/>
                              <w:color w:val="000000"/>
                              <w:szCs w:val="24"/>
                            </w:rPr>
                            <w:t>262</w:t>
                          </w:r>
                        </w:sdtContent>
                      </w:sdt>
                      <w:r>
                        <w:rPr>
                          <w:b/>
                          <w:bCs/>
                          <w:color w:val="000000"/>
                          <w:szCs w:val="24"/>
                        </w:rPr>
                        <w:t xml:space="preserve"> straipsnis. </w:t>
                      </w:r>
                      <w:sdt>
                        <w:sdtPr>
                          <w:alias w:val="Pavadinimas"/>
                          <w:tag w:val="title_37a26c0fdcac4e1aaef556b758eade28"/>
                          <w:lock w:val="sdtLocked"/>
                          <w:richText/>
                        </w:sdtPr>
                        <w:sdtContent>
                          <w:r>
                            <w:rPr>
                              <w:b/>
                              <w:bCs/>
                              <w:color w:val="000000"/>
                              <w:szCs w:val="24"/>
                            </w:rPr>
                            <w:t>Žemės gelmių išteklių, ertmių ir (arba) grunto naudojimo reikalavimų pažeidimas</w:t>
                          </w:r>
                        </w:sdtContent>
                      </w:sdt>
                    </w:p>
                    <w:sdt>
                      <w:sdtPr>
                        <w:alias w:val="262 str. 1 d."/>
                        <w:tag w:val="part_2ef32d1fe2da498c8bb43e1c22db4dad"/>
                        <w:lock w:val="sdtLocked"/>
                        <w:richText/>
                      </w:sdtPr>
                      <w:sdtContent>
                        <w:p>
                          <w:pPr>
                            <w:tabs>
                              <w:tab w:val="left" w:pos="851"/>
                            </w:tabs>
                            <w:spacing w:line="360" w:lineRule="auto"/>
                            <w:ind w:firstLine="720"/>
                            <w:jc w:val="both"/>
                            <w:rPr>
                              <w:bCs/>
                              <w:color w:val="000000"/>
                              <w:szCs w:val="24"/>
                            </w:rPr>
                          </w:pPr>
                          <w:sdt>
                            <w:sdtPr>
                              <w:alias w:val="Numeris"/>
                              <w:tag w:val="nr_2ef32d1fe2da498c8bb43e1c22db4dad"/>
                              <w:lock w:val="sdtLocked"/>
                              <w:richText/>
                            </w:sdtPr>
                            <w:sdtContent>
                              <w:r>
                                <w:rPr>
                                  <w:bCs/>
                                  <w:color w:val="000000"/>
                                  <w:szCs w:val="24"/>
                                </w:rPr>
                                <w:t>1</w:t>
                              </w:r>
                            </w:sdtContent>
                          </w:sdt>
                          <w:r>
                            <w:rPr>
                              <w:bCs/>
                              <w:color w:val="000000"/>
                              <w:szCs w:val="24"/>
                            </w:rPr>
                            <w:t>. Žemės gelmių išteklių, ertmių ir (arba) grunto naudojimą reglamentuojančių teisės aktų reikalavimų pažeidimas</w:t>
                          </w:r>
                        </w:p>
                        <w:p>
                          <w:pPr>
                            <w:spacing w:line="360" w:lineRule="auto"/>
                            <w:ind w:firstLine="720"/>
                            <w:jc w:val="both"/>
                            <w:rPr>
                              <w:bCs/>
                              <w:color w:val="000000"/>
                              <w:szCs w:val="24"/>
                            </w:rPr>
                          </w:pPr>
                          <w:r>
                            <w:rPr>
                              <w:bCs/>
                              <w:color w:val="000000"/>
                              <w:szCs w:val="24"/>
                            </w:rPr>
                            <w:t xml:space="preserve">užtraukia baudą asmenims nuo šešiasdešimt iki vieno šimto dešimt eurų ir juridinių asmenų vadovams ar kitiems atsakingiems asmenims – nuo vieno šimto penkiasdešimt iki dviejų šimtų septyniasdešimt eurų. </w:t>
                          </w:r>
                        </w:p>
                      </w:sdtContent>
                    </w:sdt>
                    <w:sdt>
                      <w:sdtPr>
                        <w:alias w:val="262 str. 2 d."/>
                        <w:tag w:val="part_b61ac4a7263147bb83e0391b20beaf36"/>
                        <w:lock w:val="sdtLocked"/>
                        <w:richText/>
                      </w:sdtPr>
                      <w:sdtContent>
                        <w:p>
                          <w:pPr>
                            <w:spacing w:line="360" w:lineRule="auto"/>
                            <w:ind w:firstLine="720"/>
                            <w:jc w:val="both"/>
                            <w:rPr>
                              <w:bCs/>
                              <w:color w:val="000000"/>
                              <w:szCs w:val="24"/>
                            </w:rPr>
                          </w:pPr>
                          <w:sdt>
                            <w:sdtPr>
                              <w:alias w:val="Numeris"/>
                              <w:tag w:val="nr_b61ac4a7263147bb83e0391b20beaf36"/>
                              <w:lock w:val="sdtLocked"/>
                              <w:richText/>
                            </w:sdtPr>
                            <w:sdtContent>
                              <w:r>
                                <w:rPr>
                                  <w:bCs/>
                                  <w:color w:val="000000"/>
                                  <w:szCs w:val="24"/>
                                </w:rPr>
                                <w:t>2</w:t>
                              </w:r>
                            </w:sdtContent>
                          </w:sdt>
                          <w:r>
                            <w:rPr>
                              <w:bCs/>
                              <w:color w:val="000000"/>
                              <w:szCs w:val="24"/>
                            </w:rPr>
                            <w:t xml:space="preserve">. Žemės gelmių išteklių apskaitos reikalavimų pažeidimas </w:t>
                          </w:r>
                        </w:p>
                        <w:p>
                          <w:pPr>
                            <w:spacing w:line="360" w:lineRule="auto"/>
                            <w:ind w:firstLine="720"/>
                            <w:jc w:val="both"/>
                            <w:rPr>
                              <w:bCs/>
                              <w:color w:val="000000"/>
                              <w:szCs w:val="24"/>
                            </w:rPr>
                          </w:pPr>
                          <w:r>
                            <w:rPr>
                              <w:bCs/>
                              <w:color w:val="000000"/>
                              <w:szCs w:val="24"/>
                            </w:rPr>
                            <w:t>užtraukia baudą asmenims nuo septyniasdešimt iki vieno šimto penkiasdešimt eurų ir juridinių asmenų vadovams ar kitiems atsakingiems asmenims – nuo vieno šimto iki dviejų šimtų eurų.</w:t>
                          </w:r>
                        </w:p>
                      </w:sdtContent>
                    </w:sdt>
                    <w:sdt>
                      <w:sdtPr>
                        <w:alias w:val="262 str. 3 d."/>
                        <w:tag w:val="part_aa4bc6c541124e2baa7e92eda20c73b6"/>
                        <w:lock w:val="sdtLocked"/>
                        <w:richText/>
                      </w:sdtPr>
                      <w:sdtContent>
                        <w:p>
                          <w:pPr>
                            <w:tabs>
                              <w:tab w:val="left" w:pos="851"/>
                              <w:tab w:val="left" w:pos="993"/>
                            </w:tabs>
                            <w:spacing w:line="360" w:lineRule="auto"/>
                            <w:ind w:firstLine="720"/>
                            <w:jc w:val="both"/>
                            <w:rPr>
                              <w:bCs/>
                              <w:color w:val="000000"/>
                              <w:szCs w:val="24"/>
                            </w:rPr>
                          </w:pPr>
                          <w:sdt>
                            <w:sdtPr>
                              <w:alias w:val="Numeris"/>
                              <w:tag w:val="nr_aa4bc6c541124e2baa7e92eda20c73b6"/>
                              <w:lock w:val="sdtLocked"/>
                              <w:richText/>
                            </w:sdtPr>
                            <w:sdtContent>
                              <w:r>
                                <w:rPr>
                                  <w:bCs/>
                                  <w:color w:val="000000"/>
                                  <w:szCs w:val="24"/>
                                </w:rPr>
                                <w:t>3</w:t>
                              </w:r>
                            </w:sdtContent>
                          </w:sdt>
                          <w:r>
                            <w:rPr>
                              <w:bCs/>
                              <w:color w:val="000000"/>
                              <w:szCs w:val="24"/>
                            </w:rPr>
                            <w:t>. Geoterminių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vieno šimto iki dviejų šimtų eurų ir juridinių asmenų vadovams ar kitiems atsakingiems asmenims – nuo vieno šimto penkiasdešimt iki trijų šimtų eurų.</w:t>
                          </w:r>
                        </w:p>
                      </w:sdtContent>
                    </w:sdt>
                    <w:sdt>
                      <w:sdtPr>
                        <w:alias w:val="262 str. 4 d."/>
                        <w:tag w:val="part_397d25e596874f06b144f945f5817850"/>
                        <w:lock w:val="sdtLocked"/>
                        <w:richText/>
                      </w:sdtPr>
                      <w:sdtContent>
                        <w:p>
                          <w:pPr>
                            <w:spacing w:line="360" w:lineRule="auto"/>
                            <w:ind w:firstLine="720"/>
                            <w:jc w:val="both"/>
                            <w:rPr>
                              <w:bCs/>
                              <w:color w:val="000000"/>
                              <w:szCs w:val="24"/>
                            </w:rPr>
                          </w:pPr>
                          <w:sdt>
                            <w:sdtPr>
                              <w:alias w:val="Numeris"/>
                              <w:tag w:val="nr_397d25e596874f06b144f945f5817850"/>
                              <w:lock w:val="sdtLocked"/>
                              <w:richText/>
                            </w:sdtPr>
                            <w:sdtContent>
                              <w:r>
                                <w:rPr>
                                  <w:bCs/>
                                  <w:color w:val="000000"/>
                                  <w:szCs w:val="24"/>
                                </w:rPr>
                                <w:t>4</w:t>
                              </w:r>
                            </w:sdtContent>
                          </w:sdt>
                          <w:r>
                            <w:rPr>
                              <w:bCs/>
                              <w:color w:val="000000"/>
                              <w:szCs w:val="24"/>
                            </w:rPr>
                            <w:t>. Pažeistos žemės rekultivavimo reikalavimų pažeidimas, kai nerekultivuota iki 1 ha pažeistos žemės,</w:t>
                          </w:r>
                        </w:p>
                        <w:p>
                          <w:pPr>
                            <w:spacing w:line="360" w:lineRule="auto"/>
                            <w:ind w:firstLine="720"/>
                            <w:jc w:val="both"/>
                            <w:rPr>
                              <w:bCs/>
                              <w:color w:val="000000"/>
                              <w:szCs w:val="24"/>
                            </w:rPr>
                          </w:pPr>
                          <w:r>
                            <w:rPr>
                              <w:bCs/>
                              <w:color w:val="000000"/>
                              <w:szCs w:val="24"/>
                            </w:rPr>
                            <w:t>užtraukia baudą nuo keturių šimtų penkiasdešimt iki aštuonių šimtų penkiasdešimt eurų.</w:t>
                          </w:r>
                        </w:p>
                      </w:sdtContent>
                    </w:sdt>
                    <w:sdt>
                      <w:sdtPr>
                        <w:alias w:val="262 str. 5 d."/>
                        <w:tag w:val="part_b87d7ac1424d41fe914afc8cff19b8ce"/>
                        <w:lock w:val="sdtLocked"/>
                        <w:richText/>
                      </w:sdtPr>
                      <w:sdtContent>
                        <w:p>
                          <w:pPr>
                            <w:spacing w:line="360" w:lineRule="auto"/>
                            <w:ind w:firstLine="720"/>
                            <w:jc w:val="both"/>
                            <w:rPr>
                              <w:bCs/>
                              <w:color w:val="000000"/>
                              <w:szCs w:val="24"/>
                            </w:rPr>
                          </w:pPr>
                          <w:sdt>
                            <w:sdtPr>
                              <w:alias w:val="Numeris"/>
                              <w:tag w:val="nr_b87d7ac1424d41fe914afc8cff19b8ce"/>
                              <w:lock w:val="sdtLocked"/>
                              <w:richText/>
                            </w:sdtPr>
                            <w:sdtContent>
                              <w:r>
                                <w:rPr>
                                  <w:bCs/>
                                  <w:color w:val="000000"/>
                                  <w:szCs w:val="24"/>
                                </w:rPr>
                                <w:t>5</w:t>
                              </w:r>
                            </w:sdtContent>
                          </w:sdt>
                          <w:r>
                            <w:rPr>
                              <w:bCs/>
                              <w:color w:val="000000"/>
                              <w:szCs w:val="24"/>
                            </w:rPr>
                            <w:t>. Šio straipsnio 4 dalyje numatyta veika, kai nerekultivuota nuo 1 ha iki 25 ha pažeistos žemės,</w:t>
                          </w:r>
                        </w:p>
                        <w:p>
                          <w:pPr>
                            <w:spacing w:line="360" w:lineRule="auto"/>
                            <w:ind w:firstLine="720"/>
                            <w:jc w:val="both"/>
                            <w:rPr>
                              <w:bCs/>
                              <w:color w:val="000000"/>
                              <w:szCs w:val="24"/>
                            </w:rPr>
                          </w:pPr>
                          <w:r>
                            <w:rPr>
                              <w:bCs/>
                              <w:color w:val="000000"/>
                              <w:szCs w:val="24"/>
                            </w:rPr>
                            <w:t>užtraukia baudą nuo aštuonių šimtų penkiasdešimt iki dviejų tūkstančių eurų.</w:t>
                          </w:r>
                        </w:p>
                      </w:sdtContent>
                    </w:sdt>
                    <w:sdt>
                      <w:sdtPr>
                        <w:alias w:val="262 str. 6 d."/>
                        <w:tag w:val="part_abf0e58a794c4c9ebdc51e28f3cd7cf9"/>
                        <w:lock w:val="sdtLocked"/>
                        <w:richText/>
                      </w:sdtPr>
                      <w:sdtContent>
                        <w:p>
                          <w:pPr>
                            <w:spacing w:line="360" w:lineRule="auto"/>
                            <w:ind w:firstLine="720"/>
                            <w:jc w:val="both"/>
                            <w:rPr>
                              <w:bCs/>
                              <w:color w:val="000000"/>
                              <w:szCs w:val="24"/>
                            </w:rPr>
                          </w:pPr>
                          <w:sdt>
                            <w:sdtPr>
                              <w:alias w:val="Numeris"/>
                              <w:tag w:val="nr_abf0e58a794c4c9ebdc51e28f3cd7cf9"/>
                              <w:lock w:val="sdtLocked"/>
                              <w:richText/>
                            </w:sdtPr>
                            <w:sdtContent>
                              <w:r>
                                <w:rPr>
                                  <w:bCs/>
                                  <w:color w:val="000000"/>
                                  <w:szCs w:val="24"/>
                                </w:rPr>
                                <w:t>6</w:t>
                              </w:r>
                            </w:sdtContent>
                          </w:sdt>
                          <w:r>
                            <w:rPr>
                              <w:bCs/>
                              <w:color w:val="000000"/>
                              <w:szCs w:val="24"/>
                            </w:rPr>
                            <w:t>. Šio straipsnio 4 dalyje numatyta veika, kai nerekultivuota 25 ha ir daugiau pažeistos žemės,</w:t>
                          </w:r>
                        </w:p>
                        <w:p>
                          <w:pPr>
                            <w:spacing w:line="360" w:lineRule="auto"/>
                            <w:ind w:firstLine="720"/>
                            <w:jc w:val="both"/>
                            <w:rPr>
                              <w:bCs/>
                              <w:color w:val="000000"/>
                              <w:szCs w:val="24"/>
                            </w:rPr>
                          </w:pPr>
                          <w:r>
                            <w:rPr>
                              <w:bCs/>
                              <w:color w:val="000000"/>
                              <w:szCs w:val="24"/>
                            </w:rPr>
                            <w:t>užtraukia baudą nuo dviejų tūkstančių iki penkių tūkstančių eurų.</w:t>
                          </w:r>
                        </w:p>
                      </w:sdtContent>
                    </w:sdt>
                    <w:sdt>
                      <w:sdtPr>
                        <w:alias w:val="262 str. 7 d."/>
                        <w:tag w:val="part_bd72d8be0f584a27b2741e9dec9aa0c2"/>
                        <w:lock w:val="sdtLocked"/>
                        <w:richText/>
                      </w:sdtPr>
                      <w:sdtContent>
                        <w:p>
                          <w:pPr>
                            <w:spacing w:line="360" w:lineRule="auto"/>
                            <w:ind w:firstLine="720"/>
                            <w:jc w:val="both"/>
                            <w:rPr>
                              <w:bCs/>
                              <w:color w:val="000000"/>
                              <w:szCs w:val="24"/>
                            </w:rPr>
                          </w:pPr>
                          <w:sdt>
                            <w:sdtPr>
                              <w:alias w:val="Numeris"/>
                              <w:tag w:val="nr_bd72d8be0f584a27b2741e9dec9aa0c2"/>
                              <w:lock w:val="sdtLocked"/>
                              <w:richText/>
                            </w:sdtPr>
                            <w:sdtContent>
                              <w:r>
                                <w:rPr>
                                  <w:szCs w:val="24"/>
                                </w:rPr>
                                <w:t>7</w:t>
                              </w:r>
                            </w:sdtContent>
                          </w:sdt>
                          <w:r>
                            <w:rPr>
                              <w:szCs w:val="24"/>
                            </w:rPr>
                            <w:t xml:space="preserve">. </w:t>
                          </w:r>
                          <w:r>
                            <w:rPr>
                              <w:bCs/>
                              <w:color w:val="000000"/>
                              <w:szCs w:val="24"/>
                            </w:rPr>
                            <w:t xml:space="preserve">Nemetalinių naudingųjų iškasenų ir (arba) grunto naudojimas pažeidžiant leidime naudoti žemės gelmių išteklius nustatytas sąlygas ir (ar) nesilaikant žemės gelmių naudojimo plano ar žemės gelmių naudojimo projekto </w:t>
                          </w:r>
                          <w:r>
                            <w:rPr>
                              <w:szCs w:val="24"/>
                            </w:rPr>
                            <w:t>arba grunto išteklių naudojimo projekto</w:t>
                          </w:r>
                          <w:r>
                            <w:rPr>
                              <w:bCs/>
                              <w:color w:val="000000"/>
                              <w:szCs w:val="24"/>
                            </w:rPr>
                            <w:t xml:space="preserve"> sprendinių</w:t>
                          </w:r>
                        </w:p>
                        <w:p>
                          <w:pPr>
                            <w:spacing w:line="360" w:lineRule="auto"/>
                            <w:ind w:firstLine="720"/>
                            <w:jc w:val="both"/>
                            <w:rPr>
                              <w:bCs/>
                              <w:color w:val="000000"/>
                              <w:szCs w:val="24"/>
                            </w:rPr>
                          </w:pPr>
                          <w:r>
                            <w:rPr>
                              <w:bCs/>
                              <w:color w:val="000000"/>
                              <w:szCs w:val="24"/>
                            </w:rPr>
                            <w:t>užtraukia baudą asmenims nuo vieno šimto iki trijų šimtų eurų ir juridinių asmenų vadovams ar kitiems atsakingiems asmenims – nuo dviejų šimtų iki šešių šimtų eurų.</w:t>
                          </w:r>
                        </w:p>
                      </w:sdtContent>
                    </w:sdt>
                    <w:sdt>
                      <w:sdtPr>
                        <w:alias w:val="262 str. 8 d."/>
                        <w:tag w:val="part_bd38804dc247499c91eeb8be329b015c"/>
                        <w:lock w:val="sdtLocked"/>
                        <w:richText/>
                      </w:sdtPr>
                      <w:sdtContent>
                        <w:p>
                          <w:pPr>
                            <w:spacing w:line="360" w:lineRule="auto"/>
                            <w:ind w:firstLine="720"/>
                            <w:jc w:val="both"/>
                            <w:rPr>
                              <w:bCs/>
                              <w:color w:val="000000"/>
                              <w:szCs w:val="24"/>
                            </w:rPr>
                          </w:pPr>
                          <w:sdt>
                            <w:sdtPr>
                              <w:alias w:val="Numeris"/>
                              <w:tag w:val="nr_bd38804dc247499c91eeb8be329b015c"/>
                              <w:lock w:val="sdtLocked"/>
                              <w:richText/>
                            </w:sdtPr>
                            <w:sdtContent>
                              <w:r>
                                <w:rPr>
                                  <w:bCs/>
                                  <w:color w:val="000000"/>
                                  <w:szCs w:val="24"/>
                                </w:rPr>
                                <w:t>8</w:t>
                              </w:r>
                            </w:sdtContent>
                          </w:sdt>
                          <w:r>
                            <w:rPr>
                              <w:bCs/>
                              <w:color w:val="000000"/>
                              <w:szCs w:val="24"/>
                            </w:rPr>
                            <w:t xml:space="preserve">. Neteisėtas nemetalinių naudingųjų iškasenų ir (arba) grunto naudojimas, kai neteisėtai naudota iki 20 kubinių metrų nemetalinių naudingųjų iškasenų ir (arba) grunto, </w:t>
                          </w:r>
                        </w:p>
                        <w:p>
                          <w:pPr>
                            <w:spacing w:line="360" w:lineRule="auto"/>
                            <w:ind w:firstLine="720"/>
                            <w:jc w:val="both"/>
                            <w:rPr>
                              <w:bCs/>
                              <w:color w:val="000000"/>
                              <w:szCs w:val="24"/>
                            </w:rPr>
                          </w:pPr>
                          <w:r>
                            <w:rPr>
                              <w:bCs/>
                              <w:color w:val="000000"/>
                              <w:szCs w:val="24"/>
                            </w:rPr>
                            <w:t>užtraukia baudą nuo dviejų šimtų penkiasdešimt iki keturių šimtų eurų.</w:t>
                          </w:r>
                        </w:p>
                      </w:sdtContent>
                    </w:sdt>
                    <w:sdt>
                      <w:sdtPr>
                        <w:alias w:val="262 str. 9 d."/>
                        <w:tag w:val="part_94aa7a2f5b83486e9720c6297a266b6b"/>
                        <w:lock w:val="sdtLocked"/>
                        <w:richText/>
                      </w:sdtPr>
                      <w:sdtContent>
                        <w:p>
                          <w:pPr>
                            <w:spacing w:line="360" w:lineRule="auto"/>
                            <w:ind w:firstLine="720"/>
                            <w:jc w:val="both"/>
                            <w:rPr>
                              <w:bCs/>
                              <w:color w:val="000000"/>
                              <w:szCs w:val="24"/>
                            </w:rPr>
                          </w:pPr>
                          <w:sdt>
                            <w:sdtPr>
                              <w:alias w:val="Numeris"/>
                              <w:tag w:val="nr_94aa7a2f5b83486e9720c6297a266b6b"/>
                              <w:lock w:val="sdtLocked"/>
                              <w:richText/>
                            </w:sdtPr>
                            <w:sdtContent>
                              <w:r>
                                <w:rPr>
                                  <w:bCs/>
                                  <w:color w:val="000000"/>
                                  <w:szCs w:val="24"/>
                                </w:rPr>
                                <w:t>9</w:t>
                              </w:r>
                            </w:sdtContent>
                          </w:sdt>
                          <w:r>
                            <w:rPr>
                              <w:bCs/>
                              <w:color w:val="000000"/>
                              <w:szCs w:val="24"/>
                            </w:rPr>
                            <w:t xml:space="preserve">. Šio straipsnio 8 dalyje numatyta veika, kai neteisėtai naudota 20 kubinių metrų ir daugiau, bet mažiau kaip 100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keturių šimtų iki šešių šimtų eurų. </w:t>
                          </w:r>
                        </w:p>
                      </w:sdtContent>
                    </w:sdt>
                    <w:sdt>
                      <w:sdtPr>
                        <w:alias w:val="262 str. 10 d."/>
                        <w:tag w:val="part_f98d7c0d0c1d49f3b9365ca1f4d440f7"/>
                        <w:lock w:val="sdtLocked"/>
                        <w:richText/>
                      </w:sdtPr>
                      <w:sdtContent>
                        <w:p>
                          <w:pPr>
                            <w:spacing w:line="360" w:lineRule="auto"/>
                            <w:ind w:firstLine="720"/>
                            <w:jc w:val="both"/>
                            <w:rPr>
                              <w:bCs/>
                              <w:color w:val="000000"/>
                              <w:szCs w:val="24"/>
                            </w:rPr>
                          </w:pPr>
                          <w:sdt>
                            <w:sdtPr>
                              <w:alias w:val="Numeris"/>
                              <w:tag w:val="nr_f98d7c0d0c1d49f3b9365ca1f4d440f7"/>
                              <w:lock w:val="sdtLocked"/>
                              <w:richText/>
                            </w:sdtPr>
                            <w:sdtContent>
                              <w:r>
                                <w:rPr>
                                  <w:bCs/>
                                  <w:color w:val="000000"/>
                                  <w:szCs w:val="24"/>
                                </w:rPr>
                                <w:t>10</w:t>
                              </w:r>
                            </w:sdtContent>
                          </w:sdt>
                          <w:r>
                            <w:rPr>
                              <w:bCs/>
                              <w:color w:val="000000"/>
                              <w:szCs w:val="24"/>
                            </w:rPr>
                            <w:t xml:space="preserve">. Šio straipsnio 8 dalyje numatyta veika, kai neteisėtai naudota 100 kubinių metrų ir daugiau, bet mažiau kaip 1 000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aštuonių šimtų iki vieno tūkstančio dviejų šimtų eurų. </w:t>
                          </w:r>
                        </w:p>
                      </w:sdtContent>
                    </w:sdt>
                    <w:sdt>
                      <w:sdtPr>
                        <w:alias w:val="262 str. 11 d."/>
                        <w:tag w:val="part_b757bf3f8da44f44af35461e85f04e00"/>
                        <w:lock w:val="sdtLocked"/>
                        <w:richText/>
                      </w:sdtPr>
                      <w:sdtContent>
                        <w:p>
                          <w:pPr>
                            <w:spacing w:line="360" w:lineRule="auto"/>
                            <w:ind w:firstLine="720"/>
                            <w:jc w:val="both"/>
                            <w:rPr>
                              <w:bCs/>
                              <w:color w:val="000000"/>
                              <w:szCs w:val="24"/>
                            </w:rPr>
                          </w:pPr>
                          <w:sdt>
                            <w:sdtPr>
                              <w:alias w:val="Numeris"/>
                              <w:tag w:val="nr_b757bf3f8da44f44af35461e85f04e00"/>
                              <w:lock w:val="sdtLocked"/>
                              <w:richText/>
                            </w:sdtPr>
                            <w:sdtContent>
                              <w:r>
                                <w:rPr>
                                  <w:bCs/>
                                  <w:color w:val="000000"/>
                                  <w:szCs w:val="24"/>
                                </w:rPr>
                                <w:t>11</w:t>
                              </w:r>
                            </w:sdtContent>
                          </w:sdt>
                          <w:r>
                            <w:rPr>
                              <w:bCs/>
                              <w:color w:val="000000"/>
                              <w:szCs w:val="24"/>
                            </w:rPr>
                            <w:t xml:space="preserve">. Šio straipsnio 8 dalyje numatyta veika, kai neteisėtai naudota 1 000 kubinių metrų ir daugiau nemetalinių naudingųjų iškasenų ir (arba) grunto, </w:t>
                          </w:r>
                        </w:p>
                        <w:p>
                          <w:pPr>
                            <w:spacing w:line="360" w:lineRule="auto"/>
                            <w:ind w:firstLine="720"/>
                            <w:jc w:val="both"/>
                            <w:rPr>
                              <w:bCs/>
                              <w:color w:val="000000"/>
                              <w:szCs w:val="24"/>
                            </w:rPr>
                          </w:pPr>
                          <w:r>
                            <w:rPr>
                              <w:bCs/>
                              <w:color w:val="000000"/>
                              <w:szCs w:val="24"/>
                            </w:rPr>
                            <w:t xml:space="preserve">užtraukia baudą nuo vieno tūkstančio keturių šimtų iki trijų tūkstančių eurų. </w:t>
                          </w:r>
                        </w:p>
                      </w:sdtContent>
                    </w:sdt>
                    <w:sdt>
                      <w:sdtPr>
                        <w:alias w:val="262 str. 12 d."/>
                        <w:tag w:val="part_499e0d9d5a814d3e8bed853891f65d24"/>
                        <w:lock w:val="sdtLocked"/>
                        <w:richText/>
                      </w:sdtPr>
                      <w:sdtContent>
                        <w:p>
                          <w:pPr>
                            <w:spacing w:line="360" w:lineRule="auto"/>
                            <w:ind w:firstLine="720"/>
                            <w:jc w:val="both"/>
                            <w:rPr>
                              <w:bCs/>
                              <w:color w:val="000000"/>
                              <w:szCs w:val="24"/>
                            </w:rPr>
                          </w:pPr>
                          <w:sdt>
                            <w:sdtPr>
                              <w:alias w:val="Numeris"/>
                              <w:tag w:val="nr_499e0d9d5a814d3e8bed853891f65d24"/>
                              <w:lock w:val="sdtLocked"/>
                              <w:richText/>
                            </w:sdtPr>
                            <w:sdtContent>
                              <w:r>
                                <w:rPr>
                                  <w:bCs/>
                                  <w:color w:val="000000"/>
                                  <w:szCs w:val="24"/>
                                </w:rPr>
                                <w:t>12</w:t>
                              </w:r>
                            </w:sdtContent>
                          </w:sdt>
                          <w:r>
                            <w:rPr>
                              <w:bCs/>
                              <w:color w:val="000000"/>
                              <w:szCs w:val="24"/>
                            </w:rPr>
                            <w:t xml:space="preserve">. Šio straipsnio 8 dalyje numatytas administracinis nusižengimas, padarytas pakartotinai, </w:t>
                          </w:r>
                        </w:p>
                        <w:p>
                          <w:pPr>
                            <w:spacing w:line="360" w:lineRule="auto"/>
                            <w:ind w:firstLine="720"/>
                            <w:jc w:val="both"/>
                            <w:rPr>
                              <w:bCs/>
                              <w:color w:val="000000"/>
                              <w:szCs w:val="24"/>
                            </w:rPr>
                          </w:pPr>
                          <w:r>
                            <w:rPr>
                              <w:bCs/>
                              <w:color w:val="000000"/>
                              <w:szCs w:val="24"/>
                            </w:rPr>
                            <w:t>užtraukia baudą nuo penkių šimtų iki vieno tūkstančio dviejų šimtų eurų.</w:t>
                          </w:r>
                        </w:p>
                      </w:sdtContent>
                    </w:sdt>
                    <w:sdt>
                      <w:sdtPr>
                        <w:alias w:val="262 str. 13 d."/>
                        <w:tag w:val="part_f6bd00bb39f04431a63117b998f4d96c"/>
                        <w:lock w:val="sdtLocked"/>
                        <w:richText/>
                      </w:sdtPr>
                      <w:sdtContent>
                        <w:p>
                          <w:pPr>
                            <w:spacing w:line="360" w:lineRule="auto"/>
                            <w:ind w:firstLine="720"/>
                            <w:jc w:val="both"/>
                            <w:rPr>
                              <w:bCs/>
                              <w:color w:val="000000"/>
                              <w:szCs w:val="24"/>
                            </w:rPr>
                          </w:pPr>
                          <w:sdt>
                            <w:sdtPr>
                              <w:alias w:val="Numeris"/>
                              <w:tag w:val="nr_f6bd00bb39f04431a63117b998f4d96c"/>
                              <w:lock w:val="sdtLocked"/>
                              <w:richText/>
                            </w:sdtPr>
                            <w:sdtContent>
                              <w:r>
                                <w:rPr>
                                  <w:bCs/>
                                  <w:color w:val="000000"/>
                                  <w:szCs w:val="24"/>
                                </w:rPr>
                                <w:t>13</w:t>
                              </w:r>
                            </w:sdtContent>
                          </w:sdt>
                          <w:r>
                            <w:rPr>
                              <w:bCs/>
                              <w:color w:val="000000"/>
                              <w:szCs w:val="24"/>
                            </w:rPr>
                            <w:t xml:space="preserve">. Šio straipsnio 9 dalyje numatytas administracinis nusižengimas, padarytas pakartotinai, </w:t>
                          </w:r>
                        </w:p>
                        <w:p>
                          <w:pPr>
                            <w:spacing w:line="360" w:lineRule="auto"/>
                            <w:ind w:firstLine="720"/>
                            <w:jc w:val="both"/>
                            <w:rPr>
                              <w:bCs/>
                              <w:color w:val="000000"/>
                              <w:szCs w:val="24"/>
                            </w:rPr>
                          </w:pPr>
                          <w:r>
                            <w:rPr>
                              <w:bCs/>
                              <w:color w:val="000000"/>
                              <w:szCs w:val="24"/>
                            </w:rPr>
                            <w:t>užtraukia baudą nuo aštuonių šimtų iki vieno tūkstančio dviejų šimtų eurų.</w:t>
                          </w:r>
                        </w:p>
                      </w:sdtContent>
                    </w:sdt>
                    <w:sdt>
                      <w:sdtPr>
                        <w:alias w:val="262 str. 14 d."/>
                        <w:tag w:val="part_d9f2737dbef34ff4b33191ea3dac1598"/>
                        <w:lock w:val="sdtLocked"/>
                        <w:richText/>
                      </w:sdtPr>
                      <w:sdtContent>
                        <w:p>
                          <w:pPr>
                            <w:spacing w:line="360" w:lineRule="auto"/>
                            <w:ind w:firstLine="720"/>
                            <w:jc w:val="both"/>
                            <w:rPr>
                              <w:bCs/>
                              <w:color w:val="000000"/>
                              <w:szCs w:val="24"/>
                            </w:rPr>
                          </w:pPr>
                          <w:sdt>
                            <w:sdtPr>
                              <w:alias w:val="Numeris"/>
                              <w:tag w:val="nr_d9f2737dbef34ff4b33191ea3dac1598"/>
                              <w:lock w:val="sdtLocked"/>
                              <w:richText/>
                            </w:sdtPr>
                            <w:sdtContent>
                              <w:r>
                                <w:rPr>
                                  <w:bCs/>
                                  <w:color w:val="000000"/>
                                  <w:szCs w:val="24"/>
                                </w:rPr>
                                <w:t>14</w:t>
                              </w:r>
                            </w:sdtContent>
                          </w:sdt>
                          <w:r>
                            <w:rPr>
                              <w:bCs/>
                              <w:color w:val="000000"/>
                              <w:szCs w:val="24"/>
                            </w:rPr>
                            <w:t>. Šio straipsnio 10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vieno tūkstančio trijų šimtų iki trijų tūkstančių eurų.</w:t>
                          </w:r>
                        </w:p>
                      </w:sdtContent>
                    </w:sdt>
                    <w:sdt>
                      <w:sdtPr>
                        <w:alias w:val="262 str. 15 d."/>
                        <w:tag w:val="part_f8d59214da50485995df774dd0b6c9e0"/>
                        <w:lock w:val="sdtLocked"/>
                        <w:richText/>
                      </w:sdtPr>
                      <w:sdtContent>
                        <w:p>
                          <w:pPr>
                            <w:tabs>
                              <w:tab w:val="left" w:pos="851"/>
                            </w:tabs>
                            <w:spacing w:line="360" w:lineRule="auto"/>
                            <w:ind w:firstLine="720"/>
                            <w:jc w:val="both"/>
                            <w:rPr>
                              <w:bCs/>
                              <w:color w:val="000000"/>
                              <w:szCs w:val="24"/>
                            </w:rPr>
                          </w:pPr>
                          <w:sdt>
                            <w:sdtPr>
                              <w:alias w:val="Numeris"/>
                              <w:tag w:val="nr_f8d59214da50485995df774dd0b6c9e0"/>
                              <w:lock w:val="sdtLocked"/>
                              <w:richText/>
                            </w:sdtPr>
                            <w:sdtContent>
                              <w:r>
                                <w:rPr>
                                  <w:bCs/>
                                  <w:color w:val="000000"/>
                                  <w:szCs w:val="24"/>
                                </w:rPr>
                                <w:t>15</w:t>
                              </w:r>
                            </w:sdtContent>
                          </w:sdt>
                          <w:r>
                            <w:rPr>
                              <w:bCs/>
                              <w:color w:val="000000"/>
                              <w:szCs w:val="24"/>
                            </w:rPr>
                            <w:t>. Šio straipsnio 11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trijų tūkstančių dviejų šimtų iki penkių tūkstančių eurų.</w:t>
                          </w:r>
                        </w:p>
                      </w:sdtContent>
                    </w:sdt>
                    <w:sdt>
                      <w:sdtPr>
                        <w:alias w:val="262 str. 16 d."/>
                        <w:tag w:val="part_ad97f0d8f6b44727bd79335fd1c31346"/>
                        <w:lock w:val="sdtLocked"/>
                        <w:richText/>
                      </w:sdtPr>
                      <w:sdtContent>
                        <w:p>
                          <w:pPr>
                            <w:tabs>
                              <w:tab w:val="left" w:pos="851"/>
                              <w:tab w:val="left" w:pos="993"/>
                            </w:tabs>
                            <w:spacing w:line="360" w:lineRule="auto"/>
                            <w:ind w:firstLine="720"/>
                            <w:jc w:val="both"/>
                            <w:rPr>
                              <w:bCs/>
                              <w:color w:val="000000"/>
                              <w:szCs w:val="24"/>
                            </w:rPr>
                          </w:pPr>
                          <w:sdt>
                            <w:sdtPr>
                              <w:alias w:val="Numeris"/>
                              <w:tag w:val="nr_ad97f0d8f6b44727bd79335fd1c31346"/>
                              <w:lock w:val="sdtLocked"/>
                              <w:richText/>
                            </w:sdtPr>
                            <w:sdtContent>
                              <w:r>
                                <w:rPr>
                                  <w:bCs/>
                                  <w:color w:val="000000"/>
                                  <w:szCs w:val="24"/>
                                </w:rPr>
                                <w:t>16</w:t>
                              </w:r>
                            </w:sdtContent>
                          </w:sdt>
                          <w:r>
                            <w:rPr>
                              <w:bCs/>
                              <w:color w:val="000000"/>
                              <w:szCs w:val="24"/>
                            </w:rPr>
                            <w:t>. Požeminio vandens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šešiasdešimt iki vieno šimto penkiasdešimt eurų ir juridinių asmenų vadovams ar kitiems atsakingiems asmenims – nuo devyniasdešimt iki dviejų šimtų eurų.</w:t>
                          </w:r>
                        </w:p>
                      </w:sdtContent>
                    </w:sdt>
                    <w:sdt>
                      <w:sdtPr>
                        <w:alias w:val="262 str. 17 d."/>
                        <w:tag w:val="part_6d0cb95160d34d4fa9bf5efb057a7ee3"/>
                        <w:lock w:val="sdtLocked"/>
                        <w:richText/>
                      </w:sdtPr>
                      <w:sdtContent>
                        <w:p>
                          <w:pPr>
                            <w:tabs>
                              <w:tab w:val="left" w:pos="851"/>
                            </w:tabs>
                            <w:spacing w:line="360" w:lineRule="auto"/>
                            <w:ind w:firstLine="720"/>
                            <w:jc w:val="both"/>
                            <w:rPr>
                              <w:bCs/>
                              <w:color w:val="000000"/>
                              <w:szCs w:val="24"/>
                            </w:rPr>
                          </w:pPr>
                          <w:sdt>
                            <w:sdtPr>
                              <w:alias w:val="Numeris"/>
                              <w:tag w:val="nr_6d0cb95160d34d4fa9bf5efb057a7ee3"/>
                              <w:lock w:val="sdtLocked"/>
                              <w:richText/>
                            </w:sdtPr>
                            <w:sdtContent>
                              <w:r>
                                <w:rPr>
                                  <w:bCs/>
                                  <w:color w:val="000000"/>
                                  <w:szCs w:val="24"/>
                                </w:rPr>
                                <w:t>17</w:t>
                              </w:r>
                            </w:sdtContent>
                          </w:sdt>
                          <w:r>
                            <w:rPr>
                              <w:bCs/>
                              <w:color w:val="000000"/>
                              <w:szCs w:val="24"/>
                            </w:rPr>
                            <w:t>. Požeminio vandens naudojimas pažeidžiant leidime naudoti požeminio vandens išteklius nustatytas sąlygas</w:t>
                          </w:r>
                        </w:p>
                        <w:p>
                          <w:pPr>
                            <w:spacing w:line="360" w:lineRule="auto"/>
                            <w:ind w:firstLine="720"/>
                            <w:jc w:val="both"/>
                            <w:rPr>
                              <w:bCs/>
                              <w:color w:val="000000"/>
                              <w:szCs w:val="24"/>
                            </w:rPr>
                          </w:pPr>
                          <w:r>
                            <w:rPr>
                              <w:bCs/>
                              <w:color w:val="000000"/>
                              <w:szCs w:val="24"/>
                            </w:rPr>
                            <w:t>užtraukia baudą asmenims nuo vieno šimto penkiasdešimt iki trijų šimtų penkiasdešimt eurų ir juridinių asmenų vadovams ar kitiems atsakingiems asmenims – nuo trijų šimtų keturiasdešimt iki šešių šimtų penkiasdešimt eurų.</w:t>
                          </w:r>
                        </w:p>
                      </w:sdtContent>
                    </w:sdt>
                    <w:sdt>
                      <w:sdtPr>
                        <w:alias w:val="262 str. 18 d."/>
                        <w:tag w:val="part_7778b7e973e049a584e41833c227b51a"/>
                        <w:lock w:val="sdtLocked"/>
                        <w:richText/>
                      </w:sdtPr>
                      <w:sdtContent>
                        <w:p>
                          <w:pPr>
                            <w:spacing w:line="360" w:lineRule="auto"/>
                            <w:ind w:firstLine="720"/>
                            <w:jc w:val="both"/>
                            <w:rPr>
                              <w:bCs/>
                              <w:color w:val="000000"/>
                              <w:szCs w:val="24"/>
                            </w:rPr>
                          </w:pPr>
                          <w:sdt>
                            <w:sdtPr>
                              <w:alias w:val="Numeris"/>
                              <w:tag w:val="nr_7778b7e973e049a584e41833c227b51a"/>
                              <w:lock w:val="sdtLocked"/>
                              <w:richText/>
                            </w:sdtPr>
                            <w:sdtContent>
                              <w:r>
                                <w:rPr>
                                  <w:bCs/>
                                  <w:color w:val="000000"/>
                                  <w:szCs w:val="24"/>
                                </w:rPr>
                                <w:t>18</w:t>
                              </w:r>
                            </w:sdtContent>
                          </w:sdt>
                          <w:r>
                            <w:rPr>
                              <w:bCs/>
                              <w:color w:val="000000"/>
                              <w:szCs w:val="24"/>
                            </w:rPr>
                            <w:t>. Šio straipsnio 17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trijų šimtų dešimt iki penkių šimtų šešiasdešimt eurų ir juridinių asmenų vadovams ar kitiems atsakingiems asmenims – nuo keturių šimtų devyniasdešimt iki devynių šimtų eurų.</w:t>
                          </w:r>
                        </w:p>
                      </w:sdtContent>
                    </w:sdt>
                    <w:sdt>
                      <w:sdtPr>
                        <w:alias w:val="262 str. 19 d."/>
                        <w:tag w:val="part_1e43752bec9942b1b25d506c97e5dfaf"/>
                        <w:lock w:val="sdtLocked"/>
                        <w:richText/>
                      </w:sdtPr>
                      <w:sdtContent>
                        <w:p>
                          <w:pPr>
                            <w:spacing w:line="360" w:lineRule="auto"/>
                            <w:ind w:firstLine="720"/>
                            <w:jc w:val="both"/>
                            <w:rPr>
                              <w:bCs/>
                              <w:color w:val="000000"/>
                              <w:szCs w:val="24"/>
                            </w:rPr>
                          </w:pPr>
                          <w:sdt>
                            <w:sdtPr>
                              <w:alias w:val="Numeris"/>
                              <w:tag w:val="nr_1e43752bec9942b1b25d506c97e5dfaf"/>
                              <w:lock w:val="sdtLocked"/>
                              <w:richText/>
                            </w:sdtPr>
                            <w:sdtContent>
                              <w:r>
                                <w:rPr>
                                  <w:bCs/>
                                  <w:color w:val="000000"/>
                                  <w:szCs w:val="24"/>
                                </w:rPr>
                                <w:t>19</w:t>
                              </w:r>
                            </w:sdtContent>
                          </w:sdt>
                          <w:r>
                            <w:rPr>
                              <w:bCs/>
                              <w:color w:val="000000"/>
                              <w:szCs w:val="24"/>
                            </w:rPr>
                            <w:t>. Požeminio vandens gavybos gręžinio naudojimas nenustačius požeminio vandens vandenvietės apsaugos zonos</w:t>
                          </w:r>
                        </w:p>
                        <w:p>
                          <w:pPr>
                            <w:spacing w:line="360" w:lineRule="auto"/>
                            <w:ind w:firstLine="720"/>
                            <w:jc w:val="both"/>
                            <w:rPr>
                              <w:bCs/>
                              <w:color w:val="000000"/>
                              <w:szCs w:val="24"/>
                            </w:rPr>
                          </w:pPr>
                          <w:r>
                            <w:rPr>
                              <w:bCs/>
                              <w:color w:val="000000"/>
                              <w:szCs w:val="24"/>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62 str. 20 d."/>
                        <w:tag w:val="part_60ec6fb1021f414b864821d991af2ab3"/>
                        <w:lock w:val="sdtLocked"/>
                        <w:richText/>
                      </w:sdtPr>
                      <w:sdtContent>
                        <w:p>
                          <w:pPr>
                            <w:spacing w:line="360" w:lineRule="auto"/>
                            <w:ind w:firstLine="720"/>
                            <w:jc w:val="both"/>
                            <w:rPr>
                              <w:bCs/>
                              <w:color w:val="000000"/>
                              <w:szCs w:val="24"/>
                            </w:rPr>
                          </w:pPr>
                          <w:sdt>
                            <w:sdtPr>
                              <w:alias w:val="Numeris"/>
                              <w:tag w:val="nr_60ec6fb1021f414b864821d991af2ab3"/>
                              <w:lock w:val="sdtLocked"/>
                              <w:richText/>
                            </w:sdtPr>
                            <w:sdtContent>
                              <w:r>
                                <w:rPr>
                                  <w:bCs/>
                                  <w:color w:val="000000"/>
                                  <w:szCs w:val="24"/>
                                </w:rPr>
                                <w:t>20</w:t>
                              </w:r>
                            </w:sdtContent>
                          </w:sdt>
                          <w:r>
                            <w:rPr>
                              <w:bCs/>
                              <w:color w:val="000000"/>
                              <w:szCs w:val="24"/>
                            </w:rPr>
                            <w:t xml:space="preserve">. Požeminio vandens naudojimas </w:t>
                          </w:r>
                          <w:r>
                            <w:rPr>
                              <w:bCs/>
                              <w:color w:val="000000"/>
                              <w:szCs w:val="24"/>
                              <w:lang w:eastAsia="lt-LT"/>
                            </w:rPr>
                            <w:t>neturint Lietuvos Respublikos žemės gelmių įstatymo nustatyta tvarka išduoto leidimo</w:t>
                          </w:r>
                        </w:p>
                        <w:p>
                          <w:pPr>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penkių šimtų iki vieno tūkstančio penkių šimtų eurų.</w:t>
                          </w:r>
                        </w:p>
                      </w:sdtContent>
                    </w:sdt>
                    <w:sdt>
                      <w:sdtPr>
                        <w:alias w:val="262 str. 21 d."/>
                        <w:tag w:val="part_76372eb29cbb42d29aa2e7ab6449f6d6"/>
                        <w:lock w:val="sdtLocked"/>
                        <w:richText/>
                      </w:sdtPr>
                      <w:sdtContent>
                        <w:p>
                          <w:pPr>
                            <w:tabs>
                              <w:tab w:val="left" w:pos="851"/>
                            </w:tabs>
                            <w:spacing w:line="360" w:lineRule="auto"/>
                            <w:ind w:firstLine="720"/>
                            <w:jc w:val="both"/>
                            <w:rPr>
                              <w:bCs/>
                              <w:color w:val="000000"/>
                              <w:szCs w:val="24"/>
                            </w:rPr>
                          </w:pPr>
                          <w:sdt>
                            <w:sdtPr>
                              <w:alias w:val="Numeris"/>
                              <w:tag w:val="nr_76372eb29cbb42d29aa2e7ab6449f6d6"/>
                              <w:lock w:val="sdtLocked"/>
                              <w:richText/>
                            </w:sdtPr>
                            <w:sdtContent>
                              <w:r>
                                <w:rPr>
                                  <w:bCs/>
                                  <w:color w:val="000000"/>
                                  <w:szCs w:val="24"/>
                                </w:rPr>
                                <w:t>21</w:t>
                              </w:r>
                            </w:sdtContent>
                          </w:sdt>
                          <w:r>
                            <w:rPr>
                              <w:bCs/>
                              <w:color w:val="000000"/>
                              <w:szCs w:val="24"/>
                            </w:rPr>
                            <w:t>. Šio straipsnio 20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aštuonių šimtų iki vieno tūkstančio dviejų šimtų eurų ir juridinių asmenų vadovams ar kitiems atsakingiems asmenims – nuo vieno tūkstančio šešių šimtų iki dviejų tūkstančių penkių šimtų eurų.</w:t>
                          </w:r>
                        </w:p>
                      </w:sdtContent>
                    </w:sdt>
                    <w:sdt>
                      <w:sdtPr>
                        <w:alias w:val="262 str. 22 d."/>
                        <w:tag w:val="part_a2bb2466e673419bb022a12871261d7b"/>
                        <w:lock w:val="sdtLocked"/>
                        <w:richText/>
                      </w:sdtPr>
                      <w:sdtContent>
                        <w:p>
                          <w:pPr>
                            <w:tabs>
                              <w:tab w:val="left" w:pos="851"/>
                            </w:tabs>
                            <w:spacing w:line="360" w:lineRule="auto"/>
                            <w:ind w:firstLine="720"/>
                            <w:jc w:val="both"/>
                            <w:rPr>
                              <w:bCs/>
                              <w:color w:val="000000"/>
                              <w:szCs w:val="24"/>
                            </w:rPr>
                          </w:pPr>
                          <w:sdt>
                            <w:sdtPr>
                              <w:alias w:val="Numeris"/>
                              <w:tag w:val="nr_a2bb2466e673419bb022a12871261d7b"/>
                              <w:lock w:val="sdtLocked"/>
                              <w:richText/>
                            </w:sdtPr>
                            <w:sdtContent>
                              <w:r>
                                <w:rPr>
                                  <w:bCs/>
                                  <w:color w:val="000000"/>
                                  <w:szCs w:val="24"/>
                                </w:rPr>
                                <w:t>22</w:t>
                              </w:r>
                            </w:sdtContent>
                          </w:sdt>
                          <w:r>
                            <w:rPr>
                              <w:bCs/>
                              <w:color w:val="000000"/>
                              <w:szCs w:val="24"/>
                            </w:rPr>
                            <w:t>. Žemės gelmių ertmių, metalų rūdų ir vertingųjų mineralų naudojimas pažeidžiant leidime naudoti žemės gelmių išteklius ar ertmes nustatytas sąlygas ir (ar) nesilaikant žemės gelmių naudojimo plano sprendinių</w:t>
                          </w:r>
                        </w:p>
                        <w:p>
                          <w:pPr>
                            <w:tabs>
                              <w:tab w:val="left" w:pos="0"/>
                            </w:tabs>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keturių šimtų iki vieno tūkstančio dviejų šimtų eurų.</w:t>
                          </w:r>
                        </w:p>
                      </w:sdtContent>
                    </w:sdt>
                    <w:sdt>
                      <w:sdtPr>
                        <w:alias w:val="262 str. 23 d."/>
                        <w:tag w:val="part_92e63b2f72114c2ca3c9c241abbcbe63"/>
                        <w:lock w:val="sdtLocked"/>
                        <w:richText/>
                      </w:sdtPr>
                      <w:sdtContent>
                        <w:p>
                          <w:pPr>
                            <w:tabs>
                              <w:tab w:val="left" w:pos="851"/>
                              <w:tab w:val="left" w:pos="993"/>
                            </w:tabs>
                            <w:spacing w:line="360" w:lineRule="auto"/>
                            <w:ind w:firstLine="720"/>
                            <w:jc w:val="both"/>
                            <w:rPr>
                              <w:bCs/>
                              <w:color w:val="000000"/>
                              <w:szCs w:val="24"/>
                            </w:rPr>
                          </w:pPr>
                          <w:sdt>
                            <w:sdtPr>
                              <w:alias w:val="Numeris"/>
                              <w:tag w:val="nr_92e63b2f72114c2ca3c9c241abbcbe63"/>
                              <w:lock w:val="sdtLocked"/>
                              <w:richText/>
                            </w:sdtPr>
                            <w:sdtContent>
                              <w:r>
                                <w:rPr>
                                  <w:bCs/>
                                  <w:color w:val="000000"/>
                                  <w:szCs w:val="24"/>
                                </w:rPr>
                                <w:t>23</w:t>
                              </w:r>
                            </w:sdtContent>
                          </w:sdt>
                          <w:r>
                            <w:rPr>
                              <w:bCs/>
                              <w:color w:val="000000"/>
                              <w:szCs w:val="24"/>
                            </w:rPr>
                            <w:t>. Angliavandenilių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penkių šimtų iki aštuonių šimtų eurų ir juridinių asmenų vadovams ar kitiems atsakingiems asmenims – nuo šešių šimtų iki vieno tūkstančio eurų.</w:t>
                          </w:r>
                        </w:p>
                      </w:sdtContent>
                    </w:sdt>
                    <w:sdt>
                      <w:sdtPr>
                        <w:alias w:val="262 str. 24 d."/>
                        <w:tag w:val="part_8fd51cebd45b499dbce8cdff66e75cf9"/>
                        <w:lock w:val="sdtLocked"/>
                        <w:richText/>
                      </w:sdtPr>
                      <w:sdtContent>
                        <w:p>
                          <w:pPr>
                            <w:spacing w:line="360" w:lineRule="auto"/>
                            <w:ind w:firstLine="720"/>
                            <w:jc w:val="both"/>
                            <w:rPr>
                              <w:bCs/>
                              <w:color w:val="000000"/>
                              <w:szCs w:val="24"/>
                            </w:rPr>
                          </w:pPr>
                          <w:sdt>
                            <w:sdtPr>
                              <w:alias w:val="Numeris"/>
                              <w:tag w:val="nr_8fd51cebd45b499dbce8cdff66e75cf9"/>
                              <w:lock w:val="sdtLocked"/>
                              <w:richText/>
                            </w:sdtPr>
                            <w:sdtContent>
                              <w:r>
                                <w:rPr>
                                  <w:bCs/>
                                  <w:color w:val="000000"/>
                                  <w:szCs w:val="24"/>
                                </w:rPr>
                                <w:t>24</w:t>
                              </w:r>
                            </w:sdtContent>
                          </w:sdt>
                          <w:r>
                            <w:rPr>
                              <w:bCs/>
                              <w:color w:val="000000"/>
                              <w:szCs w:val="24"/>
                            </w:rPr>
                            <w:t>. Angliavandenilių naudojimas pažeidžiant leidime naudoti angliavandenilių išteklius nustatytas sąlygas arba nesilaikant angliavandenilių išteklių naudojimo projekto sprendinių</w:t>
                          </w:r>
                        </w:p>
                        <w:p>
                          <w:pPr>
                            <w:spacing w:line="360" w:lineRule="auto"/>
                            <w:ind w:firstLine="720"/>
                            <w:jc w:val="both"/>
                            <w:rPr>
                              <w:bCs/>
                              <w:szCs w:val="24"/>
                            </w:rPr>
                          </w:pPr>
                          <w:r>
                            <w:rPr>
                              <w:bCs/>
                              <w:szCs w:val="24"/>
                            </w:rPr>
                            <w:t xml:space="preserve">užtraukia baudą nuo vieno tūkstančio dviejų šimtų iki trijų tūkstančių eurų. </w:t>
                          </w:r>
                        </w:p>
                      </w:sdtContent>
                    </w:sdt>
                    <w:sdt>
                      <w:sdtPr>
                        <w:alias w:val="262 str. 25 d."/>
                        <w:tag w:val="part_c1f64bf8490f427faaa4522a263d18c6"/>
                        <w:lock w:val="sdtLocked"/>
                        <w:richText/>
                      </w:sdtPr>
                      <w:sdtContent>
                        <w:p>
                          <w:pPr>
                            <w:spacing w:line="360" w:lineRule="auto"/>
                            <w:ind w:firstLine="720"/>
                            <w:jc w:val="both"/>
                            <w:rPr>
                              <w:bCs/>
                              <w:szCs w:val="24"/>
                            </w:rPr>
                          </w:pPr>
                          <w:sdt>
                            <w:sdtPr>
                              <w:alias w:val="Numeris"/>
                              <w:tag w:val="nr_c1f64bf8490f427faaa4522a263d18c6"/>
                              <w:lock w:val="sdtLocked"/>
                              <w:richText/>
                            </w:sdtPr>
                            <w:sdtContent>
                              <w:r>
                                <w:rPr>
                                  <w:szCs w:val="24"/>
                                </w:rPr>
                                <w:t>25</w:t>
                              </w:r>
                            </w:sdtContent>
                          </w:sdt>
                          <w:r>
                            <w:rPr>
                              <w:szCs w:val="24"/>
                            </w:rPr>
                            <w:t xml:space="preserve">. </w:t>
                          </w:r>
                          <w:r>
                            <w:rPr>
                              <w:bCs/>
                              <w:szCs w:val="24"/>
                            </w:rPr>
                            <w:t>Angliavandenilių tyrimo ir (arba) naudojimo gręžinių, įrenginių ir prijungtosios infrastruktūros įrengimas, gręžinių konservavimas ir likvidavimas ir (arba) angliavandenilių naudojimas pažeidžiant avarijų jūroje prevencijos ir likvidavimo tvarką</w:t>
                          </w:r>
                        </w:p>
                        <w:p>
                          <w:pPr>
                            <w:spacing w:line="360" w:lineRule="auto"/>
                            <w:ind w:firstLine="720"/>
                            <w:jc w:val="both"/>
                            <w:rPr>
                              <w:bCs/>
                              <w:color w:val="000000"/>
                              <w:szCs w:val="24"/>
                              <w:lang w:eastAsia="lt-LT"/>
                            </w:rPr>
                          </w:pPr>
                          <w:r>
                            <w:rPr>
                              <w:bCs/>
                              <w:szCs w:val="24"/>
                              <w:lang w:eastAsia="lt-LT"/>
                            </w:rPr>
                            <w:t xml:space="preserve">užtraukia </w:t>
                          </w:r>
                          <w:r>
                            <w:rPr>
                              <w:bCs/>
                              <w:color w:val="000000"/>
                              <w:szCs w:val="24"/>
                              <w:lang w:eastAsia="lt-LT"/>
                            </w:rPr>
                            <w:t>baudą nuo trijų tūkstančių iki šešių tūkstančių eurų.</w:t>
                          </w:r>
                        </w:p>
                      </w:sdtContent>
                    </w:sdt>
                    <w:sdt>
                      <w:sdtPr>
                        <w:alias w:val="262 str. 26 d."/>
                        <w:tag w:val="part_7aff6cce846848da87e1a6fc50912a97"/>
                        <w:lock w:val="sdtLocked"/>
                        <w:richText/>
                      </w:sdtPr>
                      <w:sdtContent>
                        <w:p>
                          <w:pPr>
                            <w:spacing w:line="360" w:lineRule="auto"/>
                            <w:ind w:firstLine="720"/>
                            <w:jc w:val="both"/>
                            <w:rPr>
                              <w:bCs/>
                              <w:color w:val="000000"/>
                              <w:szCs w:val="24"/>
                            </w:rPr>
                          </w:pPr>
                          <w:sdt>
                            <w:sdtPr>
                              <w:alias w:val="Numeris"/>
                              <w:tag w:val="nr_7aff6cce846848da87e1a6fc50912a97"/>
                              <w:lock w:val="sdtLocked"/>
                              <w:richText/>
                            </w:sdtPr>
                            <w:sdtContent>
                              <w:r>
                                <w:rPr>
                                  <w:bCs/>
                                  <w:color w:val="000000"/>
                                  <w:szCs w:val="24"/>
                                </w:rPr>
                                <w:t>26</w:t>
                              </w:r>
                            </w:sdtContent>
                          </w:sdt>
                          <w:r>
                            <w:rPr>
                              <w:bCs/>
                              <w:color w:val="000000"/>
                              <w:szCs w:val="24"/>
                            </w:rPr>
                            <w:t xml:space="preserve">. </w:t>
                          </w:r>
                          <w:r>
                            <w:rPr>
                              <w:bCs/>
                              <w:color w:val="000000"/>
                              <w:szCs w:val="24"/>
                              <w:lang w:eastAsia="lt-LT"/>
                            </w:rPr>
                            <w:t>Angliavandenilių naudojimas neturint Lietuvos Respublikos žemės gelmių įstatymo nustatyta tvarka išduoto leidimo ir (ar) angliavandenilių išteklių naudojimo projekto</w:t>
                          </w:r>
                        </w:p>
                        <w:p>
                          <w:pPr>
                            <w:spacing w:line="360" w:lineRule="auto"/>
                            <w:ind w:firstLine="720"/>
                            <w:jc w:val="both"/>
                            <w:rPr>
                              <w:bCs/>
                              <w:color w:val="000000"/>
                              <w:szCs w:val="24"/>
                            </w:rPr>
                          </w:pPr>
                          <w:r>
                            <w:rPr>
                              <w:bCs/>
                              <w:color w:val="000000"/>
                              <w:szCs w:val="24"/>
                            </w:rPr>
                            <w:t>užtraukia baudą nuo keturių tūkstančių penkių šimtų iki šešių tūkstančių eurų.</w:t>
                          </w:r>
                        </w:p>
                      </w:sdtContent>
                    </w:sdt>
                    <w:sdt>
                      <w:sdtPr>
                        <w:alias w:val="262 str. 27 d."/>
                        <w:tag w:val="part_54da9da26d2840948fa6c08bbaa8eb41"/>
                        <w:lock w:val="sdtLocked"/>
                        <w:richText/>
                      </w:sdtPr>
                      <w:sdtContent>
                        <w:p>
                          <w:pPr>
                            <w:spacing w:line="360" w:lineRule="auto"/>
                            <w:ind w:firstLine="720"/>
                            <w:jc w:val="both"/>
                            <w:rPr>
                              <w:szCs w:val="24"/>
                              <w:lang w:eastAsia="lt-LT"/>
                            </w:rPr>
                          </w:pPr>
                          <w:sdt>
                            <w:sdtPr>
                              <w:alias w:val="Numeris"/>
                              <w:tag w:val="nr_54da9da26d2840948fa6c08bbaa8eb41"/>
                              <w:lock w:val="sdtLocked"/>
                              <w:richText/>
                            </w:sdtPr>
                            <w:sdtContent>
                              <w:r>
                                <w:rPr>
                                  <w:szCs w:val="24"/>
                                  <w:lang w:eastAsia="lt-LT"/>
                                </w:rPr>
                                <w:t>27</w:t>
                              </w:r>
                            </w:sdtContent>
                          </w:sdt>
                          <w:r>
                            <w:rPr>
                              <w:szCs w:val="24"/>
                              <w:lang w:eastAsia="lt-LT"/>
                            </w:rPr>
                            <w:t xml:space="preserve">. </w:t>
                          </w:r>
                          <w:r>
                            <w:rPr>
                              <w:bCs/>
                              <w:color w:val="000000"/>
                              <w:szCs w:val="24"/>
                            </w:rPr>
                            <w:t xml:space="preserve">Žemės gelmių ertmių, metalų rūdų ir vertingųjų mineralų naudojimas </w:t>
                          </w:r>
                          <w:r>
                            <w:rPr>
                              <w:bCs/>
                              <w:color w:val="000000"/>
                              <w:szCs w:val="24"/>
                              <w:lang w:eastAsia="lt-LT"/>
                            </w:rPr>
                            <w:t>neturint Lietuvos Respublikos žemės gelmių įstatymo nustatyta tvarka išduoto leidimo ir (ar) žemės gelmių naudojimo plano</w:t>
                          </w:r>
                        </w:p>
                        <w:p>
                          <w:pPr>
                            <w:spacing w:line="360" w:lineRule="auto"/>
                            <w:ind w:firstLine="720"/>
                            <w:jc w:val="both"/>
                            <w:rPr>
                              <w:b/>
                              <w:bCs/>
                              <w:szCs w:val="24"/>
                            </w:rPr>
                          </w:pPr>
                          <w:r>
                            <w:rPr>
                              <w:bCs/>
                              <w:color w:val="000000"/>
                              <w:szCs w:val="24"/>
                            </w:rPr>
                            <w:t>užtraukia baudą nuo keturių tūkstančių iki penkių tūkstančių penkių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
                  <w:sdtPr>
                    <w:alias w:val="263 str."/>
                    <w:tag w:val="part_088e8e8112114b9aad1026baf9a79495"/>
                    <w:lock w:val="sdtLocked"/>
                    <w:richText/>
                  </w:sdtPr>
                  <w:sdtContent>
                    <w:p>
                      <w:pPr>
                        <w:spacing w:line="360" w:lineRule="auto"/>
                        <w:ind w:firstLine="720"/>
                        <w:jc w:val="both"/>
                        <w:rPr>
                          <w:bCs/>
                          <w:color w:val="000000"/>
                          <w:szCs w:val="24"/>
                        </w:rPr>
                      </w:pPr>
                      <w:sdt>
                        <w:sdtPr>
                          <w:alias w:val="Numeris"/>
                          <w:tag w:val="nr_088e8e8112114b9aad1026baf9a79495"/>
                          <w:lock w:val="sdtLocked"/>
                          <w:richText/>
                        </w:sdtPr>
                        <w:sdtContent>
                          <w:r>
                            <w:rPr>
                              <w:b/>
                              <w:bCs/>
                              <w:color w:val="000000"/>
                              <w:szCs w:val="24"/>
                            </w:rPr>
                            <w:t>263</w:t>
                          </w:r>
                        </w:sdtContent>
                      </w:sdt>
                      <w:r>
                        <w:rPr>
                          <w:b/>
                          <w:bCs/>
                          <w:color w:val="000000"/>
                          <w:szCs w:val="24"/>
                        </w:rPr>
                        <w:t xml:space="preserve"> straipsnis.</w:t>
                      </w:r>
                      <w:r>
                        <w:rPr>
                          <w:bCs/>
                          <w:color w:val="000000"/>
                          <w:szCs w:val="24"/>
                        </w:rPr>
                        <w:t xml:space="preserve"> </w:t>
                      </w:r>
                      <w:sdt>
                        <w:sdtPr>
                          <w:alias w:val="Pavadinimas"/>
                          <w:tag w:val="title_088e8e8112114b9aad1026baf9a79495"/>
                          <w:lock w:val="sdtLocked"/>
                          <w:richText/>
                        </w:sdtPr>
                        <w:sdtContent>
                          <w:r>
                            <w:rPr>
                              <w:b/>
                              <w:bCs/>
                              <w:color w:val="000000"/>
                              <w:szCs w:val="24"/>
                            </w:rPr>
                            <w:t>Žemės gelmių geologinio tyrimo reikalavimų pažeidimas</w:t>
                          </w:r>
                        </w:sdtContent>
                      </w:sdt>
                    </w:p>
                    <w:sdt>
                      <w:sdtPr>
                        <w:alias w:val="263 str. 1 d."/>
                        <w:tag w:val="part_0904ff10dd5948368f85688ee1b15a57"/>
                        <w:lock w:val="sdtLocked"/>
                        <w:richText/>
                      </w:sdtPr>
                      <w:sdtContent>
                        <w:p>
                          <w:pPr>
                            <w:spacing w:line="360" w:lineRule="auto"/>
                            <w:ind w:firstLine="720"/>
                            <w:jc w:val="both"/>
                            <w:rPr>
                              <w:bCs/>
                              <w:color w:val="000000"/>
                              <w:szCs w:val="24"/>
                            </w:rPr>
                          </w:pPr>
                          <w:sdt>
                            <w:sdtPr>
                              <w:alias w:val="Numeris"/>
                              <w:tag w:val="nr_0904ff10dd5948368f85688ee1b15a57"/>
                              <w:lock w:val="sdtLocked"/>
                              <w:richText/>
                            </w:sdtPr>
                            <w:sdtContent>
                              <w:r>
                                <w:rPr>
                                  <w:bCs/>
                                  <w:color w:val="000000"/>
                                  <w:szCs w:val="24"/>
                                </w:rPr>
                                <w:t>1</w:t>
                              </w:r>
                            </w:sdtContent>
                          </w:sdt>
                          <w:r>
                            <w:rPr>
                              <w:bCs/>
                              <w:color w:val="000000"/>
                              <w:szCs w:val="24"/>
                            </w:rPr>
                            <w:t>. Žemės gelmių geologinių tyrimų registravimo reikalavimų pažeidimas ir (ar) žemės gelmių geologinio tyrimo rezultatų nepateikimas nustatyta tvarka</w:t>
                          </w:r>
                        </w:p>
                        <w:p>
                          <w:pPr>
                            <w:spacing w:line="360" w:lineRule="auto"/>
                            <w:ind w:firstLine="720"/>
                            <w:jc w:val="both"/>
                            <w:rPr>
                              <w:bCs/>
                              <w:color w:val="000000"/>
                              <w:szCs w:val="24"/>
                            </w:rPr>
                          </w:pPr>
                          <w:r>
                            <w:rPr>
                              <w:bCs/>
                              <w:color w:val="000000"/>
                              <w:szCs w:val="24"/>
                            </w:rPr>
                            <w:t>užtraukia baudą asmenims nuo šešiasdešimt iki vieno šimto dvidešimt eurų ir juridinių asmenų vadovams ar kitiems atsakingiems asmenims – nuo vieno šimto dvidešimt iki dviejų šimtų šešiasdešimt eurų.</w:t>
                          </w:r>
                        </w:p>
                      </w:sdtContent>
                    </w:sdt>
                    <w:sdt>
                      <w:sdtPr>
                        <w:alias w:val="263 str. 2 d."/>
                        <w:tag w:val="part_7e48833167014d3fb8013b42e55bfb48"/>
                        <w:lock w:val="sdtLocked"/>
                        <w:richText/>
                      </w:sdtPr>
                      <w:sdtContent>
                        <w:p>
                          <w:pPr>
                            <w:spacing w:line="360" w:lineRule="auto"/>
                            <w:ind w:firstLine="720"/>
                            <w:jc w:val="both"/>
                            <w:rPr>
                              <w:bCs/>
                              <w:color w:val="000000"/>
                              <w:szCs w:val="24"/>
                            </w:rPr>
                          </w:pPr>
                          <w:sdt>
                            <w:sdtPr>
                              <w:alias w:val="Numeris"/>
                              <w:tag w:val="nr_7e48833167014d3fb8013b42e55bfb48"/>
                              <w:lock w:val="sdtLocked"/>
                              <w:richText/>
                            </w:sdtPr>
                            <w:sdtContent>
                              <w:r>
                                <w:rPr>
                                  <w:bCs/>
                                  <w:color w:val="000000"/>
                                  <w:szCs w:val="24"/>
                                </w:rPr>
                                <w:t>2</w:t>
                              </w:r>
                            </w:sdtContent>
                          </w:sdt>
                          <w:r>
                            <w:rPr>
                              <w:bCs/>
                              <w:color w:val="000000"/>
                              <w:szCs w:val="24"/>
                            </w:rPr>
                            <w:t>. Šio straipsnio 1 dalyje numatyti administraciniai nusižengimai, padaryti pakartotinai,</w:t>
                          </w:r>
                        </w:p>
                        <w:p>
                          <w:pPr>
                            <w:spacing w:line="360" w:lineRule="auto"/>
                            <w:ind w:firstLine="720"/>
                            <w:jc w:val="both"/>
                            <w:rPr>
                              <w:bCs/>
                              <w:color w:val="000000"/>
                              <w:szCs w:val="24"/>
                            </w:rPr>
                          </w:pPr>
                          <w:r>
                            <w:rPr>
                              <w:bCs/>
                              <w:color w:val="000000"/>
                              <w:szCs w:val="24"/>
                            </w:rPr>
                            <w:t>užtraukia baudą asmenims nuo vieno šimto dešimt iki dviejų šimtų eurų ir juridinių asmenų vadovams ar kitiems atsakingiems asmenims – nuo dviejų šimtų iki trijų šimtų šešiasdešimt eurų.</w:t>
                          </w:r>
                        </w:p>
                      </w:sdtContent>
                    </w:sdt>
                    <w:sdt>
                      <w:sdtPr>
                        <w:alias w:val="263 str. 3 d."/>
                        <w:tag w:val="part_571eb7730ab14030b91755e5e9c3cb25"/>
                        <w:lock w:val="sdtLocked"/>
                        <w:richText/>
                      </w:sdtPr>
                      <w:sdtContent>
                        <w:p>
                          <w:pPr>
                            <w:tabs>
                              <w:tab w:val="left" w:pos="851"/>
                            </w:tabs>
                            <w:spacing w:line="360" w:lineRule="auto"/>
                            <w:ind w:firstLine="720"/>
                            <w:jc w:val="both"/>
                            <w:rPr>
                              <w:bCs/>
                              <w:color w:val="000000"/>
                              <w:szCs w:val="24"/>
                            </w:rPr>
                          </w:pPr>
                          <w:sdt>
                            <w:sdtPr>
                              <w:alias w:val="Numeris"/>
                              <w:tag w:val="nr_571eb7730ab14030b91755e5e9c3cb25"/>
                              <w:lock w:val="sdtLocked"/>
                              <w:richText/>
                            </w:sdtPr>
                            <w:sdtContent>
                              <w:r>
                                <w:rPr>
                                  <w:bCs/>
                                  <w:color w:val="000000"/>
                                  <w:szCs w:val="24"/>
                                </w:rPr>
                                <w:t>3</w:t>
                              </w:r>
                            </w:sdtContent>
                          </w:sdt>
                          <w:r>
                            <w:rPr>
                              <w:bCs/>
                              <w:color w:val="000000"/>
                              <w:szCs w:val="24"/>
                            </w:rPr>
                            <w:t>. Žemės gelmių geologinio tyrimo darbams taikomų reikalavimų pažeidimas</w:t>
                          </w:r>
                        </w:p>
                        <w:p>
                          <w:pPr>
                            <w:spacing w:line="360" w:lineRule="auto"/>
                            <w:ind w:firstLine="720"/>
                            <w:jc w:val="both"/>
                            <w:rPr>
                              <w:bCs/>
                              <w:color w:val="000000"/>
                              <w:szCs w:val="24"/>
                            </w:rPr>
                          </w:pPr>
                          <w:r>
                            <w:rPr>
                              <w:bCs/>
                              <w:color w:val="000000"/>
                              <w:szCs w:val="24"/>
                            </w:rPr>
                            <w:t>užtraukia baudą asmenims nuo vieno šimto iki vieno šimto devyniasdešimt eurų ir juridinių asmenų vadovams ar kitiems atsakingiems asmenims – nuo vieno šimto aštuoniasdešimt iki trijų šimtų šešiasdešimt eurų.</w:t>
                          </w:r>
                        </w:p>
                      </w:sdtContent>
                    </w:sdt>
                    <w:sdt>
                      <w:sdtPr>
                        <w:alias w:val="263 str. 4 d."/>
                        <w:tag w:val="part_f51ad2853e81484fbaf05e7bd1710960"/>
                        <w:lock w:val="sdtLocked"/>
                        <w:richText/>
                      </w:sdtPr>
                      <w:sdtContent>
                        <w:p>
                          <w:pPr>
                            <w:spacing w:line="360" w:lineRule="auto"/>
                            <w:ind w:firstLine="720"/>
                            <w:jc w:val="both"/>
                            <w:rPr>
                              <w:rFonts w:eastAsia="Calibri"/>
                              <w:bCs/>
                              <w:color w:val="000000"/>
                              <w:szCs w:val="24"/>
                            </w:rPr>
                          </w:pPr>
                          <w:sdt>
                            <w:sdtPr>
                              <w:alias w:val="Numeris"/>
                              <w:tag w:val="nr_f51ad2853e81484fbaf05e7bd1710960"/>
                              <w:lock w:val="sdtLocked"/>
                              <w:richText/>
                            </w:sdtPr>
                            <w:sdtContent>
                              <w:r>
                                <w:rPr>
                                  <w:rFonts w:eastAsia="Calibri"/>
                                  <w:bCs/>
                                  <w:color w:val="000000"/>
                                  <w:szCs w:val="24"/>
                                </w:rPr>
                                <w:t>4</w:t>
                              </w:r>
                            </w:sdtContent>
                          </w:sdt>
                          <w:r>
                            <w:rPr>
                              <w:rFonts w:eastAsia="Calibri"/>
                              <w:bCs/>
                              <w:color w:val="000000"/>
                              <w:szCs w:val="24"/>
                            </w:rPr>
                            <w:t>. Šio straipsnio 3 dalyje numatytas administracinis nusižengimas, padarytas pakartotinai,</w:t>
                          </w:r>
                        </w:p>
                        <w:p>
                          <w:pPr>
                            <w:spacing w:line="360" w:lineRule="auto"/>
                            <w:ind w:firstLine="720"/>
                            <w:jc w:val="both"/>
                            <w:rPr>
                              <w:rFonts w:eastAsia="Calibri"/>
                              <w:bCs/>
                              <w:color w:val="000000"/>
                              <w:szCs w:val="24"/>
                            </w:rPr>
                          </w:pPr>
                          <w:r>
                            <w:rPr>
                              <w:rFonts w:eastAsia="Calibri"/>
                              <w:bCs/>
                              <w:color w:val="000000"/>
                              <w:szCs w:val="24"/>
                            </w:rPr>
                            <w:t>užtraukia baudą asmenims nuo dviejų šimtų iki trijų šimtų devyniasdešimt eurų ir juridinių asmenų vadovams ar kitiems atsakingiems asmenims – nuo trijų šimtų dvidešimt iki šešių šimtų šešiasdešimt eurų.</w:t>
                          </w:r>
                        </w:p>
                      </w:sdtContent>
                    </w:sdt>
                    <w:sdt>
                      <w:sdtPr>
                        <w:alias w:val="263 str. 5 d."/>
                        <w:tag w:val="part_16099625245f43c5ae579a19ec33f65e"/>
                        <w:lock w:val="sdtLocked"/>
                        <w:richText/>
                      </w:sdtPr>
                      <w:sdtContent>
                        <w:p>
                          <w:pPr>
                            <w:spacing w:line="360" w:lineRule="auto"/>
                            <w:ind w:firstLine="720"/>
                            <w:jc w:val="both"/>
                            <w:rPr>
                              <w:bCs/>
                              <w:color w:val="000000"/>
                              <w:szCs w:val="24"/>
                            </w:rPr>
                          </w:pPr>
                          <w:sdt>
                            <w:sdtPr>
                              <w:alias w:val="Numeris"/>
                              <w:tag w:val="nr_16099625245f43c5ae579a19ec33f65e"/>
                              <w:lock w:val="sdtLocked"/>
                              <w:richText/>
                            </w:sdtPr>
                            <w:sdtContent>
                              <w:r>
                                <w:rPr>
                                  <w:bCs/>
                                  <w:color w:val="000000"/>
                                  <w:szCs w:val="24"/>
                                </w:rPr>
                                <w:t>5</w:t>
                              </w:r>
                            </w:sdtContent>
                          </w:sdt>
                          <w:r>
                            <w:rPr>
                              <w:bCs/>
                              <w:color w:val="000000"/>
                              <w:szCs w:val="24"/>
                            </w:rPr>
                            <w:t>. Žemės gelmių geologinio tyrimo atlikimas neturint tam teisės</w:t>
                          </w:r>
                        </w:p>
                        <w:p>
                          <w:pPr>
                            <w:spacing w:line="360" w:lineRule="auto"/>
                            <w:ind w:firstLine="720"/>
                            <w:jc w:val="both"/>
                            <w:rPr>
                              <w:bCs/>
                              <w:color w:val="000000"/>
                              <w:szCs w:val="24"/>
                            </w:rPr>
                          </w:pPr>
                          <w:r>
                            <w:rPr>
                              <w:bCs/>
                              <w:color w:val="000000"/>
                              <w:szCs w:val="24"/>
                            </w:rPr>
                            <w:t>užtraukia baudą asmenims nuo dviejų šimtų keturiasdešimt iki keturių šimtų šešiasdešimt eurų ir juridinių asmenų vadovams ar kitiems atsakingiems asmenims – nuo trijų šimtų penkiasdešimt iki šešių šimtų šešiasdešimt eurų.</w:t>
                          </w:r>
                        </w:p>
                      </w:sdtContent>
                    </w:sdt>
                    <w:sdt>
                      <w:sdtPr>
                        <w:alias w:val="263 str. 6 d."/>
                        <w:tag w:val="part_6091ccef52eb4cf9b07c730cc37c839c"/>
                        <w:lock w:val="sdtLocked"/>
                        <w:richText/>
                      </w:sdtPr>
                      <w:sdtContent>
                        <w:p>
                          <w:pPr>
                            <w:spacing w:line="360" w:lineRule="auto"/>
                            <w:ind w:firstLine="720"/>
                            <w:jc w:val="both"/>
                            <w:rPr>
                              <w:rFonts w:ascii="Calibri" w:hAnsi="Calibri" w:cs="Calibri"/>
                              <w:sz w:val="22"/>
                              <w:szCs w:val="22"/>
                              <w:lang w:val="en-US" w:eastAsia="lt-LT"/>
                            </w:rPr>
                          </w:pPr>
                          <w:sdt>
                            <w:sdtPr>
                              <w:alias w:val="Numeris"/>
                              <w:tag w:val="nr_6091ccef52eb4cf9b07c730cc37c839c"/>
                              <w:lock w:val="sdtLocked"/>
                              <w:richText/>
                            </w:sdtPr>
                            <w:sdtContent>
                              <w:r>
                                <w:rPr>
                                  <w:bCs/>
                                  <w:color w:val="000000"/>
                                  <w:szCs w:val="24"/>
                                  <w:lang w:eastAsia="lt-LT"/>
                                </w:rPr>
                                <w:t>6</w:t>
                              </w:r>
                            </w:sdtContent>
                          </w:sdt>
                          <w:r>
                            <w:rPr>
                              <w:bCs/>
                              <w:color w:val="000000"/>
                              <w:szCs w:val="24"/>
                              <w:lang w:eastAsia="lt-LT"/>
                            </w:rPr>
                            <w:t>.</w:t>
                          </w:r>
                          <w:r>
                            <w:rPr>
                              <w:bCs/>
                              <w:color w:val="000000"/>
                              <w:sz w:val="14"/>
                              <w:szCs w:val="14"/>
                              <w:lang w:eastAsia="lt-LT"/>
                            </w:rPr>
                            <w:t xml:space="preserve"> </w:t>
                          </w:r>
                          <w:r>
                            <w:rPr>
                              <w:bCs/>
                              <w:color w:val="000000"/>
                              <w:szCs w:val="24"/>
                              <w:lang w:eastAsia="lt-LT"/>
                            </w:rPr>
                            <w:t>Šio straipsnio 5 dalyje numatytas administracinis nusižengimas, padarytas pakartotinai,</w:t>
                          </w:r>
                        </w:p>
                        <w:p>
                          <w:pPr>
                            <w:spacing w:line="360" w:lineRule="auto"/>
                            <w:ind w:firstLine="720"/>
                            <w:jc w:val="both"/>
                            <w:rPr>
                              <w:bCs/>
                              <w:szCs w:val="24"/>
                            </w:rPr>
                          </w:pPr>
                          <w:r>
                            <w:rPr>
                              <w:bCs/>
                              <w:color w:val="000000"/>
                              <w:szCs w:val="24"/>
                              <w:lang w:eastAsia="lt-LT"/>
                            </w:rPr>
                            <w:t>užtraukia baudą asmenims nuo keturių šimtų keturiasdešimt iki šešių šimtų šešiasdešimt eurų ir juridinių asmenų vadovams ar kitiems atsakingiems asmenims – nuo šešių šimtų penkiasdešimt iki devynių šimtų šešiasdešimt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d9e5f8fb911c4b91b5daa961ee4b7618"/>
                        <w:lock w:val="sdtLocked"/>
                        <w:richText/>
                      </w:sdtPr>
                      <w:sdtContent>
                        <w:p>
                          <w:pPr>
                            <w:pStyle w:val="PlainText"/>
                            <w:ind w:firstLine="567"/>
                            <w:jc w:val="both"/>
                            <w:rPr>
                              <w:rFonts w:ascii="Arial" w:hAnsi="Arial"/>
                              <w:b/>
                              <w:bCs/>
                              <w:sz w:val="22"/>
                            </w:rPr>
                          </w:pPr>
                          <w:r>
                            <w:rPr>
                              <w:rFonts w:ascii="Arial" w:hAnsi="Arial"/>
                              <w:sz w:val="22"/>
                            </w:rPr>
                            <w:t>3</w:t>
                          </w:r>
                          <w:r>
                            <w:rPr>
                              <w:rFonts w:ascii="Arial" w:hAnsi="Arial"/>
                              <w:sz w:val="22"/>
                            </w:rPr>
                            <w:t>.</w:t>
                          </w:r>
                          <w:r>
                            <w:rPr>
                              <w:rFonts w:ascii="Arial" w:eastAsia="MS Mincho" w:hAnsi="Arial"/>
                              <w:sz w:val="20"/>
                              <w:i/>
                              <w:iCs/>
                            </w:rPr>
                            <w:t xml:space="preserve"> Neteko galios nuo 2020-07-11</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264 str. 4 d."/>
                        <w:tag w:val="part_ed21c7a3f1b74c67a59ae6e19b2849bf"/>
                        <w:lock w:val="sdtLocked"/>
                        <w:richText/>
                      </w:sdtPr>
                      <w:sdtContent>
                        <w:p>
                          <w:pPr>
                            <w:pStyle w:val="PlainText"/>
                            <w:ind w:firstLine="567"/>
                            <w:jc w:val="both"/>
                            <w:rPr>
                              <w:rFonts w:ascii="Arial" w:hAnsi="Arial"/>
                              <w:b/>
                              <w:bCs/>
                              <w:sz w:val="22"/>
                            </w:rPr>
                          </w:pPr>
                          <w:r>
                            <w:rPr>
                              <w:rFonts w:ascii="Arial" w:hAnsi="Arial"/>
                              <w:sz w:val="22"/>
                            </w:rPr>
                            <w:t>4</w:t>
                          </w:r>
                          <w:r>
                            <w:rPr>
                              <w:rFonts w:ascii="Arial" w:hAnsi="Arial"/>
                              <w:sz w:val="22"/>
                            </w:rPr>
                            <w:t>.</w:t>
                          </w:r>
                          <w:r>
                            <w:rPr>
                              <w:rFonts w:ascii="Arial" w:eastAsia="MS Mincho" w:hAnsi="Arial"/>
                              <w:sz w:val="20"/>
                              <w:i/>
                              <w:iCs/>
                            </w:rPr>
                            <w:t xml:space="preserve"> Neteko galios nuo 2020-07-11</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b2af743ce5042ddafe3b997fb3a1abe"/>
                        <w:lock w:val="sdtLocked"/>
                        <w:richText/>
                      </w:sdtPr>
                      <w:sdtContent>
                        <w:p>
                          <w:pPr>
                            <w:spacing w:line="360" w:lineRule="auto"/>
                            <w:ind w:firstLine="720"/>
                            <w:jc w:val="both"/>
                            <w:rPr>
                              <w:szCs w:val="24"/>
                              <w:lang w:eastAsia="lt-LT"/>
                            </w:rPr>
                          </w:pPr>
                          <w:sdt>
                            <w:sdtPr>
                              <w:alias w:val="Numeris"/>
                              <w:tag w:val="nr_7b2af743ce5042ddafe3b997fb3a1abe"/>
                              <w:lock w:val="sdtLocked"/>
                              <w:richText/>
                            </w:sdtPr>
                            <w:sdtContent>
                              <w:r>
                                <w:rPr>
                                  <w:color w:val="000000"/>
                                  <w:szCs w:val="24"/>
                                  <w:lang w:eastAsia="lt-LT"/>
                                </w:rPr>
                                <w:t>3</w:t>
                              </w:r>
                            </w:sdtContent>
                          </w:sdt>
                          <w:r>
                            <w:rPr>
                              <w:color w:val="000000"/>
                              <w:szCs w:val="24"/>
                              <w:lang w:eastAsia="lt-LT"/>
                            </w:rPr>
                            <w:t xml:space="preserve">. Lietuvos Respublikos jūros rajono teršimas iš </w:t>
                          </w:r>
                          <w:r>
                            <w:rPr>
                              <w:bCs/>
                              <w:color w:val="000000"/>
                              <w:szCs w:val="24"/>
                              <w:lang w:eastAsia="lt-LT"/>
                            </w:rPr>
                            <w:t>laivų, iš</w:t>
                          </w:r>
                          <w:r>
                            <w:rPr>
                              <w:color w:val="000000"/>
                              <w:szCs w:val="24"/>
                              <w:lang w:eastAsia="lt-LT"/>
                            </w:rPr>
                            <w:t xml:space="preserve"> šiame rajone esančių </w:t>
                          </w:r>
                          <w:r>
                            <w:rPr>
                              <w:bCs/>
                              <w:color w:val="000000"/>
                              <w:szCs w:val="24"/>
                              <w:lang w:eastAsia="lt-LT"/>
                            </w:rPr>
                            <w:t>jūros</w:t>
                          </w:r>
                          <w:r>
                            <w:rPr>
                              <w:color w:val="000000"/>
                              <w:szCs w:val="24"/>
                              <w:lang w:eastAsia="lt-LT"/>
                            </w:rPr>
                            <w:t xml:space="preserve"> įrenginių </w:t>
                          </w:r>
                          <w:r>
                            <w:rPr>
                              <w:bCs/>
                              <w:color w:val="000000"/>
                              <w:szCs w:val="24"/>
                              <w:lang w:eastAsia="lt-LT"/>
                            </w:rPr>
                            <w:t>ir (arba) iš sausumoje esančių stacionariųjų ar mobiliųjų įrenginių</w:t>
                          </w:r>
                        </w:p>
                        <w:p>
                          <w:pPr>
                            <w:tabs>
                              <w:tab w:val="left" w:pos="6663"/>
                            </w:tabs>
                            <w:spacing w:line="360" w:lineRule="auto"/>
                            <w:ind w:firstLine="720"/>
                            <w:jc w:val="both"/>
                            <w:rPr>
                              <w:bCs/>
                              <w:szCs w:val="24"/>
                            </w:rPr>
                          </w:pPr>
                          <w:r>
                            <w:rPr>
                              <w:rFonts w:eastAsia="Calibri"/>
                              <w:bCs/>
                              <w:color w:val="000000"/>
                              <w:szCs w:val="24"/>
                            </w:rPr>
                            <w:t>užtraukia baudą nuo vieno tūkstančio iki šešių tūkstančių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
                      <w:sdtPr>
                        <w:alias w:val="265 str. 4 d."/>
                        <w:tag w:val="part_a2af1af097e2404b9ca64fbc1975d05c"/>
                        <w:lock w:val="sdtLocked"/>
                        <w:richText/>
                      </w:sdtPr>
                      <w:sdtContent>
                        <w:p>
                          <w:pPr>
                            <w:spacing w:line="360" w:lineRule="auto"/>
                            <w:ind w:firstLine="720"/>
                            <w:jc w:val="both"/>
                            <w:rPr>
                              <w:szCs w:val="24"/>
                              <w:lang w:val="ga-IE"/>
                            </w:rPr>
                          </w:pPr>
                          <w:sdt>
                            <w:sdtPr>
                              <w:alias w:val="Numeris"/>
                              <w:tag w:val="nr_a2af1af097e2404b9ca64fbc1975d05c"/>
                              <w:lock w:val="sdtLocked"/>
                              <w:richText/>
                            </w:sdtPr>
                            <w:sdtContent>
                              <w:r>
                                <w:rPr>
                                  <w:szCs w:val="24"/>
                                  <w:lang w:val="ga-IE"/>
                                </w:rPr>
                                <w:t>4</w:t>
                              </w:r>
                            </w:sdtContent>
                          </w:sdt>
                          <w:r>
                            <w:rPr>
                              <w:szCs w:val="24"/>
                              <w:lang w:val="ga-IE"/>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 išskyrus šio straipsnio 14, 15 dalyse numatytus pažeidimus,</w:t>
                          </w:r>
                        </w:p>
                        <w:p>
                          <w:pPr>
                            <w:spacing w:line="360" w:lineRule="auto"/>
                            <w:ind w:firstLine="720"/>
                            <w:jc w:val="both"/>
                            <w:rPr>
                              <w:bCs/>
                              <w:szCs w:val="24"/>
                            </w:rPr>
                          </w:pPr>
                          <w:r>
                            <w:rPr>
                              <w:szCs w:val="24"/>
                              <w:lang w:val="ga-IE"/>
                            </w:rPr>
                            <w:t>užtraukia baudą nuo trijų šimtų iki šešių tūkstančių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09b5a907c4711e8ae2bfd1913d66d57">
                            <w:r w:rsidRPr="00532B9F">
                              <w:rPr>
                                <w:rFonts w:ascii="Arial" w:eastAsia="MS Mincho" w:hAnsi="Arial"/>
                                <w:sz w:val="20"/>
                                <w:i/>
                                <w:iCs/>
                                <w:color w:val="0000FF" w:themeColor="hyperlink"/>
                                <w:u w:val="single"/>
                              </w:rPr>
                              <w:t>XIII-1311</w:t>
                            </w:r>
                          </w:fldSimple>
                          <w:r>
                            <w:rPr>
                              <w:rFonts w:ascii="Arial" w:eastAsia="MS Mincho" w:hAnsi="Arial"/>
                              <w:sz w:val="20"/>
                              <w:i/>
                              <w:iCs/>
                            </w:rPr>
                            <w:t>,
2018-06-27,
paskelbta TAR 2018-06-30, i. k. 2018-10964            </w:t>
                          </w:r>
                        </w:p>
                        <w:p/>
                      </w:sdtContent>
                    </w:sdt>
                    <w:sdt>
                      <w:sdtPr>
                        <w:alias w:val="265 str. 5 d."/>
                        <w:tag w:val="part_f1517bfb5eea4d8b91bbc1504818efd3"/>
                        <w:lock w:val="sdtLocked"/>
                        <w:richText/>
                      </w:sdtPr>
                      <w:sdtContent>
                        <w:p>
                          <w:pPr>
                            <w:spacing w:line="360" w:lineRule="auto"/>
                            <w:ind w:firstLine="720"/>
                            <w:jc w:val="both"/>
                            <w:rPr>
                              <w:bCs/>
                              <w:color w:val="000000"/>
                              <w:szCs w:val="24"/>
                            </w:rPr>
                          </w:pPr>
                          <w:sdt>
                            <w:sdtPr>
                              <w:alias w:val="Numeris"/>
                              <w:tag w:val="nr_f1517bfb5eea4d8b91bbc1504818efd3"/>
                              <w:lock w:val="sdtLocked"/>
                              <w:richText/>
                            </w:sdtPr>
                            <w:sdtContent>
                              <w:r>
                                <w:rPr>
                                  <w:szCs w:val="24"/>
                                  <w:lang w:eastAsia="lt-LT"/>
                                </w:rPr>
                                <w:t>5</w:t>
                              </w:r>
                            </w:sdtContent>
                          </w:sdt>
                          <w:r>
                            <w:rPr>
                              <w:szCs w:val="24"/>
                              <w:lang w:eastAsia="lt-LT"/>
                            </w:rPr>
                            <w:t xml:space="preserve">. </w:t>
                          </w:r>
                          <w:r>
                            <w:rPr>
                              <w:color w:val="000000"/>
                              <w:szCs w:val="24"/>
                              <w:lang w:eastAsia="lt-LT"/>
                            </w:rPr>
                            <w:t xml:space="preserve">Lietuvos Respublikos jūros rajono žvalgyba ir </w:t>
                          </w:r>
                          <w:r>
                            <w:rPr>
                              <w:bCs/>
                              <w:color w:val="000000"/>
                              <w:szCs w:val="24"/>
                              <w:lang w:eastAsia="lt-LT"/>
                            </w:rPr>
                            <w:t>naudojimas</w:t>
                          </w:r>
                          <w:r>
                            <w:rPr>
                              <w:color w:val="000000"/>
                              <w:szCs w:val="24"/>
                              <w:lang w:eastAsia="lt-LT"/>
                            </w:rPr>
                            <w:t xml:space="preserve">, </w:t>
                          </w:r>
                          <w:r>
                            <w:rPr>
                              <w:bCs/>
                              <w:color w:val="000000"/>
                              <w:szCs w:val="24"/>
                              <w:lang w:eastAsia="lt-LT"/>
                            </w:rPr>
                            <w:t>jūros</w:t>
                          </w:r>
                          <w:r>
                            <w:rPr>
                              <w:color w:val="000000"/>
                              <w:szCs w:val="24"/>
                              <w:lang w:eastAsia="lt-LT"/>
                            </w:rPr>
                            <w:t xml:space="preserve"> įrenginių,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w:t>
                          </w:r>
                          <w:r>
                            <w:rPr>
                              <w:bCs/>
                              <w:color w:val="000000"/>
                              <w:szCs w:val="24"/>
                              <w:lang w:eastAsia="lt-LT"/>
                            </w:rPr>
                            <w:t xml:space="preserve">nustatyta tvarka išduoto </w:t>
                          </w:r>
                          <w:r>
                            <w:rPr>
                              <w:color w:val="000000"/>
                              <w:szCs w:val="24"/>
                              <w:lang w:eastAsia="lt-LT"/>
                            </w:rPr>
                            <w:t>leidimo, taip pat kenksmingų medžiagų gabenimas pažeidžiant jūros aplinkos apsaugos reikalavimus</w:t>
                          </w:r>
                        </w:p>
                        <w:p>
                          <w:pPr>
                            <w:spacing w:line="360" w:lineRule="auto"/>
                            <w:ind w:firstLine="720"/>
                            <w:jc w:val="both"/>
                            <w:rPr>
                              <w:bCs/>
                              <w:szCs w:val="24"/>
                            </w:rPr>
                          </w:pPr>
                          <w:r>
                            <w:rPr>
                              <w:bCs/>
                              <w:color w:val="000000"/>
                              <w:szCs w:val="24"/>
                            </w:rPr>
                            <w:t>užtraukia baudą asmenims nuo vieno šimto penkiasdešimt iki dviejų tūkstančių devynių šimtų eurų ir juridinių asmenų vadovams ar kitiems atsakingiems asmenims – nuo trijų šimtų iki šešių tūkstančių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bb61b7673b14463aa91097f8869aabfa"/>
                        <w:lock w:val="sdtLocked"/>
                        <w:richText/>
                      </w:sdtPr>
                      <w:sdtContent>
                        <w:p>
                          <w:pPr>
                            <w:spacing w:line="360" w:lineRule="auto"/>
                            <w:ind w:firstLine="720"/>
                            <w:jc w:val="both"/>
                            <w:rPr>
                              <w:bCs/>
                              <w:szCs w:val="24"/>
                            </w:rPr>
                          </w:pPr>
                          <w:sdt>
                            <w:sdtPr>
                              <w:alias w:val="Numeris"/>
                              <w:tag w:val="nr_bb61b7673b14463aa91097f8869aabfa"/>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pPr>
                          <w:r>
                            <w:rPr>
                              <w:bCs/>
                              <w:szCs w:val="24"/>
                            </w:rPr>
                            <w:t>užtraukia baudą nuo vieno tūkstančio dviejų šimtų iki šešių tūkstančių eurų.</w:t>
                          </w:r>
                        </w:p>
                      </w:sdtContent>
                    </w:sdt>
                    <w:sdt>
                      <w:sdtPr>
                        <w:alias w:val="14 d."/>
                        <w:tag w:val="part_93b5e56b0b0f474f85f3ca279793da8e"/>
                        <w:lock w:val="sdtLocked"/>
                        <w:richText/>
                      </w:sdtPr>
                      <w:sdtContent>
                        <w:p>
                          <w:pPr>
                            <w:spacing w:line="360" w:lineRule="auto"/>
                            <w:ind w:firstLine="720"/>
                            <w:jc w:val="both"/>
                            <w:rPr>
                              <w:szCs w:val="24"/>
                              <w:lang w:val="ga-IE"/>
                            </w:rPr>
                          </w:pPr>
                          <w:sdt>
                            <w:sdtPr>
                              <w:alias w:val="Numeris"/>
                              <w:tag w:val="nr_93b5e56b0b0f474f85f3ca279793da8e"/>
                              <w:lock w:val="sdtLocked"/>
                              <w:richText/>
                            </w:sdtPr>
                            <w:sdtContent>
                              <w:r>
                                <w:rPr>
                                  <w:szCs w:val="24"/>
                                  <w:lang w:val="ga-IE"/>
                                </w:rPr>
                                <w:t>14</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w:t>
                          </w:r>
                          <w:r>
                            <w:rPr>
                              <w:szCs w:val="24"/>
                              <w:lang w:val="ga-IE" w:eastAsia="lt-LT"/>
                            </w:rPr>
                            <w:t>, kuriame sieros yra daugiau kaip 0,1 procento masės, bet mažiau kaip 0,15 procento masės,</w:t>
                          </w:r>
                        </w:p>
                        <w:p>
                          <w:pPr>
                            <w:spacing w:line="360" w:lineRule="auto"/>
                            <w:ind w:firstLine="720"/>
                            <w:jc w:val="both"/>
                          </w:pPr>
                          <w:r>
                            <w:rPr>
                              <w:szCs w:val="24"/>
                              <w:lang w:val="ga-IE" w:eastAsia="lt-LT"/>
                            </w:rPr>
                            <w:t>užtraukia baudą laivų kapitonams ir laivų valdytojams – fiziniams asmenims nuo trijų šimtų iki vieno tūkstančio vieno šimto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09b5a907c4711e8ae2bfd1913d66d57">
                            <w:r w:rsidRPr="00532B9F">
                              <w:rPr>
                                <w:rFonts w:ascii="Arial" w:eastAsia="MS Mincho" w:hAnsi="Arial"/>
                                <w:sz w:val="20"/>
                                <w:i/>
                                <w:iCs/>
                                <w:color w:val="0000FF" w:themeColor="hyperlink"/>
                                <w:u w:val="single"/>
                              </w:rPr>
                              <w:t>XIII-1311</w:t>
                            </w:r>
                          </w:fldSimple>
                          <w:r>
                            <w:rPr>
                              <w:rFonts w:ascii="Arial" w:eastAsia="MS Mincho" w:hAnsi="Arial"/>
                              <w:sz w:val="20"/>
                              <w:i/>
                              <w:iCs/>
                            </w:rPr>
                            <w:t>,
2018-06-27,
paskelbta TAR 2018-06-30, i. k. 2018-10964        </w:t>
                          </w:r>
                        </w:p>
                        <w:p/>
                      </w:sdtContent>
                    </w:sdt>
                    <w:sdt>
                      <w:sdtPr>
                        <w:alias w:val="15 d."/>
                        <w:tag w:val="part_f39712a9fdb74a9090e49c676cd42955"/>
                        <w:lock w:val="sdtLocked"/>
                        <w:richText/>
                      </w:sdtPr>
                      <w:sdtContent>
                        <w:p>
                          <w:pPr>
                            <w:spacing w:line="360" w:lineRule="auto"/>
                            <w:ind w:firstLine="720"/>
                            <w:jc w:val="both"/>
                            <w:rPr>
                              <w:szCs w:val="24"/>
                              <w:lang w:val="ga-IE" w:eastAsia="lt-LT"/>
                            </w:rPr>
                          </w:pPr>
                          <w:sdt>
                            <w:sdtPr>
                              <w:alias w:val="Numeris"/>
                              <w:tag w:val="nr_f39712a9fdb74a9090e49c676cd42955"/>
                              <w:lock w:val="sdtLocked"/>
                              <w:richText/>
                            </w:sdtPr>
                            <w:sdtContent>
                              <w:r>
                                <w:rPr>
                                  <w:szCs w:val="24"/>
                                  <w:lang w:val="ga-IE"/>
                                </w:rPr>
                                <w:t>15</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 kuriame sieros yra 0,15 procento masės ar daugiau,</w:t>
                          </w:r>
                        </w:p>
                        <w:p>
                          <w:pPr>
                            <w:spacing w:line="360" w:lineRule="auto"/>
                            <w:ind w:firstLine="720"/>
                            <w:jc w:val="both"/>
                            <w:rPr>
                              <w:bCs/>
                              <w:szCs w:val="24"/>
                            </w:rPr>
                          </w:pPr>
                          <w:r>
                            <w:rPr>
                              <w:szCs w:val="24"/>
                              <w:lang w:val="ga-IE" w:eastAsia="lt-LT"/>
                            </w:rPr>
                            <w:t>užtraukia baudą laivų kapitonams ir laivų valdytojams – fiziniams asmenims nuo trijų tūkstančių iki šešių tūkstančių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09b5a907c4711e8ae2bfd1913d66d57">
                            <w:r w:rsidRPr="00532B9F">
                              <w:rPr>
                                <w:rFonts w:ascii="Arial" w:eastAsia="MS Mincho" w:hAnsi="Arial"/>
                                <w:sz w:val="20"/>
                                <w:i/>
                                <w:iCs/>
                                <w:color w:val="0000FF" w:themeColor="hyperlink"/>
                                <w:u w:val="single"/>
                              </w:rPr>
                              <w:t>XIII-1311</w:t>
                            </w:r>
                          </w:fldSimple>
                          <w:r>
                            <w:rPr>
                              <w:rFonts w:ascii="Arial" w:eastAsia="MS Mincho" w:hAnsi="Arial"/>
                              <w:sz w:val="20"/>
                              <w:i/>
                              <w:iCs/>
                            </w:rPr>
                            <w:t>,
2018-06-27,
paskelbta TAR 2018-06-30, i. k. 2018-10964        </w:t>
                          </w:r>
                        </w:p>
                        <w:p/>
                      </w:sdtContent>
                    </w:sdt>
                    <w:sdt>
                      <w:sdtPr>
                        <w:alias w:val="16 d."/>
                        <w:tag w:val="part_d6848327cb344b6fbf7e2330a7c74f67"/>
                        <w:lock w:val="sdtLocked"/>
                        <w:richText/>
                      </w:sdtPr>
                      <w:sdtContent>
                        <w:p>
                          <w:pPr>
                            <w:spacing w:line="360" w:lineRule="auto"/>
                            <w:ind w:firstLine="720"/>
                            <w:jc w:val="both"/>
                            <w:rPr>
                              <w:szCs w:val="24"/>
                            </w:rPr>
                          </w:pPr>
                          <w:sdt>
                            <w:sdtPr>
                              <w:alias w:val="Numeris"/>
                              <w:tag w:val="nr_d6848327cb344b6fbf7e2330a7c74f67"/>
                              <w:lock w:val="sdtLocked"/>
                              <w:richText/>
                            </w:sdtPr>
                            <w:sdtContent>
                              <w:r>
                                <w:rPr>
                                  <w:szCs w:val="24"/>
                                </w:rPr>
                                <w:t>16</w:t>
                              </w:r>
                            </w:sdtContent>
                          </w:sdt>
                          <w:r>
                            <w:rPr>
                              <w:szCs w:val="24"/>
                            </w:rPr>
                            <w:t xml:space="preserve">. Laivų balastinių vandenų ir nuosėdų išleidimas Lietuvos Respublikos jūros rajone, kai į aplinką patenka neleistinas kiekis pavojingų ir ligas sukeliančių vandens organizmų, pažeidžiant 2004 m. Tarptautinėje konvencijoje dėl laivų balastinių vandenų ir nuosėdų kontrolės ir valdymo ir Lietuvos Respublikos teisės aktuose nustatytus reikalavimus </w:t>
                          </w:r>
                        </w:p>
                        <w:p>
                          <w:pPr>
                            <w:spacing w:line="360" w:lineRule="auto"/>
                            <w:ind w:firstLine="720"/>
                            <w:jc w:val="both"/>
                          </w:pPr>
                          <w:r>
                            <w:rPr>
                              <w:szCs w:val="24"/>
                            </w:rPr>
                            <w:t>užtraukia baudą juridinių asmenų vadovams ar kitiems atsakingiems asmenims nuo vieno tūkstančio dviejų šimtų iki šešių tūkstančių eurų.</w:t>
                          </w:r>
                          <w:r>
                            <w:t xml:space="preserve"> </w:t>
                          </w:r>
                        </w:p>
                        <w:p>
                          <w:pPr>
                            <w:spacing w:line="360" w:lineRule="auto"/>
                            <w:jc w:val="both"/>
                            <w:rPr>
                              <w:b/>
                              <w:i/>
                              <w:sz w:val="20"/>
                            </w:rPr>
                          </w:pPr>
                          <w:r>
                            <w:rPr>
                              <w:b/>
                              <w:i/>
                              <w:sz w:val="20"/>
                            </w:rPr>
                            <w:t>TAR pastaba. Papildymas 16 dalimi įsigalioja 2022-01-01.</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
                      <w:sdtPr>
                        <w:alias w:val="17 d."/>
                        <w:tag w:val="part_f44fa92b298342b9ac70ddaedd011125"/>
                        <w:lock w:val="sdtLocked"/>
                        <w:richText/>
                      </w:sdtPr>
                      <w:sdtContent>
                        <w:p>
                          <w:pPr>
                            <w:spacing w:line="360" w:lineRule="auto"/>
                            <w:ind w:firstLine="720"/>
                            <w:jc w:val="both"/>
                            <w:rPr>
                              <w:szCs w:val="24"/>
                            </w:rPr>
                          </w:pPr>
                          <w:sdt>
                            <w:sdtPr>
                              <w:alias w:val="Numeris"/>
                              <w:tag w:val="nr_f44fa92b298342b9ac70ddaedd011125"/>
                              <w:lock w:val="sdtLocked"/>
                              <w:richText/>
                            </w:sdtPr>
                            <w:sdtContent>
                              <w:r>
                                <w:rPr>
                                  <w:szCs w:val="24"/>
                                </w:rPr>
                                <w:t>17</w:t>
                              </w:r>
                            </w:sdtContent>
                          </w:sdt>
                          <w:r>
                            <w:rPr>
                              <w:szCs w:val="24"/>
                            </w:rPr>
                            <w:t xml:space="preserve">. Pareigos užregistruoti laivo dokumentuose su balastiniais vandenimis susijusias operacijas ir (ar) pareigos pasirašyti šiuos dokumentus nevykdymas, klaidingų duomenų apie operacijas su balastiniais vandenimis įrašymas į laivo dokumentus arba atsisakymas pateikti laivo dokumentus </w:t>
                          </w:r>
                        </w:p>
                        <w:p>
                          <w:pPr>
                            <w:spacing w:line="360" w:lineRule="auto"/>
                            <w:ind w:firstLine="720"/>
                            <w:jc w:val="both"/>
                          </w:pPr>
                          <w:r>
                            <w:rPr>
                              <w:szCs w:val="24"/>
                            </w:rPr>
                            <w:t>užtraukia įspėjimą arba baudą juridinių asmenų vadovams ar kitiems atsakingiems asmenims nuo vieno šimto penkiasdešimt iki keturių šimtų penkiasdešimt eurų.</w:t>
                          </w:r>
                          <w:r>
                            <w:t xml:space="preserve"> </w:t>
                          </w:r>
                        </w:p>
                        <w:p>
                          <w:pPr>
                            <w:spacing w:line="360" w:lineRule="auto"/>
                            <w:jc w:val="both"/>
                            <w:rPr>
                              <w:bCs/>
                              <w:szCs w:val="24"/>
                            </w:rPr>
                          </w:pPr>
                          <w:r>
                            <w:rPr>
                              <w:b/>
                              <w:i/>
                              <w:sz w:val="20"/>
                            </w:rPr>
                            <w:t>TAR pastaba. Papildymas 17 dalimi įsigalioja 2022-01-01.</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a5b8f67ed6c64284b33d23cb9979c2a0"/>
                    <w:lock w:val="sdtLocked"/>
                    <w:richText/>
                  </w:sdtPr>
                  <w:sdtContent>
                    <w:p>
                      <w:pPr>
                        <w:spacing w:line="360" w:lineRule="auto"/>
                        <w:ind w:left="2552" w:hanging="1832"/>
                        <w:jc w:val="both"/>
                        <w:rPr>
                          <w:bCs/>
                          <w:color w:val="000000"/>
                          <w:szCs w:val="24"/>
                        </w:rPr>
                      </w:pPr>
                      <w:sdt>
                        <w:sdtPr>
                          <w:alias w:val="Numeris"/>
                          <w:tag w:val="nr_a5b8f67ed6c64284b33d23cb9979c2a0"/>
                          <w:lock w:val="sdtLocked"/>
                          <w:richText/>
                        </w:sdtPr>
                        <w:sdtContent>
                          <w:r>
                            <w:rPr>
                              <w:b/>
                              <w:bCs/>
                              <w:color w:val="000000"/>
                              <w:szCs w:val="24"/>
                            </w:rPr>
                            <w:t>267</w:t>
                          </w:r>
                        </w:sdtContent>
                      </w:sdt>
                      <w:r>
                        <w:rPr>
                          <w:b/>
                          <w:bCs/>
                          <w:color w:val="000000"/>
                          <w:szCs w:val="24"/>
                        </w:rPr>
                        <w:t xml:space="preserve"> straipsnis. </w:t>
                      </w:r>
                      <w:sdt>
                        <w:sdtPr>
                          <w:alias w:val="Pavadinimas"/>
                          <w:tag w:val="title_a5b8f67ed6c64284b33d23cb9979c2a0"/>
                          <w:lock w:val="sdtLocked"/>
                          <w:richText/>
                        </w:sdtPr>
                        <w:sdtContent>
                          <w:r>
                            <w:rPr>
                              <w:b/>
                              <w:bCs/>
                              <w:color w:val="000000"/>
                              <w:szCs w:val="24"/>
                            </w:rPr>
                            <w:t>Aplinkosaugos sąlygų plaukioti vandens telkiniuose plaukiojimo priemonėmis pažeidimas</w:t>
                          </w:r>
                        </w:sdtContent>
                      </w:sdt>
                    </w:p>
                    <w:sdt>
                      <w:sdtPr>
                        <w:alias w:val="267 str. 1 d."/>
                        <w:tag w:val="part_262ad732b891494c951eed8b1e6c5935"/>
                        <w:lock w:val="sdtLocked"/>
                        <w:richText/>
                      </w:sdtPr>
                      <w:sdtContent>
                        <w:p>
                          <w:pPr>
                            <w:spacing w:line="360" w:lineRule="auto"/>
                            <w:ind w:firstLine="720"/>
                            <w:jc w:val="both"/>
                            <w:rPr>
                              <w:bCs/>
                              <w:color w:val="000000"/>
                              <w:szCs w:val="24"/>
                            </w:rPr>
                          </w:pPr>
                          <w:sdt>
                            <w:sdtPr>
                              <w:alias w:val="Numeris"/>
                              <w:tag w:val="nr_262ad732b891494c951eed8b1e6c5935"/>
                              <w:lock w:val="sdtLocked"/>
                              <w:richText/>
                            </w:sdtPr>
                            <w:sdtContent>
                              <w:r>
                                <w:rPr>
                                  <w:bCs/>
                                  <w:color w:val="000000"/>
                                  <w:szCs w:val="24"/>
                                </w:rPr>
                                <w:t>1</w:t>
                              </w:r>
                            </w:sdtContent>
                          </w:sdt>
                          <w:r>
                            <w:rPr>
                              <w:bCs/>
                              <w:color w:val="000000"/>
                              <w:szCs w:val="24"/>
                            </w:rPr>
                            <w:t>. Aplinkosaugos sąlygų plaukioti vandens telkiniuose plaukiojimo priemonėmis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7 str. 2 d."/>
                        <w:tag w:val="part_f14fd2bd9e60419895dfdaddcc1df4ce"/>
                        <w:lock w:val="sdtLocked"/>
                        <w:richText/>
                      </w:sdtPr>
                      <w:sdtContent>
                        <w:p>
                          <w:pPr>
                            <w:spacing w:line="360" w:lineRule="auto"/>
                            <w:ind w:firstLine="720"/>
                            <w:jc w:val="both"/>
                            <w:rPr>
                              <w:bCs/>
                              <w:color w:val="000000"/>
                              <w:szCs w:val="24"/>
                            </w:rPr>
                          </w:pPr>
                          <w:sdt>
                            <w:sdtPr>
                              <w:alias w:val="Numeris"/>
                              <w:tag w:val="nr_f14fd2bd9e60419895dfdaddcc1df4ce"/>
                              <w:lock w:val="sdtLocked"/>
                              <w:richText/>
                            </w:sdtPr>
                            <w:sdtContent>
                              <w:r>
                                <w:rPr>
                                  <w:bCs/>
                                  <w:color w:val="000000"/>
                                  <w:szCs w:val="24"/>
                                </w:rPr>
                                <w:t>2</w:t>
                              </w:r>
                            </w:sdtContent>
                          </w:sdt>
                          <w:r>
                            <w:rPr>
                              <w:bCs/>
                              <w:color w:val="000000"/>
                              <w:szCs w:val="24"/>
                            </w:rPr>
                            <w:t>. Plaukiojimas savaeigėmis plaukiojimo priemonėmis vandens telkiniuose, kai tai daryti draudžiama,</w:t>
                          </w:r>
                        </w:p>
                        <w:p>
                          <w:pPr>
                            <w:spacing w:line="360" w:lineRule="auto"/>
                            <w:ind w:firstLine="720"/>
                            <w:jc w:val="both"/>
                            <w:rPr>
                              <w:bCs/>
                              <w:strike/>
                              <w:color w:val="000000"/>
                              <w:szCs w:val="24"/>
                            </w:rPr>
                          </w:pPr>
                          <w:r>
                            <w:rPr>
                              <w:bCs/>
                              <w:color w:val="000000"/>
                              <w:szCs w:val="24"/>
                            </w:rPr>
                            <w:t>užtraukia baudą nuo dviejų šimtų iki keturių šimtų penkiasdešimt eurų.</w:t>
                          </w:r>
                        </w:p>
                      </w:sdtContent>
                    </w:sdt>
                    <w:sdt>
                      <w:sdtPr>
                        <w:alias w:val="267 str. 3 d."/>
                        <w:tag w:val="part_65d5c4427c5046029caf53022e4d10cf"/>
                        <w:lock w:val="sdtLocked"/>
                        <w:richText/>
                      </w:sdtPr>
                      <w:sdtContent>
                        <w:p>
                          <w:pPr>
                            <w:spacing w:line="360" w:lineRule="auto"/>
                            <w:ind w:firstLine="720"/>
                            <w:jc w:val="both"/>
                            <w:rPr>
                              <w:bCs/>
                              <w:color w:val="000000"/>
                              <w:szCs w:val="24"/>
                            </w:rPr>
                          </w:pPr>
                          <w:sdt>
                            <w:sdtPr>
                              <w:alias w:val="Numeris"/>
                              <w:tag w:val="nr_65d5c4427c5046029caf53022e4d10cf"/>
                              <w:lock w:val="sdtLocked"/>
                              <w:richText/>
                            </w:sdtPr>
                            <w:sdtContent>
                              <w:r>
                                <w:rPr>
                                  <w:bCs/>
                                  <w:color w:val="000000"/>
                                  <w:szCs w:val="24"/>
                                </w:rPr>
                                <w:t>3</w:t>
                              </w:r>
                            </w:sdtContent>
                          </w:sdt>
                          <w:r>
                            <w:rPr>
                              <w:bCs/>
                              <w:color w:val="000000"/>
                              <w:szCs w:val="24"/>
                            </w:rPr>
                            <w:t>. Aplinkosaugos sąlygų plaukioti saugomose teritorijose esančiuose vandens telkiniuose plaukiojimo priemonėmis pažeidimas</w:t>
                          </w:r>
                        </w:p>
                        <w:p>
                          <w:pPr>
                            <w:spacing w:line="360" w:lineRule="auto"/>
                            <w:ind w:firstLine="720"/>
                            <w:jc w:val="both"/>
                            <w:rPr>
                              <w:bCs/>
                              <w:color w:val="000000"/>
                              <w:szCs w:val="24"/>
                            </w:rPr>
                          </w:pPr>
                          <w:r>
                            <w:rPr>
                              <w:bCs/>
                              <w:color w:val="000000"/>
                              <w:szCs w:val="24"/>
                            </w:rPr>
                            <w:t>užtraukia baudą nuo trijų šimtų iki šešių šimtų eurų.</w:t>
                          </w:r>
                        </w:p>
                      </w:sdtContent>
                    </w:sdt>
                    <w:sdt>
                      <w:sdtPr>
                        <w:alias w:val="267 str. 4 d."/>
                        <w:tag w:val="part_b65cfff9d8204900a96adb03517b1e85"/>
                        <w:lock w:val="sdtLocked"/>
                        <w:richText/>
                      </w:sdtPr>
                      <w:sdtContent>
                        <w:p>
                          <w:pPr>
                            <w:spacing w:line="360" w:lineRule="auto"/>
                            <w:ind w:firstLine="720"/>
                            <w:jc w:val="both"/>
                            <w:rPr>
                              <w:bCs/>
                              <w:strike/>
                              <w:color w:val="000000"/>
                              <w:szCs w:val="24"/>
                            </w:rPr>
                          </w:pPr>
                          <w:sdt>
                            <w:sdtPr>
                              <w:alias w:val="Numeris"/>
                              <w:tag w:val="nr_b65cfff9d8204900a96adb03517b1e85"/>
                              <w:lock w:val="sdtLocked"/>
                              <w:richText/>
                            </w:sdtPr>
                            <w:sdtContent>
                              <w:r>
                                <w:rPr>
                                  <w:bCs/>
                                  <w:color w:val="000000"/>
                                  <w:szCs w:val="24"/>
                                </w:rPr>
                                <w:t>4</w:t>
                              </w:r>
                            </w:sdtContent>
                          </w:sdt>
                          <w:r>
                            <w:rPr>
                              <w:bCs/>
                              <w:color w:val="000000"/>
                              <w:szCs w:val="24"/>
                            </w:rPr>
                            <w:t>. Plaukiojimas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trijų šimtų iki šešių šimtų eurų.</w:t>
                          </w:r>
                        </w:p>
                      </w:sdtContent>
                    </w:sdt>
                    <w:sdt>
                      <w:sdtPr>
                        <w:alias w:val="267 str. 5 d."/>
                        <w:tag w:val="part_76ac645a97a94968b7f99be74f53b8ce"/>
                        <w:lock w:val="sdtLocked"/>
                        <w:richText/>
                      </w:sdtPr>
                      <w:sdtContent>
                        <w:p>
                          <w:pPr>
                            <w:spacing w:line="360" w:lineRule="auto"/>
                            <w:ind w:firstLine="720"/>
                            <w:jc w:val="both"/>
                            <w:rPr>
                              <w:bCs/>
                              <w:color w:val="000000"/>
                              <w:szCs w:val="24"/>
                            </w:rPr>
                          </w:pPr>
                          <w:sdt>
                            <w:sdtPr>
                              <w:alias w:val="Numeris"/>
                              <w:tag w:val="nr_76ac645a97a94968b7f99be74f53b8ce"/>
                              <w:lock w:val="sdtLocked"/>
                              <w:richText/>
                            </w:sdtPr>
                            <w:sdtContent>
                              <w:r>
                                <w:rPr>
                                  <w:bCs/>
                                  <w:color w:val="000000"/>
                                  <w:szCs w:val="24"/>
                                </w:rPr>
                                <w:t>5</w:t>
                              </w:r>
                            </w:sdtContent>
                          </w:sdt>
                          <w:r>
                            <w:rPr>
                              <w:bCs/>
                              <w:color w:val="000000"/>
                              <w:szCs w:val="24"/>
                            </w:rPr>
                            <w:t>. Plaukiojimas savaeigėmis plaukiojimo priemonėmis saugomose teritorijose esančiuose vandens telkiniuose, kai tai daryti draudžiama,</w:t>
                          </w:r>
                        </w:p>
                        <w:p>
                          <w:pPr>
                            <w:spacing w:line="360" w:lineRule="auto"/>
                            <w:ind w:firstLine="720"/>
                            <w:jc w:val="both"/>
                            <w:rPr>
                              <w:bCs/>
                              <w:strike/>
                              <w:color w:val="000000"/>
                              <w:szCs w:val="24"/>
                            </w:rPr>
                          </w:pPr>
                          <w:r>
                            <w:rPr>
                              <w:bCs/>
                              <w:color w:val="000000"/>
                              <w:szCs w:val="24"/>
                            </w:rPr>
                            <w:t>užtraukia baudą nuo keturių šimtų penkiasdešimt iki aštuonių šimtų penkiasdešimt eurų.</w:t>
                          </w:r>
                        </w:p>
                      </w:sdtContent>
                    </w:sdt>
                    <w:sdt>
                      <w:sdtPr>
                        <w:alias w:val="267 str. 6 d."/>
                        <w:tag w:val="part_a4ad50b8ae1d46868ea4e74e8c519d23"/>
                        <w:lock w:val="sdtLocked"/>
                        <w:richText/>
                      </w:sdtPr>
                      <w:sdtContent>
                        <w:p>
                          <w:pPr>
                            <w:spacing w:line="360" w:lineRule="auto"/>
                            <w:ind w:firstLine="720"/>
                            <w:jc w:val="both"/>
                            <w:rPr>
                              <w:bCs/>
                              <w:color w:val="000000"/>
                              <w:szCs w:val="24"/>
                            </w:rPr>
                          </w:pPr>
                          <w:sdt>
                            <w:sdtPr>
                              <w:alias w:val="Numeris"/>
                              <w:tag w:val="nr_a4ad50b8ae1d46868ea4e74e8c519d23"/>
                              <w:lock w:val="sdtLocked"/>
                              <w:richText/>
                            </w:sdtPr>
                            <w:sdtContent>
                              <w:r>
                                <w:rPr>
                                  <w:bCs/>
                                  <w:color w:val="000000"/>
                                  <w:szCs w:val="24"/>
                                </w:rPr>
                                <w:t>6</w:t>
                              </w:r>
                            </w:sdtContent>
                          </w:sdt>
                          <w:r>
                            <w:rPr>
                              <w:bCs/>
                              <w:color w:val="000000"/>
                              <w:szCs w:val="24"/>
                            </w:rPr>
                            <w:t>. Plaukiojimas saugomose teritorijose esančiuose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7 d."/>
                        <w:tag w:val="part_3acfec68720d4e66b891b31c5b63c907"/>
                        <w:lock w:val="sdtLocked"/>
                        <w:richText/>
                      </w:sdtPr>
                      <w:sdtContent>
                        <w:p>
                          <w:pPr>
                            <w:spacing w:line="360" w:lineRule="auto"/>
                            <w:ind w:firstLine="720"/>
                            <w:jc w:val="both"/>
                            <w:rPr>
                              <w:bCs/>
                              <w:color w:val="000000"/>
                              <w:szCs w:val="24"/>
                            </w:rPr>
                          </w:pPr>
                          <w:sdt>
                            <w:sdtPr>
                              <w:alias w:val="Numeris"/>
                              <w:tag w:val="nr_3acfec68720d4e66b891b31c5b63c907"/>
                              <w:lock w:val="sdtLocked"/>
                              <w:richText/>
                            </w:sdtPr>
                            <w:sdtContent>
                              <w:r>
                                <w:rPr>
                                  <w:bCs/>
                                  <w:color w:val="000000"/>
                                  <w:szCs w:val="24"/>
                                </w:rPr>
                                <w:t>7</w:t>
                              </w:r>
                            </w:sdtContent>
                          </w:sdt>
                          <w:r>
                            <w:rPr>
                              <w:bCs/>
                              <w:color w:val="000000"/>
                              <w:szCs w:val="24"/>
                            </w:rPr>
                            <w:t>. Plaukiojimas savaeigėmis plaukiojimo priemonėmis, kurių variklio galingumas viršija 150 kW, vandens telkiniuose, kai tai daryti draudžiama,</w:t>
                          </w:r>
                        </w:p>
                        <w:p>
                          <w:pPr>
                            <w:spacing w:line="360" w:lineRule="auto"/>
                            <w:ind w:firstLine="720"/>
                            <w:jc w:val="both"/>
                            <w:rPr>
                              <w:bCs/>
                              <w:strike/>
                              <w:color w:val="000000"/>
                              <w:szCs w:val="24"/>
                            </w:rPr>
                          </w:pPr>
                          <w:r>
                            <w:rPr>
                              <w:bCs/>
                              <w:color w:val="000000"/>
                              <w:szCs w:val="24"/>
                            </w:rPr>
                            <w:t>užtraukia baudą nuo septynių šimtų penkiasdešimt iki vieno tūkstančio penkių šimtų eurų.</w:t>
                          </w:r>
                        </w:p>
                      </w:sdtContent>
                    </w:sdt>
                    <w:sdt>
                      <w:sdtPr>
                        <w:alias w:val="267 str. 8 d."/>
                        <w:tag w:val="part_ebd9d59f8be0442d9e3fcfbacd534ada"/>
                        <w:lock w:val="sdtLocked"/>
                        <w:richText/>
                      </w:sdtPr>
                      <w:sdtContent>
                        <w:p>
                          <w:pPr>
                            <w:spacing w:line="360" w:lineRule="auto"/>
                            <w:ind w:firstLine="720"/>
                            <w:jc w:val="both"/>
                            <w:rPr>
                              <w:bCs/>
                              <w:color w:val="000000"/>
                              <w:szCs w:val="24"/>
                            </w:rPr>
                          </w:pPr>
                          <w:sdt>
                            <w:sdtPr>
                              <w:alias w:val="Numeris"/>
                              <w:tag w:val="nr_ebd9d59f8be0442d9e3fcfbacd534ada"/>
                              <w:lock w:val="sdtLocked"/>
                              <w:richText/>
                            </w:sdtPr>
                            <w:sdtContent>
                              <w:r>
                                <w:rPr>
                                  <w:bCs/>
                                  <w:color w:val="000000"/>
                                  <w:szCs w:val="24"/>
                                </w:rPr>
                                <w:t>8</w:t>
                              </w:r>
                            </w:sdtContent>
                          </w:sdt>
                          <w:r>
                            <w:rPr>
                              <w:bCs/>
                              <w:color w:val="000000"/>
                              <w:szCs w:val="24"/>
                            </w:rPr>
                            <w:t>. Šio straipsnio 1, 2, 3, 4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9 d."/>
                        <w:tag w:val="part_c379dfab9f1e4736994b24a38115c6c2"/>
                        <w:lock w:val="sdtLocked"/>
                        <w:richText/>
                      </w:sdtPr>
                      <w:sdtContent>
                        <w:p>
                          <w:pPr>
                            <w:spacing w:line="360" w:lineRule="auto"/>
                            <w:ind w:firstLine="720"/>
                            <w:jc w:val="both"/>
                            <w:rPr>
                              <w:bCs/>
                              <w:color w:val="000000"/>
                              <w:szCs w:val="24"/>
                            </w:rPr>
                          </w:pPr>
                          <w:sdt>
                            <w:sdtPr>
                              <w:alias w:val="Numeris"/>
                              <w:tag w:val="nr_c379dfab9f1e4736994b24a38115c6c2"/>
                              <w:lock w:val="sdtLocked"/>
                              <w:richText/>
                            </w:sdtPr>
                            <w:sdtContent>
                              <w:r>
                                <w:rPr>
                                  <w:bCs/>
                                  <w:color w:val="000000"/>
                                  <w:szCs w:val="24"/>
                                </w:rPr>
                                <w:t>9</w:t>
                              </w:r>
                            </w:sdtContent>
                          </w:sdt>
                          <w:r>
                            <w:rPr>
                              <w:bCs/>
                              <w:color w:val="000000"/>
                              <w:szCs w:val="24"/>
                            </w:rPr>
                            <w:t>. Šio straipsnio 5, 6, 7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vieno tūkstančio iki trijų tūkstančių eurų.</w:t>
                          </w:r>
                        </w:p>
                      </w:sdtContent>
                    </w:sdt>
                    <w:sdt>
                      <w:sdtPr>
                        <w:alias w:val="267 str. 10 d."/>
                        <w:tag w:val="part_20665874f2544642af53b0ba0e8b50f6"/>
                        <w:lock w:val="sdtLocked"/>
                        <w:richText/>
                      </w:sdtPr>
                      <w:sdtContent>
                        <w:p>
                          <w:pPr>
                            <w:spacing w:line="360" w:lineRule="auto"/>
                            <w:ind w:firstLine="720"/>
                            <w:jc w:val="both"/>
                            <w:rPr>
                              <w:bCs/>
                              <w:szCs w:val="24"/>
                            </w:rPr>
                          </w:pPr>
                          <w:sdt>
                            <w:sdtPr>
                              <w:alias w:val="Numeris"/>
                              <w:tag w:val="nr_20665874f2544642af53b0ba0e8b50f6"/>
                              <w:lock w:val="sdtLocked"/>
                              <w:richText/>
                            </w:sdtPr>
                            <w:sdtContent>
                              <w:r>
                                <w:rPr>
                                  <w:bCs/>
                                  <w:color w:val="000000"/>
                                  <w:szCs w:val="24"/>
                                </w:rPr>
                                <w:t>10</w:t>
                              </w:r>
                            </w:sdtContent>
                          </w:sdt>
                          <w:r>
                            <w:rPr>
                              <w:bCs/>
                              <w:color w:val="000000"/>
                              <w:szCs w:val="24"/>
                            </w:rPr>
                            <w:t>. Už šio straipsnio 8, 9 dalyse numatytus administracinius nusižengimus gali būti skiriamas savaeigės plaukiojimo priemonės konfiskavimas.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
                  <w:sdtPr>
                    <w:alias w:val="268 str."/>
                    <w:tag w:val="part_c6935bf84dcb403ea0010ccb793eac7e"/>
                    <w:lock w:val="sdtLocked"/>
                    <w:richText/>
                  </w:sdtPr>
                  <w:sdtContent>
                    <w:p>
                      <w:pPr>
                        <w:spacing w:line="360" w:lineRule="auto"/>
                        <w:ind w:left="2410" w:hanging="1690"/>
                        <w:jc w:val="both"/>
                        <w:rPr>
                          <w:bCs/>
                          <w:color w:val="000000"/>
                          <w:szCs w:val="24"/>
                        </w:rPr>
                      </w:pPr>
                      <w:sdt>
                        <w:sdtPr>
                          <w:alias w:val="Numeris"/>
                          <w:tag w:val="nr_c6935bf84dcb403ea0010ccb793eac7e"/>
                          <w:lock w:val="sdtLocked"/>
                          <w:richText/>
                        </w:sdtPr>
                        <w:sdtContent>
                          <w:r>
                            <w:rPr>
                              <w:b/>
                              <w:bCs/>
                              <w:color w:val="000000"/>
                              <w:szCs w:val="24"/>
                            </w:rPr>
                            <w:t>268</w:t>
                          </w:r>
                        </w:sdtContent>
                      </w:sdt>
                      <w:r>
                        <w:rPr>
                          <w:b/>
                          <w:bCs/>
                          <w:color w:val="000000"/>
                          <w:szCs w:val="24"/>
                        </w:rPr>
                        <w:t xml:space="preserve"> straipsnis. </w:t>
                      </w:r>
                      <w:sdt>
                        <w:sdtPr>
                          <w:alias w:val="Pavadinimas"/>
                          <w:tag w:val="title_c6935bf84dcb403ea0010ccb793eac7e"/>
                          <w:lock w:val="sdtLocked"/>
                          <w:richText/>
                        </w:sdtPr>
                        <w:sdtContent>
                          <w:r>
                            <w:rPr>
                              <w:b/>
                              <w:bCs/>
                              <w:color w:val="000000"/>
                              <w:szCs w:val="24"/>
                            </w:rPr>
                            <w:t>Paviršinių vandens telkinių naudojimo vandeniui išgauti ar nuotekų tvarkymo reikalavimų pažeidimas</w:t>
                          </w:r>
                        </w:sdtContent>
                      </w:sdt>
                    </w:p>
                    <w:sdt>
                      <w:sdtPr>
                        <w:alias w:val="268 str. 1 d."/>
                        <w:tag w:val="part_7a918b361f064843add7bb80f575dd6d"/>
                        <w:lock w:val="sdtLocked"/>
                        <w:richText/>
                      </w:sdtPr>
                      <w:sdtContent>
                        <w:p>
                          <w:pPr>
                            <w:spacing w:line="360" w:lineRule="auto"/>
                            <w:ind w:firstLine="720"/>
                            <w:jc w:val="both"/>
                            <w:rPr>
                              <w:bCs/>
                              <w:color w:val="000000"/>
                              <w:szCs w:val="24"/>
                            </w:rPr>
                          </w:pPr>
                          <w:sdt>
                            <w:sdtPr>
                              <w:alias w:val="Numeris"/>
                              <w:tag w:val="nr_7a918b361f064843add7bb80f575dd6d"/>
                              <w:lock w:val="sdtLocked"/>
                              <w:richText/>
                            </w:sdtPr>
                            <w:sdtContent>
                              <w:r>
                                <w:rPr>
                                  <w:bCs/>
                                  <w:color w:val="000000"/>
                                  <w:szCs w:val="24"/>
                                </w:rPr>
                                <w:t>1</w:t>
                              </w:r>
                            </w:sdtContent>
                          </w:sdt>
                          <w:r>
                            <w:rPr>
                              <w:bCs/>
                              <w:color w:val="000000"/>
                              <w:szCs w:val="24"/>
                            </w:rPr>
                            <w:t>. Paviršinių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color w:val="000000"/>
                              <w:szCs w:val="24"/>
                            </w:rPr>
                          </w:pPr>
                          <w:r>
                            <w:rPr>
                              <w:bCs/>
                              <w:color w:val="000000"/>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98c01b52f6d94084a39a79b2347005a9"/>
                        <w:lock w:val="sdtLocked"/>
                        <w:richText/>
                      </w:sdtPr>
                      <w:sdtContent>
                        <w:p>
                          <w:pPr>
                            <w:spacing w:line="360" w:lineRule="auto"/>
                            <w:ind w:firstLine="720"/>
                            <w:jc w:val="both"/>
                            <w:rPr>
                              <w:bCs/>
                              <w:color w:val="000000"/>
                              <w:szCs w:val="24"/>
                            </w:rPr>
                          </w:pPr>
                          <w:sdt>
                            <w:sdtPr>
                              <w:alias w:val="Numeris"/>
                              <w:tag w:val="nr_98c01b52f6d94084a39a79b2347005a9"/>
                              <w:lock w:val="sdtLocked"/>
                              <w:richText/>
                            </w:sdtPr>
                            <w:sdtContent>
                              <w:r>
                                <w:rPr>
                                  <w:bCs/>
                                  <w:color w:val="000000"/>
                                  <w:szCs w:val="24"/>
                                </w:rPr>
                                <w:t>2</w:t>
                              </w:r>
                            </w:sdtContent>
                          </w:sdt>
                          <w:r>
                            <w:rPr>
                              <w:bCs/>
                              <w:color w:val="000000"/>
                              <w:szCs w:val="24"/>
                            </w:rPr>
                            <w:t>. Paviršinių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color w:val="000000"/>
                              <w:szCs w:val="24"/>
                            </w:rPr>
                          </w:pPr>
                          <w:r>
                            <w:rPr>
                              <w:bCs/>
                              <w:color w:val="000000"/>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847788cc88bd4594b3e175b5fb76bb34"/>
                        <w:lock w:val="sdtLocked"/>
                        <w:richText/>
                      </w:sdtPr>
                      <w:sdtContent>
                        <w:p>
                          <w:pPr>
                            <w:spacing w:line="360" w:lineRule="auto"/>
                            <w:ind w:firstLine="720"/>
                            <w:jc w:val="both"/>
                            <w:rPr>
                              <w:bCs/>
                              <w:color w:val="000000"/>
                              <w:szCs w:val="24"/>
                            </w:rPr>
                          </w:pPr>
                          <w:sdt>
                            <w:sdtPr>
                              <w:alias w:val="Numeris"/>
                              <w:tag w:val="nr_847788cc88bd4594b3e175b5fb76bb34"/>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8b9df682edf14e96afd42cc85b47aee9"/>
                        <w:lock w:val="sdtLocked"/>
                        <w:richText/>
                      </w:sdtPr>
                      <w:sdtContent>
                        <w:p>
                          <w:pPr>
                            <w:spacing w:line="360" w:lineRule="auto"/>
                            <w:ind w:firstLine="720"/>
                            <w:jc w:val="both"/>
                            <w:rPr>
                              <w:b/>
                              <w:bCs/>
                              <w:color w:val="000000"/>
                              <w:szCs w:val="24"/>
                            </w:rPr>
                          </w:pPr>
                          <w:sdt>
                            <w:sdtPr>
                              <w:alias w:val="Numeris"/>
                              <w:tag w:val="nr_8b9df682edf14e96afd42cc85b47aee9"/>
                              <w:lock w:val="sdtLocked"/>
                              <w:richText/>
                            </w:sdtPr>
                            <w:sdtContent>
                              <w:r>
                                <w:rPr>
                                  <w:color w:val="000000"/>
                                  <w:szCs w:val="24"/>
                                </w:rPr>
                                <w:t>4</w:t>
                              </w:r>
                            </w:sdtContent>
                          </w:sdt>
                          <w:r>
                            <w:rPr>
                              <w:color w:val="000000"/>
                              <w:szCs w:val="24"/>
                            </w:rPr>
                            <w:t>. Išgaunamo paviršinio vandens, išleidžiamų nuotekų arba su nuotekomis išleidžiamų teršalų apskaitos ir ataskaitų teikimo reikalavimų pažeidimas</w:t>
                          </w:r>
                        </w:p>
                        <w:p>
                          <w:pPr>
                            <w:spacing w:line="360" w:lineRule="auto"/>
                            <w:ind w:firstLine="720"/>
                            <w:jc w:val="both"/>
                            <w:rPr>
                              <w:bCs/>
                              <w:color w:val="000000"/>
                              <w:szCs w:val="24"/>
                            </w:rPr>
                          </w:pPr>
                          <w:r>
                            <w:rPr>
                              <w:color w:val="000000"/>
                              <w:szCs w:val="24"/>
                            </w:rPr>
                            <w:t>užtraukia baudą asmenims nuo šešiasdešimt iki vieno šimto dvidešimt eurų ir juridinių asmenų vadovams ar kitiems atsakingiems asmenims – nuo šešių šimtų iki devynių šimtų</w:t>
                          </w:r>
                          <w:r>
                            <w:rPr>
                              <w:b/>
                              <w:color w:val="000000"/>
                              <w:szCs w:val="24"/>
                            </w:rPr>
                            <w:t xml:space="preserve"> </w:t>
                          </w:r>
                          <w:r>
                            <w:rPr>
                              <w:color w:val="000000"/>
                              <w:szCs w:val="24"/>
                            </w:rPr>
                            <w:t>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ba2204df111ec862fdcbc8b3e3e05">
                            <w:r w:rsidRPr="00532B9F">
                              <w:rPr>
                                <w:rFonts w:ascii="Arial" w:eastAsia="MS Mincho" w:hAnsi="Arial"/>
                                <w:sz w:val="20"/>
                                <w:i/>
                                <w:iCs/>
                                <w:color w:val="0000FF" w:themeColor="hyperlink"/>
                                <w:u w:val="single"/>
                              </w:rPr>
                              <w:t>XIV-701</w:t>
                            </w:r>
                          </w:fldSimple>
                          <w:r>
                            <w:rPr>
                              <w:rFonts w:ascii="Arial" w:eastAsia="MS Mincho" w:hAnsi="Arial"/>
                              <w:sz w:val="20"/>
                              <w:i/>
                              <w:iCs/>
                            </w:rPr>
                            <w:t>,
2021-11-23,
paskelbta TAR 2021-11-25, i. k. 2021-24302            </w:t>
                          </w:r>
                        </w:p>
                        <w:p/>
                      </w:sdtContent>
                    </w:sdt>
                    <w:sdt>
                      <w:sdtPr>
                        <w:alias w:val="268 str. 5 d."/>
                        <w:tag w:val="part_e2cfddcd02344c4680fb0c03266b6ac1"/>
                        <w:lock w:val="sdtLocked"/>
                        <w:richText/>
                      </w:sdtPr>
                      <w:sdtContent>
                        <w:p>
                          <w:pPr>
                            <w:spacing w:line="360" w:lineRule="auto"/>
                            <w:ind w:firstLine="720"/>
                            <w:jc w:val="both"/>
                            <w:rPr>
                              <w:b/>
                              <w:bCs/>
                              <w:color w:val="000000"/>
                              <w:szCs w:val="24"/>
                            </w:rPr>
                          </w:pPr>
                          <w:sdt>
                            <w:sdtPr>
                              <w:alias w:val="Numeris"/>
                              <w:tag w:val="nr_e2cfddcd02344c4680fb0c03266b6ac1"/>
                              <w:lock w:val="sdtLocked"/>
                              <w:richText/>
                            </w:sdtPr>
                            <w:sdtContent>
                              <w:r>
                                <w:rPr>
                                  <w:color w:val="000000"/>
                                  <w:szCs w:val="24"/>
                                </w:rPr>
                                <w:t>5</w:t>
                              </w:r>
                            </w:sdtContent>
                          </w:sdt>
                          <w:r>
                            <w:rPr>
                              <w:color w:val="000000"/>
                              <w:szCs w:val="24"/>
                            </w:rPr>
                            <w:t>. Paviršinio vandens išgavimo ar nuotekų tvarkymo įrenginių eksploatavimo reikalavimų pažeidimas</w:t>
                          </w:r>
                        </w:p>
                        <w:p>
                          <w:pPr>
                            <w:spacing w:line="360" w:lineRule="auto"/>
                            <w:ind w:firstLine="720"/>
                            <w:jc w:val="both"/>
                            <w:rPr>
                              <w:bCs/>
                              <w:color w:val="000000"/>
                              <w:szCs w:val="24"/>
                            </w:rPr>
                          </w:pPr>
                          <w:r>
                            <w:rPr>
                              <w:color w:val="000000"/>
                              <w:szCs w:val="24"/>
                            </w:rPr>
                            <w:t>užtraukia baudą asmenims nuo devyniasdešimt iki vieno šimto septyniasdešimt eurų ir juridinių asmenų vadovams ar kitiems atsakingiems asmenims – nuo šeš</w:t>
                          </w:r>
                          <w:r>
                            <w:rPr>
                              <w:bCs/>
                              <w:color w:val="000000"/>
                              <w:szCs w:val="24"/>
                            </w:rPr>
                            <w:t>ių šimtų</w:t>
                          </w:r>
                          <w:r>
                            <w:rPr>
                              <w:color w:val="000000"/>
                              <w:szCs w:val="24"/>
                            </w:rPr>
                            <w:t xml:space="preserve"> iki devynių šimtų</w:t>
                          </w:r>
                          <w:r>
                            <w:rPr>
                              <w:b/>
                              <w:color w:val="000000"/>
                              <w:szCs w:val="24"/>
                            </w:rPr>
                            <w:t xml:space="preserve"> </w:t>
                          </w:r>
                          <w:r>
                            <w:rPr>
                              <w:color w:val="000000"/>
                              <w:szCs w:val="24"/>
                            </w:rPr>
                            <w:t>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ba2204df111ec862fdcbc8b3e3e05">
                            <w:r w:rsidRPr="00532B9F">
                              <w:rPr>
                                <w:rFonts w:ascii="Arial" w:eastAsia="MS Mincho" w:hAnsi="Arial"/>
                                <w:sz w:val="20"/>
                                <w:i/>
                                <w:iCs/>
                                <w:color w:val="0000FF" w:themeColor="hyperlink"/>
                                <w:u w:val="single"/>
                              </w:rPr>
                              <w:t>XIV-701</w:t>
                            </w:r>
                          </w:fldSimple>
                          <w:r>
                            <w:rPr>
                              <w:rFonts w:ascii="Arial" w:eastAsia="MS Mincho" w:hAnsi="Arial"/>
                              <w:sz w:val="20"/>
                              <w:i/>
                              <w:iCs/>
                            </w:rPr>
                            <w:t>,
2021-11-23,
paskelbta TAR 2021-11-25, i. k. 2021-24302            </w:t>
                          </w:r>
                        </w:p>
                        <w:p/>
                      </w:sdtContent>
                    </w:sdt>
                    <w:sdt>
                      <w:sdtPr>
                        <w:alias w:val="268 str. 6 d."/>
                        <w:tag w:val="part_7a731789cab44632844a98c436264445"/>
                        <w:lock w:val="sdtLocked"/>
                        <w:richText/>
                      </w:sdtPr>
                      <w:sdtContent>
                        <w:p>
                          <w:pPr>
                            <w:spacing w:line="360" w:lineRule="auto"/>
                            <w:ind w:firstLine="720"/>
                            <w:jc w:val="both"/>
                            <w:rPr>
                              <w:b/>
                              <w:bCs/>
                              <w:color w:val="000000"/>
                              <w:szCs w:val="24"/>
                            </w:rPr>
                          </w:pPr>
                          <w:sdt>
                            <w:sdtPr>
                              <w:alias w:val="Numeris"/>
                              <w:tag w:val="nr_7a731789cab44632844a98c436264445"/>
                              <w:lock w:val="sdtLocked"/>
                              <w:richText/>
                            </w:sdtPr>
                            <w:sdtContent>
                              <w:r>
                                <w:rPr>
                                  <w:color w:val="000000"/>
                                  <w:szCs w:val="24"/>
                                </w:rPr>
                                <w:t>6</w:t>
                              </w:r>
                            </w:sdtContent>
                          </w:sdt>
                          <w:r>
                            <w:rPr>
                              <w:color w:val="000000"/>
                              <w:szCs w:val="24"/>
                            </w:rPr>
                            <w:t>. Šio straipsnio 4, 5 dalyse numatyti administraciniai nusižengimai, padaryti pakartotinai,</w:t>
                          </w:r>
                        </w:p>
                        <w:p>
                          <w:pPr>
                            <w:spacing w:line="360" w:lineRule="auto"/>
                            <w:ind w:firstLine="720"/>
                            <w:jc w:val="both"/>
                            <w:rPr>
                              <w:bCs/>
                              <w:szCs w:val="24"/>
                            </w:rPr>
                          </w:pPr>
                          <w:r>
                            <w:rPr>
                              <w:color w:val="000000"/>
                              <w:szCs w:val="24"/>
                            </w:rPr>
                            <w:t>užtraukia baudą asmenims nuo vieno šimto šešiasdešimt iki trijų šimtų eurų ir juridinių asmenų vadovams ar kitiems atsakingiems asmenims – nuo vieno tūkstančio penkių šimtų</w:t>
                          </w:r>
                          <w:r>
                            <w:rPr>
                              <w:b/>
                              <w:color w:val="000000"/>
                              <w:szCs w:val="24"/>
                            </w:rPr>
                            <w:t xml:space="preserve"> </w:t>
                          </w:r>
                          <w:r>
                            <w:rPr>
                              <w:color w:val="000000"/>
                              <w:szCs w:val="24"/>
                            </w:rPr>
                            <w:t>iki dviejų tūkstančių dviejų šimtų penkiasdešimt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ba2204df111ec862fdcbc8b3e3e05">
                            <w:r w:rsidRPr="00532B9F">
                              <w:rPr>
                                <w:rFonts w:ascii="Arial" w:eastAsia="MS Mincho" w:hAnsi="Arial"/>
                                <w:sz w:val="20"/>
                                <w:i/>
                                <w:iCs/>
                                <w:color w:val="0000FF" w:themeColor="hyperlink"/>
                                <w:u w:val="single"/>
                              </w:rPr>
                              <w:t>XIV-701</w:t>
                            </w:r>
                          </w:fldSimple>
                          <w:r>
                            <w:rPr>
                              <w:rFonts w:ascii="Arial" w:eastAsia="MS Mincho" w:hAnsi="Arial"/>
                              <w:sz w:val="20"/>
                              <w:i/>
                              <w:iCs/>
                            </w:rPr>
                            <w:t>,
2021-11-23,
paskelbta TAR 2021-11-25, i. k. 2021-24302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
                  <w:sdtPr>
                    <w:alias w:val="269 str."/>
                    <w:tag w:val="part_6c21a318c268418a99b36a57376b8891"/>
                    <w:lock w:val="sdtLocked"/>
                    <w:richText/>
                  </w:sdtPr>
                  <w:sdtContent>
                    <w:p>
                      <w:pPr>
                        <w:spacing w:line="360" w:lineRule="auto"/>
                        <w:ind w:left="2552" w:hanging="1832"/>
                        <w:jc w:val="both"/>
                        <w:rPr>
                          <w:b/>
                          <w:bCs/>
                          <w:color w:val="000000"/>
                          <w:szCs w:val="24"/>
                        </w:rPr>
                      </w:pPr>
                      <w:sdt>
                        <w:sdtPr>
                          <w:alias w:val="Numeris"/>
                          <w:tag w:val="nr_6c21a318c268418a99b36a57376b8891"/>
                          <w:lock w:val="sdtLocked"/>
                          <w:richText/>
                        </w:sdtPr>
                        <w:sdtContent>
                          <w:r>
                            <w:rPr>
                              <w:b/>
                              <w:bCs/>
                              <w:color w:val="000000"/>
                              <w:szCs w:val="24"/>
                            </w:rPr>
                            <w:t>269</w:t>
                          </w:r>
                        </w:sdtContent>
                      </w:sdt>
                      <w:r>
                        <w:rPr>
                          <w:b/>
                          <w:bCs/>
                          <w:color w:val="000000"/>
                          <w:szCs w:val="24"/>
                        </w:rPr>
                        <w:t xml:space="preserve"> straipsnis. </w:t>
                      </w:r>
                      <w:sdt>
                        <w:sdtPr>
                          <w:alias w:val="Pavadinimas"/>
                          <w:tag w:val="title_6c21a318c268418a99b36a57376b8891"/>
                          <w:lock w:val="sdtLocked"/>
                          <w:richText/>
                        </w:sdtPr>
                        <w:sdtContent>
                          <w:r>
                            <w:rPr>
                              <w:b/>
                              <w:bCs/>
                              <w:color w:val="000000"/>
                              <w:szCs w:val="24"/>
                            </w:rPr>
                            <w:t>Tvenkinio ar patvenkto ežero naudojimo ir priežiūros taisyklių pažeidimas</w:t>
                          </w:r>
                        </w:sdtContent>
                      </w:sdt>
                    </w:p>
                    <w:sdt>
                      <w:sdtPr>
                        <w:alias w:val="269 str. 1 d."/>
                        <w:tag w:val="part_cda110a651f64da68e32d0f909f66e1a"/>
                        <w:lock w:val="sdtLocked"/>
                        <w:richText/>
                      </w:sdtPr>
                      <w:sdtContent>
                        <w:p>
                          <w:pPr>
                            <w:spacing w:line="360" w:lineRule="auto"/>
                            <w:ind w:firstLine="720"/>
                            <w:jc w:val="both"/>
                            <w:rPr>
                              <w:bCs/>
                              <w:color w:val="000000"/>
                              <w:szCs w:val="24"/>
                            </w:rPr>
                          </w:pPr>
                          <w:sdt>
                            <w:sdtPr>
                              <w:alias w:val="Numeris"/>
                              <w:tag w:val="nr_cda110a651f64da68e32d0f909f66e1a"/>
                              <w:lock w:val="sdtLocked"/>
                              <w:richText/>
                            </w:sdtPr>
                            <w:sdtContent>
                              <w:r>
                                <w:rPr>
                                  <w:bCs/>
                                  <w:color w:val="000000"/>
                                  <w:szCs w:val="24"/>
                                </w:rPr>
                                <w:t>1</w:t>
                              </w:r>
                            </w:sdtContent>
                          </w:sdt>
                          <w:r>
                            <w:rPr>
                              <w:bCs/>
                              <w:color w:val="000000"/>
                              <w:szCs w:val="24"/>
                            </w:rPr>
                            <w:t>. Tvenkinio ar patvenkto ežero naudojimo ir priežiūros taisyklių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9 str. 2 d."/>
                        <w:tag w:val="part_05531c0ae375405eb1218bf5b2931fd3"/>
                        <w:lock w:val="sdtLocked"/>
                        <w:richText/>
                      </w:sdtPr>
                      <w:sdtContent>
                        <w:p>
                          <w:pPr>
                            <w:spacing w:line="360" w:lineRule="auto"/>
                            <w:ind w:firstLine="720"/>
                            <w:jc w:val="both"/>
                            <w:rPr>
                              <w:bCs/>
                              <w:color w:val="000000"/>
                              <w:szCs w:val="24"/>
                            </w:rPr>
                          </w:pPr>
                          <w:sdt>
                            <w:sdtPr>
                              <w:alias w:val="Numeris"/>
                              <w:tag w:val="nr_05531c0ae375405eb1218bf5b2931fd3"/>
                              <w:lock w:val="sdtLocked"/>
                              <w:richText/>
                            </w:sdtPr>
                            <w:sdtContent>
                              <w:r>
                                <w:rPr>
                                  <w:bCs/>
                                  <w:color w:val="000000"/>
                                  <w:szCs w:val="24"/>
                                </w:rPr>
                                <w:t>2</w:t>
                              </w:r>
                            </w:sdtContent>
                          </w:sdt>
                          <w:r>
                            <w:rPr>
                              <w:bCs/>
                              <w:color w:val="000000"/>
                              <w:szCs w:val="24"/>
                            </w:rPr>
                            <w:t>. Tvenkinio ar patvenkto ežero naudojimo ir priežiūros taisyklėse nustatytų tvenkinio darbo režimo ar aplinkosaugos reikalavimų pažeidimas</w:t>
                          </w:r>
                        </w:p>
                        <w:p>
                          <w:pPr>
                            <w:spacing w:line="360" w:lineRule="auto"/>
                            <w:ind w:firstLine="720"/>
                            <w:jc w:val="both"/>
                            <w:rPr>
                              <w:bCs/>
                              <w:strike/>
                              <w:color w:val="000000"/>
                              <w:szCs w:val="24"/>
                            </w:rPr>
                          </w:pPr>
                          <w:r>
                            <w:rPr>
                              <w:bCs/>
                              <w:color w:val="000000"/>
                              <w:szCs w:val="24"/>
                            </w:rPr>
                            <w:t>užtraukia baudą nuo keturių šimtų iki septynių šimtų eurų.</w:t>
                          </w:r>
                        </w:p>
                      </w:sdtContent>
                    </w:sdt>
                    <w:sdt>
                      <w:sdtPr>
                        <w:alias w:val="269 str. 3 d."/>
                        <w:tag w:val="part_b3e57caa8d304f9bac79ca37f83734bf"/>
                        <w:lock w:val="sdtLocked"/>
                        <w:richText/>
                      </w:sdtPr>
                      <w:sdtContent>
                        <w:p>
                          <w:pPr>
                            <w:spacing w:line="360" w:lineRule="auto"/>
                            <w:ind w:firstLine="720"/>
                            <w:jc w:val="both"/>
                            <w:rPr>
                              <w:bCs/>
                              <w:color w:val="000000"/>
                              <w:szCs w:val="24"/>
                            </w:rPr>
                          </w:pPr>
                          <w:sdt>
                            <w:sdtPr>
                              <w:alias w:val="Numeris"/>
                              <w:tag w:val="nr_b3e57caa8d304f9bac79ca37f83734bf"/>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szCs w:val="24"/>
                            </w:rPr>
                          </w:pPr>
                          <w:r>
                            <w:rPr>
                              <w:bCs/>
                              <w:color w:val="000000"/>
                              <w:szCs w:val="24"/>
                            </w:rPr>
                            <w:t>užtraukia baudą nuo aštuonių šimtų iki vieno tūkstančio penkių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f8745fd0420a4f189b8c151004b97ba9"/>
                        <w:lock w:val="sdtLocked"/>
                        <w:richText/>
                      </w:sdtPr>
                      <w:sdtContent>
                        <w:p>
                          <w:pPr>
                            <w:spacing w:line="360" w:lineRule="auto"/>
                            <w:ind w:firstLine="720"/>
                            <w:jc w:val="both"/>
                            <w:rPr>
                              <w:bCs/>
                              <w:szCs w:val="24"/>
                            </w:rPr>
                          </w:pPr>
                          <w:sdt>
                            <w:sdtPr>
                              <w:alias w:val="Numeris"/>
                              <w:tag w:val="nr_f8745fd0420a4f189b8c151004b97ba9"/>
                              <w:lock w:val="sdtLocked"/>
                              <w:richText/>
                            </w:sdtPr>
                            <w:sdtContent>
                              <w:r>
                                <w:rPr>
                                  <w:bCs/>
                                  <w:szCs w:val="24"/>
                                </w:rPr>
                                <w:t>3</w:t>
                              </w:r>
                            </w:sdtContent>
                          </w:sdt>
                          <w:r>
                            <w:rPr>
                              <w:bCs/>
                              <w:szCs w:val="24"/>
                            </w:rPr>
                            <w:t xml:space="preserve">. Teisę kirsti mišką suteikiančio dokumento neteisėtas išdavimas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71 str. 4 d."/>
                        <w:tag w:val="part_f573491179864e63b3f9daff34c3736d"/>
                        <w:lock w:val="sdtLocked"/>
                        <w:richText/>
                      </w:sdtPr>
                      <w:sdtContent>
                        <w:p>
                          <w:pPr>
                            <w:spacing w:line="360" w:lineRule="auto"/>
                            <w:ind w:firstLine="720"/>
                            <w:jc w:val="both"/>
                            <w:rPr>
                              <w:bCs/>
                              <w:szCs w:val="24"/>
                            </w:rPr>
                          </w:pPr>
                          <w:sdt>
                            <w:sdtPr>
                              <w:alias w:val="Numeris"/>
                              <w:tag w:val="nr_f573491179864e63b3f9daff34c3736d"/>
                              <w:lock w:val="sdtLocked"/>
                              <w:richText/>
                            </w:sdtPr>
                            <w:sdtContent>
                              <w:r>
                                <w:rPr>
                                  <w:bCs/>
                                  <w:szCs w:val="24"/>
                                </w:rPr>
                                <w:t>4</w:t>
                              </w:r>
                            </w:sdtContent>
                          </w:sdt>
                          <w:r>
                            <w:rPr>
                              <w:bCs/>
                              <w:szCs w:val="24"/>
                            </w:rPr>
                            <w:t>. Biržių atrėžimas arba medžių atrinkimas ar ženklinimas kirsti pažeidžiant biržių atrėžimo, pagrindinio, ugdymo ir sanitarinio kirtimo, privačių miškų tvarkymo ir naudojimo tvarką, taip pat medienos ruošos, gabenimo, miško išteklių naudojimo</w:t>
                          </w:r>
                          <w:r>
                            <w:rPr>
                              <w:b/>
                              <w:bCs/>
                              <w:szCs w:val="24"/>
                            </w:rPr>
                            <w:t xml:space="preserve"> </w:t>
                          </w:r>
                          <w:r>
                            <w:rPr>
                              <w:bCs/>
                              <w:szCs w:val="24"/>
                            </w:rPr>
                            <w:t>reikalavimų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5fe1885ae52b453abc55205eb427e69c"/>
                        <w:lock w:val="sdtLocked"/>
                        <w:richText/>
                      </w:sdtPr>
                      <w:sdtContent>
                        <w:p>
                          <w:pPr>
                            <w:spacing w:line="360" w:lineRule="auto"/>
                            <w:ind w:firstLine="720"/>
                            <w:jc w:val="both"/>
                            <w:rPr>
                              <w:bCs/>
                              <w:szCs w:val="24"/>
                            </w:rPr>
                          </w:pPr>
                          <w:sdt>
                            <w:sdtPr>
                              <w:alias w:val="Numeris"/>
                              <w:tag w:val="nr_5fe1885ae52b453abc55205eb427e69c"/>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p>
                          <w:pPr>
                            <w:spacing w:line="360" w:lineRule="auto"/>
                            <w:ind w:firstLine="720"/>
                            <w:jc w:val="both"/>
                            <w:rPr>
                              <w:b/>
                              <w:bCs/>
                              <w:szCs w:val="24"/>
                            </w:rPr>
                          </w:pPr>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1f00d8cc59341bfb396426ddeb1f997"/>
                    <w:lock w:val="sdtLocked"/>
                    <w:richText/>
                  </w:sdtPr>
                  <w:sdtContent>
                    <w:p>
                      <w:pPr>
                        <w:spacing w:line="360" w:lineRule="auto"/>
                        <w:ind w:left="2694" w:hanging="1974"/>
                        <w:jc w:val="both"/>
                        <w:rPr>
                          <w:color w:val="000000"/>
                          <w:szCs w:val="24"/>
                        </w:rPr>
                      </w:pPr>
                      <w:sdt>
                        <w:sdtPr>
                          <w:alias w:val="Numeris"/>
                          <w:tag w:val="nr_c1f00d8cc59341bfb396426ddeb1f997"/>
                          <w:lock w:val="sdtLocked"/>
                          <w:richText/>
                        </w:sdtPr>
                        <w:sdtContent>
                          <w:r>
                            <w:rPr>
                              <w:b/>
                              <w:bCs/>
                              <w:color w:val="000000"/>
                              <w:szCs w:val="24"/>
                            </w:rPr>
                            <w:t>276</w:t>
                          </w:r>
                        </w:sdtContent>
                      </w:sdt>
                      <w:r>
                        <w:rPr>
                          <w:b/>
                          <w:bCs/>
                          <w:color w:val="000000"/>
                          <w:szCs w:val="24"/>
                        </w:rPr>
                        <w:t xml:space="preserve"> straipsnis. </w:t>
                      </w:r>
                      <w:sdt>
                        <w:sdtPr>
                          <w:alias w:val="Pavadinimas"/>
                          <w:tag w:val="title_c1f00d8cc59341bfb396426ddeb1f997"/>
                          <w:lock w:val="sdtLocked"/>
                          <w:richText/>
                        </w:sdtPr>
                        <w:sdtContent>
                          <w:r>
                            <w:rPr>
                              <w:b/>
                              <w:bCs/>
                              <w:color w:val="000000"/>
                              <w:szCs w:val="24"/>
                            </w:rPr>
                            <w:t>Miško įveisimo, miško išteklių naudojimo ir jų atkūrimo reikalavimų</w:t>
                          </w:r>
                          <w:r>
                            <w:rPr>
                              <w:b/>
                              <w:bCs/>
                              <w:i/>
                              <w:iCs/>
                              <w:color w:val="000000"/>
                              <w:szCs w:val="24"/>
                            </w:rPr>
                            <w:t xml:space="preserve"> </w:t>
                          </w:r>
                          <w:r>
                            <w:rPr>
                              <w:b/>
                              <w:bCs/>
                              <w:color w:val="000000"/>
                              <w:szCs w:val="24"/>
                            </w:rPr>
                            <w:t>pažeidimas</w:t>
                          </w:r>
                        </w:sdtContent>
                      </w:sdt>
                    </w:p>
                    <w:sdt>
                      <w:sdtPr>
                        <w:alias w:val="276 str. 1 d."/>
                        <w:tag w:val="part_7dfee70faf43494b8632808794e40dac"/>
                        <w:lock w:val="sdtLocked"/>
                        <w:richText/>
                      </w:sdtPr>
                      <w:sdtContent>
                        <w:p>
                          <w:pPr>
                            <w:spacing w:line="360" w:lineRule="auto"/>
                            <w:ind w:firstLine="720"/>
                            <w:jc w:val="both"/>
                            <w:rPr>
                              <w:color w:val="000000"/>
                              <w:szCs w:val="24"/>
                            </w:rPr>
                          </w:pPr>
                          <w:sdt>
                            <w:sdtPr>
                              <w:alias w:val="Numeris"/>
                              <w:tag w:val="nr_7dfee70faf43494b8632808794e40dac"/>
                              <w:lock w:val="sdtLocked"/>
                              <w:richText/>
                            </w:sdtPr>
                            <w:sdtContent>
                              <w:r>
                                <w:rPr>
                                  <w:color w:val="000000"/>
                                  <w:szCs w:val="24"/>
                                </w:rPr>
                                <w:t>1</w:t>
                              </w:r>
                            </w:sdtContent>
                          </w:sdt>
                          <w:r>
                            <w:rPr>
                              <w:color w:val="000000"/>
                              <w:szCs w:val="24"/>
                            </w:rPr>
                            <w:t>. Patvirtintos pagrindinių kirtimų metinės normos neteisėtas viršijimas</w:t>
                          </w:r>
                        </w:p>
                        <w:p>
                          <w:pPr>
                            <w:spacing w:line="360" w:lineRule="auto"/>
                            <w:ind w:firstLine="720"/>
                            <w:jc w:val="both"/>
                            <w:rPr>
                              <w:color w:val="000000"/>
                              <w:szCs w:val="24"/>
                            </w:rPr>
                          </w:pPr>
                          <w:r>
                            <w:rPr>
                              <w:color w:val="000000"/>
                              <w:szCs w:val="24"/>
                            </w:rPr>
                            <w:t>užtraukia baudą asmenims nuo trisdešimt iki devyniasdešimt eurų ir juridinių asmenų vadovams ar kitiems atsakingiems asmenims – nuo šešiasdešimt iki vieno šimto keturiasdešimt eurų.</w:t>
                          </w:r>
                        </w:p>
                      </w:sdtContent>
                    </w:sdt>
                    <w:sdt>
                      <w:sdtPr>
                        <w:alias w:val="276 str. 2 d."/>
                        <w:tag w:val="part_10318b56b6f84ce5910c0090f10e5093"/>
                        <w:lock w:val="sdtLocked"/>
                        <w:richText/>
                      </w:sdtPr>
                      <w:sdtContent>
                        <w:p>
                          <w:pPr>
                            <w:spacing w:line="360" w:lineRule="auto"/>
                            <w:ind w:firstLine="720"/>
                            <w:jc w:val="both"/>
                            <w:rPr>
                              <w:color w:val="000000"/>
                              <w:szCs w:val="24"/>
                            </w:rPr>
                          </w:pPr>
                          <w:sdt>
                            <w:sdtPr>
                              <w:alias w:val="Numeris"/>
                              <w:tag w:val="nr_10318b56b6f84ce5910c0090f10e5093"/>
                              <w:lock w:val="sdtLocked"/>
                              <w:richText/>
                            </w:sdtPr>
                            <w:sdtContent>
                              <w:r>
                                <w:rPr>
                                  <w:color w:val="000000"/>
                                  <w:szCs w:val="24"/>
                                </w:rPr>
                                <w:t>2</w:t>
                              </w:r>
                            </w:sdtContent>
                          </w:sdt>
                          <w:r>
                            <w:rPr>
                              <w:color w:val="000000"/>
                              <w:szCs w:val="24"/>
                            </w:rPr>
                            <w:t>. Miško dauginamosios medžiagos nuostatų reikalavimų pažeidimas</w:t>
                          </w:r>
                        </w:p>
                        <w:p>
                          <w:pPr>
                            <w:spacing w:line="360" w:lineRule="auto"/>
                            <w:ind w:firstLine="720"/>
                            <w:jc w:val="both"/>
                            <w:rPr>
                              <w:color w:val="000000"/>
                              <w:szCs w:val="24"/>
                            </w:rPr>
                          </w:pPr>
                          <w:r>
                            <w:rPr>
                              <w:color w:val="000000"/>
                              <w:szCs w:val="24"/>
                            </w:rPr>
                            <w:t>užtraukia įspėjimą arba baudą asmenims nuo trisdešimt iki šešiasdešimt eurų ir baudą juridinių asmenų vadovams ar kitiems atsakingiems asmenims nuo šešiasdešimt iki vieno šimto dvidešimt eurų.</w:t>
                          </w:r>
                        </w:p>
                      </w:sdtContent>
                    </w:sdt>
                    <w:sdt>
                      <w:sdtPr>
                        <w:alias w:val="276 str. 3 d."/>
                        <w:tag w:val="part_92e2583970464979a3a1057bb406684f"/>
                        <w:lock w:val="sdtLocked"/>
                        <w:richText/>
                      </w:sdtPr>
                      <w:sdtContent>
                        <w:p>
                          <w:pPr>
                            <w:spacing w:line="360" w:lineRule="auto"/>
                            <w:ind w:firstLine="720"/>
                            <w:jc w:val="both"/>
                            <w:rPr>
                              <w:bCs/>
                              <w:szCs w:val="24"/>
                              <w:lang w:eastAsia="lt-LT"/>
                            </w:rPr>
                          </w:pPr>
                          <w:sdt>
                            <w:sdtPr>
                              <w:alias w:val="Numeris"/>
                              <w:tag w:val="nr_92e2583970464979a3a1057bb406684f"/>
                              <w:lock w:val="sdtLocked"/>
                              <w:richText/>
                            </w:sdtPr>
                            <w:sdtContent>
                              <w:r>
                                <w:rPr>
                                  <w:bCs/>
                                  <w:szCs w:val="24"/>
                                  <w:lang w:eastAsia="lt-LT"/>
                                </w:rPr>
                                <w:t>3</w:t>
                              </w:r>
                            </w:sdtContent>
                          </w:sdt>
                          <w:r>
                            <w:rPr>
                              <w:bCs/>
                              <w:szCs w:val="24"/>
                              <w:lang w:eastAsia="lt-LT"/>
                            </w:rPr>
                            <w:t xml:space="preserve">. Miško </w:t>
                          </w:r>
                          <w:r>
                            <w:rPr>
                              <w:szCs w:val="24"/>
                            </w:rPr>
                            <w:t>savininko pareigos per nustatytą terminą įrašyti įveisto miško duomenis į Lietuvos Respublikos miškų valstybės kadastrą nevykdymas,</w:t>
                          </w:r>
                          <w:r>
                            <w:rPr>
                              <w:bCs/>
                              <w:szCs w:val="24"/>
                              <w:lang w:eastAsia="lt-LT"/>
                            </w:rPr>
                            <w:t xml:space="preserve"> </w:t>
                          </w:r>
                          <w:r>
                            <w:rPr>
                              <w:szCs w:val="24"/>
                            </w:rPr>
                            <w:t>miško savininko pareigos per nustatytą terminą patikslinti žemės sklypo, kuriame įveistas miškas, kadastro duomenis Lietuvos Respublikos nekilnojamojo turto kadastre nevykdymas</w:t>
                          </w:r>
                        </w:p>
                        <w:p>
                          <w:pPr>
                            <w:spacing w:line="360" w:lineRule="auto"/>
                            <w:ind w:firstLine="720"/>
                            <w:jc w:val="both"/>
                            <w:rPr>
                              <w:bCs/>
                              <w:szCs w:val="24"/>
                              <w:lang w:eastAsia="lt-LT"/>
                            </w:rPr>
                          </w:pPr>
                          <w:r>
                            <w:rPr>
                              <w:bCs/>
                              <w:szCs w:val="24"/>
                              <w:lang w:eastAsia="lt-LT"/>
                            </w:rPr>
                            <w:t>užtraukia įspėjimą arba baudą asmenims nuo trisdešimt iki devyniasdešimt eurų ir baudą juridinių asmenų vadovams ar kitiems atsakingiems asmenims nuo šešiasdešimt iki vieno šimto dvidešimt eurų.</w:t>
                          </w:r>
                        </w:p>
                      </w:sdtContent>
                    </w:sdt>
                    <w:sdt>
                      <w:sdtPr>
                        <w:alias w:val="276 str. 4 d."/>
                        <w:tag w:val="part_d9667d5ffbdb4b3f967b7aa82d669de1"/>
                        <w:lock w:val="sdtLocked"/>
                        <w:richText/>
                      </w:sdtPr>
                      <w:sdtContent>
                        <w:p>
                          <w:pPr>
                            <w:spacing w:line="360" w:lineRule="auto"/>
                            <w:ind w:firstLine="720"/>
                            <w:jc w:val="both"/>
                            <w:rPr>
                              <w:bCs/>
                              <w:szCs w:val="24"/>
                              <w:lang w:eastAsia="lt-LT"/>
                            </w:rPr>
                          </w:pPr>
                          <w:sdt>
                            <w:sdtPr>
                              <w:alias w:val="Numeris"/>
                              <w:tag w:val="nr_d9667d5ffbdb4b3f967b7aa82d669de1"/>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spacing w:line="360" w:lineRule="auto"/>
                            <w:ind w:firstLine="720"/>
                            <w:jc w:val="both"/>
                            <w:rPr>
                              <w:bCs/>
                              <w:szCs w:val="24"/>
                              <w:lang w:eastAsia="lt-LT"/>
                            </w:rPr>
                          </w:pPr>
                          <w:r>
                            <w:rPr>
                              <w:bCs/>
                              <w:szCs w:val="24"/>
                              <w:lang w:eastAsia="lt-LT"/>
                            </w:rPr>
                            <w:t>užtraukia baudą asmenims nuo šešiasdešimt eurų iki vieno šimto dvidešimt eurų ir juridinių asmenų vadovams ar kitiems atsakingiems asmenims – nuo devyniasdešimt eurų iki vieno šimto penkiasdešimt eurų.</w:t>
                          </w:r>
                        </w:p>
                      </w:sdtContent>
                    </w:sdt>
                    <w:sdt>
                      <w:sdtPr>
                        <w:alias w:val="276 str. 5 d."/>
                        <w:tag w:val="part_2b9c347a7a1848b5862d456a2cc89658"/>
                        <w:lock w:val="sdtLocked"/>
                        <w:richText/>
                      </w:sdtPr>
                      <w:sdtContent>
                        <w:p>
                          <w:pPr>
                            <w:spacing w:line="360" w:lineRule="auto"/>
                            <w:ind w:firstLine="720"/>
                            <w:jc w:val="both"/>
                            <w:rPr>
                              <w:color w:val="000000"/>
                              <w:szCs w:val="24"/>
                            </w:rPr>
                          </w:pPr>
                          <w:sdt>
                            <w:sdtPr>
                              <w:alias w:val="Numeris"/>
                              <w:tag w:val="nr_2b9c347a7a1848b5862d456a2cc89658"/>
                              <w:lock w:val="sdtLocked"/>
                              <w:richText/>
                            </w:sdtPr>
                            <w:sdtContent>
                              <w:r>
                                <w:rPr>
                                  <w:color w:val="000000"/>
                                  <w:szCs w:val="24"/>
                                </w:rPr>
                                <w:t>5</w:t>
                              </w:r>
                            </w:sdtContent>
                          </w:sdt>
                          <w:r>
                            <w:rPr>
                              <w:color w:val="000000"/>
                              <w:szCs w:val="24"/>
                            </w:rPr>
                            <w:t>. Miško atkūrimo ir įveisimo nuostatų reikalavimų pažeidimas</w:t>
                          </w:r>
                        </w:p>
                        <w:p>
                          <w:pPr>
                            <w:spacing w:line="360" w:lineRule="auto"/>
                            <w:ind w:firstLine="720"/>
                            <w:jc w:val="both"/>
                            <w:rPr>
                              <w:color w:val="000000"/>
                              <w:szCs w:val="24"/>
                            </w:rPr>
                          </w:pPr>
                          <w:r>
                            <w:rPr>
                              <w:color w:val="000000"/>
                              <w:szCs w:val="24"/>
                            </w:rPr>
                            <w:t>užtraukia baudą asmenims nuo aštuoniasdešimt iki vieno šimto dvidešimt eurų ir juridinių asmenų vadovams ar kitiems atsakingiems asmenims – nuo vieno šimto dešimt iki vieno šimto penkiasdešimt eurų.</w:t>
                          </w:r>
                        </w:p>
                      </w:sdtContent>
                    </w:sdt>
                    <w:sdt>
                      <w:sdtPr>
                        <w:alias w:val="276 str. 6 d."/>
                        <w:tag w:val="part_a1257ad8f1084a97a596124130500a25"/>
                        <w:lock w:val="sdtLocked"/>
                        <w:richText/>
                      </w:sdtPr>
                      <w:sdtContent>
                        <w:p>
                          <w:pPr>
                            <w:spacing w:line="360" w:lineRule="auto"/>
                            <w:ind w:firstLine="720"/>
                            <w:jc w:val="both"/>
                            <w:rPr>
                              <w:color w:val="000000"/>
                              <w:szCs w:val="24"/>
                            </w:rPr>
                          </w:pPr>
                          <w:sdt>
                            <w:sdtPr>
                              <w:alias w:val="Numeris"/>
                              <w:tag w:val="nr_a1257ad8f1084a97a596124130500a25"/>
                              <w:lock w:val="sdtLocked"/>
                              <w:richText/>
                            </w:sdtPr>
                            <w:sdtContent>
                              <w:r>
                                <w:rPr>
                                  <w:color w:val="000000"/>
                                  <w:szCs w:val="24"/>
                                </w:rPr>
                                <w:t>6</w:t>
                              </w:r>
                            </w:sdtContent>
                          </w:sdt>
                          <w:r>
                            <w:rPr>
                              <w:color w:val="000000"/>
                              <w:szCs w:val="24"/>
                            </w:rPr>
                            <w:t>. Šio straipsnio 5 dalyje numatytas administracinis nusižengimas, padarytas pakartotinai,</w:t>
                          </w:r>
                        </w:p>
                        <w:p>
                          <w:pPr>
                            <w:spacing w:line="360" w:lineRule="auto"/>
                            <w:ind w:firstLine="720"/>
                            <w:jc w:val="both"/>
                            <w:rPr>
                              <w:color w:val="000000"/>
                              <w:szCs w:val="24"/>
                            </w:rPr>
                          </w:pPr>
                          <w:r>
                            <w:rPr>
                              <w:color w:val="000000"/>
                              <w:szCs w:val="24"/>
                            </w:rPr>
                            <w:t>užtraukia baudą asmenims nuo vieno šimto keturiasdešimt iki dviejų šimtų dešimt eurų ir juridinių asmenų vadovams ar kitiems atsakingiems asmenims – nuo vieno šimto penkiasdešimt iki trijų šimtų eurų.</w:t>
                          </w:r>
                        </w:p>
                      </w:sdtContent>
                    </w:sdt>
                    <w:sdt>
                      <w:sdtPr>
                        <w:alias w:val="276 str. 7 d."/>
                        <w:tag w:val="part_45c630fb39ca44159a6da364c98ca7de"/>
                        <w:lock w:val="sdtLocked"/>
                        <w:richText/>
                      </w:sdtPr>
                      <w:sdtContent>
                        <w:p>
                          <w:pPr>
                            <w:spacing w:line="360" w:lineRule="auto"/>
                            <w:ind w:firstLine="720"/>
                            <w:jc w:val="both"/>
                            <w:rPr>
                              <w:color w:val="000000"/>
                              <w:szCs w:val="24"/>
                            </w:rPr>
                          </w:pPr>
                          <w:sdt>
                            <w:sdtPr>
                              <w:alias w:val="Numeris"/>
                              <w:tag w:val="nr_45c630fb39ca44159a6da364c98ca7de"/>
                              <w:lock w:val="sdtLocked"/>
                              <w:richText/>
                            </w:sdtPr>
                            <w:sdtContent>
                              <w:r>
                                <w:rPr>
                                  <w:color w:val="000000"/>
                                  <w:szCs w:val="24"/>
                                </w:rPr>
                                <w:t>7</w:t>
                              </w:r>
                            </w:sdtContent>
                          </w:sdt>
                          <w:r>
                            <w:rPr>
                              <w:color w:val="000000"/>
                              <w:szCs w:val="24"/>
                            </w:rPr>
                            <w:t>. Miškų neatkūrimas per Lietuvos Respublikos miškų įstatyme nustatytus terminus</w:t>
                          </w:r>
                        </w:p>
                        <w:p>
                          <w:pPr>
                            <w:spacing w:line="360" w:lineRule="auto"/>
                            <w:ind w:firstLine="720"/>
                            <w:jc w:val="both"/>
                            <w:rPr>
                              <w:color w:val="000000"/>
                              <w:szCs w:val="24"/>
                            </w:rPr>
                          </w:pPr>
                          <w:r>
                            <w:rPr>
                              <w:color w:val="000000"/>
                              <w:szCs w:val="24"/>
                            </w:rPr>
                            <w:t>užtraukia baudą proporcingai už kiekvieną neatkurtą miško hektarą asmenims po tris šimtus eurų, bet ne didesnę negu šeši tūkstančiai eurų, ir juridinių asmenų vadovams ar kitiems atsakingiems asmenims – po keturis šimtus keturiasdešimt eurų, bet ne didesnę negu šeši tūkstančiai eurų.</w:t>
                          </w:r>
                        </w:p>
                      </w:sdtContent>
                    </w:sdt>
                    <w:sdt>
                      <w:sdtPr>
                        <w:alias w:val="276 str. 8 d."/>
                        <w:tag w:val="part_d3b11cfba74746d0a21d9f573c9c1fef"/>
                        <w:lock w:val="sdtLocked"/>
                        <w:richText/>
                      </w:sdtPr>
                      <w:sdtContent>
                        <w:p>
                          <w:pPr>
                            <w:spacing w:line="360" w:lineRule="auto"/>
                            <w:ind w:firstLine="720"/>
                            <w:jc w:val="both"/>
                            <w:rPr>
                              <w:color w:val="000000"/>
                              <w:szCs w:val="24"/>
                            </w:rPr>
                          </w:pPr>
                          <w:sdt>
                            <w:sdtPr>
                              <w:alias w:val="Numeris"/>
                              <w:tag w:val="nr_d3b11cfba74746d0a21d9f573c9c1fef"/>
                              <w:lock w:val="sdtLocked"/>
                              <w:richText/>
                            </w:sdtPr>
                            <w:sdtContent>
                              <w:r>
                                <w:rPr>
                                  <w:color w:val="000000"/>
                                  <w:szCs w:val="24"/>
                                </w:rPr>
                                <w:t>8</w:t>
                              </w:r>
                            </w:sdtContent>
                          </w:sdt>
                          <w:r>
                            <w:rPr>
                              <w:color w:val="000000"/>
                              <w:szCs w:val="24"/>
                            </w:rPr>
                            <w:t>. Šio straipsnio 7 dalyje numatytas administracinis nusižengimas, padarytas pakartotinai,</w:t>
                          </w:r>
                        </w:p>
                        <w:p>
                          <w:pPr>
                            <w:spacing w:line="360" w:lineRule="auto"/>
                            <w:ind w:firstLine="720"/>
                            <w:jc w:val="both"/>
                            <w:rPr>
                              <w:bCs/>
                              <w:szCs w:val="24"/>
                            </w:rPr>
                          </w:pPr>
                          <w:r>
                            <w:rPr>
                              <w:color w:val="000000"/>
                              <w:szCs w:val="24"/>
                            </w:rPr>
                            <w:t>užtraukia baudą proporcingai už kiekvieną neatkurtą miško hektarą asmenims po keturis šimtus keturiasdešimt eurų, bet ne didesnę negu šeši tūkstančiai eurų, ir juridinių asmenų vadovams ar kitiems atsakingiems asmenims – po penkis šimtus aštuoniasdešimt eurų, bet ne didesnę negu šeši tūkstančiai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6ee5d0ec9411e78a1adea6fe72f3c5">
                        <w:r w:rsidRPr="00532B9F">
                          <w:rPr>
                            <w:rFonts w:ascii="Arial" w:eastAsia="MS Mincho" w:hAnsi="Arial"/>
                            <w:sz w:val="20"/>
                            <w:i/>
                            <w:iCs/>
                            <w:color w:val="0000FF" w:themeColor="hyperlink"/>
                            <w:u w:val="single"/>
                          </w:rPr>
                          <w:t>XIII-973</w:t>
                        </w:r>
                      </w:fldSimple>
                      <w:r>
                        <w:rPr>
                          <w:rFonts w:ascii="Arial" w:eastAsia="MS Mincho" w:hAnsi="Arial"/>
                          <w:sz w:val="20"/>
                          <w:i/>
                          <w:iCs/>
                        </w:rPr>
                        <w:t>,
2017-12-21,
paskelbta TAR 2017-12-29, i. k. 2017-21758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b40abee2ffd54b68a85e13b0d9145ed1"/>
                    <w:lock w:val="sdtLocked"/>
                    <w:richText/>
                  </w:sdtPr>
                  <w:sdtContent>
                    <w:p>
                      <w:pPr>
                        <w:spacing w:line="360" w:lineRule="auto"/>
                        <w:ind w:left="2410" w:hanging="1690"/>
                        <w:jc w:val="both"/>
                        <w:rPr>
                          <w:color w:val="000000"/>
                          <w:szCs w:val="24"/>
                          <w:lang w:eastAsia="lt-LT"/>
                        </w:rPr>
                      </w:pPr>
                      <w:sdt>
                        <w:sdtPr>
                          <w:alias w:val="Numeris"/>
                          <w:tag w:val="nr_b40abee2ffd54b68a85e13b0d9145ed1"/>
                          <w:lock w:val="sdtLocked"/>
                          <w:richText/>
                        </w:sdtPr>
                        <w:sdtContent>
                          <w:r>
                            <w:rPr>
                              <w:b/>
                              <w:bCs/>
                              <w:color w:val="000000"/>
                              <w:szCs w:val="24"/>
                              <w:lang w:eastAsia="lt-LT"/>
                            </w:rPr>
                            <w:t>281</w:t>
                          </w:r>
                        </w:sdtContent>
                      </w:sdt>
                      <w:r>
                        <w:rPr>
                          <w:b/>
                          <w:bCs/>
                          <w:color w:val="000000"/>
                          <w:szCs w:val="24"/>
                          <w:lang w:eastAsia="lt-LT"/>
                        </w:rPr>
                        <w:t xml:space="preserve"> straipsnis. </w:t>
                      </w:r>
                      <w:sdt>
                        <w:sdtPr>
                          <w:alias w:val="Pavadinimas"/>
                          <w:tag w:val="title_b40abee2ffd54b68a85e13b0d9145ed1"/>
                          <w:lock w:val="sdtLocked"/>
                          <w:richText/>
                        </w:sdtPr>
                        <w:sdtContent>
                          <w:r>
                            <w:rPr>
                              <w:b/>
                              <w:bCs/>
                              <w:color w:val="000000"/>
                              <w:szCs w:val="24"/>
                              <w:lang w:eastAsia="lt-LT"/>
                            </w:rPr>
                            <w:t>Lietuvos Respublikos želdynų įstatymo, kitų želdynų ir želdinių apsaugą, priežiūrą ir tvarkymą, želdynų projektavimą, želdinių veisimą reglamentuojančių teisės aktų pažeidimas</w:t>
                          </w:r>
                          <w:r>
                            <w:rPr>
                              <w:color w:val="000000"/>
                              <w:szCs w:val="24"/>
                              <w:lang w:eastAsia="lt-LT"/>
                            </w:rPr>
                            <w:t xml:space="preserve"> </w:t>
                          </w:r>
                        </w:sdtContent>
                      </w:sdt>
                    </w:p>
                    <w:sdt>
                      <w:sdtPr>
                        <w:alias w:val="281 str. 1 d."/>
                        <w:tag w:val="part_5fe0ac9aa4f3454299527be7726afdb5"/>
                        <w:lock w:val="sdtLocked"/>
                        <w:richText/>
                      </w:sdtPr>
                      <w:sdtContent>
                        <w:p>
                          <w:pPr>
                            <w:tabs>
                              <w:tab w:val="left" w:pos="851"/>
                            </w:tabs>
                            <w:spacing w:line="360" w:lineRule="auto"/>
                            <w:ind w:firstLine="720"/>
                            <w:jc w:val="both"/>
                            <w:rPr>
                              <w:color w:val="000000"/>
                              <w:szCs w:val="24"/>
                              <w:lang w:eastAsia="lt-LT"/>
                            </w:rPr>
                          </w:pPr>
                          <w:sdt>
                            <w:sdtPr>
                              <w:alias w:val="Numeris"/>
                              <w:tag w:val="nr_5fe0ac9aa4f3454299527be7726afdb5"/>
                              <w:lock w:val="sdtLocked"/>
                              <w:richText/>
                            </w:sdtPr>
                            <w:sdtContent>
                              <w:r>
                                <w:rPr>
                                  <w:color w:val="000000"/>
                                  <w:szCs w:val="24"/>
                                  <w:lang w:eastAsia="lt-LT"/>
                                </w:rPr>
                                <w:t>1</w:t>
                              </w:r>
                            </w:sdtContent>
                          </w:sdt>
                          <w:r>
                            <w:rPr>
                              <w:color w:val="000000"/>
                              <w:szCs w:val="24"/>
                              <w:lang w:eastAsia="lt-LT"/>
                            </w:rPr>
                            <w:t xml:space="preserve">. Neteisėtas krūmų, kurie pagal Želdynų įstatymą priskiriami saugotiniems želdiniams, naikinimas </w:t>
                          </w:r>
                        </w:p>
                        <w:p>
                          <w:pPr>
                            <w:tabs>
                              <w:tab w:val="left" w:pos="851"/>
                            </w:tabs>
                            <w:spacing w:line="360" w:lineRule="auto"/>
                            <w:ind w:firstLine="720"/>
                            <w:jc w:val="both"/>
                            <w:rPr>
                              <w:color w:val="000000"/>
                              <w:szCs w:val="24"/>
                              <w:lang w:eastAsia="lt-LT"/>
                            </w:rPr>
                          </w:pPr>
                          <w:r>
                            <w:rPr>
                              <w:color w:val="000000"/>
                              <w:szCs w:val="24"/>
                              <w:lang w:eastAsia="lt-LT"/>
                            </w:rPr>
                            <w:t>užtraukia baudą asmenims nuo šešiasdešimt iki dviejų šimtų eurų ir juridinių asmenų vadovams ar kitiems atsakingiems asmenims – nuo aštuoniasdešimt iki trijų šimtų eurų.</w:t>
                          </w:r>
                        </w:p>
                      </w:sdtContent>
                    </w:sdt>
                    <w:sdt>
                      <w:sdtPr>
                        <w:alias w:val="281 str. 2 d."/>
                        <w:tag w:val="part_a09d4237358c4df0aef468def0fdee94"/>
                        <w:lock w:val="sdtLocked"/>
                        <w:richText/>
                      </w:sdtPr>
                      <w:sdtContent>
                        <w:p>
                          <w:pPr>
                            <w:tabs>
                              <w:tab w:val="left" w:pos="851"/>
                            </w:tabs>
                            <w:spacing w:line="360" w:lineRule="auto"/>
                            <w:ind w:firstLine="720"/>
                            <w:jc w:val="both"/>
                            <w:rPr>
                              <w:bCs/>
                              <w:color w:val="242424"/>
                              <w:szCs w:val="24"/>
                              <w:lang w:eastAsia="lt-LT"/>
                            </w:rPr>
                          </w:pPr>
                          <w:sdt>
                            <w:sdtPr>
                              <w:alias w:val="Numeris"/>
                              <w:tag w:val="nr_a09d4237358c4df0aef468def0fdee94"/>
                              <w:lock w:val="sdtLocked"/>
                              <w:richText/>
                            </w:sdtPr>
                            <w:sdtContent>
                              <w:r>
                                <w:rPr>
                                  <w:bCs/>
                                  <w:color w:val="242424"/>
                                  <w:szCs w:val="24"/>
                                  <w:lang w:eastAsia="lt-LT"/>
                                </w:rPr>
                                <w:t>2</w:t>
                              </w:r>
                            </w:sdtContent>
                          </w:sdt>
                          <w:r>
                            <w:rPr>
                              <w:bCs/>
                              <w:color w:val="242424"/>
                              <w:szCs w:val="24"/>
                              <w:lang w:eastAsia="lt-LT"/>
                            </w:rPr>
                            <w:t xml:space="preserve">. </w:t>
                          </w:r>
                          <w:r>
                            <w:rPr>
                              <w:color w:val="000000"/>
                              <w:szCs w:val="24"/>
                              <w:lang w:eastAsia="lt-LT"/>
                            </w:rPr>
                            <w:t>Neteisėtas medžių, kurie pagal Želdynų įstatymą priskiriami saugotiniems želdiniams, naikinimas</w:t>
                          </w:r>
                        </w:p>
                        <w:p>
                          <w:pPr>
                            <w:tabs>
                              <w:tab w:val="left" w:pos="851"/>
                            </w:tabs>
                            <w:spacing w:line="360" w:lineRule="auto"/>
                            <w:ind w:firstLine="720"/>
                            <w:jc w:val="both"/>
                            <w:rPr>
                              <w:color w:val="000000"/>
                              <w:szCs w:val="24"/>
                              <w:lang w:eastAsia="lt-LT"/>
                            </w:rPr>
                          </w:pPr>
                          <w:r>
                            <w:rPr>
                              <w:bCs/>
                              <w:color w:val="242424"/>
                              <w:szCs w:val="24"/>
                              <w:lang w:eastAsia="lt-LT"/>
                            </w:rPr>
                            <w:t>užtraukia baudą asmenims nuo vieno šimto aštuoniasdešimt iki šešių šimtų eurų ir juridinių asmenų vadovams ar kitiems atsakingiems asmenims – nuo dviejų šimtų keturiasdešimt iki devynių šimtų eurų.</w:t>
                          </w:r>
                        </w:p>
                      </w:sdtContent>
                    </w:sdt>
                    <w:sdt>
                      <w:sdtPr>
                        <w:alias w:val="281 str. 3 d."/>
                        <w:tag w:val="part_2024c22056d94ed287f9590a0e37ddb6"/>
                        <w:lock w:val="sdtLocked"/>
                        <w:richText/>
                      </w:sdtPr>
                      <w:sdtContent>
                        <w:p>
                          <w:pPr>
                            <w:tabs>
                              <w:tab w:val="left" w:pos="851"/>
                            </w:tabs>
                            <w:spacing w:line="360" w:lineRule="auto"/>
                            <w:ind w:firstLine="720"/>
                            <w:jc w:val="both"/>
                            <w:rPr>
                              <w:color w:val="000000"/>
                              <w:szCs w:val="24"/>
                              <w:lang w:eastAsia="lt-LT"/>
                            </w:rPr>
                          </w:pPr>
                          <w:sdt>
                            <w:sdtPr>
                              <w:alias w:val="Numeris"/>
                              <w:tag w:val="nr_2024c22056d94ed287f9590a0e37ddb6"/>
                              <w:lock w:val="sdtLocked"/>
                              <w:richText/>
                            </w:sdtPr>
                            <w:sdtContent>
                              <w:r>
                                <w:rPr>
                                  <w:color w:val="000000"/>
                                  <w:szCs w:val="24"/>
                                  <w:lang w:eastAsia="lt-LT"/>
                                </w:rPr>
                                <w:t>3</w:t>
                              </w:r>
                            </w:sdtContent>
                          </w:sdt>
                          <w:r>
                            <w:rPr>
                              <w:color w:val="000000"/>
                              <w:szCs w:val="24"/>
                              <w:lang w:eastAsia="lt-LT"/>
                            </w:rPr>
                            <w:t xml:space="preserve">. Neteisėtas ne miško žemėje įveistų ar natūraliai augančių krūmų ar lianų naikinimas </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asmenims nuo dvidešimt iki aštuoniasdešimt eurų ir baudą juridinių asmenų vadovams ar kitiems atsakingiems asmenims – nuo šešiasdešimt iki vieno šimto septyniasdešimt eurų.</w:t>
                          </w:r>
                        </w:p>
                      </w:sdtContent>
                    </w:sdt>
                    <w:sdt>
                      <w:sdtPr>
                        <w:alias w:val="281 str. 4 d."/>
                        <w:tag w:val="part_d087c7b9dc4b422d8e8702fb9ec75d8a"/>
                        <w:lock w:val="sdtLocked"/>
                        <w:richText/>
                      </w:sdtPr>
                      <w:sdtContent>
                        <w:p>
                          <w:pPr>
                            <w:tabs>
                              <w:tab w:val="left" w:pos="851"/>
                            </w:tabs>
                            <w:spacing w:line="360" w:lineRule="auto"/>
                            <w:ind w:firstLine="720"/>
                            <w:jc w:val="both"/>
                            <w:rPr>
                              <w:color w:val="000000"/>
                              <w:szCs w:val="24"/>
                              <w:lang w:eastAsia="lt-LT"/>
                            </w:rPr>
                          </w:pPr>
                          <w:sdt>
                            <w:sdtPr>
                              <w:alias w:val="Numeris"/>
                              <w:tag w:val="nr_d087c7b9dc4b422d8e8702fb9ec75d8a"/>
                              <w:lock w:val="sdtLocked"/>
                              <w:richText/>
                            </w:sdtPr>
                            <w:sdtContent>
                              <w:r>
                                <w:rPr>
                                  <w:bCs/>
                                  <w:color w:val="000000"/>
                                  <w:szCs w:val="24"/>
                                  <w:lang w:eastAsia="lt-LT"/>
                                </w:rPr>
                                <w:t>4</w:t>
                              </w:r>
                            </w:sdtContent>
                          </w:sdt>
                          <w:r>
                            <w:rPr>
                              <w:bCs/>
                              <w:color w:val="000000"/>
                              <w:szCs w:val="24"/>
                              <w:lang w:eastAsia="lt-LT"/>
                            </w:rPr>
                            <w:t xml:space="preserve">. </w:t>
                          </w:r>
                          <w:r>
                            <w:rPr>
                              <w:color w:val="000000"/>
                              <w:szCs w:val="24"/>
                              <w:lang w:eastAsia="lt-LT"/>
                            </w:rPr>
                            <w:t xml:space="preserve">Neteisėtas ne miško žemėje įveistų ar natūraliai augančių medžių naikinimas </w:t>
                          </w:r>
                        </w:p>
                        <w:p>
                          <w:pPr>
                            <w:tabs>
                              <w:tab w:val="left" w:pos="851"/>
                            </w:tabs>
                            <w:spacing w:line="360" w:lineRule="auto"/>
                            <w:ind w:firstLine="720"/>
                            <w:jc w:val="both"/>
                            <w:rPr>
                              <w:bCs/>
                              <w:color w:val="242424"/>
                              <w:szCs w:val="24"/>
                              <w:lang w:eastAsia="lt-LT"/>
                            </w:rPr>
                          </w:pPr>
                          <w:r>
                            <w:rPr>
                              <w:bCs/>
                              <w:color w:val="242424"/>
                              <w:szCs w:val="24"/>
                              <w:lang w:eastAsia="lt-LT"/>
                            </w:rPr>
                            <w:t>užtraukia įspėjimą arba baudą asmenims nuo keturiasdešimt iki vieno šimto šešiasdešimt eurų ir baudą juridinių asmenų vadovams ar kitiems atsakingiems asmenims – nuo vieno šimto dvidešimt iki trijų šimtų keturiasdešimt eurų.</w:t>
                          </w:r>
                        </w:p>
                      </w:sdtContent>
                    </w:sdt>
                    <w:sdt>
                      <w:sdtPr>
                        <w:alias w:val="281 str. 5 d."/>
                        <w:tag w:val="part_c1edb2be8c3842338f58faab0f4c57c0"/>
                        <w:lock w:val="sdtLocked"/>
                        <w:richText/>
                      </w:sdtPr>
                      <w:sdtContent>
                        <w:p>
                          <w:pPr>
                            <w:tabs>
                              <w:tab w:val="left" w:pos="851"/>
                            </w:tabs>
                            <w:spacing w:line="360" w:lineRule="auto"/>
                            <w:ind w:firstLine="720"/>
                            <w:jc w:val="both"/>
                            <w:rPr>
                              <w:color w:val="000000"/>
                              <w:szCs w:val="24"/>
                              <w:lang w:eastAsia="lt-LT"/>
                            </w:rPr>
                          </w:pPr>
                          <w:sdt>
                            <w:sdtPr>
                              <w:alias w:val="Numeris"/>
                              <w:tag w:val="nr_c1edb2be8c3842338f58faab0f4c57c0"/>
                              <w:lock w:val="sdtLocked"/>
                              <w:richText/>
                            </w:sdtPr>
                            <w:sdtContent>
                              <w:r>
                                <w:rPr>
                                  <w:color w:val="000000"/>
                                  <w:szCs w:val="24"/>
                                  <w:lang w:eastAsia="lt-LT"/>
                                </w:rPr>
                                <w:t>5</w:t>
                              </w:r>
                            </w:sdtContent>
                          </w:sdt>
                          <w:r>
                            <w:rPr>
                              <w:color w:val="000000"/>
                              <w:szCs w:val="24"/>
                              <w:lang w:eastAsia="lt-LT"/>
                            </w:rPr>
                            <w:t>. Neteisėtas želdynų statinių ir įrenginių gadinimas, naikinimas ar perkėlimas</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asmenims nuo dvidešimt iki aštuoniasdešimt eurų ir baudą juridinių asmenų vadovams ar kitiems atsakingiems asmenims – nuo šešiasdešimt iki vieno šimto septyniasdešimt eurų.</w:t>
                          </w:r>
                        </w:p>
                      </w:sdtContent>
                    </w:sdt>
                    <w:sdt>
                      <w:sdtPr>
                        <w:alias w:val="281 str. 6 d."/>
                        <w:tag w:val="part_d052e4c468c940c5ae4037f13da9e889"/>
                        <w:lock w:val="sdtLocked"/>
                        <w:richText/>
                      </w:sdtPr>
                      <w:sdtContent>
                        <w:p>
                          <w:pPr>
                            <w:tabs>
                              <w:tab w:val="left" w:pos="851"/>
                            </w:tabs>
                            <w:spacing w:line="360" w:lineRule="auto"/>
                            <w:ind w:firstLine="720"/>
                            <w:jc w:val="both"/>
                            <w:rPr>
                              <w:szCs w:val="24"/>
                              <w:lang w:eastAsia="lt-LT"/>
                            </w:rPr>
                          </w:pPr>
                          <w:sdt>
                            <w:sdtPr>
                              <w:alias w:val="Numeris"/>
                              <w:tag w:val="nr_d052e4c468c940c5ae4037f13da9e889"/>
                              <w:lock w:val="sdtLocked"/>
                              <w:richText/>
                            </w:sdtPr>
                            <w:sdtContent>
                              <w:r>
                                <w:rPr>
                                  <w:szCs w:val="24"/>
                                  <w:lang w:eastAsia="lt-LT"/>
                                </w:rPr>
                                <w:t>6</w:t>
                              </w:r>
                            </w:sdtContent>
                          </w:sdt>
                          <w:r>
                            <w:rPr>
                              <w:szCs w:val="24"/>
                              <w:lang w:eastAsia="lt-LT"/>
                            </w:rPr>
                            <w:t>.</w:t>
                          </w:r>
                          <w:r>
                            <w:rPr>
                              <w:b/>
                              <w:szCs w:val="24"/>
                              <w:lang w:eastAsia="lt-LT"/>
                            </w:rPr>
                            <w:t xml:space="preserve"> </w:t>
                          </w:r>
                          <w:r>
                            <w:rPr>
                              <w:szCs w:val="24"/>
                              <w:lang w:eastAsia="lt-LT"/>
                            </w:rPr>
                            <w:t xml:space="preserve">Sodmenų kokybės reikalavimų pažeidimas, Želdynų įrengimo ir želdinių veisimo taisyklių pažeidimas, Medžių ir krūmų, vandens telkinių, esančių želdynuose, priežiūros taisyklių pažeidimas, Želdynų ir želdinių sanitarinės apsaugos taisyklių pažeidimas, Želdinių apsaugos, vykdant statybos darbus, taisyklių pažeidimas </w:t>
                          </w:r>
                        </w:p>
                        <w:p>
                          <w:pPr>
                            <w:tabs>
                              <w:tab w:val="left" w:pos="851"/>
                            </w:tabs>
                            <w:spacing w:line="360" w:lineRule="auto"/>
                            <w:ind w:firstLine="720"/>
                            <w:jc w:val="both"/>
                            <w:rPr>
                              <w:szCs w:val="24"/>
                              <w:lang w:eastAsia="lt-LT"/>
                            </w:rPr>
                          </w:pPr>
                          <w:r>
                            <w:rPr>
                              <w:szCs w:val="24"/>
                              <w:lang w:eastAsia="lt-LT"/>
                            </w:rPr>
                            <w:t>užtraukia baudą asmenims nuo trisdešimt iki vieno šimto dvidešimt eurų ir juridinių asmenų vadovams ar kitiems atsakingiems asmenims – nuo šešiasdešimt iki vieno šimto keturiasdešimt eurų.</w:t>
                          </w:r>
                        </w:p>
                      </w:sdtContent>
                    </w:sdt>
                    <w:sdt>
                      <w:sdtPr>
                        <w:alias w:val="281 str. 7 d."/>
                        <w:tag w:val="part_0f3dbb0d4a7045c99e751bea75a9b375"/>
                        <w:lock w:val="sdtLocked"/>
                        <w:richText/>
                      </w:sdtPr>
                      <w:sdtContent>
                        <w:p>
                          <w:pPr>
                            <w:tabs>
                              <w:tab w:val="left" w:pos="851"/>
                            </w:tabs>
                            <w:spacing w:line="360" w:lineRule="auto"/>
                            <w:ind w:firstLine="720"/>
                            <w:jc w:val="both"/>
                            <w:rPr>
                              <w:color w:val="000000"/>
                              <w:szCs w:val="24"/>
                              <w:lang w:eastAsia="lt-LT"/>
                            </w:rPr>
                          </w:pPr>
                          <w:sdt>
                            <w:sdtPr>
                              <w:alias w:val="Numeris"/>
                              <w:tag w:val="nr_0f3dbb0d4a7045c99e751bea75a9b375"/>
                              <w:lock w:val="sdtLocked"/>
                              <w:richText/>
                            </w:sdtPr>
                            <w:sdtContent>
                              <w:r>
                                <w:rPr>
                                  <w:color w:val="000000"/>
                                  <w:szCs w:val="24"/>
                                  <w:lang w:eastAsia="lt-LT"/>
                                </w:rPr>
                                <w:t>7</w:t>
                              </w:r>
                            </w:sdtContent>
                          </w:sdt>
                          <w:r>
                            <w:rPr>
                              <w:color w:val="000000"/>
                              <w:szCs w:val="24"/>
                              <w:lang w:eastAsia="lt-LT"/>
                            </w:rPr>
                            <w:t>.</w:t>
                          </w:r>
                          <w:r>
                            <w:rPr>
                              <w:b/>
                              <w:color w:val="000000"/>
                              <w:szCs w:val="24"/>
                              <w:lang w:eastAsia="lt-LT"/>
                            </w:rPr>
                            <w:t xml:space="preserve"> </w:t>
                          </w:r>
                          <w:r>
                            <w:rPr>
                              <w:color w:val="000000"/>
                              <w:szCs w:val="24"/>
                              <w:lang w:eastAsia="lt-LT"/>
                            </w:rPr>
                            <w:t>Ž</w:t>
                          </w:r>
                          <w:r>
                            <w:rPr>
                              <w:szCs w:val="24"/>
                              <w:lang w:eastAsia="lt-LT"/>
                            </w:rPr>
                            <w:t xml:space="preserve">eldynų ir želdinių inventorizavimo, želdynų ir želdinių būklės ekspertizės, </w:t>
                          </w:r>
                          <w:r>
                            <w:rPr>
                              <w:color w:val="000000"/>
                              <w:szCs w:val="24"/>
                              <w:lang w:eastAsia="lt-LT"/>
                            </w:rPr>
                            <w:t xml:space="preserve">želdynų projektavimo, įrengimo, </w:t>
                          </w:r>
                          <w:r>
                            <w:rPr>
                              <w:szCs w:val="24"/>
                              <w:lang w:eastAsia="lt-LT"/>
                            </w:rPr>
                            <w:t xml:space="preserve">pertvarkymo, želdinių veisimo, medžių ir krūmų kirtimo, genėjimo, želdinių apsaugos nuo ligų ir kenkėjų darbų atlikimas, kai darbus atlieka ar jiems vadovauja juridinių asmenų darbuotojai, kurie neatitinka teisės aktuose numatytų kvalifikacijos reikalavimų </w:t>
                          </w:r>
                          <w:r>
                            <w:rPr>
                              <w:color w:val="000000"/>
                              <w:szCs w:val="24"/>
                              <w:lang w:eastAsia="lt-LT"/>
                            </w:rPr>
                            <w:t>šiems darbams atlikti,</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juridinių asmenų vadovams nuo keturiasdešimt iki devyniasdešimt eurų.</w:t>
                          </w:r>
                        </w:p>
                      </w:sdtContent>
                    </w:sdt>
                    <w:sdt>
                      <w:sdtPr>
                        <w:alias w:val="281 str. 8 d."/>
                        <w:tag w:val="part_86769fa7ce4441f5ba3937ce6b58be1c"/>
                        <w:lock w:val="sdtLocked"/>
                        <w:richText/>
                      </w:sdtPr>
                      <w:sdtContent>
                        <w:p>
                          <w:pPr>
                            <w:tabs>
                              <w:tab w:val="left" w:pos="851"/>
                            </w:tabs>
                            <w:spacing w:line="360" w:lineRule="auto"/>
                            <w:ind w:firstLine="720"/>
                            <w:jc w:val="both"/>
                            <w:rPr>
                              <w:color w:val="000000"/>
                              <w:szCs w:val="24"/>
                              <w:lang w:eastAsia="lt-LT"/>
                            </w:rPr>
                          </w:pPr>
                          <w:sdt>
                            <w:sdtPr>
                              <w:alias w:val="Numeris"/>
                              <w:tag w:val="nr_86769fa7ce4441f5ba3937ce6b58be1c"/>
                              <w:lock w:val="sdtLocked"/>
                              <w:richText/>
                            </w:sdtPr>
                            <w:sdtContent>
                              <w:r>
                                <w:rPr>
                                  <w:color w:val="000000"/>
                                  <w:szCs w:val="24"/>
                                  <w:lang w:eastAsia="lt-LT"/>
                                </w:rPr>
                                <w:t>8</w:t>
                              </w:r>
                            </w:sdtContent>
                          </w:sdt>
                          <w:r>
                            <w:rPr>
                              <w:color w:val="000000"/>
                              <w:szCs w:val="24"/>
                              <w:lang w:eastAsia="lt-LT"/>
                            </w:rPr>
                            <w:t>.</w:t>
                          </w:r>
                          <w:r>
                            <w:rPr>
                              <w:b/>
                              <w:color w:val="000000"/>
                              <w:szCs w:val="24"/>
                              <w:lang w:eastAsia="lt-LT"/>
                            </w:rPr>
                            <w:t xml:space="preserve"> </w:t>
                          </w:r>
                          <w:r>
                            <w:rPr>
                              <w:color w:val="000000"/>
                              <w:szCs w:val="24"/>
                              <w:lang w:eastAsia="lt-LT"/>
                            </w:rPr>
                            <w:t>Želdynų projektavimo reikalavimų pažeidimas</w:t>
                          </w:r>
                        </w:p>
                        <w:p>
                          <w:pPr>
                            <w:tabs>
                              <w:tab w:val="left" w:pos="851"/>
                            </w:tabs>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281 str. 9 d."/>
                        <w:tag w:val="part_eadfcb27d32245418d6e59a42a8ba1fe"/>
                        <w:lock w:val="sdtLocked"/>
                        <w:richText/>
                      </w:sdtPr>
                      <w:sdtContent>
                        <w:p>
                          <w:pPr>
                            <w:tabs>
                              <w:tab w:val="left" w:pos="851"/>
                            </w:tabs>
                            <w:spacing w:line="360" w:lineRule="auto"/>
                            <w:ind w:firstLine="720"/>
                            <w:jc w:val="both"/>
                            <w:rPr>
                              <w:color w:val="000000"/>
                              <w:szCs w:val="24"/>
                              <w:lang w:eastAsia="lt-LT"/>
                            </w:rPr>
                          </w:pPr>
                          <w:sdt>
                            <w:sdtPr>
                              <w:alias w:val="Numeris"/>
                              <w:tag w:val="nr_eadfcb27d32245418d6e59a42a8ba1fe"/>
                              <w:lock w:val="sdtLocked"/>
                              <w:richText/>
                            </w:sdtPr>
                            <w:sdtContent>
                              <w:r>
                                <w:rPr>
                                  <w:color w:val="000000"/>
                                  <w:szCs w:val="24"/>
                                  <w:lang w:eastAsia="lt-LT"/>
                                </w:rPr>
                                <w:t>9</w:t>
                              </w:r>
                            </w:sdtContent>
                          </w:sdt>
                          <w:r>
                            <w:rPr>
                              <w:color w:val="000000"/>
                              <w:szCs w:val="24"/>
                              <w:lang w:eastAsia="lt-LT"/>
                            </w:rPr>
                            <w:t>.</w:t>
                          </w:r>
                          <w:r>
                            <w:rPr>
                              <w:b/>
                              <w:color w:val="000000"/>
                              <w:szCs w:val="24"/>
                              <w:lang w:eastAsia="lt-LT"/>
                            </w:rPr>
                            <w:t xml:space="preserve"> </w:t>
                          </w:r>
                          <w:r>
                            <w:rPr>
                              <w:color w:val="000000"/>
                              <w:szCs w:val="24"/>
                              <w:lang w:eastAsia="lt-LT"/>
                            </w:rPr>
                            <w:t xml:space="preserve">Leidimų kirsti, kitaip pašalinti iš augimo vietos ar intensyviai genėti saugotinus želdinius išdavimas ar sprendimų kirsti, kitaip pašalinti iš augimo vietos ar intensyviai genėti saugotinus želdinius priėmimas pažeidžiant nustatytus reikalavimus </w:t>
                          </w:r>
                        </w:p>
                        <w:p>
                          <w:pPr>
                            <w:tabs>
                              <w:tab w:val="left" w:pos="851"/>
                            </w:tabs>
                            <w:spacing w:line="360" w:lineRule="auto"/>
                            <w:ind w:firstLine="720"/>
                            <w:jc w:val="both"/>
                            <w:rPr>
                              <w:bCs/>
                              <w:szCs w:val="24"/>
                            </w:rPr>
                          </w:pPr>
                          <w:r>
                            <w:rPr>
                              <w:color w:val="000000"/>
                              <w:szCs w:val="24"/>
                              <w:lang w:eastAsia="lt-LT"/>
                            </w:rPr>
                            <w:t>užtraukia baudą juridinių asmenų vadovams ar kitiems atsakingiems asmenims nuo devyniasdešimt iki dviejų šimtų trisdešimt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4a33a00986f11eb9fecb5ecd3bd711c">
                        <w:r w:rsidRPr="00532B9F">
                          <w:rPr>
                            <w:rFonts w:ascii="Arial" w:eastAsia="MS Mincho" w:hAnsi="Arial"/>
                            <w:sz w:val="20"/>
                            <w:i/>
                            <w:iCs/>
                            <w:color w:val="0000FF" w:themeColor="hyperlink"/>
                            <w:u w:val="single"/>
                          </w:rPr>
                          <w:t>XIV-201</w:t>
                        </w:r>
                      </w:fldSimple>
                      <w:r>
                        <w:rPr>
                          <w:rFonts w:ascii="Arial" w:eastAsia="MS Mincho" w:hAnsi="Arial"/>
                          <w:sz w:val="20"/>
                          <w:i/>
                          <w:iCs/>
                        </w:rPr>
                        <w:t>,
2021-03-23,
paskelbta TAR 2021-04-08, i. k. 2021-07418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51f31a076d611edbc04912defe897d1">
                        <w:r w:rsidRPr="00532B9F">
                          <w:rPr>
                            <w:rFonts w:ascii="Arial" w:eastAsia="MS Mincho" w:hAnsi="Arial"/>
                            <w:sz w:val="20"/>
                            <w:i/>
                            <w:iCs/>
                            <w:color w:val="0000FF" w:themeColor="hyperlink"/>
                            <w:u w:val="single"/>
                          </w:rPr>
                          <w:t>XIV-1615</w:t>
                        </w:r>
                      </w:fldSimple>
                      <w:r>
                        <w:rPr>
                          <w:rFonts w:ascii="Arial" w:eastAsia="MS Mincho" w:hAnsi="Arial"/>
                          <w:sz w:val="20"/>
                          <w:i/>
                          <w:iCs/>
                        </w:rPr>
                        <w:t>,
2022-11-24,
paskelbta TAR 2022-12-08, i. k. 2022-25059            </w:t>
                      </w:r>
                    </w:p>
                    <w:p/>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f8ea9a03ada344faae75770ea773be15"/>
                    <w:lock w:val="sdtLocked"/>
                    <w:richText/>
                  </w:sdtPr>
                  <w:sdtContent>
                    <w:p>
                      <w:pPr>
                        <w:spacing w:line="360" w:lineRule="auto"/>
                        <w:ind w:firstLine="720"/>
                        <w:jc w:val="both"/>
                        <w:rPr>
                          <w:bCs/>
                          <w:szCs w:val="24"/>
                        </w:rPr>
                      </w:pPr>
                      <w:sdt>
                        <w:sdtPr>
                          <w:alias w:val="Numeris"/>
                          <w:tag w:val="nr_f8ea9a03ada344faae75770ea773be15"/>
                          <w:lock w:val="sdtLocked"/>
                          <w:richText/>
                        </w:sdtPr>
                        <w:sdtContent>
                          <w:r>
                            <w:rPr>
                              <w:b/>
                              <w:bCs/>
                              <w:szCs w:val="24"/>
                            </w:rPr>
                            <w:t>284</w:t>
                          </w:r>
                        </w:sdtContent>
                      </w:sdt>
                      <w:r>
                        <w:rPr>
                          <w:b/>
                          <w:bCs/>
                          <w:szCs w:val="24"/>
                        </w:rPr>
                        <w:t xml:space="preserve"> straipsnis. </w:t>
                      </w:r>
                      <w:sdt>
                        <w:sdtPr>
                          <w:alias w:val="Pavadinimas"/>
                          <w:tag w:val="title_f8ea9a03ada344faae75770ea773be15"/>
                          <w:lock w:val="sdtLocked"/>
                          <w:richText/>
                        </w:sdtPr>
                        <w:sdtContent>
                          <w:r>
                            <w:rPr>
                              <w:b/>
                              <w:bCs/>
                              <w:szCs w:val="24"/>
                            </w:rPr>
                            <w:t>Laukinės augalijos išteklių naudojimas pažeidžiant nustatytą tvarką</w:t>
                          </w:r>
                        </w:sdtContent>
                      </w:sdt>
                    </w:p>
                    <w:sdt>
                      <w:sdtPr>
                        <w:alias w:val="284 str. 1 d."/>
                        <w:tag w:val="part_5214d3d63cb3428489d4f5382bb56c85"/>
                        <w:lock w:val="sdtLocked"/>
                        <w:richText/>
                      </w:sdtPr>
                      <w:sdtContent>
                        <w:p>
                          <w:pPr>
                            <w:spacing w:line="360" w:lineRule="auto"/>
                            <w:ind w:firstLine="720"/>
                            <w:jc w:val="both"/>
                            <w:rPr>
                              <w:bCs/>
                              <w:szCs w:val="24"/>
                            </w:rPr>
                          </w:pPr>
                          <w:sdt>
                            <w:sdtPr>
                              <w:alias w:val="Numeris"/>
                              <w:tag w:val="nr_5214d3d63cb3428489d4f5382bb56c85"/>
                              <w:lock w:val="sdtLocked"/>
                              <w:richText/>
                            </w:sdtPr>
                            <w:sdtContent>
                              <w:r>
                                <w:rPr>
                                  <w:bCs/>
                                  <w:szCs w:val="24"/>
                                </w:rPr>
                                <w:t>1</w:t>
                              </w:r>
                            </w:sdtContent>
                          </w:sdt>
                          <w:r>
                            <w:rPr>
                              <w:bCs/>
                              <w:szCs w:val="24"/>
                            </w:rPr>
                            <w:t>. Laukinės augalijos išteklių naudojimas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2 d."/>
                        <w:tag w:val="part_6d7971569f2e4a9c84061d47128e3374"/>
                        <w:lock w:val="sdtLocked"/>
                        <w:richText/>
                      </w:sdtPr>
                      <w:sdtContent>
                        <w:p>
                          <w:pPr>
                            <w:spacing w:line="360" w:lineRule="auto"/>
                            <w:ind w:firstLine="720"/>
                            <w:jc w:val="both"/>
                            <w:rPr>
                              <w:bCs/>
                              <w:szCs w:val="24"/>
                            </w:rPr>
                          </w:pPr>
                          <w:sdt>
                            <w:sdtPr>
                              <w:alias w:val="Numeris"/>
                              <w:tag w:val="nr_6d7971569f2e4a9c84061d47128e3374"/>
                              <w:lock w:val="sdtLocked"/>
                              <w:richText/>
                            </w:sdtPr>
                            <w:sdtContent>
                              <w:r>
                                <w:rPr>
                                  <w:bCs/>
                                  <w:szCs w:val="24"/>
                                </w:rPr>
                                <w:t>2</w:t>
                              </w:r>
                            </w:sdtContent>
                          </w:sdt>
                          <w:r>
                            <w:rPr>
                              <w:bCs/>
                              <w:szCs w:val="24"/>
                            </w:rPr>
                            <w:t>. Prekyba laukiniais augalais (ar jų dalimis)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septyniasdešimt iki vieno šimto keturiasdešimt eurų.</w:t>
                          </w:r>
                        </w:p>
                      </w:sdtContent>
                    </w:sdt>
                    <w:sdt>
                      <w:sdtPr>
                        <w:alias w:val="284 str. 3 d."/>
                        <w:tag w:val="part_a6049659f04f414498fc9526dcf5ec53"/>
                        <w:lock w:val="sdtLocked"/>
                        <w:richText/>
                      </w:sdtPr>
                      <w:sdtContent>
                        <w:p>
                          <w:pPr>
                            <w:spacing w:line="360" w:lineRule="auto"/>
                            <w:ind w:firstLine="720"/>
                            <w:jc w:val="both"/>
                            <w:rPr>
                              <w:bCs/>
                              <w:szCs w:val="24"/>
                            </w:rPr>
                          </w:pPr>
                          <w:sdt>
                            <w:sdtPr>
                              <w:alias w:val="Numeris"/>
                              <w:tag w:val="nr_a6049659f04f414498fc9526dcf5ec53"/>
                              <w:lock w:val="sdtLocked"/>
                              <w:richText/>
                            </w:sdtPr>
                            <w:sdtContent>
                              <w:r>
                                <w:rPr>
                                  <w:bCs/>
                                  <w:szCs w:val="24"/>
                                </w:rPr>
                                <w:t>3</w:t>
                              </w:r>
                            </w:sdtContent>
                          </w:sdt>
                          <w:r>
                            <w:rPr>
                              <w:bCs/>
                              <w:szCs w:val="24"/>
                            </w:rPr>
                            <w:t>. Laukinės augalijos išteklių naudojimas neturint leidimo, kai leidimas reikalingas,</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4 d."/>
                        <w:tag w:val="part_0576fe95327d46c4859064e61cc3ca6e"/>
                        <w:lock w:val="sdtLocked"/>
                        <w:richText/>
                      </w:sdtPr>
                      <w:sdtContent>
                        <w:p>
                          <w:pPr>
                            <w:spacing w:line="360" w:lineRule="auto"/>
                            <w:ind w:firstLine="720"/>
                            <w:jc w:val="both"/>
                            <w:rPr>
                              <w:bCs/>
                              <w:szCs w:val="24"/>
                            </w:rPr>
                          </w:pPr>
                          <w:sdt>
                            <w:sdtPr>
                              <w:alias w:val="Numeris"/>
                              <w:tag w:val="nr_0576fe95327d46c4859064e61cc3ca6e"/>
                              <w:lock w:val="sdtLocked"/>
                              <w:richText/>
                            </w:sdtPr>
                            <w:sdtContent>
                              <w:r>
                                <w:rPr>
                                  <w:bCs/>
                                  <w:szCs w:val="24"/>
                                </w:rPr>
                                <w:t>4</w:t>
                              </w:r>
                            </w:sdtContent>
                          </w:sdt>
                          <w:r>
                            <w:rPr>
                              <w:bCs/>
                              <w:szCs w:val="24"/>
                            </w:rPr>
                            <w:t>. Laukinių augalų ir grybų naudojimas mokslo, kultūros, švietimo, auklėjimo ir estetikos tikslams, botaninėms ir mikologinėms kolekcijoms sudaryti ar pildyti pažeidžiant nustatytą tvarką</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5 d."/>
                        <w:tag w:val="part_e4bc3fb267834281892a5374e91d317b"/>
                        <w:lock w:val="sdtLocked"/>
                        <w:richText/>
                      </w:sdtPr>
                      <w:sdtContent>
                        <w:p>
                          <w:pPr>
                            <w:spacing w:line="360" w:lineRule="auto"/>
                            <w:ind w:firstLine="720"/>
                            <w:jc w:val="both"/>
                            <w:rPr>
                              <w:bCs/>
                              <w:szCs w:val="24"/>
                            </w:rPr>
                          </w:pPr>
                          <w:sdt>
                            <w:sdtPr>
                              <w:alias w:val="Numeris"/>
                              <w:tag w:val="nr_e4bc3fb267834281892a5374e91d317b"/>
                              <w:lock w:val="sdtLocked"/>
                              <w:richText/>
                            </w:sdtPr>
                            <w:sdtContent>
                              <w:r>
                                <w:rPr>
                                  <w:bCs/>
                                  <w:szCs w:val="24"/>
                                </w:rPr>
                                <w:t>5</w:t>
                              </w:r>
                            </w:sdtContent>
                          </w:sdt>
                          <w:r>
                            <w:rPr>
                              <w:bCs/>
                              <w:szCs w:val="24"/>
                            </w:rPr>
                            <w:t>. Svetimžemių laukinių augalų ar grybų rūšių įvežimas į Lietuvos Respubliką pažeidžiant nustatytą tvarką</w:t>
                          </w:r>
                        </w:p>
                        <w:p>
                          <w:pPr>
                            <w:spacing w:line="360" w:lineRule="auto"/>
                            <w:ind w:firstLine="720"/>
                            <w:jc w:val="both"/>
                            <w:rPr>
                              <w:bCs/>
                              <w:szCs w:val="24"/>
                            </w:rPr>
                          </w:pPr>
                          <w:r>
                            <w:rPr>
                              <w:bCs/>
                              <w:szCs w:val="24"/>
                            </w:rPr>
                            <w:t xml:space="preserve">užtraukia baudą asmenims nuo trisdešimt iki penkiasdešimt eurų ir juridinių asmenų vadovams ar kitiems atsakingiems asmenims – nuo septyniasdešimt iki vieno šimto keturiasdešimt eurų. </w:t>
                          </w:r>
                        </w:p>
                      </w:sdtContent>
                    </w:sdt>
                    <w:sdt>
                      <w:sdtPr>
                        <w:alias w:val="284 str. 6 d."/>
                        <w:tag w:val="part_37b572f90a8d4f5eb269b4573ebfa8a3"/>
                        <w:lock w:val="sdtLocked"/>
                        <w:richText/>
                      </w:sdtPr>
                      <w:sdtContent>
                        <w:p>
                          <w:pPr>
                            <w:spacing w:line="360" w:lineRule="auto"/>
                            <w:ind w:firstLine="720"/>
                            <w:jc w:val="both"/>
                            <w:rPr>
                              <w:bCs/>
                              <w:szCs w:val="24"/>
                            </w:rPr>
                          </w:pPr>
                          <w:sdt>
                            <w:sdtPr>
                              <w:alias w:val="Numeris"/>
                              <w:tag w:val="nr_37b572f90a8d4f5eb269b4573ebfa8a3"/>
                              <w:lock w:val="sdtLocked"/>
                              <w:richText/>
                            </w:sdtPr>
                            <w:sdtContent>
                              <w:r>
                                <w:rPr>
                                  <w:bCs/>
                                  <w:szCs w:val="24"/>
                                </w:rPr>
                                <w:t>6</w:t>
                              </w:r>
                            </w:sdtContent>
                          </w:sdt>
                          <w:r>
                            <w:rPr>
                              <w:bCs/>
                              <w:szCs w:val="24"/>
                            </w:rPr>
                            <w:t xml:space="preserve">. Dauginti skirtų laukinių augalų, jų sėklų, daigų, sodinių, ūglių, taip pat grybienos išvežimas iš Lietuvos Respublikos ir įvežimas į Lietuvos Respubliką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7 d."/>
                        <w:tag w:val="part_ee44bcb1ba9645ee95cb710b53d62bd1"/>
                        <w:lock w:val="sdtLocked"/>
                        <w:richText/>
                      </w:sdtPr>
                      <w:sdtContent>
                        <w:p>
                          <w:pPr>
                            <w:spacing w:line="360" w:lineRule="auto"/>
                            <w:ind w:firstLine="720"/>
                            <w:jc w:val="both"/>
                            <w:rPr>
                              <w:bCs/>
                              <w:szCs w:val="24"/>
                            </w:rPr>
                          </w:pPr>
                          <w:sdt>
                            <w:sdtPr>
                              <w:alias w:val="Numeris"/>
                              <w:tag w:val="nr_ee44bcb1ba9645ee95cb710b53d62bd1"/>
                              <w:lock w:val="sdtLocked"/>
                              <w:richText/>
                            </w:sdtPr>
                            <w:sdtContent>
                              <w:r>
                                <w:rPr>
                                  <w:bCs/>
                                  <w:szCs w:val="24"/>
                                </w:rPr>
                                <w:t>7</w:t>
                              </w:r>
                            </w:sdtContent>
                          </w:sdt>
                          <w:r>
                            <w:rPr>
                              <w:bCs/>
                              <w:szCs w:val="24"/>
                            </w:rPr>
                            <w:t xml:space="preserve">. Grybų supirkimas, pardavimas ar perdirbimas pažeidžiant nustatytą tvarką </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84 str. 8 d."/>
                        <w:tag w:val="part_a12f7c86228848c3bb5ddd16a6ab3bde"/>
                        <w:lock w:val="sdtLocked"/>
                        <w:richText/>
                      </w:sdtPr>
                      <w:sdtContent>
                        <w:p>
                          <w:pPr>
                            <w:spacing w:line="360" w:lineRule="auto"/>
                            <w:ind w:firstLine="720"/>
                            <w:jc w:val="both"/>
                            <w:rPr>
                              <w:bCs/>
                              <w:szCs w:val="24"/>
                            </w:rPr>
                          </w:pPr>
                          <w:sdt>
                            <w:sdtPr>
                              <w:alias w:val="Numeris"/>
                              <w:tag w:val="nr_a12f7c86228848c3bb5ddd16a6ab3bde"/>
                              <w:lock w:val="sdtLocked"/>
                              <w:richText/>
                            </w:sdtPr>
                            <w:sdtContent>
                              <w:r>
                                <w:rPr>
                                  <w:bCs/>
                                  <w:szCs w:val="24"/>
                                </w:rPr>
                                <w:t>8</w:t>
                              </w:r>
                            </w:sdtContent>
                          </w:sdt>
                          <w:r>
                            <w:rPr>
                              <w:bCs/>
                              <w:szCs w:val="24"/>
                            </w:rPr>
                            <w:t xml:space="preserve">. Svetimžemių rūšių augalų įkurdinimas gamtoje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9 d."/>
                        <w:tag w:val="part_4123b83bd7ae4ab186059658bab89742"/>
                        <w:lock w:val="sdtLocked"/>
                        <w:richText/>
                      </w:sdtPr>
                      <w:sdtContent>
                        <w:p>
                          <w:pPr>
                            <w:spacing w:line="360" w:lineRule="auto"/>
                            <w:ind w:firstLine="720"/>
                            <w:jc w:val="both"/>
                            <w:rPr>
                              <w:bCs/>
                              <w:szCs w:val="24"/>
                            </w:rPr>
                          </w:pPr>
                          <w:sdt>
                            <w:sdtPr>
                              <w:alias w:val="Numeris"/>
                              <w:tag w:val="nr_4123b83bd7ae4ab186059658bab89742"/>
                              <w:lock w:val="sdtLocked"/>
                              <w:richText/>
                            </w:sdtPr>
                            <w:sdtContent>
                              <w:r>
                                <w:rPr>
                                  <w:bCs/>
                                  <w:szCs w:val="24"/>
                                </w:rPr>
                                <w:t>9</w:t>
                              </w:r>
                            </w:sdtContent>
                          </w:sdt>
                          <w:r>
                            <w:rPr>
                              <w:bCs/>
                              <w:szCs w:val="24"/>
                            </w:rPr>
                            <w:t xml:space="preserve">. Reikalavimo žemės naudotojui naikinti svetimžemių rūšių augalus teisės aktų nustatytais atvejais nevykdymas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284 str. 10 d."/>
                        <w:tag w:val="part_0f2eff70f37844b691061904c642cf74"/>
                        <w:lock w:val="sdtLocked"/>
                        <w:richText/>
                      </w:sdtPr>
                      <w:sdtContent>
                        <w:p>
                          <w:pPr>
                            <w:spacing w:line="360" w:lineRule="auto"/>
                            <w:ind w:firstLine="720"/>
                            <w:jc w:val="both"/>
                            <w:rPr>
                              <w:bCs/>
                              <w:szCs w:val="24"/>
                            </w:rPr>
                          </w:pPr>
                          <w:sdt>
                            <w:sdtPr>
                              <w:alias w:val="Numeris"/>
                              <w:tag w:val="nr_0f2eff70f37844b691061904c642cf74"/>
                              <w:lock w:val="sdtLocked"/>
                              <w:richText/>
                            </w:sdtPr>
                            <w:sdtContent>
                              <w:r>
                                <w:rPr>
                                  <w:bCs/>
                                  <w:szCs w:val="24"/>
                                </w:rPr>
                                <w:t>10</w:t>
                              </w:r>
                            </w:sdtContent>
                          </w:sdt>
                          <w:r>
                            <w:rPr>
                              <w:bCs/>
                              <w:szCs w:val="24"/>
                            </w:rPr>
                            <w:t>. Už šio straipsnio 1, 3 dalyse numatytus administracinius nusižengimus gali būti skiriamas pažeidimo padarymo įrankių ir priemonių konfiskavimas.</w:t>
                          </w:r>
                        </w:p>
                        <w:p>
                          <w:pPr>
                            <w:spacing w:line="360" w:lineRule="auto"/>
                            <w:ind w:firstLine="720"/>
                            <w:jc w:val="both"/>
                            <w:rPr>
                              <w:bCs/>
                              <w:szCs w:val="24"/>
                            </w:rPr>
                          </w:pPr>
                        </w:p>
                      </w:sdtContent>
                    </w:sdt>
                  </w:sdtContent>
                </w:sdt>
                <w:sdt>
                  <w:sdtPr>
                    <w:alias w:val="285 str."/>
                    <w:tag w:val="part_9d0699cfa1634044b6d033431bff14b0"/>
                    <w:lock w:val="sdtLocked"/>
                    <w:richText/>
                  </w:sdtPr>
                  <w:sdtContent>
                    <w:p>
                      <w:pPr>
                        <w:spacing w:line="360" w:lineRule="auto"/>
                        <w:ind w:left="2268" w:hanging="1548"/>
                        <w:jc w:val="both"/>
                        <w:rPr>
                          <w:bCs/>
                          <w:szCs w:val="24"/>
                        </w:rPr>
                      </w:pPr>
                      <w:sdt>
                        <w:sdtPr>
                          <w:alias w:val="Numeris"/>
                          <w:tag w:val="nr_9d0699cfa1634044b6d033431bff14b0"/>
                          <w:lock w:val="sdtLocked"/>
                          <w:richText/>
                        </w:sdtPr>
                        <w:sdtContent>
                          <w:r>
                            <w:rPr>
                              <w:b/>
                              <w:bCs/>
                              <w:szCs w:val="24"/>
                            </w:rPr>
                            <w:t>285</w:t>
                          </w:r>
                        </w:sdtContent>
                      </w:sdt>
                      <w:r>
                        <w:rPr>
                          <w:b/>
                          <w:bCs/>
                          <w:szCs w:val="24"/>
                        </w:rPr>
                        <w:t xml:space="preserve"> straipsnis. </w:t>
                      </w:r>
                      <w:sdt>
                        <w:sdtPr>
                          <w:alias w:val="Pavadinimas"/>
                          <w:tag w:val="title_9d0699cfa1634044b6d033431bff14b0"/>
                          <w:lock w:val="sdtLocked"/>
                          <w:richText/>
                        </w:sdtPr>
                        <w:sdtContent>
                          <w:r>
                            <w:rPr>
                              <w:b/>
                              <w:szCs w:val="24"/>
                            </w:rPr>
                            <w:t>Saugomų rūšių laukinių augalų ar grybų neteisėtas naudojimas ir jų augaviečių sunaikinimas</w:t>
                          </w:r>
                        </w:sdtContent>
                      </w:sdt>
                    </w:p>
                    <w:sdt>
                      <w:sdtPr>
                        <w:alias w:val="285 str. 1 d."/>
                        <w:tag w:val="part_2aa45b381abb4f6bb707ee45acefa63a"/>
                        <w:lock w:val="sdtLocked"/>
                        <w:richText/>
                      </w:sdtPr>
                      <w:sdtContent>
                        <w:p>
                          <w:pPr>
                            <w:spacing w:line="360" w:lineRule="auto"/>
                            <w:ind w:firstLine="720"/>
                            <w:jc w:val="both"/>
                            <w:rPr>
                              <w:bCs/>
                              <w:szCs w:val="24"/>
                            </w:rPr>
                          </w:pPr>
                          <w:sdt>
                            <w:sdtPr>
                              <w:alias w:val="Numeris"/>
                              <w:tag w:val="nr_2aa45b381abb4f6bb707ee45acefa63a"/>
                              <w:lock w:val="sdtLocked"/>
                              <w:richText/>
                            </w:sdtPr>
                            <w:sdtContent>
                              <w:r>
                                <w:rPr>
                                  <w:bCs/>
                                  <w:szCs w:val="24"/>
                                </w:rPr>
                                <w:t>1</w:t>
                              </w:r>
                            </w:sdtContent>
                          </w:sdt>
                          <w:r>
                            <w:rPr>
                              <w:bCs/>
                              <w:szCs w:val="24"/>
                            </w:rPr>
                            <w:t xml:space="preserve">. Neteisėtas saugomų rūšių laukinių augalų ar grybų, jų dalių rinkimas, žalojimas, naikinimas, paėmimas iš natūralios aplinkos arba kitoks neteisėtas šių augalų ar grybų, jų dalių ar gaminių iš jų įgijimas, laikymas, perdirbimas, gabenimas ar kitoks naudojimas </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šešiasdešimt iki penkių šimtų aštuoniasdešimt eurų.</w:t>
                          </w:r>
                        </w:p>
                      </w:sdtContent>
                    </w:sdt>
                    <w:sdt>
                      <w:sdtPr>
                        <w:alias w:val="285 str. 2 d."/>
                        <w:tag w:val="part_3429b98f3b5b46c897414b8d7c70f6af"/>
                        <w:lock w:val="sdtLocked"/>
                        <w:richText/>
                      </w:sdtPr>
                      <w:sdtContent>
                        <w:p>
                          <w:pPr>
                            <w:spacing w:line="360" w:lineRule="auto"/>
                            <w:ind w:firstLine="720"/>
                            <w:jc w:val="both"/>
                            <w:rPr>
                              <w:bCs/>
                              <w:szCs w:val="24"/>
                            </w:rPr>
                          </w:pPr>
                          <w:sdt>
                            <w:sdtPr>
                              <w:alias w:val="Numeris"/>
                              <w:tag w:val="nr_3429b98f3b5b46c897414b8d7c70f6af"/>
                              <w:lock w:val="sdtLocked"/>
                              <w:richText/>
                            </w:sdtPr>
                            <w:sdtContent>
                              <w:r>
                                <w:rPr>
                                  <w:bCs/>
                                  <w:szCs w:val="24"/>
                                </w:rPr>
                                <w:t>2</w:t>
                              </w:r>
                            </w:sdtContent>
                          </w:sdt>
                          <w:r>
                            <w:rPr>
                              <w:bCs/>
                              <w:szCs w:val="24"/>
                            </w:rPr>
                            <w:t>. S</w:t>
                          </w:r>
                          <w:r>
                            <w:rPr>
                              <w:szCs w:val="24"/>
                            </w:rPr>
                            <w:t>augomų rūšių laukinių augalų ar grybų augaviečių sunaikinimas</w:t>
                          </w:r>
                        </w:p>
                        <w:p>
                          <w:pPr>
                            <w:spacing w:line="360" w:lineRule="auto"/>
                            <w:ind w:firstLine="720"/>
                            <w:jc w:val="both"/>
                            <w:rPr>
                              <w:bCs/>
                              <w:szCs w:val="24"/>
                            </w:rPr>
                          </w:pPr>
                          <w:r>
                            <w:rPr>
                              <w:bCs/>
                              <w:szCs w:val="24"/>
                            </w:rPr>
                            <w:t>užtraukia baudą asmenims nuo vieno šimto dešimt iki trijų šimtų eurų ir juridinių asmenų vadovams ar kitiems atsakingiems asmenims – nuo vieno šimto keturiasdešimt iki šešių šimtų eurų.</w:t>
                          </w:r>
                        </w:p>
                      </w:sdtContent>
                    </w:sdt>
                    <w:sdt>
                      <w:sdtPr>
                        <w:alias w:val="285 str. 3 d."/>
                        <w:tag w:val="part_f8caaad6fa164d41b387bf1bbf63e1ab"/>
                        <w:lock w:val="sdtLocked"/>
                        <w:richText/>
                      </w:sdtPr>
                      <w:sdtContent>
                        <w:p>
                          <w:pPr>
                            <w:spacing w:line="360" w:lineRule="auto"/>
                            <w:ind w:firstLine="720"/>
                            <w:jc w:val="both"/>
                            <w:rPr>
                              <w:bCs/>
                              <w:szCs w:val="24"/>
                            </w:rPr>
                          </w:pPr>
                          <w:sdt>
                            <w:sdtPr>
                              <w:alias w:val="Numeris"/>
                              <w:tag w:val="nr_f8caaad6fa164d41b387bf1bbf63e1ab"/>
                              <w:lock w:val="sdtLocked"/>
                              <w:richText/>
                            </w:sdtPr>
                            <w:sdtContent>
                              <w:r>
                                <w:rPr>
                                  <w:bCs/>
                                  <w:szCs w:val="24"/>
                                </w:rPr>
                                <w:t>3</w:t>
                              </w:r>
                            </w:sdtContent>
                          </w:sdt>
                          <w:r>
                            <w:rPr>
                              <w:bCs/>
                              <w:szCs w:val="24"/>
                            </w:rPr>
                            <w:t>. Už šio straipsnio 1 dalyje numatytą administracinį nusižengimą gali būti skiriamas nusižengimo padarymo įrankių ir priemonių, saugomų rūšių laukinių augalų ar grybų, jų dalių ar gaminių iš jų konfiskavimas.</w:t>
                          </w:r>
                        </w:p>
                        <w:p>
                          <w:pPr>
                            <w:spacing w:line="360" w:lineRule="auto"/>
                            <w:ind w:firstLine="720"/>
                            <w:jc w:val="both"/>
                            <w:rPr>
                              <w:bCs/>
                              <w:szCs w:val="24"/>
                            </w:rPr>
                          </w:pPr>
                        </w:p>
                      </w:sdtContent>
                    </w:sdt>
                  </w:sdtContent>
                </w:sdt>
                <w:sdt>
                  <w:sdtPr>
                    <w:alias w:val="286 str."/>
                    <w:tag w:val="part_0df2d5f603c34b20be0ccc4d2a2ea4cb"/>
                    <w:lock w:val="sdtLocked"/>
                    <w:richText/>
                  </w:sdtPr>
                  <w:sdtContent>
                    <w:p>
                      <w:pPr>
                        <w:spacing w:line="360" w:lineRule="auto"/>
                        <w:ind w:left="2410" w:hanging="1690"/>
                        <w:jc w:val="both"/>
                        <w:rPr>
                          <w:bCs/>
                          <w:szCs w:val="24"/>
                        </w:rPr>
                      </w:pPr>
                      <w:sdt>
                        <w:sdtPr>
                          <w:alias w:val="Numeris"/>
                          <w:tag w:val="nr_0df2d5f603c34b20be0ccc4d2a2ea4cb"/>
                          <w:lock w:val="sdtLocked"/>
                          <w:richText/>
                        </w:sdtPr>
                        <w:sdtContent>
                          <w:r>
                            <w:rPr>
                              <w:b/>
                              <w:bCs/>
                              <w:szCs w:val="24"/>
                            </w:rPr>
                            <w:t>286</w:t>
                          </w:r>
                        </w:sdtContent>
                      </w:sdt>
                      <w:r>
                        <w:rPr>
                          <w:b/>
                          <w:bCs/>
                          <w:szCs w:val="24"/>
                        </w:rPr>
                        <w:t xml:space="preserve"> straipsnis. </w:t>
                      </w:r>
                      <w:sdt>
                        <w:sdtPr>
                          <w:alias w:val="Pavadinimas"/>
                          <w:tag w:val="title_0df2d5f603c34b20be0ccc4d2a2ea4cb"/>
                          <w:lock w:val="sdtLocked"/>
                          <w:richText/>
                        </w:sdtPr>
                        <w:sdtContent>
                          <w:r>
                            <w:rPr>
                              <w:b/>
                              <w:bCs/>
                              <w:szCs w:val="24"/>
                            </w:rPr>
                            <w:t>Aplinkos apsaugos reikalavimų pažeidimas deginant sausą žolę, nendres</w:t>
                          </w:r>
                          <w:r>
                            <w:rPr>
                              <w:bCs/>
                              <w:szCs w:val="24"/>
                            </w:rPr>
                            <w:t xml:space="preserve">, </w:t>
                          </w:r>
                          <w:r>
                            <w:rPr>
                              <w:b/>
                              <w:bCs/>
                              <w:szCs w:val="24"/>
                            </w:rPr>
                            <w:t>javus, nukritusius medžių lapus, šiaudus, laukininkystės ir daržininkystės atliekas</w:t>
                          </w:r>
                        </w:sdtContent>
                      </w:sdt>
                    </w:p>
                    <w:sdt>
                      <w:sdtPr>
                        <w:alias w:val="286 str. 1 d."/>
                        <w:tag w:val="part_f91e0e0cd92b4c489509c5e8800a74c8"/>
                        <w:lock w:val="sdtLocked"/>
                        <w:richText/>
                      </w:sdtPr>
                      <w:sdtContent>
                        <w:p>
                          <w:pPr>
                            <w:spacing w:line="360" w:lineRule="auto"/>
                            <w:ind w:firstLine="720"/>
                            <w:jc w:val="both"/>
                            <w:rPr>
                              <w:bCs/>
                              <w:szCs w:val="24"/>
                            </w:rPr>
                          </w:pPr>
                          <w:sdt>
                            <w:sdtPr>
                              <w:alias w:val="Numeris"/>
                              <w:tag w:val="nr_f91e0e0cd92b4c489509c5e8800a74c8"/>
                              <w:lock w:val="sdtLocked"/>
                              <w:richText/>
                            </w:sdtPr>
                            <w:sdtContent>
                              <w:r>
                                <w:rPr>
                                  <w:bCs/>
                                  <w:szCs w:val="24"/>
                                </w:rPr>
                                <w:t>1</w:t>
                              </w:r>
                            </w:sdtContent>
                          </w:sdt>
                          <w:r>
                            <w:rPr>
                              <w:bCs/>
                              <w:szCs w:val="24"/>
                            </w:rPr>
                            <w:t>. Sausos žolės, nendrių, nukritusių medžių lapų, šiaudų, laukininkystės ir daržininkystės atliekų deginimas pažeidžiant aplinkos apsaugos reikalavimus</w:t>
                          </w:r>
                        </w:p>
                        <w:p>
                          <w:pPr>
                            <w:spacing w:line="360" w:lineRule="auto"/>
                            <w:ind w:firstLine="720"/>
                            <w:jc w:val="both"/>
                            <w:rPr>
                              <w:bCs/>
                              <w:szCs w:val="24"/>
                            </w:rPr>
                          </w:pPr>
                          <w:r>
                            <w:rPr>
                              <w:bCs/>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f52bcc95d8624b61adb073189dfb7aec"/>
                        <w:lock w:val="sdtLocked"/>
                        <w:richText/>
                      </w:sdtPr>
                      <w:sdtContent>
                        <w:p>
                          <w:pPr>
                            <w:spacing w:line="360" w:lineRule="auto"/>
                            <w:ind w:firstLine="720"/>
                            <w:jc w:val="both"/>
                            <w:rPr>
                              <w:b/>
                              <w:bCs/>
                              <w:szCs w:val="24"/>
                            </w:rPr>
                          </w:pPr>
                          <w:sdt>
                            <w:sdtPr>
                              <w:alias w:val="Numeris"/>
                              <w:tag w:val="nr_f52bcc95d8624b61adb073189dfb7aec"/>
                              <w:lock w:val="sdtLocked"/>
                              <w:richText/>
                            </w:sdtPr>
                            <w:sdtContent>
                              <w:r>
                                <w:rPr>
                                  <w:bCs/>
                                  <w:szCs w:val="24"/>
                                </w:rPr>
                                <w:t>2</w:t>
                              </w:r>
                            </w:sdtContent>
                          </w:sdt>
                          <w:r>
                            <w:rPr>
                              <w:bCs/>
                              <w:szCs w:val="24"/>
                            </w:rPr>
                            <w:t>. Priešgaisrinės apsaugos priemonių nesiėmimas pastebėjus savo žemėje ražienų ar nesugrėbtų (nesurinktų) šiaudų gaisrą</w:t>
                          </w:r>
                        </w:p>
                        <w:p>
                          <w:pPr>
                            <w:spacing w:line="360" w:lineRule="auto"/>
                            <w:ind w:firstLine="720"/>
                            <w:jc w:val="both"/>
                            <w:rPr>
                              <w:bCs/>
                              <w:szCs w:val="24"/>
                            </w:rPr>
                          </w:pPr>
                          <w:r>
                            <w:rPr>
                              <w:bCs/>
                              <w:szCs w:val="24"/>
                            </w:rPr>
                            <w:t>užtraukia baudą žemės savininkams, naudotojams ir valdytojams nuo trisdešimt iki vieno šimto septyniasdešimt eurų.</w:t>
                          </w:r>
                        </w:p>
                      </w:sdtContent>
                    </w:sdt>
                    <w:sdt>
                      <w:sdtPr>
                        <w:alias w:val="286 str. 3 d."/>
                        <w:tag w:val="part_b7717b4c9d9247d9be407e626a81dc87"/>
                        <w:lock w:val="sdtLocked"/>
                        <w:richText/>
                      </w:sdtPr>
                      <w:sdtContent>
                        <w:p>
                          <w:pPr>
                            <w:spacing w:line="360" w:lineRule="auto"/>
                            <w:ind w:firstLine="720"/>
                            <w:jc w:val="both"/>
                            <w:rPr>
                              <w:bCs/>
                              <w:szCs w:val="24"/>
                            </w:rPr>
                          </w:pPr>
                          <w:sdt>
                            <w:sdtPr>
                              <w:alias w:val="Numeris"/>
                              <w:tag w:val="nr_b7717b4c9d9247d9be407e626a81dc87"/>
                              <w:lock w:val="sdtLocked"/>
                              <w:richText/>
                            </w:sdtPr>
                            <w:sdtContent>
                              <w:r>
                                <w:rPr>
                                  <w:bCs/>
                                  <w:szCs w:val="24"/>
                                </w:rPr>
                                <w:t>3</w:t>
                              </w:r>
                            </w:sdtContent>
                          </w:sdt>
                          <w:r>
                            <w:rPr>
                              <w:bCs/>
                              <w:szCs w:val="24"/>
                            </w:rPr>
                            <w:t>. Ražienų, nenupjautų ir nesugrėbtų (nesurinktų) žolių, nendrių, javų ir kitų žemės ūkio kultūrų deginimas</w:t>
                          </w:r>
                        </w:p>
                        <w:p>
                          <w:pPr>
                            <w:spacing w:line="360" w:lineRule="auto"/>
                            <w:ind w:firstLine="720"/>
                            <w:jc w:val="both"/>
                            <w:rPr>
                              <w:b/>
                              <w:bCs/>
                              <w:szCs w:val="24"/>
                            </w:rPr>
                          </w:pPr>
                          <w:r>
                            <w:rPr>
                              <w:bCs/>
                              <w:szCs w:val="24"/>
                            </w:rPr>
                            <w:t>užtraukia baudą asmenims nuo penkiasdešimt iki trijų šimtų eurų ir juridinių asmenų vadovams ar kitiems atsakingiems asmenims – nuo vieno šimto dvidešimt iki trijų šimtų penkiasdešimt eurų.</w:t>
                          </w:r>
                        </w:p>
                        <w:p>
                          <w:pPr>
                            <w:spacing w:line="360" w:lineRule="auto"/>
                            <w:ind w:firstLine="720"/>
                            <w:jc w:val="both"/>
                            <w:rPr>
                              <w:bCs/>
                              <w:szCs w:val="24"/>
                            </w:rPr>
                          </w:pPr>
                        </w:p>
                      </w:sdtContent>
                    </w:sdt>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c2b183e19b8748b4871d2ff9d09a8c35"/>
                    <w:lock w:val="sdtLocked"/>
                    <w:richText/>
                  </w:sdtPr>
                  <w:sdtContent>
                    <w:p>
                      <w:pPr>
                        <w:spacing w:line="360" w:lineRule="auto"/>
                        <w:ind w:firstLine="720"/>
                        <w:jc w:val="both"/>
                        <w:rPr>
                          <w:b/>
                          <w:bCs/>
                          <w:szCs w:val="24"/>
                        </w:rPr>
                      </w:pPr>
                      <w:sdt>
                        <w:sdtPr>
                          <w:alias w:val="Numeris"/>
                          <w:tag w:val="nr_c2b183e19b8748b4871d2ff9d09a8c35"/>
                          <w:lock w:val="sdtLocked"/>
                          <w:richText/>
                        </w:sdtPr>
                        <w:sdtContent>
                          <w:r>
                            <w:rPr>
                              <w:b/>
                              <w:bCs/>
                              <w:szCs w:val="24"/>
                            </w:rPr>
                            <w:t>290</w:t>
                          </w:r>
                        </w:sdtContent>
                      </w:sdt>
                      <w:r>
                        <w:rPr>
                          <w:b/>
                          <w:bCs/>
                          <w:szCs w:val="24"/>
                        </w:rPr>
                        <w:t xml:space="preserve"> straipsnis. </w:t>
                      </w:r>
                      <w:sdt>
                        <w:sdtPr>
                          <w:alias w:val="Pavadinimas"/>
                          <w:tag w:val="title_c2b183e19b8748b4871d2ff9d09a8c35"/>
                          <w:lock w:val="sdtLocked"/>
                          <w:richText/>
                        </w:sdtPr>
                        <w:sdtContent>
                          <w:r>
                            <w:rPr>
                              <w:b/>
                              <w:bCs/>
                              <w:szCs w:val="24"/>
                            </w:rPr>
                            <w:t>Medžioklę reglamentuojančių teisės aktų reikalavimų pažeidimas</w:t>
                          </w:r>
                        </w:sdtContent>
                      </w:sdt>
                    </w:p>
                    <w:sdt>
                      <w:sdtPr>
                        <w:alias w:val="290 str. 1 d."/>
                        <w:tag w:val="part_0bfa5c0d7a7845f8a1d0c80b75bdc3ff"/>
                        <w:lock w:val="sdtLocked"/>
                        <w:richText/>
                      </w:sdtPr>
                      <w:sdtContent>
                        <w:p>
                          <w:pPr>
                            <w:spacing w:line="360" w:lineRule="auto"/>
                            <w:ind w:firstLine="720"/>
                            <w:jc w:val="both"/>
                            <w:rPr>
                              <w:bCs/>
                              <w:szCs w:val="24"/>
                            </w:rPr>
                          </w:pPr>
                          <w:sdt>
                            <w:sdtPr>
                              <w:alias w:val="Numeris"/>
                              <w:tag w:val="nr_0bfa5c0d7a7845f8a1d0c80b75bdc3ff"/>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6, 7, 8, 9, 10, 11, 12, 13, 14, 15, 16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993d392b792b4b03bf5959e2297b8a2b"/>
                        <w:lock w:val="sdtLocked"/>
                        <w:richText/>
                      </w:sdtPr>
                      <w:sdtContent>
                        <w:p>
                          <w:pPr>
                            <w:spacing w:line="360" w:lineRule="auto"/>
                            <w:ind w:firstLine="720"/>
                            <w:jc w:val="both"/>
                            <w:rPr>
                              <w:bCs/>
                              <w:szCs w:val="24"/>
                            </w:rPr>
                          </w:pPr>
                          <w:sdt>
                            <w:sdtPr>
                              <w:alias w:val="Numeris"/>
                              <w:tag w:val="nr_993d392b792b4b03bf5959e2297b8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23ee66f662de4242ac9fdcdab51e7fa5"/>
                        <w:lock w:val="sdtLocked"/>
                        <w:richText/>
                      </w:sdtPr>
                      <w:sdtContent>
                        <w:p>
                          <w:pPr>
                            <w:spacing w:line="360" w:lineRule="auto"/>
                            <w:ind w:firstLine="720"/>
                            <w:jc w:val="both"/>
                            <w:rPr>
                              <w:bCs/>
                              <w:szCs w:val="24"/>
                            </w:rPr>
                          </w:pPr>
                          <w:sdt>
                            <w:sdtPr>
                              <w:alias w:val="Numeris"/>
                              <w:tag w:val="nr_23ee66f662de4242ac9fdcdab51e7fa5"/>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3b6c0d8fb9fd4624a6de1b572b13f933"/>
                        <w:lock w:val="sdtLocked"/>
                        <w:richText/>
                      </w:sdtPr>
                      <w:sdtContent>
                        <w:p>
                          <w:pPr>
                            <w:spacing w:line="360" w:lineRule="auto"/>
                            <w:ind w:firstLine="720"/>
                            <w:jc w:val="both"/>
                            <w:rPr>
                              <w:bCs/>
                              <w:szCs w:val="24"/>
                            </w:rPr>
                          </w:pPr>
                          <w:sdt>
                            <w:sdtPr>
                              <w:alias w:val="Numeris"/>
                              <w:tag w:val="nr_3b6c0d8fb9fd4624a6de1b572b13f933"/>
                              <w:lock w:val="sdtLocked"/>
                              <w:richText/>
                            </w:sdtPr>
                            <w:sdtContent>
                              <w:r>
                                <w:rPr>
                                  <w:bCs/>
                                  <w:szCs w:val="24"/>
                                </w:rPr>
                                <w:t>4</w:t>
                              </w:r>
                            </w:sdtContent>
                          </w:sdt>
                          <w:r>
                            <w:rPr>
                              <w:bCs/>
                              <w:szCs w:val="24"/>
                            </w:rPr>
                            <w:t xml:space="preserve">. Medžiotojo buvimas medžioklės plotuose su į dėklą neįdėtu medžiokliniu ginklu, kai tam medžioklės plotų vienetui išduotame medžioklės lape nėra įrašo apie šį medžiotoją ir gyvūnas nesumedžiotas, arba medžiojimas teritorijose, kuriose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4e2a4b473a4441ae945f8382765e52b3"/>
                        <w:lock w:val="sdtLocked"/>
                        <w:richText/>
                      </w:sdtPr>
                      <w:sdtContent>
                        <w:p>
                          <w:pPr>
                            <w:spacing w:line="360" w:lineRule="auto"/>
                            <w:ind w:firstLine="720"/>
                            <w:jc w:val="both"/>
                            <w:rPr>
                              <w:color w:val="000000"/>
                              <w:szCs w:val="24"/>
                              <w:lang w:eastAsia="lt-LT"/>
                            </w:rPr>
                          </w:pPr>
                          <w:sdt>
                            <w:sdtPr>
                              <w:alias w:val="Numeris"/>
                              <w:tag w:val="nr_4e2a4b473a4441ae945f8382765e52b3"/>
                              <w:lock w:val="sdtLocked"/>
                              <w:richText/>
                            </w:sdtPr>
                            <w:sdtContent>
                              <w:r>
                                <w:rPr>
                                  <w:color w:val="000000"/>
                                  <w:szCs w:val="24"/>
                                  <w:lang w:eastAsia="lt-LT"/>
                                </w:rPr>
                                <w:t>5</w:t>
                              </w:r>
                            </w:sdtContent>
                          </w:sdt>
                          <w:r>
                            <w:rPr>
                              <w:color w:val="000000"/>
                              <w:szCs w:val="24"/>
                              <w:lang w:eastAsia="lt-LT"/>
                            </w:rPr>
                            <w:t>. Medžiojimas Lietuvos Respublikos medžioklės įstatyme nurodytais draudžiamais įrankiais ir priemonėmis, taip pat Medžioklės Lietuvos Respublikos teritorijoje taisyklėse nustatytais draudžiamais medžioklės būdais</w:t>
                          </w:r>
                        </w:p>
                        <w:p>
                          <w:pPr>
                            <w:spacing w:line="360" w:lineRule="auto"/>
                            <w:ind w:firstLine="720"/>
                            <w:jc w:val="both"/>
                            <w:rPr>
                              <w:bCs/>
                              <w:szCs w:val="24"/>
                            </w:rPr>
                          </w:pPr>
                          <w:r>
                            <w:rPr>
                              <w:color w:val="000000"/>
                              <w:szCs w:val="24"/>
                              <w:lang w:eastAsia="lt-LT"/>
                            </w:rPr>
                            <w:t>užtraukia baudą nuo šešių šimtų iki vieno tūkstančio septynių šimtų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3963850e2cf11eead77e967e3995264">
                            <w:r w:rsidRPr="00532B9F">
                              <w:rPr>
                                <w:rFonts w:ascii="Arial" w:eastAsia="MS Mincho" w:hAnsi="Arial"/>
                                <w:sz w:val="20"/>
                                <w:i/>
                                <w:iCs/>
                                <w:color w:val="0000FF" w:themeColor="hyperlink"/>
                                <w:u w:val="single"/>
                              </w:rPr>
                              <w:t>XIV-2485</w:t>
                            </w:r>
                          </w:fldSimple>
                          <w:r>
                            <w:rPr>
                              <w:rFonts w:ascii="Arial" w:eastAsia="MS Mincho" w:hAnsi="Arial"/>
                              <w:sz w:val="20"/>
                              <w:i/>
                              <w:iCs/>
                            </w:rPr>
                            <w:t>,
2024-03-14,
paskelbta TAR 2024-03-15, i. k. 2024-04800            </w:t>
                          </w:r>
                        </w:p>
                        <w:p/>
                      </w:sdtContent>
                    </w:sdt>
                    <w:sdt>
                      <w:sdtPr>
                        <w:alias w:val="290 str. 6 d."/>
                        <w:tag w:val="part_ea16eb95facb4952b9acdd50de71b188"/>
                        <w:lock w:val="sdtLocked"/>
                        <w:richText/>
                      </w:sdtPr>
                      <w:sdtContent>
                        <w:p>
                          <w:pPr>
                            <w:spacing w:line="360" w:lineRule="auto"/>
                            <w:ind w:firstLine="720"/>
                            <w:jc w:val="both"/>
                            <w:rPr>
                              <w:bCs/>
                              <w:szCs w:val="24"/>
                            </w:rPr>
                          </w:pPr>
                          <w:sdt>
                            <w:sdtPr>
                              <w:alias w:val="Numeris"/>
                              <w:tag w:val="nr_ea16eb95facb4952b9acdd50de71b188"/>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c17861e8c3014f94be1839ace86d44cf"/>
                        <w:lock w:val="sdtLocked"/>
                        <w:richText/>
                      </w:sdtPr>
                      <w:sdtContent>
                        <w:p>
                          <w:pPr>
                            <w:spacing w:line="360" w:lineRule="auto"/>
                            <w:ind w:firstLine="720"/>
                            <w:jc w:val="both"/>
                            <w:rPr>
                              <w:bCs/>
                              <w:szCs w:val="24"/>
                            </w:rPr>
                          </w:pPr>
                          <w:sdt>
                            <w:sdtPr>
                              <w:alias w:val="Numeris"/>
                              <w:tag w:val="nr_c17861e8c3014f94be1839ace86d44cf"/>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58528a1cac4f4c3fb329b98566d62bfb"/>
                        <w:lock w:val="sdtLocked"/>
                        <w:richText/>
                      </w:sdtPr>
                      <w:sdtContent>
                        <w:p>
                          <w:pPr>
                            <w:spacing w:line="360" w:lineRule="auto"/>
                            <w:ind w:firstLine="720"/>
                            <w:jc w:val="both"/>
                            <w:rPr>
                              <w:bCs/>
                              <w:szCs w:val="24"/>
                            </w:rPr>
                          </w:pPr>
                          <w:sdt>
                            <w:sdtPr>
                              <w:alias w:val="Numeris"/>
                              <w:tag w:val="nr_58528a1cac4f4c3fb329b98566d62bfb"/>
                              <w:lock w:val="sdtLocked"/>
                              <w:richText/>
                            </w:sdtPr>
                            <w:sdtContent>
                              <w:r>
                                <w:rPr>
                                  <w:bCs/>
                                  <w:szCs w:val="24"/>
                                </w:rPr>
                                <w:t>8</w:t>
                              </w:r>
                            </w:sdtContent>
                          </w:sdt>
                          <w:r>
                            <w:rPr>
                              <w:bCs/>
                              <w:szCs w:val="24"/>
                            </w:rPr>
                            <w:t xml:space="preserve">. Gyvūno, kurį sumedžioti medžiotojas neturi teisės, sumedžiojimas arba neteisėtai sumedžioto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2e762a74d34046a2bd33bcf5969a6200"/>
                        <w:lock w:val="sdtLocked"/>
                        <w:richText/>
                      </w:sdtPr>
                      <w:sdtContent>
                        <w:p>
                          <w:pPr>
                            <w:spacing w:line="360" w:lineRule="auto"/>
                            <w:ind w:firstLine="720"/>
                            <w:jc w:val="both"/>
                            <w:rPr>
                              <w:color w:val="000000"/>
                              <w:szCs w:val="24"/>
                              <w:lang w:eastAsia="en-GB"/>
                            </w:rPr>
                          </w:pPr>
                          <w:sdt>
                            <w:sdtPr>
                              <w:alias w:val="Numeris"/>
                              <w:tag w:val="nr_2e762a74d34046a2bd33bcf5969a6200"/>
                              <w:lock w:val="sdtLocked"/>
                              <w:richText/>
                            </w:sdtPr>
                            <w:sdtContent>
                              <w:r>
                                <w:rPr>
                                  <w:color w:val="000000"/>
                                  <w:szCs w:val="24"/>
                                  <w:lang w:eastAsia="en-GB"/>
                                </w:rPr>
                                <w:t>9</w:t>
                              </w:r>
                            </w:sdtContent>
                          </w:sdt>
                          <w:r>
                            <w:rPr>
                              <w:color w:val="000000"/>
                              <w:szCs w:val="24"/>
                              <w:lang w:eastAsia="en-GB"/>
                            </w:rPr>
                            <w:t xml:space="preserve">. Neblaivaus (nuo 0,41 promilės iki 1,5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dviejų šimtų iki šešių šimtų eurų.</w:t>
                          </w:r>
                        </w:p>
                      </w:sdtContent>
                    </w:sdt>
                    <w:sdt>
                      <w:sdtPr>
                        <w:alias w:val="290 str. 10 d."/>
                        <w:tag w:val="part_48a49087cc8546608d5d6cbfa05e7f6b"/>
                        <w:lock w:val="sdtLocked"/>
                        <w:richText/>
                      </w:sdtPr>
                      <w:sdtContent>
                        <w:p>
                          <w:pPr>
                            <w:spacing w:line="360" w:lineRule="auto"/>
                            <w:ind w:firstLine="720"/>
                            <w:jc w:val="both"/>
                            <w:rPr>
                              <w:bCs/>
                              <w:szCs w:val="24"/>
                            </w:rPr>
                          </w:pPr>
                          <w:sdt>
                            <w:sdtPr>
                              <w:alias w:val="Numeris"/>
                              <w:tag w:val="nr_48a49087cc8546608d5d6cbfa05e7f6b"/>
                              <w:lock w:val="sdtLocked"/>
                              <w:richText/>
                            </w:sdtPr>
                            <w:sdtContent>
                              <w:r>
                                <w:rPr>
                                  <w:color w:val="000000"/>
                                  <w:szCs w:val="24"/>
                                  <w:lang w:eastAsia="en-GB"/>
                                </w:rPr>
                                <w:t>10</w:t>
                              </w:r>
                            </w:sdtContent>
                          </w:sdt>
                          <w:r>
                            <w:rPr>
                              <w:color w:val="000000"/>
                              <w:szCs w:val="24"/>
                              <w:lang w:eastAsia="en-GB"/>
                            </w:rPr>
                            <w:t xml:space="preserve">. Šio straipsnio 9 dalyje </w:t>
                          </w:r>
                          <w:r>
                            <w:rPr>
                              <w:bCs/>
                              <w:szCs w:val="24"/>
                            </w:rPr>
                            <w:t>numatytas administracinis nusižengimas, padarytas pakartotinai,</w:t>
                          </w:r>
                        </w:p>
                        <w:p>
                          <w:pPr>
                            <w:spacing w:line="360" w:lineRule="auto"/>
                            <w:ind w:firstLine="720"/>
                            <w:jc w:val="both"/>
                            <w:rPr>
                              <w:bCs/>
                              <w:szCs w:val="24"/>
                            </w:rPr>
                          </w:pPr>
                          <w:r>
                            <w:rPr>
                              <w:bCs/>
                              <w:szCs w:val="24"/>
                            </w:rPr>
                            <w:t>užtraukia baudą nuo penkių šimtų iki devynių šimtų eurų.</w:t>
                          </w:r>
                        </w:p>
                      </w:sdtContent>
                    </w:sdt>
                    <w:sdt>
                      <w:sdtPr>
                        <w:alias w:val="290 str. 11 d."/>
                        <w:tag w:val="part_cedf71deac5942de96b350d58f8c0721"/>
                        <w:lock w:val="sdtLocked"/>
                        <w:richText/>
                      </w:sdtPr>
                      <w:sdtContent>
                        <w:p>
                          <w:pPr>
                            <w:spacing w:line="360" w:lineRule="auto"/>
                            <w:ind w:firstLine="720"/>
                            <w:jc w:val="both"/>
                            <w:rPr>
                              <w:color w:val="000000"/>
                              <w:szCs w:val="24"/>
                              <w:lang w:eastAsia="en-GB"/>
                            </w:rPr>
                          </w:pPr>
                          <w:sdt>
                            <w:sdtPr>
                              <w:alias w:val="Numeris"/>
                              <w:tag w:val="nr_cedf71deac5942de96b350d58f8c0721"/>
                              <w:lock w:val="sdtLocked"/>
                              <w:richText/>
                            </w:sdtPr>
                            <w:sdtContent>
                              <w:r>
                                <w:rPr>
                                  <w:color w:val="000000"/>
                                  <w:szCs w:val="24"/>
                                  <w:lang w:eastAsia="en-GB"/>
                                </w:rPr>
                                <w:t>11</w:t>
                              </w:r>
                            </w:sdtContent>
                          </w:sdt>
                          <w:r>
                            <w:rPr>
                              <w:color w:val="000000"/>
                              <w:szCs w:val="24"/>
                              <w:lang w:eastAsia="en-GB"/>
                            </w:rPr>
                            <w:t xml:space="preserve">. Neblaivaus (nuo 1,51 promilės iki 2,5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šešių šimtų iki vieno tūkstančio penkių šimtų penkiasdešimt eurų.</w:t>
                          </w:r>
                        </w:p>
                      </w:sdtContent>
                    </w:sdt>
                    <w:sdt>
                      <w:sdtPr>
                        <w:alias w:val="290 str. 12 d."/>
                        <w:tag w:val="part_89ba20349fda4995b999aea422158c03"/>
                        <w:lock w:val="sdtLocked"/>
                        <w:richText/>
                      </w:sdtPr>
                      <w:sdtContent>
                        <w:p>
                          <w:pPr>
                            <w:spacing w:line="360" w:lineRule="auto"/>
                            <w:ind w:firstLine="720"/>
                            <w:jc w:val="both"/>
                            <w:rPr>
                              <w:bCs/>
                              <w:szCs w:val="24"/>
                            </w:rPr>
                          </w:pPr>
                          <w:sdt>
                            <w:sdtPr>
                              <w:alias w:val="Numeris"/>
                              <w:tag w:val="nr_89ba20349fda4995b999aea422158c03"/>
                              <w:lock w:val="sdtLocked"/>
                              <w:richText/>
                            </w:sdtPr>
                            <w:sdtContent>
                              <w:r>
                                <w:rPr>
                                  <w:color w:val="000000"/>
                                  <w:szCs w:val="24"/>
                                  <w:lang w:eastAsia="en-GB"/>
                                </w:rPr>
                                <w:t>12</w:t>
                              </w:r>
                            </w:sdtContent>
                          </w:sdt>
                          <w:r>
                            <w:rPr>
                              <w:color w:val="000000"/>
                              <w:szCs w:val="24"/>
                              <w:lang w:eastAsia="en-GB"/>
                            </w:rPr>
                            <w:t xml:space="preserve">. Šio straipsnio 11 dalyje </w:t>
                          </w:r>
                          <w:r>
                            <w:rPr>
                              <w:bCs/>
                              <w:szCs w:val="24"/>
                            </w:rPr>
                            <w:t>numatytas administracinis nusižengimas, padarytas pakartotinai,</w:t>
                          </w:r>
                        </w:p>
                        <w:p>
                          <w:pPr>
                            <w:spacing w:line="360" w:lineRule="auto"/>
                            <w:ind w:firstLine="720"/>
                            <w:jc w:val="both"/>
                            <w:rPr>
                              <w:bCs/>
                              <w:szCs w:val="24"/>
                            </w:rPr>
                          </w:pPr>
                          <w:r>
                            <w:rPr>
                              <w:bCs/>
                              <w:szCs w:val="24"/>
                            </w:rPr>
                            <w:t>užtraukia baudą nuo devynių šimtų iki vieno tūkstančio aštuonių šimtų penkiasdešimt eurų.</w:t>
                          </w:r>
                        </w:p>
                      </w:sdtContent>
                    </w:sdt>
                    <w:sdt>
                      <w:sdtPr>
                        <w:alias w:val="290 str. 13 d."/>
                        <w:tag w:val="part_72a225de77c14531995f9268ceb3b6a6"/>
                        <w:lock w:val="sdtLocked"/>
                        <w:richText/>
                      </w:sdtPr>
                      <w:sdtContent>
                        <w:p>
                          <w:pPr>
                            <w:spacing w:line="360" w:lineRule="auto"/>
                            <w:ind w:firstLine="720"/>
                            <w:jc w:val="both"/>
                            <w:rPr>
                              <w:color w:val="000000"/>
                              <w:szCs w:val="24"/>
                            </w:rPr>
                          </w:pPr>
                          <w:sdt>
                            <w:sdtPr>
                              <w:alias w:val="Numeris"/>
                              <w:tag w:val="nr_72a225de77c14531995f9268ceb3b6a6"/>
                              <w:lock w:val="sdtLocked"/>
                              <w:richText/>
                            </w:sdtPr>
                            <w:sdtContent>
                              <w:r>
                                <w:rPr>
                                  <w:color w:val="000000"/>
                                  <w:szCs w:val="24"/>
                                  <w:lang w:eastAsia="en-GB"/>
                                </w:rPr>
                                <w:t>13</w:t>
                              </w:r>
                            </w:sdtContent>
                          </w:sdt>
                          <w:r>
                            <w:rPr>
                              <w:color w:val="000000"/>
                              <w:szCs w:val="24"/>
                              <w:lang w:eastAsia="en-GB"/>
                            </w:rPr>
                            <w:t xml:space="preserve">. Neblaivaus (nuo 2,51 promilės ir daugiau) ar apsvaigusio nuo </w:t>
                          </w:r>
                          <w:r>
                            <w:rPr>
                              <w:color w:val="000000"/>
                              <w:szCs w:val="24"/>
                            </w:rPr>
                            <w:t xml:space="preserve">narkotinių, psichotropinių ar kitų psichiką veikiančių medžiagų </w:t>
                          </w:r>
                          <w:r>
                            <w:rPr>
                              <w:color w:val="000000"/>
                              <w:szCs w:val="24"/>
                              <w:lang w:eastAsia="en-GB"/>
                            </w:rPr>
                            <w:t xml:space="preserve">medžiotojo dalyvavimas medžioklėje </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4 d."/>
                        <w:tag w:val="part_a6ea256b325d45f5afff1ad8c5a9c610"/>
                        <w:lock w:val="sdtLocked"/>
                        <w:richText/>
                      </w:sdtPr>
                      <w:sdtContent>
                        <w:p>
                          <w:pPr>
                            <w:spacing w:line="360" w:lineRule="auto"/>
                            <w:ind w:firstLine="720"/>
                            <w:jc w:val="both"/>
                            <w:rPr>
                              <w:bCs/>
                              <w:szCs w:val="24"/>
                            </w:rPr>
                          </w:pPr>
                          <w:sdt>
                            <w:sdtPr>
                              <w:alias w:val="Numeris"/>
                              <w:tag w:val="nr_a6ea256b325d45f5afff1ad8c5a9c610"/>
                              <w:lock w:val="sdtLocked"/>
                              <w:richText/>
                            </w:sdtPr>
                            <w:sdtContent>
                              <w:r>
                                <w:rPr>
                                  <w:color w:val="000000"/>
                                  <w:szCs w:val="24"/>
                                  <w:lang w:eastAsia="en-GB"/>
                                </w:rPr>
                                <w:t>14</w:t>
                              </w:r>
                            </w:sdtContent>
                          </w:sdt>
                          <w:r>
                            <w:rPr>
                              <w:color w:val="000000"/>
                              <w:szCs w:val="24"/>
                              <w:lang w:eastAsia="en-GB"/>
                            </w:rPr>
                            <w:t xml:space="preserve">. Šio straipsnio 13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5 d."/>
                        <w:tag w:val="part_03fd112dc8684eed9b0cc8e6baecebc8"/>
                        <w:lock w:val="sdtLocked"/>
                        <w:richText/>
                      </w:sdtPr>
                      <w:sdtContent>
                        <w:p>
                          <w:pPr>
                            <w:spacing w:line="360" w:lineRule="auto"/>
                            <w:ind w:firstLine="720"/>
                            <w:jc w:val="both"/>
                            <w:rPr>
                              <w:color w:val="000000"/>
                              <w:szCs w:val="24"/>
                              <w:lang w:eastAsia="en-GB"/>
                            </w:rPr>
                          </w:pPr>
                          <w:sdt>
                            <w:sdtPr>
                              <w:alias w:val="Numeris"/>
                              <w:tag w:val="nr_03fd112dc8684eed9b0cc8e6baecebc8"/>
                              <w:lock w:val="sdtLocked"/>
                              <w:richText/>
                            </w:sdtPr>
                            <w:sdtContent>
                              <w:r>
                                <w:rPr>
                                  <w:color w:val="000000"/>
                                  <w:szCs w:val="24"/>
                                  <w:lang w:eastAsia="en-GB"/>
                                </w:rPr>
                                <w:t>15</w:t>
                              </w:r>
                            </w:sdtContent>
                          </w:sdt>
                          <w:r>
                            <w:rPr>
                              <w:color w:val="000000"/>
                              <w:szCs w:val="24"/>
                              <w:lang w:eastAsia="en-GB"/>
                            </w:rPr>
                            <w:t xml:space="preserve">. Medžioklėje dalyvaujančio medžiotojo, kuris įtariamas neblaivumu ar apsvaigimu nuo </w:t>
                          </w:r>
                          <w:r>
                            <w:rPr>
                              <w:color w:val="000000"/>
                              <w:szCs w:val="24"/>
                            </w:rPr>
                            <w:t>narkotinių, psichotropinių ar kitų psichiką veikiančių medžiagų</w:t>
                          </w:r>
                          <w:r>
                            <w:rPr>
                              <w:color w:val="000000"/>
                              <w:szCs w:val="24"/>
                              <w:lang w:eastAsia="en-GB"/>
                            </w:rPr>
                            <w:t xml:space="preserve">, atsisakymas pasitikrinti dėl neblaivumo ar apsvaigimo nuo </w:t>
                          </w:r>
                          <w:r>
                            <w:rPr>
                              <w:color w:val="000000"/>
                              <w:szCs w:val="24"/>
                            </w:rPr>
                            <w:t>narkotinių, psichotropinių ar kitų psichiką veikiančių medžiagų</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6 d."/>
                        <w:tag w:val="part_1052fc263b334af4ad4ad1726c6543ec"/>
                        <w:lock w:val="sdtLocked"/>
                        <w:richText/>
                      </w:sdtPr>
                      <w:sdtContent>
                        <w:p>
                          <w:pPr>
                            <w:spacing w:line="360" w:lineRule="auto"/>
                            <w:ind w:firstLine="720"/>
                            <w:jc w:val="both"/>
                            <w:rPr>
                              <w:bCs/>
                              <w:szCs w:val="24"/>
                            </w:rPr>
                          </w:pPr>
                          <w:sdt>
                            <w:sdtPr>
                              <w:alias w:val="Numeris"/>
                              <w:tag w:val="nr_1052fc263b334af4ad4ad1726c6543ec"/>
                              <w:lock w:val="sdtLocked"/>
                              <w:richText/>
                            </w:sdtPr>
                            <w:sdtContent>
                              <w:r>
                                <w:rPr>
                                  <w:color w:val="000000"/>
                                  <w:szCs w:val="24"/>
                                  <w:lang w:eastAsia="en-GB"/>
                                </w:rPr>
                                <w:t>16</w:t>
                              </w:r>
                            </w:sdtContent>
                          </w:sdt>
                          <w:r>
                            <w:rPr>
                              <w:color w:val="000000"/>
                              <w:szCs w:val="24"/>
                              <w:lang w:eastAsia="en-GB"/>
                            </w:rPr>
                            <w:t xml:space="preserve">. Šio straipsnio 15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7 d."/>
                        <w:tag w:val="part_9e386f7c98a54f1ca40d24837972af83"/>
                        <w:lock w:val="sdtLocked"/>
                        <w:richText/>
                      </w:sdtPr>
                      <w:sdtContent>
                        <w:p>
                          <w:pPr>
                            <w:spacing w:line="360" w:lineRule="auto"/>
                            <w:ind w:firstLine="720"/>
                            <w:jc w:val="both"/>
                            <w:rPr>
                              <w:bCs/>
                              <w:i/>
                              <w:szCs w:val="24"/>
                            </w:rPr>
                          </w:pPr>
                          <w:sdt>
                            <w:sdtPr>
                              <w:alias w:val="Numeris"/>
                              <w:tag w:val="nr_9e386f7c98a54f1ca40d24837972af83"/>
                              <w:lock w:val="sdtLocked"/>
                              <w:richText/>
                            </w:sdtPr>
                            <w:sdtContent>
                              <w:r>
                                <w:rPr>
                                  <w:color w:val="000000"/>
                                  <w:szCs w:val="24"/>
                                  <w:lang w:eastAsia="en-GB"/>
                                </w:rPr>
                                <w:t>17</w:t>
                              </w:r>
                            </w:sdtContent>
                          </w:sdt>
                          <w:r>
                            <w:rPr>
                              <w:color w:val="000000"/>
                              <w:szCs w:val="24"/>
                              <w:lang w:eastAsia="en-GB"/>
                            </w:rPr>
                            <w:t xml:space="preserve">. Už šio straipsnio 4, 9 dalyse numatytus administracinius nusižengimus privaloma skirti teisės medžioti atėmimą nuo vienuolikos mėnesių iki vienų metų šešių mėnesių. Už šio straipsnio 10 dalyje numatytą administracinį nusižengimą privaloma skirti teisės medžioti atėmimą nuo vienų metų trijų mėnesių iki dvejų metų. Už šio straipsnio 7, 11 dalyse numatytus administracinius nusižengimus privaloma skirti teisės medžioti atėmimą nuo vienų metų aštuonių mėnesių iki dvejų metų šešių mėnesių. Už šio straipsnio 12 dalyje numatytą administracinį nusižengimą privaloma skirti teisės medžioti atėmimą nuo dvejų metų trijų mėnesių iki trejų metų. </w:t>
                          </w:r>
                          <w:r>
                            <w:rPr>
                              <w:bCs/>
                              <w:szCs w:val="24"/>
                            </w:rPr>
                            <w:t xml:space="preserve">Už šio straipsnio 5, 6, 8, 13, 15 dalyse numatytus administracinius nusižengimus privaloma skirti teisės medžioti atėmimą nuo trejų iki penkerių metų. </w:t>
                          </w:r>
                          <w:r>
                            <w:rPr>
                              <w:color w:val="000000"/>
                              <w:szCs w:val="24"/>
                              <w:lang w:eastAsia="en-GB"/>
                            </w:rPr>
                            <w:t>Už šio straipsnio 14, 16 dalyse numatytus administracinius nusižengimus privaloma skirti teisės medžioti atėmimą nuo ketverių iki penkerių metų.</w:t>
                          </w:r>
                        </w:p>
                      </w:sdtContent>
                    </w:sdt>
                    <w:sdt>
                      <w:sdtPr>
                        <w:alias w:val="290 str. 18 d."/>
                        <w:tag w:val="part_0b412d4b43104c2c9f9b3c7226fd3c9b"/>
                        <w:lock w:val="sdtLocked"/>
                        <w:richText/>
                      </w:sdtPr>
                      <w:sdtContent>
                        <w:p>
                          <w:pPr>
                            <w:spacing w:line="360" w:lineRule="auto"/>
                            <w:ind w:firstLine="720"/>
                            <w:jc w:val="both"/>
                            <w:rPr>
                              <w:bCs/>
                              <w:szCs w:val="24"/>
                              <w:u w:val="single"/>
                            </w:rPr>
                          </w:pPr>
                          <w:sdt>
                            <w:sdtPr>
                              <w:alias w:val="Numeris"/>
                              <w:tag w:val="nr_0b412d4b43104c2c9f9b3c7226fd3c9b"/>
                              <w:lock w:val="sdtLocked"/>
                              <w:richText/>
                            </w:sdtPr>
                            <w:sdtContent>
                              <w:r>
                                <w:rPr>
                                  <w:bCs/>
                                  <w:szCs w:val="24"/>
                                </w:rPr>
                                <w:t>18</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9 d."/>
                        <w:tag w:val="part_9a810fcede2c41c99a17ed7aa048055f"/>
                        <w:lock w:val="sdtLocked"/>
                        <w:richText/>
                      </w:sdtPr>
                      <w:sdtContent>
                        <w:p>
                          <w:pPr>
                            <w:spacing w:line="360" w:lineRule="auto"/>
                            <w:ind w:firstLine="720"/>
                            <w:jc w:val="both"/>
                            <w:rPr>
                              <w:bCs/>
                              <w:szCs w:val="24"/>
                            </w:rPr>
                          </w:pPr>
                          <w:sdt>
                            <w:sdtPr>
                              <w:alias w:val="Numeris"/>
                              <w:tag w:val="nr_9a810fcede2c41c99a17ed7aa048055f"/>
                              <w:lock w:val="sdtLocked"/>
                              <w:richText/>
                            </w:sdtPr>
                            <w:sdtContent>
                              <w:r>
                                <w:rPr>
                                  <w:bCs/>
                                  <w:szCs w:val="24"/>
                                </w:rPr>
                                <w:t>19</w:t>
                              </w:r>
                            </w:sdtContent>
                          </w:sdt>
                          <w:r>
                            <w:rPr>
                              <w:bCs/>
                              <w:szCs w:val="24"/>
                            </w:rPr>
                            <w:t>. Administracinės atsakomybės neužtraukia Medžioklės Lietuvos Respublikos teritorijoje taisyklėse nustatyta tvarka įforminti gyvūno, kurį sumedžioti medžiotojas neturi teisės, sumedžiojimo atvejai.</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a3c270c1cb11ea9815f635b9c0dcef">
                        <w:r w:rsidRPr="00532B9F">
                          <w:rPr>
                            <w:rFonts w:ascii="Arial" w:eastAsia="MS Mincho" w:hAnsi="Arial"/>
                            <w:sz w:val="20"/>
                            <w:i/>
                            <w:iCs/>
                            <w:color w:val="0000FF" w:themeColor="hyperlink"/>
                            <w:u w:val="single"/>
                          </w:rPr>
                          <w:t>XIII-3197</w:t>
                        </w:r>
                      </w:fldSimple>
                      <w:r>
                        <w:rPr>
                          <w:rFonts w:ascii="Arial" w:eastAsia="MS Mincho" w:hAnsi="Arial"/>
                          <w:sz w:val="20"/>
                          <w:i/>
                          <w:iCs/>
                        </w:rPr>
                        <w:t>,
2020-06-26,
paskelbta TAR 2020-07-09, i. k. 2020-15390            </w:t>
                      </w:r>
                    </w:p>
                    <w:p/>
                  </w:sdtContent>
                </w:sdt>
                <w:sdt>
                  <w:sdtPr>
                    <w:alias w:val="291 str."/>
                    <w:tag w:val="part_504746742e93457f974201df65e381ed"/>
                    <w:lock w:val="sdtLocked"/>
                    <w:richText/>
                  </w:sdtPr>
                  <w:sdtContent>
                    <w:p>
                      <w:pPr>
                        <w:spacing w:line="400" w:lineRule="atLeast"/>
                        <w:ind w:firstLine="720"/>
                        <w:jc w:val="both"/>
                        <w:rPr>
                          <w:rFonts w:eastAsia="Calibri"/>
                          <w:szCs w:val="24"/>
                        </w:rPr>
                      </w:pPr>
                      <w:sdt>
                        <w:sdtPr>
                          <w:alias w:val="Numeris"/>
                          <w:tag w:val="nr_504746742e93457f974201df65e381ed"/>
                          <w:lock w:val="sdtLocked"/>
                          <w:richText/>
                        </w:sdtPr>
                        <w:sdtContent>
                          <w:r>
                            <w:rPr>
                              <w:rFonts w:eastAsia="Calibri"/>
                              <w:b/>
                              <w:szCs w:val="24"/>
                            </w:rPr>
                            <w:t>291</w:t>
                          </w:r>
                        </w:sdtContent>
                      </w:sdt>
                      <w:r>
                        <w:rPr>
                          <w:rFonts w:eastAsia="Calibri"/>
                          <w:b/>
                          <w:szCs w:val="24"/>
                        </w:rPr>
                        <w:t xml:space="preserve"> straipsnis. </w:t>
                      </w:r>
                      <w:sdt>
                        <w:sdtPr>
                          <w:alias w:val="Pavadinimas"/>
                          <w:tag w:val="title_504746742e93457f974201df65e381ed"/>
                          <w:lock w:val="sdtLocked"/>
                          <w:richText/>
                        </w:sdtPr>
                        <w:sdtContent>
                          <w:r>
                            <w:rPr>
                              <w:rFonts w:eastAsia="Calibri"/>
                              <w:b/>
                              <w:szCs w:val="24"/>
                            </w:rPr>
                            <w:t>Mėgėjų žvejybą reglamentuojančių teisės aktų pažeidimas</w:t>
                          </w:r>
                        </w:sdtContent>
                      </w:sdt>
                    </w:p>
                    <w:sdt>
                      <w:sdtPr>
                        <w:alias w:val="291 str. 1 d."/>
                        <w:tag w:val="part_41ae088505bf4e3f9abf6569e9071846"/>
                        <w:lock w:val="sdtLocked"/>
                        <w:richText/>
                      </w:sdtPr>
                      <w:sdtContent>
                        <w:p>
                          <w:pPr>
                            <w:spacing w:line="400" w:lineRule="atLeast"/>
                            <w:ind w:firstLine="720"/>
                            <w:jc w:val="both"/>
                            <w:rPr>
                              <w:rFonts w:eastAsia="Calibri"/>
                              <w:szCs w:val="24"/>
                            </w:rPr>
                          </w:pPr>
                          <w:sdt>
                            <w:sdtPr>
                              <w:alias w:val="Numeris"/>
                              <w:tag w:val="nr_41ae088505bf4e3f9abf6569e9071846"/>
                              <w:lock w:val="sdtLocked"/>
                              <w:richText/>
                            </w:sdtPr>
                            <w:sdtContent>
                              <w:r>
                                <w:rPr>
                                  <w:rFonts w:eastAsia="Calibri"/>
                                  <w:szCs w:val="24"/>
                                </w:rPr>
                                <w:t>1</w:t>
                              </w:r>
                            </w:sdtContent>
                          </w:sdt>
                          <w:r>
                            <w:rPr>
                              <w:rFonts w:eastAsia="Calibri"/>
                              <w:szCs w:val="24"/>
                            </w:rPr>
                            <w:t>. Mėgėjų žvejybos taisyklių pažeidimas</w:t>
                          </w:r>
                          <w:r>
                            <w:rPr>
                              <w:rFonts w:eastAsia="Calibri"/>
                              <w:bCs/>
                              <w:szCs w:val="24"/>
                            </w:rPr>
                            <w:t>, išskyrus šio straipsnio 4 ir 5 dalyse numatytus nusižengimus,</w:t>
                          </w:r>
                        </w:p>
                        <w:p>
                          <w:pPr>
                            <w:spacing w:line="400" w:lineRule="atLeast"/>
                            <w:ind w:firstLine="720"/>
                            <w:jc w:val="both"/>
                            <w:rPr>
                              <w:rFonts w:eastAsia="Calibri"/>
                              <w:szCs w:val="24"/>
                            </w:rPr>
                          </w:pPr>
                          <w:r>
                            <w:rPr>
                              <w:rFonts w:eastAsia="Calibri"/>
                              <w:szCs w:val="24"/>
                            </w:rPr>
                            <w:t>užtraukia įspėjimą arba baudą nuo dešimt iki šešiasdešimt eurų.</w:t>
                          </w:r>
                        </w:p>
                      </w:sdtContent>
                    </w:sdt>
                    <w:sdt>
                      <w:sdtPr>
                        <w:alias w:val="291 str. 2 d."/>
                        <w:tag w:val="part_1a557a08a4834ab5b777bbbefa523ef0"/>
                        <w:lock w:val="sdtLocked"/>
                        <w:richText/>
                      </w:sdtPr>
                      <w:sdtContent>
                        <w:p>
                          <w:pPr>
                            <w:spacing w:line="400" w:lineRule="atLeast"/>
                            <w:ind w:firstLine="720"/>
                            <w:jc w:val="both"/>
                            <w:rPr>
                              <w:rFonts w:eastAsia="Calibri"/>
                              <w:szCs w:val="24"/>
                            </w:rPr>
                          </w:pPr>
                          <w:sdt>
                            <w:sdtPr>
                              <w:alias w:val="Numeris"/>
                              <w:tag w:val="nr_1a557a08a4834ab5b777bbbefa523ef0"/>
                              <w:lock w:val="sdtLocked"/>
                              <w:richText/>
                            </w:sdtPr>
                            <w:sdtContent>
                              <w:r>
                                <w:rPr>
                                  <w:rFonts w:eastAsia="Calibri"/>
                                  <w:szCs w:val="24"/>
                                </w:rPr>
                                <w:t>2</w:t>
                              </w:r>
                            </w:sdtContent>
                          </w:sdt>
                          <w:r>
                            <w:rPr>
                              <w:rFonts w:eastAsia="Calibri"/>
                              <w:szCs w:val="24"/>
                            </w:rPr>
                            <w:t xml:space="preserve">. Limituotos žvejybos reguliavimo priemonių ir sąlygų pažeidimas, išskyrus šio straipsnio </w:t>
                          </w:r>
                          <w:r>
                            <w:rPr>
                              <w:rFonts w:eastAsia="Calibri"/>
                              <w:bCs/>
                              <w:szCs w:val="24"/>
                            </w:rPr>
                            <w:t xml:space="preserve">7 </w:t>
                          </w:r>
                          <w:r>
                            <w:rPr>
                              <w:rFonts w:eastAsia="Calibri"/>
                              <w:szCs w:val="24"/>
                            </w:rPr>
                            <w:t xml:space="preserve">dalyje numatytą pažeidimą, </w:t>
                          </w:r>
                        </w:p>
                        <w:p>
                          <w:pPr>
                            <w:spacing w:line="400" w:lineRule="atLeast"/>
                            <w:ind w:firstLine="720"/>
                            <w:jc w:val="both"/>
                            <w:rPr>
                              <w:rFonts w:eastAsia="Calibri"/>
                              <w:szCs w:val="24"/>
                            </w:rPr>
                          </w:pPr>
                          <w:r>
                            <w:rPr>
                              <w:rFonts w:eastAsia="Calibri"/>
                              <w:szCs w:val="24"/>
                            </w:rPr>
                            <w:t>užtraukia baudą nuo devyniasdešimt iki vieno šimto septyniasdešimt eurų.</w:t>
                          </w:r>
                        </w:p>
                      </w:sdtContent>
                    </w:sdt>
                    <w:sdt>
                      <w:sdtPr>
                        <w:alias w:val="291 str. 3 d."/>
                        <w:tag w:val="part_faf16f1ab82347588b167c2c5f8d18a8"/>
                        <w:lock w:val="sdtLocked"/>
                        <w:richText/>
                      </w:sdtPr>
                      <w:sdtContent>
                        <w:p>
                          <w:pPr>
                            <w:spacing w:line="400" w:lineRule="atLeast"/>
                            <w:ind w:firstLine="720"/>
                            <w:jc w:val="both"/>
                            <w:rPr>
                              <w:rFonts w:eastAsia="Calibri"/>
                              <w:szCs w:val="24"/>
                            </w:rPr>
                          </w:pPr>
                          <w:sdt>
                            <w:sdtPr>
                              <w:alias w:val="Numeris"/>
                              <w:tag w:val="nr_faf16f1ab82347588b167c2c5f8d18a8"/>
                              <w:lock w:val="sdtLocked"/>
                              <w:richText/>
                            </w:sdtPr>
                            <w:sdtContent>
                              <w:r>
                                <w:rPr>
                                  <w:rFonts w:eastAsia="Calibri"/>
                                  <w:szCs w:val="24"/>
                                </w:rPr>
                                <w:t>3</w:t>
                              </w:r>
                            </w:sdtContent>
                          </w:sdt>
                          <w:r>
                            <w:rPr>
                              <w:rFonts w:eastAsia="Calibri"/>
                              <w:szCs w:val="24"/>
                            </w:rPr>
                            <w:t xml:space="preserve">. Limituotos žvejybos reguliavimo priemonių ir sąlygų, nustatytų žvejybos ploto naudotojui žuvininkystės vandens telkinyje, kuriame jis turi leidimą naudoti žvejybos plotą, pažeidimas </w:t>
                          </w:r>
                        </w:p>
                        <w:p>
                          <w:pPr>
                            <w:spacing w:line="400" w:lineRule="atLeast"/>
                            <w:ind w:firstLine="720"/>
                            <w:jc w:val="both"/>
                            <w:rPr>
                              <w:rFonts w:eastAsia="Calibri"/>
                              <w:szCs w:val="24"/>
                            </w:rPr>
                          </w:pPr>
                          <w:r>
                            <w:rPr>
                              <w:rFonts w:eastAsia="Calibri"/>
                              <w:szCs w:val="24"/>
                            </w:rPr>
                            <w:t>užtraukia baudą nuo vieno šimto dvidešimt iki dviejų šimtų dvidešimt eurų.</w:t>
                          </w:r>
                        </w:p>
                      </w:sdtContent>
                    </w:sdt>
                    <w:sdt>
                      <w:sdtPr>
                        <w:alias w:val="291 str. 4 d."/>
                        <w:tag w:val="part_1d4441b062f94eaaa0ab8235943ac0b8"/>
                        <w:lock w:val="sdtLocked"/>
                        <w:richText/>
                      </w:sdtPr>
                      <w:sdtContent>
                        <w:p>
                          <w:pPr>
                            <w:spacing w:line="400" w:lineRule="atLeast"/>
                            <w:ind w:firstLine="720"/>
                            <w:jc w:val="both"/>
                            <w:rPr>
                              <w:rFonts w:eastAsia="Calibri"/>
                              <w:szCs w:val="24"/>
                            </w:rPr>
                          </w:pPr>
                          <w:sdt>
                            <w:sdtPr>
                              <w:alias w:val="Numeris"/>
                              <w:tag w:val="nr_1d4441b062f94eaaa0ab8235943ac0b8"/>
                              <w:lock w:val="sdtLocked"/>
                              <w:richText/>
                            </w:sdtPr>
                            <w:sdtContent>
                              <w:r>
                                <w:rPr>
                                  <w:rFonts w:eastAsia="Calibri"/>
                                  <w:szCs w:val="24"/>
                                </w:rPr>
                                <w:t>4</w:t>
                              </w:r>
                            </w:sdtContent>
                          </w:sdt>
                          <w:r>
                            <w:rPr>
                              <w:rFonts w:eastAsia="Calibri"/>
                              <w:szCs w:val="24"/>
                            </w:rPr>
                            <w:t xml:space="preserve">. Mėgėjų žvejybos taisyklių pažeidimas, padarytas panaudojant draudžiamus žvejybos įrankius ar draudžiamu būdu (išskyrus elektros energiją ir ultragarsą), </w:t>
                          </w:r>
                        </w:p>
                        <w:p>
                          <w:pPr>
                            <w:spacing w:line="400" w:lineRule="atLeast"/>
                            <w:ind w:firstLine="720"/>
                            <w:jc w:val="both"/>
                            <w:rPr>
                              <w:rFonts w:eastAsia="Calibri"/>
                              <w:szCs w:val="24"/>
                            </w:rPr>
                          </w:pPr>
                          <w:r>
                            <w:rPr>
                              <w:rFonts w:eastAsia="Calibri"/>
                              <w:szCs w:val="24"/>
                            </w:rPr>
                            <w:t>užtraukia baudą nuo vieno šimto dvidešimt iki trijų šimtų eurų.</w:t>
                          </w:r>
                        </w:p>
                      </w:sdtContent>
                    </w:sdt>
                    <w:sdt>
                      <w:sdtPr>
                        <w:alias w:val="291 str. 5 d."/>
                        <w:tag w:val="part_96206963a2e34ad18c066857e09c3179"/>
                        <w:lock w:val="sdtLocked"/>
                        <w:richText/>
                      </w:sdtPr>
                      <w:sdtContent>
                        <w:p>
                          <w:pPr>
                            <w:spacing w:line="400" w:lineRule="atLeast"/>
                            <w:ind w:firstLine="720"/>
                            <w:jc w:val="both"/>
                            <w:rPr>
                              <w:rFonts w:eastAsia="Calibri"/>
                              <w:bCs/>
                              <w:szCs w:val="24"/>
                            </w:rPr>
                          </w:pPr>
                          <w:sdt>
                            <w:sdtPr>
                              <w:alias w:val="Numeris"/>
                              <w:tag w:val="nr_96206963a2e34ad18c066857e09c3179"/>
                              <w:lock w:val="sdtLocked"/>
                              <w:richText/>
                            </w:sdtPr>
                            <w:sdtContent>
                              <w:r>
                                <w:rPr>
                                  <w:rFonts w:eastAsia="Calibri"/>
                                  <w:bCs/>
                                  <w:szCs w:val="24"/>
                                </w:rPr>
                                <w:t>5</w:t>
                              </w:r>
                            </w:sdtContent>
                          </w:sdt>
                          <w:r>
                            <w:rPr>
                              <w:rFonts w:eastAsia="Calibri"/>
                              <w:bCs/>
                              <w:szCs w:val="24"/>
                            </w:rPr>
                            <w:t>. Mėgėjų žvejybos būdu sužvejotų žuvų ir iš jų pagamintų produktų pardavimas ar supirkimas</w:t>
                          </w:r>
                        </w:p>
                        <w:p>
                          <w:pPr>
                            <w:spacing w:line="400" w:lineRule="atLeast"/>
                            <w:ind w:firstLine="720"/>
                            <w:jc w:val="both"/>
                            <w:rPr>
                              <w:rFonts w:eastAsia="Calibri"/>
                              <w:bCs/>
                              <w:szCs w:val="24"/>
                            </w:rPr>
                          </w:pPr>
                          <w:r>
                            <w:rPr>
                              <w:rFonts w:eastAsia="Calibri"/>
                              <w:bCs/>
                              <w:szCs w:val="24"/>
                            </w:rPr>
                            <w:t>užtraukia baudą nuo devyniasdešimt iki dviejų šimtų devyniasdešimt eurų.</w:t>
                          </w:r>
                        </w:p>
                      </w:sdtContent>
                    </w:sdt>
                    <w:sdt>
                      <w:sdtPr>
                        <w:alias w:val="291 str. 6 d."/>
                        <w:tag w:val="part_ad903202cd5245c89c35d31ce5d1154e"/>
                        <w:lock w:val="sdtLocked"/>
                        <w:richText/>
                      </w:sdtPr>
                      <w:sdtContent>
                        <w:p>
                          <w:pPr>
                            <w:spacing w:line="400" w:lineRule="atLeast"/>
                            <w:ind w:firstLine="720"/>
                            <w:jc w:val="both"/>
                            <w:rPr>
                              <w:rFonts w:eastAsia="Calibri"/>
                              <w:szCs w:val="24"/>
                            </w:rPr>
                          </w:pPr>
                          <w:sdt>
                            <w:sdtPr>
                              <w:alias w:val="Numeris"/>
                              <w:tag w:val="nr_ad903202cd5245c89c35d31ce5d1154e"/>
                              <w:lock w:val="sdtLocked"/>
                              <w:richText/>
                            </w:sdtPr>
                            <w:sdtContent>
                              <w:r>
                                <w:rPr>
                                  <w:rFonts w:eastAsia="Calibri"/>
                                  <w:bCs/>
                                  <w:szCs w:val="24"/>
                                </w:rPr>
                                <w:t>6</w:t>
                              </w:r>
                            </w:sdtContent>
                          </w:sdt>
                          <w:r>
                            <w:rPr>
                              <w:rFonts w:eastAsia="Calibri"/>
                              <w:bCs/>
                              <w:szCs w:val="24"/>
                            </w:rPr>
                            <w:t>.</w:t>
                          </w:r>
                          <w:r>
                            <w:rPr>
                              <w:rFonts w:eastAsia="Calibri"/>
                              <w:szCs w:val="24"/>
                            </w:rPr>
                            <w:t xml:space="preserve"> Neteisėtas žvejybos įrankių (išskyrus elektros arba ultragarso žvejybos prietaisus), kuriuos naudoti draudžiama pagal teisės aktus, gaminimas, realizavimas, įsigijimas arba laikymas</w:t>
                          </w:r>
                        </w:p>
                        <w:p>
                          <w:pPr>
                            <w:spacing w:line="400" w:lineRule="atLeast"/>
                            <w:ind w:firstLine="720"/>
                            <w:jc w:val="both"/>
                            <w:rPr>
                              <w:rFonts w:eastAsia="Calibri"/>
                              <w:szCs w:val="24"/>
                            </w:rPr>
                          </w:pPr>
                          <w:r>
                            <w:rPr>
                              <w:rFonts w:eastAsia="Calibri"/>
                              <w:szCs w:val="24"/>
                            </w:rPr>
                            <w:t xml:space="preserve">užtraukia baudą nuo šešiasdešimt iki dviejų šimtų eurų. </w:t>
                          </w:r>
                        </w:p>
                      </w:sdtContent>
                    </w:sdt>
                    <w:sdt>
                      <w:sdtPr>
                        <w:alias w:val="291 str. 7 d."/>
                        <w:tag w:val="part_97098c6e31b945c0b71b53ab19a02d3d"/>
                        <w:lock w:val="sdtLocked"/>
                        <w:richText/>
                      </w:sdtPr>
                      <w:sdtContent>
                        <w:p>
                          <w:pPr>
                            <w:spacing w:line="400" w:lineRule="atLeast"/>
                            <w:ind w:firstLine="720"/>
                            <w:jc w:val="both"/>
                            <w:rPr>
                              <w:rFonts w:eastAsia="Calibri"/>
                              <w:szCs w:val="24"/>
                            </w:rPr>
                          </w:pPr>
                          <w:sdt>
                            <w:sdtPr>
                              <w:alias w:val="Numeris"/>
                              <w:tag w:val="nr_97098c6e31b945c0b71b53ab19a02d3d"/>
                              <w:lock w:val="sdtLocked"/>
                              <w:richText/>
                            </w:sdtPr>
                            <w:sdtContent>
                              <w:r>
                                <w:rPr>
                                  <w:rFonts w:eastAsia="Calibri"/>
                                  <w:bCs/>
                                  <w:szCs w:val="24"/>
                                </w:rPr>
                                <w:t>7</w:t>
                              </w:r>
                            </w:sdtContent>
                          </w:sdt>
                          <w:r>
                            <w:rPr>
                              <w:rFonts w:eastAsia="Calibri"/>
                              <w:bCs/>
                              <w:szCs w:val="24"/>
                            </w:rPr>
                            <w:t>.</w:t>
                          </w:r>
                          <w:r>
                            <w:rPr>
                              <w:rFonts w:eastAsia="Calibri"/>
                              <w:szCs w:val="24"/>
                            </w:rPr>
                            <w:t xml:space="preserve"> Limituotos lašišų, šlakių, margųjų upėtakių ir kiršlių žvejybos reguliavimo priemonių ir sąlygų pažeidimas </w:t>
                          </w:r>
                        </w:p>
                        <w:p>
                          <w:pPr>
                            <w:spacing w:line="400" w:lineRule="atLeast"/>
                            <w:ind w:firstLine="720"/>
                            <w:jc w:val="both"/>
                            <w:rPr>
                              <w:rFonts w:eastAsia="Calibri"/>
                              <w:szCs w:val="24"/>
                            </w:rPr>
                          </w:pPr>
                          <w:r>
                            <w:rPr>
                              <w:rFonts w:eastAsia="Calibri"/>
                              <w:szCs w:val="24"/>
                            </w:rPr>
                            <w:t xml:space="preserve">užtraukia baudą nuo dviejų šimtų penkiasdešimt iki penkių šimtų penkiasdešimt eurų. </w:t>
                          </w:r>
                        </w:p>
                      </w:sdtContent>
                    </w:sdt>
                    <w:sdt>
                      <w:sdtPr>
                        <w:alias w:val="291 str. 8 d."/>
                        <w:tag w:val="part_6f5a556ec52346549645f8db34e63dc5"/>
                        <w:lock w:val="sdtLocked"/>
                        <w:richText/>
                      </w:sdtPr>
                      <w:sdtContent>
                        <w:p>
                          <w:pPr>
                            <w:spacing w:line="400" w:lineRule="atLeast"/>
                            <w:ind w:firstLine="720"/>
                            <w:jc w:val="both"/>
                            <w:rPr>
                              <w:bCs/>
                              <w:szCs w:val="24"/>
                            </w:rPr>
                          </w:pPr>
                          <w:sdt>
                            <w:sdtPr>
                              <w:alias w:val="Numeris"/>
                              <w:tag w:val="nr_6f5a556ec52346549645f8db34e63dc5"/>
                              <w:lock w:val="sdtLocked"/>
                              <w:richText/>
                            </w:sdtPr>
                            <w:sdtContent>
                              <w:r>
                                <w:rPr>
                                  <w:rFonts w:eastAsia="Calibri"/>
                                  <w:bCs/>
                                  <w:szCs w:val="24"/>
                                </w:rPr>
                                <w:t>8</w:t>
                              </w:r>
                            </w:sdtContent>
                          </w:sdt>
                          <w:r>
                            <w:rPr>
                              <w:rFonts w:eastAsia="Calibri"/>
                              <w:bCs/>
                              <w:szCs w:val="24"/>
                            </w:rPr>
                            <w:t>.</w:t>
                          </w:r>
                          <w:r>
                            <w:rPr>
                              <w:rFonts w:eastAsia="Calibri"/>
                              <w:szCs w:val="24"/>
                            </w:rPr>
                            <w:t xml:space="preserve"> Už šio straipsnio 1, 2 dalyse numatytus administracinius nusižengimus gali būti skiriamas administracinio nusižengimo padarymo įrankių ir priemonių konfiskavimas. Už šio straipsnio 4, 6, </w:t>
                          </w:r>
                          <w:r>
                            <w:rPr>
                              <w:rFonts w:eastAsia="Calibri"/>
                              <w:bCs/>
                              <w:szCs w:val="24"/>
                            </w:rPr>
                            <w:t>7</w:t>
                          </w:r>
                          <w:r>
                            <w:rPr>
                              <w:rFonts w:eastAsia="Calibri"/>
                              <w:szCs w:val="24"/>
                            </w:rPr>
                            <w:t xml:space="preserve"> dalyse numatytus administracinius nusižengimus privaloma skirti administracinio nusižengimo padarymo įrankių ir priemonių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66a5657a7beb4a4daf7a4a17ed9c98ef"/>
                        <w:lock w:val="sdtLocked"/>
                        <w:richText/>
                      </w:sdtPr>
                      <w:sdtContent>
                        <w:p>
                          <w:pPr>
                            <w:spacing w:line="360" w:lineRule="auto"/>
                            <w:ind w:firstLine="720"/>
                            <w:jc w:val="both"/>
                            <w:rPr>
                              <w:bCs/>
                              <w:szCs w:val="24"/>
                            </w:rPr>
                          </w:pPr>
                          <w:sdt>
                            <w:sdtPr>
                              <w:alias w:val="Numeris"/>
                              <w:tag w:val="nr_66a5657a7beb4a4daf7a4a17ed9c98ef"/>
                              <w:lock w:val="sdtLocked"/>
                              <w:richText/>
                            </w:sdtPr>
                            <w:sdtContent>
                              <w:r>
                                <w:rPr>
                                  <w:bCs/>
                                  <w:szCs w:val="24"/>
                                </w:rPr>
                                <w:t>1</w:t>
                              </w:r>
                            </w:sdtContent>
                          </w:sdt>
                          <w:r>
                            <w:rPr>
                              <w:bCs/>
                              <w:szCs w:val="24"/>
                            </w:rPr>
                            <w:t xml:space="preserve">. Ne mėgėjų žvejybos įrankių gaminimo, pardavimo, įsigijimo tvarką reglamentuojančių teisės aktų pažeidimas, išskyrus šio straipsnio 1, 3, 4 dalyse numatytus pažeidimus, </w:t>
                          </w:r>
                        </w:p>
                        <w:p>
                          <w:pPr>
                            <w:spacing w:line="360" w:lineRule="auto"/>
                            <w:ind w:firstLine="720"/>
                            <w:jc w:val="both"/>
                            <w:rPr>
                              <w:bCs/>
                              <w:szCs w:val="24"/>
                            </w:rPr>
                          </w:pPr>
                          <w:r>
                            <w:rPr>
                              <w:bCs/>
                              <w:szCs w:val="24"/>
                            </w:rPr>
                            <w:t>užtraukia baudą nuo vieno šimto dvidešimt iki dviejų šimtų dvidešimt eurų.</w:t>
                          </w:r>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e66d2973daab4954ac0f8626900445cd"/>
                        <w:lock w:val="sdtLocked"/>
                        <w:richText/>
                      </w:sdtPr>
                      <w:sdtContent>
                        <w:p>
                          <w:pPr>
                            <w:spacing w:line="360" w:lineRule="auto"/>
                            <w:ind w:firstLine="720"/>
                            <w:jc w:val="both"/>
                            <w:rPr>
                              <w:bCs/>
                              <w:szCs w:val="24"/>
                            </w:rPr>
                          </w:pPr>
                          <w:sdt>
                            <w:sdtPr>
                              <w:alias w:val="Numeris"/>
                              <w:tag w:val="nr_e66d2973daab4954ac0f8626900445cd"/>
                              <w:lock w:val="sdtLocked"/>
                              <w:richText/>
                            </w:sdtPr>
                            <w:sdtContent>
                              <w:r>
                                <w:rPr>
                                  <w:bCs/>
                                  <w:szCs w:val="24"/>
                                </w:rPr>
                                <w:t>4</w:t>
                              </w:r>
                            </w:sdtContent>
                          </w:sdt>
                          <w:r>
                            <w:rPr>
                              <w:bCs/>
                              <w:szCs w:val="24"/>
                            </w:rPr>
                            <w:t xml:space="preserve">. Ne mėgėjų žvejybos įrankių (išskyrus elektros arba ultragarso žvejybos prietaisus) gaminimas, pardavimas neturint nustatyta tvarka išduoto leidimo ar nesilaikant šio leidimo sąlygose nustatytų reikalavimų </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4c76a40fb9ab4f4ab9f3e02bf50976f3"/>
                        <w:lock w:val="sdtLocked"/>
                        <w:richText/>
                      </w:sdtPr>
                      <w:sdtContent>
                        <w:p>
                          <w:pPr>
                            <w:spacing w:line="360" w:lineRule="auto"/>
                            <w:ind w:firstLine="720"/>
                            <w:jc w:val="both"/>
                            <w:rPr>
                              <w:bCs/>
                              <w:szCs w:val="24"/>
                            </w:rPr>
                          </w:pPr>
                          <w:sdt>
                            <w:sdtPr>
                              <w:alias w:val="Numeris"/>
                              <w:tag w:val="nr_4c76a40fb9ab4f4ab9f3e02bf50976f3"/>
                              <w:lock w:val="sdtLocked"/>
                              <w:richText/>
                            </w:sdtPr>
                            <w:sdtContent>
                              <w:r>
                                <w:rPr>
                                  <w:bCs/>
                                  <w:szCs w:val="24"/>
                                </w:rPr>
                                <w:t>6</w:t>
                              </w:r>
                            </w:sdtContent>
                          </w:sdt>
                          <w:r>
                            <w:rPr>
                              <w:bCs/>
                              <w:szCs w:val="24"/>
                            </w:rPr>
                            <w:t>. Už šio straipsnio 3 dalyje numatytą administracinį nusižengimą privaloma skirti žvejybos įrankių konfiskavimą.</w:t>
                          </w:r>
                        </w:p>
                        <w:p>
                          <w:pPr>
                            <w:spacing w:line="360" w:lineRule="auto"/>
                            <w:ind w:firstLine="720"/>
                            <w:jc w:val="both"/>
                            <w:rPr>
                              <w:bCs/>
                              <w:szCs w:val="24"/>
                            </w:rPr>
                          </w:pPr>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sdtContent>
                </w:sdt>
                <w:sdt>
                  <w:sdtPr>
                    <w:alias w:val="295 str."/>
                    <w:tag w:val="part_782c43da914c4b4d901b39b3594dd40c"/>
                    <w:lock w:val="sdtLocked"/>
                    <w:richText/>
                  </w:sdtPr>
                  <w:sdtContent>
                    <w:p>
                      <w:pPr>
                        <w:spacing w:line="400" w:lineRule="atLeast"/>
                        <w:ind w:firstLine="720"/>
                        <w:rPr>
                          <w:bCs/>
                          <w:szCs w:val="24"/>
                          <w:lang w:eastAsia="lt-LT"/>
                        </w:rPr>
                      </w:pPr>
                      <w:sdt>
                        <w:sdtPr>
                          <w:alias w:val="Numeris"/>
                          <w:tag w:val="nr_782c43da914c4b4d901b39b3594dd40c"/>
                          <w:lock w:val="sdtLocked"/>
                          <w:richText/>
                        </w:sdtPr>
                        <w:sdtContent>
                          <w:r>
                            <w:rPr>
                              <w:b/>
                              <w:bCs/>
                              <w:szCs w:val="24"/>
                              <w:lang w:eastAsia="lt-LT"/>
                            </w:rPr>
                            <w:t>295</w:t>
                          </w:r>
                        </w:sdtContent>
                      </w:sdt>
                      <w:r>
                        <w:rPr>
                          <w:b/>
                          <w:bCs/>
                          <w:szCs w:val="24"/>
                          <w:vertAlign w:val="superscript"/>
                          <w:lang w:eastAsia="lt-LT"/>
                        </w:rPr>
                        <w:t xml:space="preserve"> </w:t>
                      </w:r>
                      <w:r>
                        <w:rPr>
                          <w:b/>
                          <w:bCs/>
                          <w:szCs w:val="24"/>
                          <w:lang w:eastAsia="lt-LT"/>
                        </w:rPr>
                        <w:t xml:space="preserve">straipsnis. </w:t>
                      </w:r>
                      <w:sdt>
                        <w:sdtPr>
                          <w:alias w:val="Pavadinimas"/>
                          <w:tag w:val="title_782c43da914c4b4d901b39b3594dd40c"/>
                          <w:lock w:val="sdtLocked"/>
                          <w:richText/>
                        </w:sdtPr>
                        <w:sdtContent>
                          <w:r>
                            <w:rPr>
                              <w:b/>
                              <w:bCs/>
                              <w:szCs w:val="24"/>
                              <w:lang w:eastAsia="lt-LT"/>
                            </w:rPr>
                            <w:t>Verslinės žvejybos tvarkos pažeidimas</w:t>
                          </w:r>
                        </w:sdtContent>
                      </w:sdt>
                    </w:p>
                    <w:sdt>
                      <w:sdtPr>
                        <w:alias w:val="295 str. 1 d."/>
                        <w:tag w:val="part_d5d3cfad8b8942758803edde6cd4c307"/>
                        <w:lock w:val="sdtLocked"/>
                        <w:richText/>
                      </w:sdtPr>
                      <w:sdtContent>
                        <w:p>
                          <w:pPr>
                            <w:spacing w:line="400" w:lineRule="atLeast"/>
                            <w:ind w:firstLine="720"/>
                            <w:rPr>
                              <w:rFonts w:eastAsia="Calibri"/>
                              <w:color w:val="000000"/>
                              <w:szCs w:val="24"/>
                            </w:rPr>
                          </w:pPr>
                          <w:sdt>
                            <w:sdtPr>
                              <w:alias w:val="Numeris"/>
                              <w:tag w:val="nr_d5d3cfad8b8942758803edde6cd4c307"/>
                              <w:lock w:val="sdtLocked"/>
                              <w:richText/>
                            </w:sdtPr>
                            <w:sdtContent>
                              <w:r>
                                <w:rPr>
                                  <w:bCs/>
                                  <w:szCs w:val="24"/>
                                  <w:lang w:eastAsia="lt-LT"/>
                                </w:rPr>
                                <w:t>1</w:t>
                              </w:r>
                            </w:sdtContent>
                          </w:sdt>
                          <w:r>
                            <w:rPr>
                              <w:bCs/>
                              <w:szCs w:val="24"/>
                              <w:lang w:eastAsia="lt-LT"/>
                            </w:rPr>
                            <w:t xml:space="preserve">. Verslinės žvejybos </w:t>
                          </w:r>
                          <w:r>
                            <w:rPr>
                              <w:rFonts w:eastAsia="Calibri"/>
                              <w:color w:val="000000"/>
                              <w:szCs w:val="24"/>
                            </w:rPr>
                            <w:t>vidaus vandenyse tvarkos pažeidimas</w:t>
                          </w:r>
                        </w:p>
                        <w:p>
                          <w:pPr>
                            <w:spacing w:line="400" w:lineRule="atLeast"/>
                            <w:ind w:firstLine="720"/>
                            <w:rPr>
                              <w:rFonts w:eastAsia="Calibri"/>
                              <w:color w:val="000000"/>
                              <w:szCs w:val="24"/>
                            </w:rPr>
                          </w:pPr>
                          <w:r>
                            <w:rPr>
                              <w:rFonts w:eastAsia="Calibri"/>
                              <w:color w:val="000000"/>
                              <w:szCs w:val="24"/>
                            </w:rPr>
                            <w:t>užtraukia įspėjimą arba baudą nuo dvidešimt iki septyniasdešimt eurų.</w:t>
                          </w:r>
                        </w:p>
                      </w:sdtContent>
                    </w:sdt>
                    <w:sdt>
                      <w:sdtPr>
                        <w:alias w:val="295 str. 2 d."/>
                        <w:tag w:val="part_e3f9d46c136348678089adfeca2865b2"/>
                        <w:lock w:val="sdtLocked"/>
                        <w:richText/>
                      </w:sdtPr>
                      <w:sdtContent>
                        <w:p>
                          <w:pPr>
                            <w:spacing w:line="400" w:lineRule="atLeast"/>
                            <w:ind w:firstLine="720"/>
                            <w:rPr>
                              <w:rFonts w:eastAsia="Calibri"/>
                              <w:color w:val="000000"/>
                              <w:szCs w:val="24"/>
                            </w:rPr>
                          </w:pPr>
                          <w:sdt>
                            <w:sdtPr>
                              <w:alias w:val="Numeris"/>
                              <w:tag w:val="nr_e3f9d46c136348678089adfeca2865b2"/>
                              <w:lock w:val="sdtLocked"/>
                              <w:richText/>
                            </w:sdtPr>
                            <w:sdtContent>
                              <w:r>
                                <w:rPr>
                                  <w:rFonts w:eastAsia="Calibri"/>
                                  <w:color w:val="000000"/>
                                  <w:szCs w:val="24"/>
                                </w:rPr>
                                <w:t>2</w:t>
                              </w:r>
                            </w:sdtContent>
                          </w:sdt>
                          <w:r>
                            <w:rPr>
                              <w:rFonts w:eastAsia="Calibri"/>
                              <w:color w:val="000000"/>
                              <w:szCs w:val="24"/>
                            </w:rPr>
                            <w:t>. Verslinės žvejybos vidaus vandenyse tvarkos šiurkštus pažeidimas</w:t>
                          </w:r>
                        </w:p>
                        <w:p>
                          <w:pPr>
                            <w:spacing w:line="400" w:lineRule="atLeast"/>
                            <w:ind w:firstLine="720"/>
                            <w:rPr>
                              <w:rFonts w:eastAsia="Calibri"/>
                              <w:color w:val="000000"/>
                              <w:szCs w:val="24"/>
                            </w:rPr>
                          </w:pPr>
                          <w:r>
                            <w:rPr>
                              <w:rFonts w:eastAsia="Calibri"/>
                              <w:color w:val="000000"/>
                              <w:szCs w:val="24"/>
                            </w:rPr>
                            <w:t>užtraukia baudą nuo vieno šimto septyniasdešimt iki trijų šimtų penkiasdešimt eurų.</w:t>
                          </w:r>
                        </w:p>
                      </w:sdtContent>
                    </w:sdt>
                    <w:sdt>
                      <w:sdtPr>
                        <w:alias w:val="295 str. 3 d."/>
                        <w:tag w:val="part_18603ec000784a82adf4d05784ca2db9"/>
                        <w:lock w:val="sdtLocked"/>
                        <w:richText/>
                      </w:sdtPr>
                      <w:sdtContent>
                        <w:p>
                          <w:pPr>
                            <w:spacing w:line="400" w:lineRule="atLeast"/>
                            <w:ind w:firstLine="720"/>
                            <w:rPr>
                              <w:rFonts w:eastAsia="Calibri"/>
                              <w:color w:val="000000"/>
                              <w:szCs w:val="24"/>
                            </w:rPr>
                          </w:pPr>
                          <w:sdt>
                            <w:sdtPr>
                              <w:alias w:val="Numeris"/>
                              <w:tag w:val="nr_18603ec000784a82adf4d05784ca2db9"/>
                              <w:lock w:val="sdtLocked"/>
                              <w:richText/>
                            </w:sdtPr>
                            <w:sdtContent>
                              <w:r>
                                <w:rPr>
                                  <w:rFonts w:eastAsia="Calibri"/>
                                  <w:color w:val="000000"/>
                                  <w:szCs w:val="24"/>
                                </w:rPr>
                                <w:t>3</w:t>
                              </w:r>
                            </w:sdtContent>
                          </w:sdt>
                          <w:r>
                            <w:rPr>
                              <w:rFonts w:eastAsia="Calibri"/>
                              <w:color w:val="000000"/>
                              <w:szCs w:val="24"/>
                            </w:rPr>
                            <w:t>. Verslinės žvejybos jūrų vandenyse tvarkos pažeidimas</w:t>
                          </w:r>
                        </w:p>
                        <w:p>
                          <w:pPr>
                            <w:spacing w:line="400" w:lineRule="atLeast"/>
                            <w:ind w:firstLine="720"/>
                            <w:rPr>
                              <w:rFonts w:eastAsia="Calibri"/>
                              <w:color w:val="000000"/>
                              <w:szCs w:val="24"/>
                            </w:rPr>
                          </w:pPr>
                          <w:r>
                            <w:rPr>
                              <w:rFonts w:eastAsia="Calibri"/>
                              <w:color w:val="000000"/>
                              <w:szCs w:val="24"/>
                            </w:rPr>
                            <w:t>užtraukia įspėjimą arba baudą laivų kapitonams ir (ar) juridinių asmenų vadovams ar kitiems atsakingiems asmenims nuo šešiasdešimt iki trijų šimtų eurų.</w:t>
                          </w:r>
                        </w:p>
                      </w:sdtContent>
                    </w:sdt>
                    <w:sdt>
                      <w:sdtPr>
                        <w:alias w:val="295 str. 4 d."/>
                        <w:tag w:val="part_7721e30a2b574c3886e86220746a1d6a"/>
                        <w:lock w:val="sdtLocked"/>
                        <w:richText/>
                      </w:sdtPr>
                      <w:sdtContent>
                        <w:p>
                          <w:pPr>
                            <w:spacing w:line="400" w:lineRule="atLeast"/>
                            <w:ind w:firstLine="720"/>
                            <w:jc w:val="both"/>
                            <w:rPr>
                              <w:bCs/>
                              <w:szCs w:val="24"/>
                            </w:rPr>
                          </w:pPr>
                          <w:sdt>
                            <w:sdtPr>
                              <w:alias w:val="Numeris"/>
                              <w:tag w:val="nr_7721e30a2b574c3886e86220746a1d6a"/>
                              <w:lock w:val="sdtLocked"/>
                              <w:richText/>
                            </w:sdtPr>
                            <w:sdtContent>
                              <w:r>
                                <w:rPr>
                                  <w:rFonts w:eastAsia="Calibri"/>
                                  <w:color w:val="000000"/>
                                  <w:szCs w:val="24"/>
                                </w:rPr>
                                <w:t>4</w:t>
                              </w:r>
                            </w:sdtContent>
                          </w:sdt>
                          <w:r>
                            <w:rPr>
                              <w:rFonts w:eastAsia="Calibri"/>
                              <w:color w:val="000000"/>
                              <w:szCs w:val="24"/>
                            </w:rPr>
                            <w:t>. Už šiame straipsnyje numatytus administracinius nusižengimus gali būti skiriamas nusižengimo padarymo įrankių ir priemonių konfiskavimas.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sdtContent>
                </w:sdt>
                <w:sdt>
                  <w:sdtPr>
                    <w:alias w:val="296 str."/>
                    <w:tag w:val="part_fd851cbf24724cce85d33d443205d13b"/>
                    <w:lock w:val="sdtLocked"/>
                    <w:richText/>
                  </w:sdtPr>
                  <w:sdtContent>
                    <w:p>
                      <w:pPr>
                        <w:spacing w:line="360" w:lineRule="auto"/>
                        <w:ind w:firstLine="720"/>
                        <w:jc w:val="both"/>
                        <w:rPr>
                          <w:bCs/>
                          <w:szCs w:val="24"/>
                        </w:rPr>
                      </w:pPr>
                      <w:sdt>
                        <w:sdtPr>
                          <w:alias w:val="Numeris"/>
                          <w:tag w:val="nr_fd851cbf24724cce85d33d443205d13b"/>
                          <w:lock w:val="sdtLocked"/>
                          <w:richText/>
                        </w:sdtPr>
                        <w:sdtContent>
                          <w:r>
                            <w:rPr>
                              <w:b/>
                              <w:bCs/>
                              <w:szCs w:val="24"/>
                            </w:rPr>
                            <w:t>296</w:t>
                          </w:r>
                        </w:sdtContent>
                      </w:sdt>
                      <w:r>
                        <w:rPr>
                          <w:b/>
                          <w:bCs/>
                          <w:szCs w:val="24"/>
                        </w:rPr>
                        <w:t xml:space="preserve"> straipsnis. </w:t>
                      </w:r>
                      <w:sdt>
                        <w:sdtPr>
                          <w:alias w:val="Pavadinimas"/>
                          <w:tag w:val="title_fd851cbf24724cce85d33d443205d13b"/>
                          <w:lock w:val="sdtLocked"/>
                          <w:richText/>
                        </w:sdtPr>
                        <w:sdtContent>
                          <w:r>
                            <w:rPr>
                              <w:b/>
                              <w:bCs/>
                              <w:szCs w:val="24"/>
                            </w:rPr>
                            <w:t>Specialiosios žvejybos tvarkos pažeidimas</w:t>
                          </w:r>
                        </w:sdtContent>
                      </w:sdt>
                    </w:p>
                    <w:sdt>
                      <w:sdtPr>
                        <w:alias w:val="296 str. 1 d."/>
                        <w:tag w:val="part_8b98df373e2a412f9b7eb456bcf4ec50"/>
                        <w:lock w:val="sdtLocked"/>
                        <w:richText/>
                      </w:sdtPr>
                      <w:sdtContent>
                        <w:p>
                          <w:pPr>
                            <w:spacing w:line="360" w:lineRule="auto"/>
                            <w:ind w:firstLine="720"/>
                            <w:jc w:val="both"/>
                            <w:rPr>
                              <w:bCs/>
                              <w:szCs w:val="24"/>
                            </w:rPr>
                          </w:pPr>
                          <w:sdt>
                            <w:sdtPr>
                              <w:alias w:val="Numeris"/>
                              <w:tag w:val="nr_8b98df373e2a412f9b7eb456bcf4ec50"/>
                              <w:lock w:val="sdtLocked"/>
                              <w:richText/>
                            </w:sdtPr>
                            <w:sdtContent>
                              <w:r>
                                <w:rPr>
                                  <w:bCs/>
                                  <w:szCs w:val="24"/>
                                </w:rPr>
                                <w:t>1</w:t>
                              </w:r>
                            </w:sdtContent>
                          </w:sdt>
                          <w:r>
                            <w:rPr>
                              <w:bCs/>
                              <w:szCs w:val="24"/>
                            </w:rPr>
                            <w:t>. Specialiosios žvejybos tvarkos pažeidimas</w:t>
                          </w:r>
                        </w:p>
                        <w:p>
                          <w:pPr>
                            <w:spacing w:line="360" w:lineRule="auto"/>
                            <w:ind w:firstLine="720"/>
                            <w:jc w:val="both"/>
                            <w:rPr>
                              <w:bCs/>
                              <w:szCs w:val="24"/>
                            </w:rPr>
                          </w:pPr>
                          <w:r>
                            <w:rPr>
                              <w:bCs/>
                              <w:szCs w:val="24"/>
                            </w:rPr>
                            <w:t>užtraukia baudą nuo trisdešimt iki vieno šimto keturiasdešimt eurų.</w:t>
                          </w:r>
                        </w:p>
                      </w:sdtContent>
                    </w:sdt>
                    <w:sdt>
                      <w:sdtPr>
                        <w:alias w:val="296 str. 2 d."/>
                        <w:tag w:val="part_d9737331dbce4e70beb7eb01bf5aad1f"/>
                        <w:lock w:val="sdtLocked"/>
                        <w:richText/>
                      </w:sdtPr>
                      <w:sdtContent>
                        <w:p>
                          <w:pPr>
                            <w:spacing w:line="360" w:lineRule="auto"/>
                            <w:ind w:firstLine="720"/>
                            <w:jc w:val="both"/>
                            <w:rPr>
                              <w:bCs/>
                              <w:szCs w:val="24"/>
                            </w:rPr>
                          </w:pPr>
                          <w:sdt>
                            <w:sdtPr>
                              <w:alias w:val="Numeris"/>
                              <w:tag w:val="nr_d9737331dbce4e70beb7eb01bf5aad1f"/>
                              <w:lock w:val="sdtLocked"/>
                              <w:richText/>
                            </w:sdtPr>
                            <w:sdtContent>
                              <w:r>
                                <w:rPr>
                                  <w:bCs/>
                                  <w:szCs w:val="24"/>
                                </w:rPr>
                                <w:t>2</w:t>
                              </w:r>
                            </w:sdtContent>
                          </w:sdt>
                          <w:r>
                            <w:rPr>
                              <w:bCs/>
                              <w:szCs w:val="24"/>
                            </w:rPr>
                            <w:t xml:space="preserve">.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 </w:t>
                          </w:r>
                        </w:p>
                        <w:p>
                          <w:pPr>
                            <w:spacing w:line="360" w:lineRule="auto"/>
                            <w:ind w:firstLine="720"/>
                            <w:jc w:val="both"/>
                            <w:rPr>
                              <w:bCs/>
                              <w:szCs w:val="24"/>
                            </w:rPr>
                          </w:pPr>
                          <w:r>
                            <w:rPr>
                              <w:bCs/>
                              <w:szCs w:val="24"/>
                            </w:rPr>
                            <w:t>užtraukia baudą nuo devyniasdešimt iki dviejų šimtų trisdešimt eurų.</w:t>
                          </w:r>
                        </w:p>
                      </w:sdtContent>
                    </w:sdt>
                    <w:sdt>
                      <w:sdtPr>
                        <w:alias w:val="296 str. 3 d."/>
                        <w:tag w:val="part_53ff264ab2504ef4b569a734100aff98"/>
                        <w:lock w:val="sdtLocked"/>
                        <w:richText/>
                      </w:sdtPr>
                      <w:sdtContent>
                        <w:p>
                          <w:pPr>
                            <w:spacing w:line="360" w:lineRule="auto"/>
                            <w:ind w:firstLine="720"/>
                            <w:jc w:val="both"/>
                            <w:rPr>
                              <w:bCs/>
                              <w:szCs w:val="24"/>
                            </w:rPr>
                          </w:pPr>
                          <w:sdt>
                            <w:sdtPr>
                              <w:alias w:val="Numeris"/>
                              <w:tag w:val="nr_53ff264ab2504ef4b569a734100aff98"/>
                              <w:lock w:val="sdtLocked"/>
                              <w:richText/>
                            </w:sdtPr>
                            <w:sdtContent>
                              <w:r>
                                <w:rPr>
                                  <w:bCs/>
                                  <w:szCs w:val="24"/>
                                </w:rPr>
                                <w:t>3</w:t>
                              </w:r>
                            </w:sdtContent>
                          </w:sdt>
                          <w:r>
                            <w:rPr>
                              <w:bCs/>
                              <w:szCs w:val="24"/>
                            </w:rPr>
                            <w:t>. Už šio straipsnio 1, 2 dalyse numatytus administracinius nusižengimus gali būti skiriamas nusižengimo padarymo įrankių konfiskavimas.</w:t>
                          </w:r>
                        </w:p>
                        <w:p>
                          <w:pPr>
                            <w:spacing w:line="360" w:lineRule="auto"/>
                            <w:ind w:firstLine="720"/>
                            <w:jc w:val="both"/>
                            <w:rPr>
                              <w:bCs/>
                              <w:szCs w:val="24"/>
                            </w:rPr>
                          </w:pPr>
                        </w:p>
                      </w:sdtContent>
                    </w:sdt>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Arial" w:hAnsi="Arial"/>
                              <w:b/>
                              <w:bCs/>
                              <w:sz w:val="22"/>
                            </w:rPr>
                          </w:pPr>
                          <w:r>
                            <w:rPr>
                              <w:rFonts w:ascii="Arial" w:hAnsi="Arial"/>
                              <w:sz w:val="22"/>
                            </w:rPr>
                            <w:t>3</w:t>
                          </w:r>
                          <w:r>
                            <w:rPr>
                              <w:rFonts w:ascii="Arial" w:hAnsi="Arial"/>
                              <w:sz w:val="22"/>
                            </w:rPr>
                            <w:t>.</w:t>
                          </w:r>
                          <w:r>
                            <w:rPr>
                              <w:rFonts w:ascii="Arial" w:eastAsia="MS Mincho" w:hAnsi="Arial"/>
                              <w:sz w:val="20"/>
                              <w:i/>
                              <w:iCs/>
                            </w:rPr>
                            <w:t xml:space="preserve"> Neteko galios nuo 2016-07-16</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Arial" w:hAnsi="Arial"/>
                              <w:b/>
                              <w:bCs/>
                              <w:sz w:val="22"/>
                            </w:rPr>
                          </w:pPr>
                          <w:r>
                            <w:rPr>
                              <w:rFonts w:ascii="Arial" w:hAnsi="Arial"/>
                              <w:sz w:val="22"/>
                            </w:rPr>
                            <w:t>12</w:t>
                          </w:r>
                          <w:r>
                            <w:rPr>
                              <w:rFonts w:ascii="Arial" w:hAnsi="Arial"/>
                              <w:sz w:val="22"/>
                            </w:rPr>
                            <w:t>.</w:t>
                          </w:r>
                          <w:r>
                            <w:rPr>
                              <w:rFonts w:ascii="Arial" w:eastAsia="MS Mincho" w:hAnsi="Arial"/>
                              <w:sz w:val="20"/>
                              <w:i/>
                              <w:iCs/>
                            </w:rPr>
                            <w:t xml:space="preserve"> Neteko galios nuo 2016-07-16</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Arial" w:hAnsi="Arial"/>
                              <w:b/>
                              <w:bCs/>
                              <w:sz w:val="22"/>
                            </w:rPr>
                          </w:pPr>
                          <w:r>
                            <w:rPr>
                              <w:rFonts w:ascii="Arial" w:hAnsi="Arial"/>
                              <w:sz w:val="22"/>
                            </w:rPr>
                            <w:t>3</w:t>
                          </w:r>
                          <w:r>
                            <w:rPr>
                              <w:rFonts w:ascii="Arial" w:hAnsi="Arial"/>
                              <w:sz w:val="22"/>
                            </w:rPr>
                            <w:t>.</w:t>
                          </w:r>
                          <w:r>
                            <w:rPr>
                              <w:rFonts w:ascii="Arial" w:eastAsia="MS Mincho" w:hAnsi="Arial"/>
                              <w:sz w:val="20"/>
                              <w:i/>
                              <w:iCs/>
                            </w:rPr>
                            <w:t xml:space="preserve"> Neteko galios nuo 2016-07-16</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sdtContent>
                    </w:sdt>
                  </w:sdtContent>
                </w:sdt>
                <w:sdt>
                  <w:sdtPr>
                    <w:alias w:val="303 str."/>
                    <w:tag w:val="part_9d9acfa553df4ac99e916c80785cce62"/>
                    <w:lock w:val="sdtLocked"/>
                    <w:richText/>
                  </w:sdtPr>
                  <w:sdtContent>
                    <w:p>
                      <w:pPr>
                        <w:spacing w:line="360" w:lineRule="auto"/>
                        <w:ind w:left="2410" w:hanging="1690"/>
                        <w:jc w:val="both"/>
                        <w:rPr>
                          <w:b/>
                          <w:szCs w:val="24"/>
                          <w:lang w:eastAsia="lt-LT"/>
                        </w:rPr>
                      </w:pPr>
                      <w:sdt>
                        <w:sdtPr>
                          <w:alias w:val="Numeris"/>
                          <w:tag w:val="nr_9d9acfa553df4ac99e916c80785cce62"/>
                          <w:lock w:val="sdtLocked"/>
                          <w:richText/>
                        </w:sdtPr>
                        <w:sdtContent>
                          <w:r>
                            <w:rPr>
                              <w:b/>
                              <w:szCs w:val="24"/>
                              <w:lang w:eastAsia="lt-LT"/>
                            </w:rPr>
                            <w:t>303</w:t>
                          </w:r>
                        </w:sdtContent>
                      </w:sdt>
                      <w:r>
                        <w:rPr>
                          <w:b/>
                          <w:szCs w:val="24"/>
                          <w:lang w:eastAsia="lt-LT"/>
                        </w:rPr>
                        <w:t xml:space="preserve"> straipsnis. </w:t>
                      </w:r>
                      <w:sdt>
                        <w:sdtPr>
                          <w:alias w:val="Pavadinimas"/>
                          <w:tag w:val="title_9d9acfa553df4ac99e916c80785cce62"/>
                          <w:lock w:val="sdtLocked"/>
                          <w:richText/>
                        </w:sdtPr>
                        <w:sdtContent>
                          <w:r>
                            <w:rPr>
                              <w:b/>
                              <w:szCs w:val="24"/>
                              <w:lang w:eastAsia="lt-LT"/>
                            </w:rPr>
                            <w:t>Neteisėtas laukinės gyvūnijos išteklių naudojimas ir disponavimas jais</w:t>
                          </w:r>
                        </w:sdtContent>
                      </w:sdt>
                    </w:p>
                    <w:sdt>
                      <w:sdtPr>
                        <w:alias w:val="303 str. 1 d."/>
                        <w:tag w:val="part_154c68a7c6764cf6909389e4d571a5e2"/>
                        <w:lock w:val="sdtLocked"/>
                        <w:richText/>
                      </w:sdtPr>
                      <w:sdtContent>
                        <w:p>
                          <w:pPr>
                            <w:spacing w:line="360" w:lineRule="auto"/>
                            <w:ind w:firstLine="720"/>
                            <w:jc w:val="both"/>
                            <w:rPr>
                              <w:szCs w:val="24"/>
                              <w:lang w:eastAsia="lt-LT"/>
                            </w:rPr>
                          </w:pPr>
                          <w:sdt>
                            <w:sdtPr>
                              <w:alias w:val="Numeris"/>
                              <w:tag w:val="nr_154c68a7c6764cf6909389e4d571a5e2"/>
                              <w:lock w:val="sdtLocked"/>
                              <w:richText/>
                            </w:sdtPr>
                            <w:sdtContent>
                              <w:r>
                                <w:rPr>
                                  <w:szCs w:val="24"/>
                                  <w:lang w:eastAsia="lt-LT"/>
                                </w:rPr>
                                <w:t>1</w:t>
                              </w:r>
                            </w:sdtContent>
                          </w:sdt>
                          <w:r>
                            <w:rPr>
                              <w:szCs w:val="24"/>
                              <w:lang w:eastAsia="lt-LT"/>
                            </w:rPr>
                            <w:t xml:space="preserve">. Neteisėtas laukinių gyvūnų gaudymas, žalojimas, naikinimas, šių gyvūnų ar jų dalių paėmimas iš natūralios aplinkos arba kitoks neteisėtas šių gyvūnų, jų dalių ar gaminių iš jų įgijimas, laikymas, perdirbimas, gabenimas ar kitoks naudojimas </w:t>
                          </w:r>
                        </w:p>
                        <w:p>
                          <w:pPr>
                            <w:spacing w:line="360" w:lineRule="auto"/>
                            <w:ind w:firstLine="720"/>
                            <w:jc w:val="both"/>
                            <w:rPr>
                              <w:szCs w:val="24"/>
                              <w:lang w:eastAsia="lt-LT"/>
                            </w:rPr>
                          </w:pPr>
                          <w:r>
                            <w:rPr>
                              <w:szCs w:val="24"/>
                              <w:lang w:eastAsia="lt-LT"/>
                            </w:rPr>
                            <w:t>užtraukia įspėjimą arba baudą nuo trisdešimt iki vieno šimto penkiasdešimt eurų.</w:t>
                          </w:r>
                        </w:p>
                      </w:sdtContent>
                    </w:sdt>
                    <w:sdt>
                      <w:sdtPr>
                        <w:alias w:val="303 str. 2 d."/>
                        <w:tag w:val="part_1b6b3195837e4920b942b5c47cfb8b62"/>
                        <w:lock w:val="sdtLocked"/>
                        <w:richText/>
                      </w:sdtPr>
                      <w:sdtContent>
                        <w:p>
                          <w:pPr>
                            <w:spacing w:line="360" w:lineRule="auto"/>
                            <w:ind w:firstLine="720"/>
                            <w:jc w:val="both"/>
                            <w:rPr>
                              <w:szCs w:val="24"/>
                              <w:lang w:eastAsia="lt-LT"/>
                            </w:rPr>
                          </w:pPr>
                          <w:sdt>
                            <w:sdtPr>
                              <w:alias w:val="Numeris"/>
                              <w:tag w:val="nr_1b6b3195837e4920b942b5c47cfb8b62"/>
                              <w:lock w:val="sdtLocked"/>
                              <w:richText/>
                            </w:sdtPr>
                            <w:sdtContent>
                              <w:r>
                                <w:rPr>
                                  <w:szCs w:val="24"/>
                                  <w:lang w:eastAsia="lt-LT"/>
                                </w:rPr>
                                <w:t>2</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w:t>
                          </w:r>
                        </w:p>
                        <w:p>
                          <w:pPr>
                            <w:spacing w:line="360" w:lineRule="auto"/>
                            <w:ind w:firstLine="720"/>
                            <w:jc w:val="both"/>
                            <w:rPr>
                              <w:szCs w:val="24"/>
                              <w:lang w:eastAsia="lt-LT"/>
                            </w:rPr>
                          </w:pPr>
                          <w:r>
                            <w:rPr>
                              <w:szCs w:val="24"/>
                              <w:lang w:eastAsia="lt-LT"/>
                            </w:rPr>
                            <w:t>užtraukia baudą asmenims nuo šešiasdešimt iki trijų šimtų eurų ir juridinių asmenų vadovams ar kitiems atsakingiems asmenims – nuo vieno šimto dvidešimt iki šešių šimtų eurų.</w:t>
                          </w:r>
                        </w:p>
                      </w:sdtContent>
                    </w:sdt>
                    <w:sdt>
                      <w:sdtPr>
                        <w:alias w:val="303 str. 3 d."/>
                        <w:tag w:val="part_cd4f97f0591e4b2ab436bc6622c25f55"/>
                        <w:lock w:val="sdtLocked"/>
                        <w:richText/>
                      </w:sdtPr>
                      <w:sdtContent>
                        <w:p>
                          <w:pPr>
                            <w:spacing w:line="360" w:lineRule="auto"/>
                            <w:ind w:firstLine="720"/>
                            <w:jc w:val="both"/>
                            <w:rPr>
                              <w:szCs w:val="24"/>
                              <w:lang w:eastAsia="lt-LT"/>
                            </w:rPr>
                          </w:pPr>
                          <w:sdt>
                            <w:sdtPr>
                              <w:alias w:val="Numeris"/>
                              <w:tag w:val="nr_cd4f97f0591e4b2ab436bc6622c25f55"/>
                              <w:lock w:val="sdtLocked"/>
                              <w:richText/>
                            </w:sdtPr>
                            <w:sdtContent>
                              <w:r>
                                <w:rPr>
                                  <w:szCs w:val="24"/>
                                  <w:lang w:eastAsia="lt-LT"/>
                                </w:rPr>
                                <w:t>3</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kai tokia veika padaryta valstybiniame rezervate, valstybiniame draustinyje, valstybiniame parke ar biosferos rezervate, </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303 str. 4 d."/>
                        <w:tag w:val="part_9437a295e30e48b0b742b373b9cccd01"/>
                        <w:lock w:val="sdtLocked"/>
                        <w:richText/>
                      </w:sdtPr>
                      <w:sdtContent>
                        <w:p>
                          <w:pPr>
                            <w:spacing w:line="360" w:lineRule="auto"/>
                            <w:ind w:firstLine="720"/>
                            <w:jc w:val="both"/>
                            <w:rPr>
                              <w:szCs w:val="24"/>
                              <w:lang w:eastAsia="lt-LT"/>
                            </w:rPr>
                          </w:pPr>
                          <w:sdt>
                            <w:sdtPr>
                              <w:alias w:val="Numeris"/>
                              <w:tag w:val="nr_9437a295e30e48b0b742b373b9cccd01"/>
                              <w:lock w:val="sdtLocked"/>
                              <w:richText/>
                            </w:sdtPr>
                            <w:sdtContent>
                              <w:r>
                                <w:rPr>
                                  <w:szCs w:val="24"/>
                                  <w:lang w:eastAsia="lt-LT"/>
                                </w:rPr>
                                <w:t>4</w:t>
                              </w:r>
                            </w:sdtContent>
                          </w:sdt>
                          <w:r>
                            <w:rPr>
                              <w:szCs w:val="24"/>
                              <w:lang w:eastAsia="lt-LT"/>
                            </w:rPr>
                            <w:t>. Prekybos laukiniais gyvūnais taisyklių pažeidimas</w:t>
                          </w:r>
                        </w:p>
                        <w:p>
                          <w:pPr>
                            <w:spacing w:line="360" w:lineRule="auto"/>
                            <w:ind w:firstLine="720"/>
                            <w:jc w:val="both"/>
                            <w:rPr>
                              <w:szCs w:val="24"/>
                              <w:lang w:eastAsia="lt-LT"/>
                            </w:rPr>
                          </w:pPr>
                          <w:r>
                            <w:rPr>
                              <w:szCs w:val="24"/>
                              <w:lang w:eastAsia="lt-LT"/>
                            </w:rPr>
                            <w:t>užtraukia baudą nuo trisdešimt iki trijų šimtų eurų.</w:t>
                          </w:r>
                        </w:p>
                      </w:sdtContent>
                    </w:sdt>
                    <w:sdt>
                      <w:sdtPr>
                        <w:alias w:val="303 str. 5 d."/>
                        <w:tag w:val="part_eaf17b89a3ec4f2294625271c15a6605"/>
                        <w:lock w:val="sdtLocked"/>
                        <w:richText/>
                      </w:sdtPr>
                      <w:sdtContent>
                        <w:p>
                          <w:pPr>
                            <w:spacing w:line="360" w:lineRule="auto"/>
                            <w:ind w:firstLine="720"/>
                            <w:jc w:val="both"/>
                            <w:rPr>
                              <w:bCs/>
                              <w:szCs w:val="24"/>
                            </w:rPr>
                          </w:pPr>
                          <w:sdt>
                            <w:sdtPr>
                              <w:alias w:val="Numeris"/>
                              <w:tag w:val="nr_eaf17b89a3ec4f2294625271c15a6605"/>
                              <w:lock w:val="sdtLocked"/>
                              <w:richText/>
                            </w:sdtPr>
                            <w:sdtContent>
                              <w:r>
                                <w:rPr>
                                  <w:szCs w:val="24"/>
                                  <w:lang w:eastAsia="lt-LT"/>
                                </w:rPr>
                                <w:t>5</w:t>
                              </w:r>
                            </w:sdtContent>
                          </w:sdt>
                          <w:r>
                            <w:rPr>
                              <w:szCs w:val="24"/>
                              <w:lang w:eastAsia="lt-LT"/>
                            </w:rPr>
                            <w:t>. Už šio straipsnio 1 dalyje numatytą administracinį nusižengimą gali būti skiriamas nusižengimo padarymo įrankių ir priemonių, laukinių gyvūnų, jų dalių ar gaminių iš jų konfiskavimas. Už šio straipsnio 2, 3, 4 dalyse numatytus administracinius nusižengimus privaloma skirti nusižengimo padarymo įrankių ir priemonių, laukinių gyvūnų, jų dalių ar gaminių iš jų konfiskavimą.</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2ce30663f11e7b85cfdc787069b42">
                        <w:r w:rsidRPr="00532B9F">
                          <w:rPr>
                            <w:rFonts w:ascii="Arial" w:eastAsia="MS Mincho" w:hAnsi="Arial"/>
                            <w:sz w:val="20"/>
                            <w:i/>
                            <w:iCs/>
                            <w:color w:val="0000FF" w:themeColor="hyperlink"/>
                            <w:u w:val="single"/>
                          </w:rPr>
                          <w:t>XIII-551</w:t>
                        </w:r>
                      </w:fldSimple>
                      <w:r>
                        <w:rPr>
                          <w:rFonts w:ascii="Arial" w:eastAsia="MS Mincho" w:hAnsi="Arial"/>
                          <w:sz w:val="20"/>
                          <w:i/>
                          <w:iCs/>
                        </w:rPr>
                        <w:t>,
2017-06-29,
paskelbta TAR 2017-07-11, i. k. 2017-11948            </w:t>
                      </w:r>
                    </w:p>
                    <w:p/>
                  </w:sdtContent>
                </w:sdt>
                <w:sdt>
                  <w:sdtPr>
                    <w:alias w:val="304 str."/>
                    <w:tag w:val="part_f7205df50cc248088a9be01bb108bf6e"/>
                    <w:lock w:val="sdtLocked"/>
                    <w:richText/>
                  </w:sdtPr>
                  <w:sdtContent>
                    <w:p>
                      <w:pPr>
                        <w:spacing w:line="360" w:lineRule="auto"/>
                        <w:ind w:left="2410" w:hanging="1690"/>
                        <w:jc w:val="both"/>
                        <w:rPr>
                          <w:bCs/>
                          <w:szCs w:val="24"/>
                        </w:rPr>
                      </w:pPr>
                      <w:sdt>
                        <w:sdtPr>
                          <w:alias w:val="Numeris"/>
                          <w:tag w:val="nr_f7205df50cc248088a9be01bb108bf6e"/>
                          <w:lock w:val="sdtLocked"/>
                          <w:richText/>
                        </w:sdtPr>
                        <w:sdtContent>
                          <w:r>
                            <w:rPr>
                              <w:b/>
                              <w:bCs/>
                              <w:szCs w:val="24"/>
                            </w:rPr>
                            <w:t>304</w:t>
                          </w:r>
                        </w:sdtContent>
                      </w:sdt>
                      <w:r>
                        <w:rPr>
                          <w:b/>
                          <w:bCs/>
                          <w:szCs w:val="24"/>
                        </w:rPr>
                        <w:t xml:space="preserve"> straipsnis. </w:t>
                      </w:r>
                      <w:sdt>
                        <w:sdtPr>
                          <w:alias w:val="Pavadinimas"/>
                          <w:tag w:val="title_f7205df50cc248088a9be01bb108bf6e"/>
                          <w:lock w:val="sdtLocked"/>
                          <w:richText/>
                        </w:sdtPr>
                        <w:sdtContent>
                          <w:r>
                            <w:rPr>
                              <w:b/>
                              <w:bCs/>
                              <w:szCs w:val="24"/>
                            </w:rPr>
                            <w:t>Laukinių gyvūnų gyvenamosios aplinkos, dauginimosi sąlygų ir migracijos kelių apsaugos reikalavimų pažeidimas</w:t>
                          </w:r>
                        </w:sdtContent>
                      </w:sdt>
                    </w:p>
                    <w:sdt>
                      <w:sdtPr>
                        <w:alias w:val="304 str. 1 d."/>
                        <w:tag w:val="part_8f28a833f67d45c48cb05787214c0797"/>
                        <w:lock w:val="sdtLocked"/>
                        <w:richText/>
                      </w:sdtPr>
                      <w:sdtContent>
                        <w:p>
                          <w:pPr>
                            <w:spacing w:line="360" w:lineRule="auto"/>
                            <w:ind w:firstLine="720"/>
                            <w:jc w:val="both"/>
                            <w:rPr>
                              <w:bCs/>
                              <w:szCs w:val="24"/>
                            </w:rPr>
                          </w:pPr>
                          <w:sdt>
                            <w:sdtPr>
                              <w:alias w:val="Numeris"/>
                              <w:tag w:val="nr_8f28a833f67d45c48cb05787214c0797"/>
                              <w:lock w:val="sdtLocked"/>
                              <w:richText/>
                            </w:sdtPr>
                            <w:sdtContent>
                              <w:r>
                                <w:rPr>
                                  <w:bCs/>
                                  <w:szCs w:val="24"/>
                                </w:rPr>
                                <w:t>1</w:t>
                              </w:r>
                            </w:sdtContent>
                          </w:sdt>
                          <w:r>
                            <w:rPr>
                              <w:bCs/>
                              <w:szCs w:val="24"/>
                            </w:rPr>
                            <w:t xml:space="preserve">. Laukinių gyvūnų gyvenamosios aplinkos, dauginimosi sąlygų ir migracijos kelių apsaugos reikalavimų pažeidimas arba laukinių gyvūnų sunaikinimas ūkinės veiklos metu </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keturiasdešimt iki devyniasdešimt eurų.</w:t>
                          </w:r>
                        </w:p>
                      </w:sdtContent>
                    </w:sdt>
                    <w:sdt>
                      <w:sdtPr>
                        <w:alias w:val="304 str. 2 d."/>
                        <w:tag w:val="part_3e48a0bde77540a0b67fca224c30c27d"/>
                        <w:lock w:val="sdtLocked"/>
                        <w:richText/>
                      </w:sdtPr>
                      <w:sdtContent>
                        <w:p>
                          <w:pPr>
                            <w:spacing w:line="360" w:lineRule="auto"/>
                            <w:ind w:firstLine="720"/>
                            <w:jc w:val="both"/>
                            <w:rPr>
                              <w:bCs/>
                              <w:szCs w:val="24"/>
                            </w:rPr>
                          </w:pPr>
                          <w:sdt>
                            <w:sdtPr>
                              <w:alias w:val="Numeris"/>
                              <w:tag w:val="nr_3e48a0bde77540a0b67fca224c30c27d"/>
                              <w:lock w:val="sdtLocked"/>
                              <w:richText/>
                            </w:sdtPr>
                            <w:sdtContent>
                              <w:r>
                                <w:rPr>
                                  <w:bCs/>
                                  <w:szCs w:val="24"/>
                                </w:rPr>
                                <w:t>2</w:t>
                              </w:r>
                            </w:sdtContent>
                          </w:sdt>
                          <w:r>
                            <w:rPr>
                              <w:bCs/>
                              <w:szCs w:val="24"/>
                            </w:rPr>
                            <w:t>. Saugomų rūšių gyvūnų radaviečių apsaugos reikalavimų pažeidimas</w:t>
                          </w:r>
                        </w:p>
                        <w:p>
                          <w:pPr>
                            <w:spacing w:line="360" w:lineRule="auto"/>
                            <w:ind w:firstLine="720"/>
                            <w:jc w:val="both"/>
                            <w:rPr>
                              <w:bCs/>
                              <w:szCs w:val="24"/>
                            </w:rPr>
                          </w:pPr>
                          <w:r>
                            <w:rPr>
                              <w:bCs/>
                              <w:szCs w:val="24"/>
                            </w:rPr>
                            <w:t>užtraukia baudą asmenims nuo vieno šimto iki trijų šimtų eurų ir juridinių asmenų vadovams ar kitiems atsakingiems asmenims – nuo vieno šimto keturiasdešimt iki šešių šimtų eurų.</w:t>
                          </w:r>
                        </w:p>
                        <w:p>
                          <w:pPr>
                            <w:spacing w:line="360" w:lineRule="auto"/>
                            <w:ind w:firstLine="720"/>
                            <w:jc w:val="both"/>
                            <w:rPr>
                              <w:bCs/>
                              <w:szCs w:val="24"/>
                            </w:rPr>
                          </w:pPr>
                        </w:p>
                      </w:sdtContent>
                    </w:sdt>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2ce30663f11e7b85cfdc787069b42">
                        <w:r w:rsidRPr="00532B9F">
                          <w:rPr>
                            <w:rFonts w:ascii="Arial" w:eastAsia="MS Mincho" w:hAnsi="Arial"/>
                            <w:sz w:val="20"/>
                            <w:i/>
                            <w:iCs/>
                            <w:color w:val="0000FF" w:themeColor="hyperlink"/>
                            <w:u w:val="single"/>
                          </w:rPr>
                          <w:t>XIII-551</w:t>
                        </w:r>
                      </w:fldSimple>
                      <w:r>
                        <w:rPr>
                          <w:rFonts w:ascii="Arial" w:eastAsia="MS Mincho" w:hAnsi="Arial"/>
                          <w:sz w:val="20"/>
                          <w:i/>
                          <w:iCs/>
                        </w:rPr>
                        <w:t>,
2017-06-29,
paskelbta TAR 2017-07-11, i. k. 2017-11948        </w:t>
                      </w:r>
                    </w:p>
                    <w:p/>
                  </w:sdtContent>
                </w:sdt>
                <w:sdt>
                  <w:sdtPr>
                    <w:alias w:val="304-2 str."/>
                    <w:tag w:val="part_a36144ca81734cd8a7827bf11dac549d"/>
                    <w:lock w:val="sdtLocked"/>
                    <w:richText/>
                  </w:sdtPr>
                  <w:sdtContent>
                    <w:p>
                      <w:pPr>
                        <w:spacing w:line="360" w:lineRule="auto"/>
                        <w:ind w:left="2694" w:hanging="1974"/>
                        <w:jc w:val="both"/>
                        <w:rPr>
                          <w:b/>
                          <w:szCs w:val="24"/>
                          <w:lang w:eastAsia="lt-LT"/>
                        </w:rPr>
                      </w:pPr>
                      <w:sdt>
                        <w:sdtPr>
                          <w:alias w:val="Numeris"/>
                          <w:tag w:val="nr_a36144ca81734cd8a7827bf11dac549d"/>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a36144ca81734cd8a7827bf11dac549d"/>
                          <w:lock w:val="sdtLocked"/>
                          <w:richText/>
                        </w:sdtPr>
                        <w:sdtContent>
                          <w:r>
                            <w:rPr>
                              <w:b/>
                              <w:szCs w:val="24"/>
                              <w:lang w:eastAsia="lt-LT"/>
                            </w:rPr>
                            <w:t>Invazinių rūšių neteisėtas naudojimas ir valdymo priemonių nevykdymas</w:t>
                          </w:r>
                        </w:sdtContent>
                      </w:sdt>
                    </w:p>
                    <w:sdt>
                      <w:sdtPr>
                        <w:alias w:val="304-2 str. 1 d."/>
                        <w:tag w:val="part_d483e46723084bd5add21715f5f00a37"/>
                        <w:lock w:val="sdtLocked"/>
                        <w:richText/>
                      </w:sdtPr>
                      <w:sdtContent>
                        <w:p>
                          <w:pPr>
                            <w:spacing w:line="360" w:lineRule="auto"/>
                            <w:ind w:firstLine="720"/>
                            <w:jc w:val="both"/>
                            <w:rPr>
                              <w:szCs w:val="24"/>
                            </w:rPr>
                          </w:pPr>
                          <w:sdt>
                            <w:sdtPr>
                              <w:alias w:val="Numeris"/>
                              <w:tag w:val="nr_d483e46723084bd5add21715f5f00a37"/>
                              <w:lock w:val="sdtLocked"/>
                              <w:richText/>
                            </w:sdtPr>
                            <w:sdtContent>
                              <w:r>
                                <w:rPr>
                                  <w:szCs w:val="24"/>
                                </w:rPr>
                                <w:t>1</w:t>
                              </w:r>
                            </w:sdtContent>
                          </w:sdt>
                          <w:r>
                            <w:rPr>
                              <w:szCs w:val="24"/>
                            </w:rPr>
                            <w:t xml:space="preserve">. Invazinių rūšių naikinimo, izoliavimo ar gausos reguliavimo priemonių nevykdymas </w:t>
                          </w:r>
                        </w:p>
                        <w:p>
                          <w:pPr>
                            <w:spacing w:line="360" w:lineRule="auto"/>
                            <w:ind w:firstLine="720"/>
                            <w:jc w:val="both"/>
                            <w:rPr>
                              <w:szCs w:val="24"/>
                            </w:rPr>
                          </w:pPr>
                          <w:r>
                            <w:rPr>
                              <w:szCs w:val="24"/>
                            </w:rPr>
                            <w:t>užtraukia baudą asmenims nuo trisdešimt iki vieno šimto eurų ir juridinių asmenų vadovams ar kitiems atsakingiems asmenims – nuo šešiasdešimt iki dviejų šimtų eurų.</w:t>
                          </w:r>
                        </w:p>
                      </w:sdtContent>
                    </w:sdt>
                    <w:sdt>
                      <w:sdtPr>
                        <w:alias w:val="304-2 str. 2 d."/>
                        <w:tag w:val="part_fad9cc47bba14ebeabc47b3a29d15b3e"/>
                        <w:lock w:val="sdtLocked"/>
                        <w:richText/>
                      </w:sdtPr>
                      <w:sdtContent>
                        <w:p>
                          <w:pPr>
                            <w:spacing w:line="360" w:lineRule="auto"/>
                            <w:ind w:firstLine="720"/>
                            <w:jc w:val="both"/>
                            <w:rPr>
                              <w:szCs w:val="24"/>
                            </w:rPr>
                          </w:pPr>
                          <w:sdt>
                            <w:sdtPr>
                              <w:alias w:val="Numeris"/>
                              <w:tag w:val="nr_fad9cc47bba14ebeabc47b3a29d15b3e"/>
                              <w:lock w:val="sdtLocked"/>
                              <w:richText/>
                            </w:sdtPr>
                            <w:sdtContent>
                              <w:r>
                                <w:rPr>
                                  <w:szCs w:val="24"/>
                                </w:rPr>
                                <w:t>2</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nustatytą tvarką </w:t>
                          </w:r>
                        </w:p>
                        <w:p>
                          <w:pPr>
                            <w:spacing w:line="360" w:lineRule="auto"/>
                            <w:ind w:firstLine="720"/>
                            <w:jc w:val="both"/>
                            <w:rPr>
                              <w:szCs w:val="24"/>
                            </w:rPr>
                          </w:pPr>
                          <w:r>
                            <w:rPr>
                              <w:szCs w:val="24"/>
                            </w:rPr>
                            <w:t>užtraukia baudą asmenims nuo dviejų šimtų iki keturių šimtų eurų ir juridinių asmenų vadovams ar kitiems atsakingiems asmenims – nuo trijų šimtų iki šešių šimtų eurų.</w:t>
                          </w:r>
                        </w:p>
                      </w:sdtContent>
                    </w:sdt>
                    <w:sdt>
                      <w:sdtPr>
                        <w:alias w:val="304-2 str. 3 d."/>
                        <w:tag w:val="part_7c8a53b3acec4eee8d74cff9d340ba8b"/>
                        <w:lock w:val="sdtLocked"/>
                        <w:richText/>
                      </w:sdtPr>
                      <w:sdtContent>
                        <w:p>
                          <w:pPr>
                            <w:spacing w:line="360" w:lineRule="auto"/>
                            <w:ind w:firstLine="720"/>
                            <w:jc w:val="both"/>
                            <w:rPr>
                              <w:szCs w:val="24"/>
                            </w:rPr>
                          </w:pPr>
                          <w:sdt>
                            <w:sdtPr>
                              <w:alias w:val="Numeris"/>
                              <w:tag w:val="nr_7c8a53b3acec4eee8d74cff9d340ba8b"/>
                              <w:lock w:val="sdtLocked"/>
                              <w:richText/>
                            </w:sdtPr>
                            <w:sdtContent>
                              <w:r>
                                <w:rPr>
                                  <w:szCs w:val="24"/>
                                </w:rPr>
                                <w:t>3</w:t>
                              </w:r>
                            </w:sdtContent>
                          </w:sdt>
                          <w:r>
                            <w:rPr>
                              <w:szCs w:val="24"/>
                            </w:rPr>
                            <w:t xml:space="preserve">. Invazinių rūšių patiekimas rinkai, tyčinis paleidimas į aplinką ar tyčinė introdukcija pažeidžiant nustatytą tvarką </w:t>
                          </w:r>
                        </w:p>
                        <w:p>
                          <w:pPr>
                            <w:spacing w:line="360" w:lineRule="auto"/>
                            <w:ind w:firstLine="720"/>
                            <w:jc w:val="both"/>
                            <w:rPr>
                              <w:szCs w:val="24"/>
                            </w:rPr>
                          </w:pPr>
                          <w:r>
                            <w:rPr>
                              <w:szCs w:val="24"/>
                            </w:rPr>
                            <w:t>užtraukia baudą asmenims nuo trijų šimtų iki penkių šimtų eurų ir juridinių asmenų vadovams ar kitiems atsakingiems asmenims – nuo aštuonių šimtų iki vieno tūkstančio penkių šimtų eurų.</w:t>
                          </w:r>
                        </w:p>
                      </w:sdtContent>
                    </w:sdt>
                    <w:sdt>
                      <w:sdtPr>
                        <w:alias w:val="304-2 str. 4 d."/>
                        <w:tag w:val="part_965d3045249742ac940670b2ac537df8"/>
                        <w:lock w:val="sdtLocked"/>
                        <w:richText/>
                      </w:sdtPr>
                      <w:sdtContent>
                        <w:p>
                          <w:pPr>
                            <w:spacing w:line="360" w:lineRule="auto"/>
                            <w:ind w:firstLine="720"/>
                            <w:jc w:val="both"/>
                            <w:rPr>
                              <w:szCs w:val="24"/>
                            </w:rPr>
                          </w:pPr>
                          <w:sdt>
                            <w:sdtPr>
                              <w:alias w:val="Numeris"/>
                              <w:tag w:val="nr_965d3045249742ac940670b2ac537df8"/>
                              <w:lock w:val="sdtLocked"/>
                              <w:richText/>
                            </w:sdtPr>
                            <w:sdtContent>
                              <w:r>
                                <w:rPr>
                                  <w:szCs w:val="24"/>
                                </w:rPr>
                                <w:t>4</w:t>
                              </w:r>
                            </w:sdtContent>
                          </w:sdt>
                          <w:r>
                            <w:rPr>
                              <w:szCs w:val="24"/>
                            </w:rPr>
                            <w:t>. Už šio straipsnio 2 dalyje numatytus administracinius nusižengimus gali būti skiriamas invazinių rūšių konfiskavimas. Už šio straipsnio 3 dalyje numatytus administracinius nusižengimus privaloma skirti invazinių rūšių konfiskavimą.</w:t>
                          </w:r>
                        </w:p>
                      </w:sdtContent>
                    </w:sdt>
                    <w:sdt>
                      <w:sdtPr>
                        <w:alias w:val="304-2 str. 5 d."/>
                        <w:tag w:val="part_e33646dd731942feb677b16a4f8d1964"/>
                        <w:lock w:val="sdtLocked"/>
                        <w:richText/>
                      </w:sdtPr>
                      <w:sdtContent>
                        <w:p>
                          <w:pPr>
                            <w:spacing w:line="360" w:lineRule="auto"/>
                            <w:ind w:firstLine="720"/>
                            <w:jc w:val="both"/>
                            <w:rPr>
                              <w:bCs/>
                              <w:szCs w:val="24"/>
                            </w:rPr>
                          </w:pPr>
                          <w:sdt>
                            <w:sdtPr>
                              <w:alias w:val="Numeris"/>
                              <w:tag w:val="nr_e33646dd731942feb677b16a4f8d1964"/>
                              <w:lock w:val="sdtLocked"/>
                              <w:richText/>
                            </w:sdtPr>
                            <w:sdtContent>
                              <w:r>
                                <w:rPr>
                                  <w:szCs w:val="24"/>
                                </w:rPr>
                                <w:t>5</w:t>
                              </w:r>
                            </w:sdtContent>
                          </w:sdt>
                          <w:r>
                            <w:rPr>
                              <w:szCs w:val="24"/>
                            </w:rPr>
                            <w:t>. Invazinėmis rūšimis laikomi Invazinių Lietuvoje rūšių sąraše ir Reglamente (ES) Nr. 1143/2014 nurodytame Sąjungai susirūpinimą keliančių invazinių svetimų rūšių sąraše nurodytų rūšių gyvūnai, augalai, grybai ar mikroorganizmai. Šio straipsnio nuostatos taikomos tik gyviems invazinių rūšių egzemplioriams ir galinčioms daugintis jų dalims, gametoms, sėkloms, kiaušiniams ar auginiams, taip pat visiems šių rūšių hibridams, kurių atstovai gali išgyventi ir toliau daugintis.</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2ce30663f11e7b85cfdc787069b42">
                        <w:r w:rsidRPr="00532B9F">
                          <w:rPr>
                            <w:rFonts w:ascii="Arial" w:eastAsia="MS Mincho" w:hAnsi="Arial"/>
                            <w:sz w:val="20"/>
                            <w:i/>
                            <w:iCs/>
                            <w:color w:val="0000FF" w:themeColor="hyperlink"/>
                            <w:u w:val="single"/>
                          </w:rPr>
                          <w:t>XIII-551</w:t>
                        </w:r>
                      </w:fldSimple>
                      <w:r>
                        <w:rPr>
                          <w:rFonts w:ascii="Arial" w:eastAsia="MS Mincho" w:hAnsi="Arial"/>
                          <w:sz w:val="20"/>
                          <w:i/>
                          <w:iCs/>
                        </w:rPr>
                        <w:t>,
2017-06-29,
paskelbta TAR 2017-07-11, i. k. 2017-11948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99e7acb3e581431286eef72c8738206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e7acb3e581431286eef72c8738206d"/>
                              <w:lock w:val="sdtLocked"/>
                              <w:richText/>
                            </w:sdtPr>
                            <w:sdtContent>
                              <w:r>
                                <w:rPr>
                                  <w:rFonts w:eastAsia="Arial Unicode MS"/>
                                  <w:color w:val="000000"/>
                                  <w:szCs w:val="24"/>
                                  <w:bdr w:val="nil"/>
                                </w:rPr>
                                <w:t>4</w:t>
                              </w:r>
                            </w:sdtContent>
                          </w:sdt>
                          <w:r>
                            <w:rPr>
                              <w:rFonts w:eastAsia="Arial Unicode MS"/>
                              <w:color w:val="000000"/>
                              <w:szCs w:val="24"/>
                              <w:bdr w:val="nil"/>
                            </w:rPr>
                            <w:t>. Valstybinių parkų ar biosferos rezervatų, išskyrus valstybiniuose parkuose ar biosferos rezervatuose esanč</w:t>
                          </w:r>
                          <w:r>
                            <w:rPr>
                              <w:rFonts w:eastAsia="Arial Unicode MS"/>
                              <w:bCs/>
                              <w:color w:val="000000"/>
                              <w:szCs w:val="24"/>
                              <w:bdr w:val="nil"/>
                            </w:rPr>
                            <w:t>ias</w:t>
                          </w:r>
                          <w:r>
                            <w:rPr>
                              <w:rFonts w:eastAsia="Arial Unicode MS"/>
                              <w:color w:val="000000"/>
                              <w:szCs w:val="24"/>
                              <w:bdr w:val="nil"/>
                            </w:rPr>
                            <w:t xml:space="preserve"> gamtos paveldo objekt</w:t>
                          </w:r>
                          <w:r>
                            <w:rPr>
                              <w:rFonts w:eastAsia="Arial Unicode MS"/>
                              <w:bCs/>
                              <w:color w:val="000000"/>
                              <w:szCs w:val="24"/>
                              <w:bdr w:val="nil"/>
                            </w:rPr>
                            <w:t>ų teritorijas</w:t>
                          </w:r>
                          <w:r>
                            <w:rPr>
                              <w:rFonts w:eastAsia="Arial Unicode MS"/>
                              <w:color w:val="000000"/>
                              <w:szCs w:val="24"/>
                              <w:bdr w:val="nil"/>
                            </w:rPr>
                            <w:t xml:space="preserve"> ir valstybinių parkų ar biosferos rezervatų ir jų ribų planuose išskirtus gamtinius rezervatus ir draustinius,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įspėjimą arba baudą asmenims nuo trisdešimt iki devyniasdešimt eurų ir baudą juridinių asmenų vadovams ar kitiems atsakingiems asmenims nuo šešiasdešimt iki vieno šimto septyniasdešimt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db0ef33fe6ee4848b5ee3d604705a0c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db0ef33fe6ee4848b5ee3d604705a0cd"/>
                              <w:lock w:val="sdtLocked"/>
                              <w:richText/>
                            </w:sdtPr>
                            <w:sdtContent>
                              <w:r>
                                <w:rPr>
                                  <w:rFonts w:eastAsia="Arial Unicode MS"/>
                                  <w:color w:val="000000"/>
                                  <w:szCs w:val="24"/>
                                  <w:bdr w:val="nil"/>
                                </w:rPr>
                                <w:t>7</w:t>
                              </w:r>
                            </w:sdtContent>
                          </w:sdt>
                          <w:r>
                            <w:rPr>
                              <w:rFonts w:eastAsia="Arial Unicode MS"/>
                              <w:color w:val="000000"/>
                              <w:szCs w:val="24"/>
                              <w:bdr w:val="nil"/>
                            </w:rPr>
                            <w:t xml:space="preserve">. Gamtinių rezervatų, draustinių, gamtos paveldo objektų </w:t>
                          </w:r>
                          <w:r>
                            <w:rPr>
                              <w:rFonts w:eastAsia="Arial Unicode MS"/>
                              <w:bCs/>
                              <w:color w:val="000000"/>
                              <w:szCs w:val="24"/>
                              <w:bdr w:val="nil"/>
                            </w:rPr>
                            <w:t>teritorijų</w:t>
                          </w:r>
                          <w:r>
                            <w:rPr>
                              <w:rFonts w:eastAsia="Arial Unicode MS"/>
                              <w:color w:val="000000"/>
                              <w:szCs w:val="24"/>
                              <w:bdr w:val="nil"/>
                            </w:rPr>
                            <w:t xml:space="preserve"> arba valstybinių parkų ar biosferos rezervatų ir jų ribų planuose išskirtų gamtinių rezervatų ar draustinių, valstybiniuose parkuose ar biosferos rezervatuose esančių gamtos paveldo objektų </w:t>
                          </w:r>
                          <w:r>
                            <w:rPr>
                              <w:rFonts w:eastAsia="Arial Unicode MS"/>
                              <w:bCs/>
                              <w:color w:val="000000"/>
                              <w:szCs w:val="24"/>
                              <w:bdr w:val="nil"/>
                            </w:rPr>
                            <w:t>teritorijų</w:t>
                          </w:r>
                          <w:r>
                            <w:rPr>
                              <w:rFonts w:eastAsia="Arial Unicode MS"/>
                              <w:color w:val="000000"/>
                              <w:szCs w:val="24"/>
                              <w:bdr w:val="nil"/>
                            </w:rPr>
                            <w:t xml:space="preserve">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trisdešimt iki vieno šimto penkiasdešimt eurų ir juridinių asmenų vadovams ar kitiems atsakingiems asmenims – nuo vieno šimto penkiasdešimt iki dviejų šimtų trisdešimt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16423190e64d4367a38e4d3671acfe0d"/>
                    <w:lock w:val="sdtLocked"/>
                    <w:richText/>
                  </w:sdtPr>
                  <w:sdtContent>
                    <w:p>
                      <w:pPr>
                        <w:pStyle w:val="PlainText"/>
                        <w:ind w:firstLine="567"/>
                        <w:jc w:val="both"/>
                        <w:rPr>
                          <w:rFonts w:ascii="Arial" w:hAnsi="Arial"/>
                          <w:b/>
                          <w:bCs/>
                          <w:sz w:val="22"/>
                        </w:rPr>
                      </w:pPr>
                      <w:r>
                        <w:rPr>
                          <w:rFonts w:ascii="Arial" w:hAnsi="Arial"/>
                          <w:b/>
                          <w:sz w:val="22"/>
                        </w:rPr>
                        <w:t>306</w:t>
                      </w:r>
                      <w:r>
                        <w:rPr>
                          <w:rFonts w:ascii="Arial" w:hAnsi="Arial"/>
                          <w:b/>
                          <w:sz w:val="22"/>
                        </w:rPr>
                        <w:t xml:space="preserve"> straipsnis.</w:t>
                      </w:r>
                      <w:r>
                        <w:rPr>
                          <w:rFonts w:ascii="Arial" w:eastAsia="MS Mincho" w:hAnsi="Arial"/>
                          <w:sz w:val="20"/>
                          <w:i/>
                          <w:iCs/>
                        </w:rPr>
                        <w:t xml:space="preserve"> Neteko galios nuo 2022-05-01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d771f40790d11ec993ff5ca6e8ba60c">
                        <w:r w:rsidRPr="00532B9F">
                          <w:rPr>
                            <w:rFonts w:ascii="Arial" w:eastAsia="MS Mincho" w:hAnsi="Arial"/>
                            <w:sz w:val="20"/>
                            <w:i/>
                            <w:iCs/>
                            <w:color w:val="0000FF" w:themeColor="hyperlink"/>
                            <w:u w:val="single"/>
                          </w:rPr>
                          <w:t>XIV-897</w:t>
                        </w:r>
                      </w:fldSimple>
                      <w:r>
                        <w:rPr>
                          <w:rFonts w:ascii="Arial" w:eastAsia="MS Mincho" w:hAnsi="Arial"/>
                          <w:sz w:val="20"/>
                          <w:i/>
                          <w:iCs/>
                        </w:rPr>
                        <w:t>,
2022-01-11,
paskelbta TAR 2022-01-19, i. k. 2022-00754        </w:t>
                      </w:r>
                    </w:p>
                    <w:p/>
                  </w:sdtContent>
                </w:sdt>
                <w:sdt>
                  <w:sdtPr>
                    <w:alias w:val="307 str."/>
                    <w:tag w:val="part_2190c6425ac74fcd9b4bb87aa3c167bf"/>
                    <w:lock w:val="sdtLocked"/>
                    <w:richText/>
                  </w:sdtPr>
                  <w:sdtContent>
                    <w:p>
                      <w:pPr>
                        <w:suppressAutoHyphens/>
                        <w:spacing w:line="360" w:lineRule="auto"/>
                        <w:ind w:left="2410" w:hanging="1690"/>
                        <w:jc w:val="both"/>
                        <w:textAlignment w:val="baseline"/>
                        <w:rPr>
                          <w:rFonts w:eastAsia="SimSun"/>
                          <w:b/>
                          <w:kern w:val="3"/>
                          <w:szCs w:val="24"/>
                          <w:lang w:eastAsia="zh-CN" w:bidi="hi-IN"/>
                        </w:rPr>
                      </w:pPr>
                      <w:sdt>
                        <w:sdtPr>
                          <w:alias w:val="Numeris"/>
                          <w:tag w:val="nr_2190c6425ac74fcd9b4bb87aa3c167bf"/>
                          <w:lock w:val="sdtLocked"/>
                          <w:richText/>
                        </w:sdtPr>
                        <w:sdtContent>
                          <w:r>
                            <w:rPr>
                              <w:rFonts w:eastAsia="SimSun"/>
                              <w:b/>
                              <w:kern w:val="3"/>
                              <w:szCs w:val="24"/>
                              <w:lang w:eastAsia="zh-CN" w:bidi="hi-IN"/>
                            </w:rPr>
                            <w:t>307</w:t>
                          </w:r>
                        </w:sdtContent>
                      </w:sdt>
                      <w:r>
                        <w:rPr>
                          <w:rFonts w:eastAsia="SimSun"/>
                          <w:b/>
                          <w:kern w:val="3"/>
                          <w:szCs w:val="24"/>
                          <w:lang w:eastAsia="zh-CN" w:bidi="hi-IN"/>
                        </w:rPr>
                        <w:t xml:space="preserve"> straipsnis. </w:t>
                      </w:r>
                      <w:sdt>
                        <w:sdtPr>
                          <w:alias w:val="Pavadinimas"/>
                          <w:tag w:val="title_2190c6425ac74fcd9b4bb87aa3c167bf"/>
                          <w:lock w:val="sdtLocked"/>
                          <w:richText/>
                        </w:sdtPr>
                        <w:sdtContent>
                          <w:r>
                            <w:rPr>
                              <w:rFonts w:eastAsia="SimSun"/>
                              <w:b/>
                              <w:kern w:val="3"/>
                              <w:szCs w:val="24"/>
                              <w:lang w:eastAsia="zh-CN" w:bidi="hi-IN"/>
                            </w:rPr>
                            <w:t xml:space="preserve">Transporto priemonių, ne keliais judančių mechanizmų ir įrengimų, kurių į aplinkos orą išmetamų teršalų kiekis viršija nustatytus ribinius dydžius, arba transporto priemonių, ne keliais judančių mechanizmų ir įrengimų su sumontuotu prietaisu ar įrenginiu, kuris išderina gamintojo numatytą </w:t>
                          </w:r>
                          <w:r>
                            <w:rPr>
                              <w:rFonts w:eastAsia="SimSun"/>
                              <w:b/>
                              <w:color w:val="000000"/>
                              <w:kern w:val="3"/>
                              <w:szCs w:val="24"/>
                              <w:lang w:eastAsia="lt-LT" w:bidi="hi-IN"/>
                            </w:rPr>
                            <w:t>išmetamųjų dujų</w:t>
                          </w:r>
                          <w:r>
                            <w:rPr>
                              <w:rFonts w:eastAsia="SimSun"/>
                              <w:color w:val="000000"/>
                              <w:kern w:val="3"/>
                              <w:szCs w:val="24"/>
                              <w:lang w:eastAsia="lt-LT" w:bidi="hi-IN"/>
                            </w:rPr>
                            <w:t xml:space="preserve"> </w:t>
                          </w:r>
                          <w:r>
                            <w:rPr>
                              <w:rFonts w:eastAsia="SimSun"/>
                              <w:b/>
                              <w:kern w:val="3"/>
                              <w:szCs w:val="24"/>
                              <w:lang w:eastAsia="zh-CN" w:bidi="hi-IN"/>
                            </w:rPr>
                            <w:t xml:space="preserve">neutralizavimo </w:t>
                          </w:r>
                          <w:r>
                            <w:rPr>
                              <w:rFonts w:eastAsia="SimSun"/>
                              <w:b/>
                              <w:color w:val="000000"/>
                              <w:kern w:val="3"/>
                              <w:szCs w:val="24"/>
                              <w:lang w:eastAsia="lt-LT" w:bidi="hi-IN"/>
                            </w:rPr>
                            <w:t>sistemos</w:t>
                          </w:r>
                          <w:r>
                            <w:rPr>
                              <w:rFonts w:eastAsia="SimSun"/>
                              <w:b/>
                              <w:kern w:val="3"/>
                              <w:szCs w:val="24"/>
                              <w:lang w:eastAsia="zh-CN" w:bidi="hi-IN"/>
                            </w:rPr>
                            <w:t xml:space="preserve"> veikimą, eksploatavimas</w:t>
                          </w:r>
                        </w:sdtContent>
                      </w:sdt>
                    </w:p>
                    <w:sdt>
                      <w:sdtPr>
                        <w:alias w:val="307 str. 1 d."/>
                        <w:tag w:val="part_8af2ff9ea53b4903a1c15fafdf113bc7"/>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8af2ff9ea53b4903a1c15fafdf113bc7"/>
                              <w:lock w:val="sdtLocked"/>
                              <w:richText/>
                            </w:sdtPr>
                            <w:sdtContent>
                              <w:r>
                                <w:rPr>
                                  <w:rFonts w:eastAsia="SimSun"/>
                                  <w:kern w:val="3"/>
                                  <w:szCs w:val="24"/>
                                  <w:lang w:eastAsia="zh-CN" w:bidi="hi-IN"/>
                                </w:rPr>
                                <w:t>1</w:t>
                              </w:r>
                            </w:sdtContent>
                          </w:sdt>
                          <w:r>
                            <w:rPr>
                              <w:rFonts w:eastAsia="SimSun"/>
                              <w:kern w:val="3"/>
                              <w:szCs w:val="24"/>
                              <w:lang w:eastAsia="zh-CN" w:bidi="hi-IN"/>
                            </w:rPr>
                            <w:t>. Transporto priemonių, ne keliais judančių mechanizmų ir įrengimų, kurių į aplinkos orą išmetamų teršalų kiekis viršija nustatytus ribinius dydžius, arba transporto priemonių, ne keliais judančių mechanizmų ir įrengimų su neveikiančia gamintojo numatyta išmetamųjų dujų neutralizavimo sistema eksploatavimas</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vieno šimto iki trijų šimtų eurų ir juridinių asmenų vadovams ar kitiems atsakingiems asmenims – nuo trijų šimtų iki penkių šimtų eurų.</w:t>
                          </w:r>
                        </w:p>
                      </w:sdtContent>
                    </w:sdt>
                    <w:sdt>
                      <w:sdtPr>
                        <w:alias w:val="307 str. 2 d."/>
                        <w:tag w:val="part_a00362f0635c4538b764dca726af4d49"/>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a00362f0635c4538b764dca726af4d49"/>
                              <w:lock w:val="sdtLocked"/>
                              <w:richText/>
                            </w:sdtPr>
                            <w:sdtContent>
                              <w:r>
                                <w:rPr>
                                  <w:rFonts w:eastAsia="SimSun"/>
                                  <w:kern w:val="3"/>
                                  <w:szCs w:val="24"/>
                                  <w:lang w:eastAsia="zh-CN" w:bidi="hi-IN"/>
                                </w:rPr>
                                <w:t>2</w:t>
                              </w:r>
                            </w:sdtContent>
                          </w:sdt>
                          <w:r>
                            <w:rPr>
                              <w:rFonts w:eastAsia="SimSun"/>
                              <w:kern w:val="3"/>
                              <w:szCs w:val="24"/>
                              <w:lang w:eastAsia="zh-CN" w:bidi="hi-IN"/>
                            </w:rPr>
                            <w:t>. Šio straipsnio 1 dalyje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penkių šimtų eurų ir juridinių asmenų vadovams ar kitiems atsakingiems asmenims – nuo šešių šimtų iki devynių šimtų eurų.</w:t>
                          </w:r>
                        </w:p>
                      </w:sdtContent>
                    </w:sdt>
                    <w:sdt>
                      <w:sdtPr>
                        <w:alias w:val="307 str. 3 d."/>
                        <w:tag w:val="part_5a26962446a64d609f31f8348aa5f980"/>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5a26962446a64d609f31f8348aa5f980"/>
                              <w:lock w:val="sdtLocked"/>
                              <w:richText/>
                            </w:sdtPr>
                            <w:sdtContent>
                              <w:r>
                                <w:rPr>
                                  <w:rFonts w:eastAsia="SimSun"/>
                                  <w:kern w:val="3"/>
                                  <w:szCs w:val="24"/>
                                  <w:lang w:eastAsia="zh-CN" w:bidi="hi-IN"/>
                                </w:rPr>
                                <w:t>3</w:t>
                              </w:r>
                            </w:sdtContent>
                          </w:sdt>
                          <w:r>
                            <w:rPr>
                              <w:rFonts w:eastAsia="SimSun"/>
                              <w:kern w:val="3"/>
                              <w:szCs w:val="24"/>
                              <w:lang w:eastAsia="zh-CN" w:bidi="hi-IN"/>
                            </w:rPr>
                            <w:t>. Transporto priemonių, ne keliais judančių mechanizmų ir įrengimų su sumontuotu gamintojo nenumatytu išmetamųjų dujų neutralizavimo sistemos veikimui neigiamos įtakos turinčiu prietaisu ar įrenginiu, kuris išderina gamintojo numatytą išmetamųjų dujų neutralizavimo sistemos veikimą, eksploatavimas</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šešių šimtų eurų ir juridinių asmenų vadovams ar kitiems atsakingiems asmenims – nuo septynių šimtų penkiasdešimt iki vieno tūkstančio penkių šimtų eurų.</w:t>
                          </w:r>
                        </w:p>
                      </w:sdtContent>
                    </w:sdt>
                    <w:sdt>
                      <w:sdtPr>
                        <w:alias w:val="307 str. 4 d."/>
                        <w:tag w:val="part_bfb7bc3f1b8d43f78c153ed7158af9da"/>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bfb7bc3f1b8d43f78c153ed7158af9da"/>
                              <w:lock w:val="sdtLocked"/>
                              <w:richText/>
                            </w:sdtPr>
                            <w:sdtContent>
                              <w:r>
                                <w:rPr>
                                  <w:rFonts w:eastAsia="SimSun"/>
                                  <w:kern w:val="3"/>
                                  <w:szCs w:val="24"/>
                                  <w:lang w:eastAsia="zh-CN" w:bidi="hi-IN"/>
                                </w:rPr>
                                <w:t>4</w:t>
                              </w:r>
                            </w:sdtContent>
                          </w:sdt>
                          <w:r>
                            <w:rPr>
                              <w:rFonts w:eastAsia="SimSun"/>
                              <w:kern w:val="3"/>
                              <w:szCs w:val="24"/>
                              <w:lang w:eastAsia="zh-CN" w:bidi="hi-IN"/>
                            </w:rPr>
                            <w:t>. Šio straipsnio 3 dalyje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šešių šimtų iki devynių šimtų eurų ir juridinių asmenų vadovams ar kitiems atsakingiems asmenims – nuo vieno tūkstančio penkių šimtų iki dviejų tūkstančių dviejų šimtų penkiasdešimt eurų.</w:t>
                          </w:r>
                        </w:p>
                      </w:sdtContent>
                    </w:sdt>
                    <w:sdt>
                      <w:sdtPr>
                        <w:alias w:val="307 str. 5 d."/>
                        <w:tag w:val="part_28f22d88df2647cda194461c613b49e8"/>
                        <w:lock w:val="sdtLocked"/>
                        <w:richText/>
                      </w:sdtPr>
                      <w:sdtContent>
                        <w:p>
                          <w:pPr>
                            <w:suppressAutoHyphens/>
                            <w:spacing w:line="360" w:lineRule="auto"/>
                            <w:ind w:firstLine="720"/>
                            <w:jc w:val="both"/>
                            <w:textAlignment w:val="baseline"/>
                            <w:rPr>
                              <w:bCs/>
                              <w:szCs w:val="24"/>
                            </w:rPr>
                          </w:pPr>
                          <w:sdt>
                            <w:sdtPr>
                              <w:alias w:val="Numeris"/>
                              <w:tag w:val="nr_28f22d88df2647cda194461c613b49e8"/>
                              <w:lock w:val="sdtLocked"/>
                              <w:richText/>
                            </w:sdtPr>
                            <w:sdtContent>
                              <w:r>
                                <w:rPr>
                                  <w:rFonts w:eastAsia="SimSun"/>
                                  <w:kern w:val="3"/>
                                  <w:szCs w:val="24"/>
                                  <w:lang w:eastAsia="zh-CN" w:bidi="hi-IN"/>
                                </w:rPr>
                                <w:t>5</w:t>
                              </w:r>
                            </w:sdtContent>
                          </w:sdt>
                          <w:r>
                            <w:rPr>
                              <w:rFonts w:eastAsia="SimSun"/>
                              <w:kern w:val="3"/>
                              <w:szCs w:val="24"/>
                              <w:lang w:eastAsia="zh-CN" w:bidi="hi-IN"/>
                            </w:rPr>
                            <w:t xml:space="preserve">. </w:t>
                          </w:r>
                          <w:r>
                            <w:rPr>
                              <w:rFonts w:eastAsia="SimSun"/>
                              <w:color w:val="000000"/>
                              <w:kern w:val="3"/>
                              <w:szCs w:val="24"/>
                              <w:lang w:eastAsia="zh-CN" w:bidi="hi-IN"/>
                            </w:rPr>
                            <w:t>Už šio straipsnio 3, 4 dalyse numatytus administracinius nusižengimus privaloma skirti prietaiso ar įrenginio konfiskavimą.</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d771f40790d11ec993ff5ca6e8ba60c">
                        <w:r w:rsidRPr="00532B9F">
                          <w:rPr>
                            <w:rFonts w:ascii="Arial" w:eastAsia="MS Mincho" w:hAnsi="Arial"/>
                            <w:sz w:val="20"/>
                            <w:i/>
                            <w:iCs/>
                            <w:color w:val="0000FF" w:themeColor="hyperlink"/>
                            <w:u w:val="single"/>
                          </w:rPr>
                          <w:t>XIV-897</w:t>
                        </w:r>
                      </w:fldSimple>
                      <w:r>
                        <w:rPr>
                          <w:rFonts w:ascii="Arial" w:eastAsia="MS Mincho" w:hAnsi="Arial"/>
                          <w:sz w:val="20"/>
                          <w:i/>
                          <w:iCs/>
                        </w:rPr>
                        <w:t>,
2022-01-11,
paskelbta TAR 2022-01-19, i. k. 2022-00754            </w:t>
                      </w:r>
                    </w:p>
                    <w:p/>
                  </w:sdtContent>
                </w:sdt>
                <w:sdt>
                  <w:sdtPr>
                    <w:alias w:val="308 str."/>
                    <w:tag w:val="part_546b264ffe3447639210e274e0ad32c2"/>
                    <w:lock w:val="sdtLocked"/>
                    <w:richText/>
                  </w:sdtPr>
                  <w:sdtContent>
                    <w:p>
                      <w:pPr>
                        <w:spacing w:line="360" w:lineRule="auto"/>
                        <w:ind w:left="2410" w:hanging="1690"/>
                        <w:jc w:val="both"/>
                        <w:rPr>
                          <w:szCs w:val="24"/>
                        </w:rPr>
                      </w:pPr>
                      <w:sdt>
                        <w:sdtPr>
                          <w:alias w:val="Numeris"/>
                          <w:tag w:val="nr_546b264ffe3447639210e274e0ad32c2"/>
                          <w:lock w:val="sdtLocked"/>
                          <w:richText/>
                        </w:sdtPr>
                        <w:sdtContent>
                          <w:r>
                            <w:rPr>
                              <w:b/>
                              <w:bCs/>
                              <w:szCs w:val="24"/>
                            </w:rPr>
                            <w:t>308</w:t>
                          </w:r>
                        </w:sdtContent>
                      </w:sdt>
                      <w:r>
                        <w:rPr>
                          <w:b/>
                          <w:bCs/>
                          <w:szCs w:val="24"/>
                        </w:rPr>
                        <w:t xml:space="preserve"> straipsnis. </w:t>
                      </w:r>
                      <w:sdt>
                        <w:sdtPr>
                          <w:alias w:val="Pavadinimas"/>
                          <w:tag w:val="title_546b264ffe3447639210e274e0ad32c2"/>
                          <w:lock w:val="sdtLocked"/>
                          <w:richText/>
                        </w:sdtPr>
                        <w:sdtContent>
                          <w:r>
                            <w:rPr>
                              <w:b/>
                              <w:bCs/>
                              <w:szCs w:val="24"/>
                            </w:rPr>
                            <w:t>Cheminių medžiagų ir cheminių mišinių tvarkymo reikalavimų pažeidimas</w:t>
                          </w:r>
                        </w:sdtContent>
                      </w:sdt>
                    </w:p>
                    <w:sdt>
                      <w:sdtPr>
                        <w:alias w:val="308 str. 1 d."/>
                        <w:tag w:val="part_fd557021a0a24afa9b413faffcdd7861"/>
                        <w:lock w:val="sdtLocked"/>
                        <w:richText/>
                      </w:sdtPr>
                      <w:sdtContent>
                        <w:p>
                          <w:pPr>
                            <w:spacing w:line="360" w:lineRule="auto"/>
                            <w:ind w:firstLine="720"/>
                            <w:jc w:val="both"/>
                            <w:rPr>
                              <w:szCs w:val="24"/>
                            </w:rPr>
                          </w:pPr>
                          <w:sdt>
                            <w:sdtPr>
                              <w:alias w:val="Numeris"/>
                              <w:tag w:val="nr_fd557021a0a24afa9b413faffcdd7861"/>
                              <w:lock w:val="sdtLocked"/>
                              <w:richText/>
                            </w:sdtPr>
                            <w:sdtContent>
                              <w:r>
                                <w:rPr>
                                  <w:szCs w:val="24"/>
                                </w:rPr>
                                <w:t>1</w:t>
                              </w:r>
                            </w:sdtContent>
                          </w:sdt>
                          <w:r>
                            <w:rPr>
                              <w:szCs w:val="24"/>
                            </w:rPr>
                            <w:t xml:space="preserve">. Cheminių medžiagų ir (ar) cheminių mišinių,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penkių šimtų šešiasdešimt eurų.</w:t>
                          </w:r>
                        </w:p>
                      </w:sdtContent>
                    </w:sdt>
                    <w:sdt>
                      <w:sdtPr>
                        <w:alias w:val="308 str. 2 d."/>
                        <w:tag w:val="part_761175e18fb44eb99bf1cd9e07a63906"/>
                        <w:lock w:val="sdtLocked"/>
                        <w:richText/>
                      </w:sdtPr>
                      <w:sdtContent>
                        <w:p>
                          <w:pPr>
                            <w:spacing w:line="360" w:lineRule="auto"/>
                            <w:ind w:firstLine="720"/>
                            <w:jc w:val="both"/>
                            <w:rPr>
                              <w:szCs w:val="24"/>
                            </w:rPr>
                          </w:pPr>
                          <w:sdt>
                            <w:sdtPr>
                              <w:alias w:val="Numeris"/>
                              <w:tag w:val="nr_761175e18fb44eb99bf1cd9e07a63906"/>
                              <w:lock w:val="sdtLocked"/>
                              <w:richText/>
                            </w:sdtPr>
                            <w:sdtContent>
                              <w:r>
                                <w:rPr>
                                  <w:szCs w:val="24"/>
                                </w:rPr>
                                <w:t>2</w:t>
                              </w:r>
                            </w:sdtContent>
                          </w:sdt>
                          <w:r>
                            <w:rPr>
                              <w:szCs w:val="24"/>
                            </w:rPr>
                            <w:t xml:space="preserve">. Cheminių medžiagų ir (ar) cheminių mišinių, išskyrus nuodingąsias medžiagas, sandėliavimas pažeidžiant nustatytus reikalavimus, </w:t>
                          </w:r>
                          <w:r>
                            <w:rPr>
                              <w:szCs w:val="24"/>
                              <w:shd w:val="clear" w:color="auto" w:fill="FFFFFF"/>
                              <w:lang w:eastAsia="lt-LT"/>
                            </w:rPr>
                            <w:t>sukėlęs žalą aplinkai,</w:t>
                          </w:r>
                          <w:r>
                            <w:rPr>
                              <w:szCs w:val="24"/>
                            </w:rPr>
                            <w:t xml:space="preserve">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3 d."/>
                        <w:tag w:val="part_1b8345f3c1194533a729e2764cc63175"/>
                        <w:lock w:val="sdtLocked"/>
                        <w:richText/>
                      </w:sdtPr>
                      <w:sdtContent>
                        <w:p>
                          <w:pPr>
                            <w:spacing w:line="360" w:lineRule="auto"/>
                            <w:ind w:firstLine="720"/>
                            <w:jc w:val="both"/>
                            <w:rPr>
                              <w:szCs w:val="24"/>
                            </w:rPr>
                          </w:pPr>
                          <w:sdt>
                            <w:sdtPr>
                              <w:alias w:val="Numeris"/>
                              <w:tag w:val="nr_1b8345f3c1194533a729e2764cc63175"/>
                              <w:lock w:val="sdtLocked"/>
                              <w:richText/>
                            </w:sdtPr>
                            <w:sdtContent>
                              <w:r>
                                <w:rPr>
                                  <w:szCs w:val="24"/>
                                </w:rPr>
                                <w:t>3</w:t>
                              </w:r>
                            </w:sdtContent>
                          </w:sdt>
                          <w:r>
                            <w:rPr>
                              <w:szCs w:val="24"/>
                            </w:rPr>
                            <w:t>. Reikalavimo pranešti Europos cheminių medžiagų agentūrai apie chemines medžiagas, atskiras ir esančias cheminių mišinių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4 d."/>
                        <w:tag w:val="part_af8d3fc357f840b7b8447a8a9b156ca5"/>
                        <w:lock w:val="sdtLocked"/>
                        <w:richText/>
                      </w:sdtPr>
                      <w:sdtContent>
                        <w:p>
                          <w:pPr>
                            <w:spacing w:line="360" w:lineRule="auto"/>
                            <w:ind w:firstLine="720"/>
                            <w:jc w:val="both"/>
                            <w:rPr>
                              <w:szCs w:val="24"/>
                            </w:rPr>
                          </w:pPr>
                          <w:sdt>
                            <w:sdtPr>
                              <w:alias w:val="Numeris"/>
                              <w:tag w:val="nr_af8d3fc357f840b7b8447a8a9b156ca5"/>
                              <w:lock w:val="sdtLocked"/>
                              <w:richText/>
                            </w:sdtPr>
                            <w:sdtContent>
                              <w:r>
                                <w:rPr>
                                  <w:szCs w:val="24"/>
                                </w:rPr>
                                <w:t>4</w:t>
                              </w:r>
                            </w:sdtContent>
                          </w:sdt>
                          <w:r>
                            <w:rPr>
                              <w:szCs w:val="24"/>
                            </w:rPr>
                            <w:t>. Gaminamų, tiekiamų rinkai, importuojamų, eksportuojamų, platinamų, naudojamų cheminių medžiagų ir cheminių mišinių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6610dad077d342d8806c9a570d2bf736"/>
                        <w:lock w:val="sdtLocked"/>
                        <w:richText/>
                      </w:sdtPr>
                      <w:sdtContent>
                        <w:p>
                          <w:pPr>
                            <w:spacing w:line="360" w:lineRule="auto"/>
                            <w:ind w:firstLine="720"/>
                            <w:jc w:val="both"/>
                            <w:rPr>
                              <w:szCs w:val="24"/>
                            </w:rPr>
                          </w:pPr>
                          <w:sdt>
                            <w:sdtPr>
                              <w:alias w:val="Numeris"/>
                              <w:tag w:val="nr_6610dad077d342d8806c9a570d2bf736"/>
                              <w:lock w:val="sdtLocked"/>
                              <w:richText/>
                            </w:sdtPr>
                            <w:sdtContent>
                              <w:r>
                                <w:rPr>
                                  <w:szCs w:val="24"/>
                                </w:rPr>
                                <w:t>5</w:t>
                              </w:r>
                            </w:sdtContent>
                          </w:sdt>
                          <w:r>
                            <w:rPr>
                              <w:szCs w:val="24"/>
                            </w:rPr>
                            <w:t xml:space="preserve">. Informacijos apie tiekiamas rinkai, gaminamas, importuojamas, eksportuojamas, platinamas, naudojamas chemines medžiagas ir cheminius mišinius,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cheminių mišinių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fe003e2a42714fd0b72c76ff51935d27"/>
                        <w:lock w:val="sdtLocked"/>
                        <w:richText/>
                      </w:sdtPr>
                      <w:sdtContent>
                        <w:p>
                          <w:pPr>
                            <w:spacing w:line="360" w:lineRule="auto"/>
                            <w:ind w:firstLine="720"/>
                            <w:jc w:val="both"/>
                            <w:rPr>
                              <w:szCs w:val="24"/>
                            </w:rPr>
                          </w:pPr>
                          <w:sdt>
                            <w:sdtPr>
                              <w:alias w:val="Numeris"/>
                              <w:tag w:val="nr_fe003e2a42714fd0b72c76ff51935d27"/>
                              <w:lock w:val="sdtLocked"/>
                              <w:richText/>
                            </w:sdtPr>
                            <w:sdtContent>
                              <w:r>
                                <w:rPr>
                                  <w:szCs w:val="24"/>
                                </w:rPr>
                                <w:t>6</w:t>
                              </w:r>
                            </w:sdtContent>
                          </w:sdt>
                          <w:r>
                            <w:rPr>
                              <w:szCs w:val="24"/>
                            </w:rPr>
                            <w:t xml:space="preserve">. Pavojingųjų cheminių medžiagų ir cheminių mišinių,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2b1bb5485c8c46c28b8bef60d0f2b5e4"/>
                        <w:lock w:val="sdtLocked"/>
                        <w:richText/>
                      </w:sdtPr>
                      <w:sdtContent>
                        <w:p>
                          <w:pPr>
                            <w:spacing w:line="360" w:lineRule="auto"/>
                            <w:ind w:firstLine="720"/>
                            <w:jc w:val="both"/>
                            <w:rPr>
                              <w:szCs w:val="24"/>
                            </w:rPr>
                          </w:pPr>
                          <w:sdt>
                            <w:sdtPr>
                              <w:alias w:val="Numeris"/>
                              <w:tag w:val="nr_2b1bb5485c8c46c28b8bef60d0f2b5e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pavojingąsias chemines medžiagas gaminiuose R</w:t>
                          </w:r>
                          <w:r>
                            <w:rPr>
                              <w:bCs/>
                              <w:szCs w:val="24"/>
                              <w:lang w:eastAsia="lt-LT"/>
                            </w:rPr>
                            <w:t xml:space="preserve">eglamente (EB) Nr. 1907/2006 </w:t>
                          </w:r>
                          <w:r>
                            <w:rPr>
                              <w:szCs w:val="24"/>
                            </w:rPr>
                            <w:t>nustatyta tvarka ir informaciją apie atskiras ir esančias cheminių mišinių ar gaminių sudėtyje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154e45a15f774e9d8519f030bfc2f652"/>
                        <w:lock w:val="sdtLocked"/>
                        <w:richText/>
                      </w:sdtPr>
                      <w:sdtContent>
                        <w:p>
                          <w:pPr>
                            <w:spacing w:line="360" w:lineRule="auto"/>
                            <w:ind w:firstLine="720"/>
                            <w:jc w:val="both"/>
                            <w:rPr>
                              <w:szCs w:val="24"/>
                            </w:rPr>
                          </w:pPr>
                          <w:sdt>
                            <w:sdtPr>
                              <w:alias w:val="Numeris"/>
                              <w:tag w:val="nr_154e45a15f774e9d8519f030bfc2f65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53840e4516be4b95af5d4d3425e12cee"/>
                        <w:lock w:val="sdtLocked"/>
                        <w:richText/>
                      </w:sdtPr>
                      <w:sdtContent>
                        <w:p>
                          <w:pPr>
                            <w:spacing w:line="360" w:lineRule="auto"/>
                            <w:ind w:firstLine="720"/>
                            <w:jc w:val="both"/>
                            <w:rPr>
                              <w:szCs w:val="24"/>
                            </w:rPr>
                          </w:pPr>
                          <w:sdt>
                            <w:sdtPr>
                              <w:alias w:val="Numeris"/>
                              <w:tag w:val="nr_53840e4516be4b95af5d4d3425e12cee"/>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cheminių mišinių ar gaminių sudėtyje, ir apie cheminius mišinius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2bf45b29323e48b0a11505b97cd7944e"/>
                        <w:lock w:val="sdtLocked"/>
                        <w:richText/>
                      </w:sdtPr>
                      <w:sdtContent>
                        <w:p>
                          <w:pPr>
                            <w:spacing w:line="360" w:lineRule="auto"/>
                            <w:ind w:firstLine="720"/>
                            <w:jc w:val="both"/>
                            <w:rPr>
                              <w:szCs w:val="24"/>
                            </w:rPr>
                          </w:pPr>
                          <w:sdt>
                            <w:sdtPr>
                              <w:alias w:val="Numeris"/>
                              <w:tag w:val="nr_2bf45b29323e48b0a11505b97cd7944e"/>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ecb12fb4c98d4946b84813f00a8549e8"/>
                        <w:lock w:val="sdtLocked"/>
                        <w:richText/>
                      </w:sdtPr>
                      <w:sdtContent>
                        <w:p>
                          <w:pPr>
                            <w:spacing w:line="360" w:lineRule="auto"/>
                            <w:ind w:firstLine="720"/>
                            <w:jc w:val="both"/>
                            <w:rPr>
                              <w:szCs w:val="24"/>
                            </w:rPr>
                          </w:pPr>
                          <w:sdt>
                            <w:sdtPr>
                              <w:alias w:val="Numeris"/>
                              <w:tag w:val="nr_ecb12fb4c98d4946b84813f00a8549e8"/>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8ddb33abdc494a33a8271c097cabd3e0"/>
                        <w:lock w:val="sdtLocked"/>
                        <w:richText/>
                      </w:sdtPr>
                      <w:sdtContent>
                        <w:p>
                          <w:pPr>
                            <w:spacing w:line="360" w:lineRule="auto"/>
                            <w:ind w:firstLine="720"/>
                            <w:jc w:val="both"/>
                            <w:rPr>
                              <w:szCs w:val="24"/>
                            </w:rPr>
                          </w:pPr>
                          <w:sdt>
                            <w:sdtPr>
                              <w:alias w:val="Numeris"/>
                              <w:tag w:val="nr_8ddb33abdc494a33a8271c097cabd3e0"/>
                              <w:lock w:val="sdtLocked"/>
                              <w:richText/>
                            </w:sdtPr>
                            <w:sdtContent>
                              <w:r>
                                <w:rPr>
                                  <w:szCs w:val="24"/>
                                </w:rPr>
                                <w:t>12</w:t>
                              </w:r>
                            </w:sdtContent>
                          </w:sdt>
                          <w:r>
                            <w:rPr>
                              <w:szCs w:val="24"/>
                            </w:rPr>
                            <w:t>. Pavojingųjų cheminių medžiagų ir cheminių mišinių,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abaadbdcc7864e59ae6beafa9f5b0202"/>
                        <w:lock w:val="sdtLocked"/>
                        <w:richText/>
                      </w:sdtPr>
                      <w:sdtContent>
                        <w:p>
                          <w:pPr>
                            <w:spacing w:line="360" w:lineRule="auto"/>
                            <w:ind w:firstLine="720"/>
                            <w:jc w:val="both"/>
                            <w:rPr>
                              <w:szCs w:val="24"/>
                            </w:rPr>
                          </w:pPr>
                          <w:sdt>
                            <w:sdtPr>
                              <w:alias w:val="Numeris"/>
                              <w:tag w:val="nr_abaadbdcc7864e59ae6beafa9f5b0202"/>
                              <w:lock w:val="sdtLocked"/>
                              <w:richText/>
                            </w:sdtPr>
                            <w:sdtContent>
                              <w:r>
                                <w:rPr>
                                  <w:szCs w:val="24"/>
                                </w:rPr>
                                <w:t>13</w:t>
                              </w:r>
                            </w:sdtContent>
                          </w:sdt>
                          <w:r>
                            <w:rPr>
                              <w:szCs w:val="24"/>
                            </w:rPr>
                            <w:t xml:space="preserve">. Cheminių medžiagų, atskirų ir esančių cheminių mišinių ar gaminių sudėtyje, registravimas pažeidžiant Reglamente (EB) Nr. 1907/2006 nustatytus reikalavimus ir (arba) reikalavimo šioje dalyje nurodytame reglamente nustatyta tvarka atnaujinti cheminių medžiagų, atskirų ir esančių cheminių mišinių ar gaminių sudėtyje,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4 d."/>
                        <w:tag w:val="part_a6c9ae8be87d428faf8893bf426170ee"/>
                        <w:lock w:val="sdtLocked"/>
                        <w:richText/>
                      </w:sdtPr>
                      <w:sdtContent>
                        <w:p>
                          <w:pPr>
                            <w:spacing w:line="360" w:lineRule="auto"/>
                            <w:ind w:firstLine="720"/>
                            <w:jc w:val="both"/>
                            <w:rPr>
                              <w:szCs w:val="24"/>
                            </w:rPr>
                          </w:pPr>
                          <w:sdt>
                            <w:sdtPr>
                              <w:alias w:val="Numeris"/>
                              <w:tag w:val="nr_a6c9ae8be87d428faf8893bf426170ee"/>
                              <w:lock w:val="sdtLocked"/>
                              <w:richText/>
                            </w:sdtPr>
                            <w:sdtContent>
                              <w:r>
                                <w:rPr>
                                  <w:szCs w:val="24"/>
                                </w:rPr>
                                <w:t>14</w:t>
                              </w:r>
                            </w:sdtContent>
                          </w:sdt>
                          <w:r>
                            <w:rPr>
                              <w:szCs w:val="24"/>
                            </w:rPr>
                            <w:t>. Reglamento (EB) Nr. 1907/2006 nustatyta tvarka neregistruotų ar neautorizuotų cheminių medžiagų ir pavojingųjų cheminių medžiagų,</w:t>
                          </w:r>
                          <w:r>
                            <w:rPr>
                              <w:rFonts w:eastAsia="Arial Unicode MS"/>
                              <w:szCs w:val="24"/>
                              <w:lang w:eastAsia="ar-SA"/>
                            </w:rPr>
                            <w:t xml:space="preserve"> atskirų </w:t>
                          </w:r>
                          <w:r>
                            <w:rPr>
                              <w:szCs w:val="24"/>
                            </w:rPr>
                            <w:t xml:space="preserve">ir esančių </w:t>
                          </w:r>
                          <w:r>
                            <w:rPr>
                              <w:rFonts w:eastAsia="Arial Unicode MS"/>
                              <w:szCs w:val="24"/>
                              <w:lang w:eastAsia="ar-SA"/>
                            </w:rPr>
                            <w:t>cheminių</w:t>
                          </w:r>
                          <w:r>
                            <w:rPr>
                              <w:szCs w:val="24"/>
                            </w:rPr>
                            <w:t xml:space="preserve"> mišinių ar gaminių </w:t>
                          </w:r>
                          <w:r>
                            <w:rPr>
                              <w:rFonts w:eastAsia="Arial Unicode MS"/>
                              <w:szCs w:val="24"/>
                              <w:lang w:eastAsia="ar-SA"/>
                            </w:rPr>
                            <w:t>sudėtyje</w:t>
                          </w:r>
                          <w:r>
                            <w:rPr>
                              <w:szCs w:val="24"/>
                            </w:rPr>
                            <w:t>, kurių gamyba, tiekimas rinkai ir naudojimas draudžiamas arba ribojamas, pašalinimo ir (ar) susigrąžinimo iš rinkos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5 d."/>
                        <w:tag w:val="part_9253bba5e78f40789cb16e636109ad90"/>
                        <w:lock w:val="sdtLocked"/>
                        <w:richText/>
                      </w:sdtPr>
                      <w:sdtContent>
                        <w:p>
                          <w:pPr>
                            <w:spacing w:line="360" w:lineRule="auto"/>
                            <w:ind w:firstLine="720"/>
                            <w:jc w:val="both"/>
                            <w:rPr>
                              <w:szCs w:val="24"/>
                            </w:rPr>
                          </w:pPr>
                          <w:sdt>
                            <w:sdtPr>
                              <w:alias w:val="Numeris"/>
                              <w:tag w:val="nr_9253bba5e78f40789cb16e636109ad90"/>
                              <w:lock w:val="sdtLocked"/>
                              <w:richText/>
                            </w:sdtPr>
                            <w:sdtContent>
                              <w:r>
                                <w:rPr>
                                  <w:szCs w:val="24"/>
                                </w:rPr>
                                <w:t>15</w:t>
                              </w:r>
                            </w:sdtContent>
                          </w:sdt>
                          <w:r>
                            <w:rPr>
                              <w:szCs w:val="24"/>
                            </w:rPr>
                            <w:t xml:space="preserve">. Cheminių medžiagų, atskirų ir esančių cheminių mišinių ar gaminių sudėtyje, taip pat cheminių mišinių, sprogiųjų cheminių medžiagų ar cheminių mišinių turinčių gaminių klasifikavimo, pavojingųjų cheminių medžiagų ir cheminių mišinių,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cheminį mišinį ar sprogmenų klasei priskiriamą gaminį, kai jie nustatyta tvarka nėra suklasifikuoti, paženklinti ir (ar) supakuoti, pažeidimas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6 d."/>
                        <w:tag w:val="part_748c4da82ad04ff9abbf922c28788e0e"/>
                        <w:lock w:val="sdtLocked"/>
                        <w:richText/>
                      </w:sdtPr>
                      <w:sdtContent>
                        <w:p>
                          <w:pPr>
                            <w:spacing w:line="360" w:lineRule="auto"/>
                            <w:ind w:firstLine="720"/>
                            <w:jc w:val="both"/>
                            <w:rPr>
                              <w:szCs w:val="24"/>
                            </w:rPr>
                          </w:pPr>
                          <w:sdt>
                            <w:sdtPr>
                              <w:alias w:val="Numeris"/>
                              <w:tag w:val="nr_748c4da82ad04ff9abbf922c28788e0e"/>
                              <w:lock w:val="sdtLocked"/>
                              <w:richText/>
                            </w:sdtPr>
                            <w:sdtContent>
                              <w:r>
                                <w:rPr>
                                  <w:szCs w:val="24"/>
                                </w:rPr>
                                <w:t>16</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7 d."/>
                        <w:tag w:val="part_6bce700dd6664a42825e0b9b1c6b8caa"/>
                        <w:lock w:val="sdtLocked"/>
                        <w:richText/>
                      </w:sdtPr>
                      <w:sdtContent>
                        <w:p>
                          <w:pPr>
                            <w:spacing w:line="360" w:lineRule="auto"/>
                            <w:ind w:firstLine="720"/>
                            <w:jc w:val="both"/>
                            <w:rPr>
                              <w:szCs w:val="24"/>
                            </w:rPr>
                          </w:pPr>
                          <w:sdt>
                            <w:sdtPr>
                              <w:alias w:val="Numeris"/>
                              <w:tag w:val="nr_6bce700dd6664a42825e0b9b1c6b8caa"/>
                              <w:lock w:val="sdtLocked"/>
                              <w:richText/>
                            </w:sdtPr>
                            <w:sdtContent>
                              <w:r>
                                <w:rPr>
                                  <w:szCs w:val="24"/>
                                </w:rPr>
                                <w:t>17</w:t>
                              </w:r>
                            </w:sdtContent>
                          </w:sdt>
                          <w:r>
                            <w:rPr>
                              <w:szCs w:val="24"/>
                            </w:rPr>
                            <w:t xml:space="preserve">.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cheminio mišinio tiekėjo rinkai pareigos kaupti ir saugoti informaciją, kurią jis naudojo klasifikuodamas ir ženklindamas cheminę medžiagą ar cheminį mišinį pagal Reglamentą (EB) Nr. 1272/2008, neatlikimas ir (arba) reikalavimų leisti su šia informacija susipažinti Europos cheminių medžiagų agentūrai, Lietuvos Respublikos kompetentingai institucijai ir (arba) cheminių medžiagų ir cheminių mišinių </w:t>
                          </w:r>
                          <w:r>
                            <w:rPr>
                              <w:bCs/>
                              <w:color w:val="000000"/>
                              <w:szCs w:val="24"/>
                            </w:rPr>
                            <w:t>tvarkymo priežiūrą vykdančioms</w:t>
                          </w:r>
                          <w:r>
                            <w:rPr>
                              <w:szCs w:val="24"/>
                            </w:rPr>
                            <w:t xml:space="preserve"> institucijoms ir (ar) valstybės įmonėms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3df269334434407480776f558ea2eea8"/>
                        <w:lock w:val="sdtLocked"/>
                        <w:richText/>
                      </w:sdtPr>
                      <w:sdtContent>
                        <w:p>
                          <w:pPr>
                            <w:spacing w:line="360" w:lineRule="auto"/>
                            <w:ind w:firstLine="720"/>
                            <w:jc w:val="both"/>
                            <w:rPr>
                              <w:szCs w:val="24"/>
                            </w:rPr>
                          </w:pPr>
                          <w:sdt>
                            <w:sdtPr>
                              <w:alias w:val="Numeris"/>
                              <w:tag w:val="nr_3df269334434407480776f558ea2eea8"/>
                              <w:lock w:val="sdtLocked"/>
                              <w:richText/>
                            </w:sdtPr>
                            <w:sdtContent>
                              <w:r>
                                <w:rPr>
                                  <w:szCs w:val="24"/>
                                </w:rPr>
                                <w:t>18</w:t>
                              </w:r>
                            </w:sdtContent>
                          </w:sdt>
                          <w:r>
                            <w:rPr>
                              <w:szCs w:val="24"/>
                            </w:rPr>
                            <w:t>. Draudimo gaminti ir (arba) tiekti rinkai chemines medžiagas, atskiras ir esančias cheminių mišinių ar gaminių sudėtyje,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19 d."/>
                        <w:tag w:val="part_43cd65e4c766468d943e8dc44b22b02c"/>
                        <w:lock w:val="sdtLocked"/>
                        <w:richText/>
                      </w:sdtPr>
                      <w:sdtContent>
                        <w:p>
                          <w:pPr>
                            <w:spacing w:line="360" w:lineRule="auto"/>
                            <w:ind w:firstLine="720"/>
                            <w:jc w:val="both"/>
                            <w:rPr>
                              <w:szCs w:val="24"/>
                            </w:rPr>
                          </w:pPr>
                          <w:sdt>
                            <w:sdtPr>
                              <w:alias w:val="Numeris"/>
                              <w:tag w:val="nr_43cd65e4c766468d943e8dc44b22b02c"/>
                              <w:lock w:val="sdtLocked"/>
                              <w:richText/>
                            </w:sdtPr>
                            <w:sdtContent>
                              <w:r>
                                <w:rPr>
                                  <w:szCs w:val="24"/>
                                </w:rPr>
                                <w:t>19</w:t>
                              </w:r>
                            </w:sdtContent>
                          </w:sdt>
                          <w:r>
                            <w:rPr>
                              <w:szCs w:val="24"/>
                            </w:rPr>
                            <w:t xml:space="preserve">. Pavojingųjų cheminių medžiagų, atskirų ir esančių cheminių mišinių ar gaminių sudėtyje,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0 d."/>
                        <w:tag w:val="part_52f199e3b61248e19314cfa6b7f4e470"/>
                        <w:lock w:val="sdtLocked"/>
                        <w:richText/>
                      </w:sdtPr>
                      <w:sdtContent>
                        <w:p>
                          <w:pPr>
                            <w:spacing w:line="360" w:lineRule="auto"/>
                            <w:ind w:firstLine="720"/>
                            <w:jc w:val="both"/>
                            <w:rPr>
                              <w:szCs w:val="24"/>
                            </w:rPr>
                          </w:pPr>
                          <w:sdt>
                            <w:sdtPr>
                              <w:alias w:val="Numeris"/>
                              <w:tag w:val="nr_52f199e3b61248e19314cfa6b7f4e470"/>
                              <w:lock w:val="sdtLocked"/>
                              <w:richText/>
                            </w:sdtPr>
                            <w:sdtContent>
                              <w:r>
                                <w:rPr>
                                  <w:szCs w:val="24"/>
                                </w:rPr>
                                <w:t>20</w:t>
                              </w:r>
                            </w:sdtContent>
                          </w:sdt>
                          <w:r>
                            <w:rPr>
                              <w:szCs w:val="24"/>
                            </w:rPr>
                            <w:t>. Pavojingųjų cheminių medžiagų ir cheminių mišinių,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asmenims nuo dviejų šimtų iki keturių šimtų eurų ir su cheminių medžiagų tvarkymu susijusia veikla užsiimantiems asmenims, su cheminių medžiagų tvarkymu susijusia veikla užsiimančių juridinių asmenų vadovams ar kitiems atsakingiems asmenims – nuo vieno tūkstančio vieno šimto iki trijų tūkstančių eurų.</w:t>
                          </w:r>
                        </w:p>
                      </w:sdtContent>
                    </w:sdt>
                    <w:sdt>
                      <w:sdtPr>
                        <w:alias w:val="308 str. 21 d."/>
                        <w:tag w:val="part_869f27171ece47648a2dc7ce0f051d75"/>
                        <w:lock w:val="sdtLocked"/>
                        <w:richText/>
                      </w:sdtPr>
                      <w:sdtContent>
                        <w:p>
                          <w:pPr>
                            <w:spacing w:line="360" w:lineRule="auto"/>
                            <w:ind w:firstLine="720"/>
                            <w:jc w:val="both"/>
                            <w:rPr>
                              <w:szCs w:val="24"/>
                            </w:rPr>
                          </w:pPr>
                          <w:sdt>
                            <w:sdtPr>
                              <w:alias w:val="Numeris"/>
                              <w:tag w:val="nr_869f27171ece47648a2dc7ce0f051d75"/>
                              <w:lock w:val="sdtLocked"/>
                              <w:richText/>
                            </w:sdtPr>
                            <w:sdtContent>
                              <w:r>
                                <w:rPr>
                                  <w:szCs w:val="24"/>
                                </w:rPr>
                                <w:t>21</w:t>
                              </w:r>
                            </w:sdtContent>
                          </w:sdt>
                          <w:r>
                            <w:rPr>
                              <w:szCs w:val="24"/>
                            </w:rPr>
                            <w:t>. Draudimo tiekti rinkai ir (arba) naudoti pavojingąsias chemines medžiagas, atskiras ir esančias cheminių mišinių ar gaminių sudėtyje,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2 d."/>
                        <w:tag w:val="part_47a3f74eaacb46799f2d324543522a8b"/>
                        <w:lock w:val="sdtLocked"/>
                        <w:richText/>
                      </w:sdtPr>
                      <w:sdtContent>
                        <w:p>
                          <w:pPr>
                            <w:spacing w:line="360" w:lineRule="auto"/>
                            <w:ind w:firstLine="720"/>
                            <w:jc w:val="both"/>
                            <w:rPr>
                              <w:szCs w:val="24"/>
                            </w:rPr>
                          </w:pPr>
                          <w:sdt>
                            <w:sdtPr>
                              <w:alias w:val="Numeris"/>
                              <w:tag w:val="nr_47a3f74eaacb46799f2d324543522a8b"/>
                              <w:lock w:val="sdtLocked"/>
                              <w:richText/>
                            </w:sdtPr>
                            <w:sdtContent>
                              <w:r>
                                <w:rPr>
                                  <w:szCs w:val="24"/>
                                </w:rPr>
                                <w:t>22</w:t>
                              </w:r>
                            </w:sdtContent>
                          </w:sdt>
                          <w:r>
                            <w:rPr>
                              <w:szCs w:val="24"/>
                            </w:rPr>
                            <w:t>. Uždraustų naudoti pavojingųjų cheminių medžiagų, atskirų ir esančių cheminių mišinių ar gaminių sudėtyje, cheminių mišinių ir jų turinčių gaminių gamyba, tiekimas rinkai ir (arba) naudojimas, išskyrus nuodingųjų medžiagų gamybą, laikymą ir (arba) realizavimą,</w:t>
                          </w:r>
                        </w:p>
                        <w:p>
                          <w:pPr>
                            <w:spacing w:line="360" w:lineRule="auto"/>
                            <w:ind w:firstLine="720"/>
                            <w:jc w:val="both"/>
                            <w:rPr>
                              <w:bCs/>
                              <w:szCs w:val="24"/>
                            </w:rPr>
                          </w:pPr>
                          <w:r>
                            <w:rPr>
                              <w:szCs w:val="24"/>
                            </w:rPr>
                            <w:t>užtraukia baudą asmenims nuo trijų šimtų iki aštuonių šimtų eurų ir su cheminių medžiagų tvarkymu susijusia veikla užsiimantiems asmenims, su cheminių medžiagų tvarkymu susijusia veikla užsiimančių juridinių asmenų vadovams ar kitiems atsakingiems asmenims – nuo vieno tūkstančio penkių šimtų iki keturių tūkstančių trijų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92bc50499311ea8aceeadd0c5b168c">
                        <w:r w:rsidRPr="00532B9F">
                          <w:rPr>
                            <w:rFonts w:ascii="Arial" w:eastAsia="MS Mincho" w:hAnsi="Arial"/>
                            <w:sz w:val="20"/>
                            <w:i/>
                            <w:iCs/>
                            <w:color w:val="0000FF" w:themeColor="hyperlink"/>
                            <w:u w:val="single"/>
                          </w:rPr>
                          <w:t>XIII-2804</w:t>
                        </w:r>
                      </w:fldSimple>
                      <w:r>
                        <w:rPr>
                          <w:rFonts w:ascii="Arial" w:eastAsia="MS Mincho" w:hAnsi="Arial"/>
                          <w:sz w:val="20"/>
                          <w:i/>
                          <w:iCs/>
                        </w:rPr>
                        <w:t>,
2020-01-28,
paskelbta TAR 2020-02-07, i. k. 2020-02855            </w:t>
                      </w:r>
                    </w:p>
                    <w:p/>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4092049e911e8ade598b2394a491d">
                        <w:r w:rsidRPr="00532B9F">
                          <w:rPr>
                            <w:rFonts w:ascii="Arial" w:eastAsia="MS Mincho" w:hAnsi="Arial"/>
                            <w:sz w:val="20"/>
                            <w:i/>
                            <w:iCs/>
                            <w:color w:val="0000FF" w:themeColor="hyperlink"/>
                            <w:u w:val="single"/>
                          </w:rPr>
                          <w:t>XIII-1110</w:t>
                        </w:r>
                      </w:fldSimple>
                      <w:r>
                        <w:rPr>
                          <w:rFonts w:ascii="Arial" w:eastAsia="MS Mincho" w:hAnsi="Arial"/>
                          <w:sz w:val="20"/>
                          <w:i/>
                          <w:iCs/>
                        </w:rPr>
                        <w:t>,
2018-04-19,
paskelbta TAR 2018-04-27, i. k. 2018-06748        </w:t>
                      </w:r>
                    </w:p>
                    <w:p/>
                  </w:sdtContent>
                </w:sdt>
                <w:sdt>
                  <w:sdtPr>
                    <w:alias w:val="309 str."/>
                    <w:tag w:val="part_adb1b4790e584c67915e9989d9eb4c1d"/>
                    <w:lock w:val="sdtLocked"/>
                    <w:richText/>
                  </w:sdtPr>
                  <w:sdtContent>
                    <w:p>
                      <w:pPr>
                        <w:spacing w:line="360" w:lineRule="auto"/>
                        <w:ind w:left="2410" w:hanging="1690"/>
                        <w:jc w:val="both"/>
                        <w:rPr>
                          <w:lang w:eastAsia="lt-LT"/>
                        </w:rPr>
                      </w:pPr>
                      <w:sdt>
                        <w:sdtPr>
                          <w:alias w:val="Numeris"/>
                          <w:tag w:val="nr_adb1b4790e584c67915e9989d9eb4c1d"/>
                          <w:lock w:val="sdtLocked"/>
                          <w:richText/>
                        </w:sdtPr>
                        <w:sdtContent>
                          <w:r>
                            <w:rPr>
                              <w:b/>
                              <w:lang w:eastAsia="lt-LT"/>
                            </w:rPr>
                            <w:t>309</w:t>
                          </w:r>
                        </w:sdtContent>
                      </w:sdt>
                      <w:r>
                        <w:rPr>
                          <w:b/>
                          <w:vertAlign w:val="superscript"/>
                          <w:lang w:eastAsia="lt-LT"/>
                        </w:rPr>
                        <w:t xml:space="preserve"> </w:t>
                      </w:r>
                      <w:r>
                        <w:rPr>
                          <w:b/>
                          <w:lang w:eastAsia="lt-LT"/>
                        </w:rPr>
                        <w:t xml:space="preserve">straipsnis. </w:t>
                      </w:r>
                      <w:sdt>
                        <w:sdtPr>
                          <w:alias w:val="Pavadinimas"/>
                          <w:tag w:val="title_adb1b4790e584c67915e9989d9eb4c1d"/>
                          <w:lock w:val="sdtLocked"/>
                          <w:richText/>
                        </w:sdtPr>
                        <w:sdtContent>
                          <w:r>
                            <w:rPr>
                              <w:b/>
                              <w:lang w:eastAsia="lt-LT"/>
                            </w:rPr>
                            <w:t>Fluorintų šiltnamio efektą sukeliančių dujų ir jų mišinių, jų turinčių gaminių ir įrangos tvarkymo reikalavimų pažeidimas</w:t>
                          </w:r>
                        </w:sdtContent>
                      </w:sdt>
                    </w:p>
                    <w:sdt>
                      <w:sdtPr>
                        <w:alias w:val="309 str. 1 d."/>
                        <w:tag w:val="part_3d8353d69c44433b93a1721d553c1b8f"/>
                        <w:lock w:val="sdtLocked"/>
                        <w:richText/>
                      </w:sdtPr>
                      <w:sdtContent>
                        <w:p>
                          <w:pPr>
                            <w:spacing w:line="360" w:lineRule="auto"/>
                            <w:ind w:firstLine="720"/>
                            <w:jc w:val="both"/>
                            <w:rPr>
                              <w:rFonts w:ascii="TimesLT" w:hAnsi="TimesLT"/>
                              <w:szCs w:val="24"/>
                              <w:lang w:eastAsia="lt-LT"/>
                            </w:rPr>
                          </w:pPr>
                          <w:sdt>
                            <w:sdtPr>
                              <w:alias w:val="Numeris"/>
                              <w:tag w:val="nr_3d8353d69c44433b93a1721d553c1b8f"/>
                              <w:lock w:val="sdtLocked"/>
                              <w:richText/>
                            </w:sdtPr>
                            <w:sdtContent>
                              <w:r>
                                <w:rPr>
                                  <w:bCs/>
                                  <w:szCs w:val="24"/>
                                  <w:lang w:eastAsia="lt-LT"/>
                                </w:rPr>
                                <w:t>1</w:t>
                              </w:r>
                            </w:sdtContent>
                          </w:sdt>
                          <w:r>
                            <w:rPr>
                              <w:bCs/>
                              <w:szCs w:val="24"/>
                              <w:lang w:eastAsia="lt-LT"/>
                            </w:rPr>
                            <w:t>. Reikalavimų rinkti, kaupti ir saugoti duomenis apie fluorintų šiltnamio efektą</w:t>
                          </w:r>
                          <w:r>
                            <w:rPr>
                              <w:rFonts w:ascii="TimesLT" w:hAnsi="TimesLT"/>
                              <w:bCs/>
                              <w:szCs w:val="24"/>
                              <w:lang w:eastAsia="lt-LT"/>
                            </w:rPr>
                            <w:t xml:space="preserve"> sukeliančių dujų ir jų mišinių turinčioje įrangoje esančių fluorintų šiltnamio efektą sukeliančių dujų ir jų mišinių kiekį ir rūšį, šios įrangos montavimo, techninės priežiūros, aptarnavimo ir įrangos šalinimo metu papildytą ar surinktą fluorintų šiltnamio efektą sukeliančių dujų ir jų mišinių kiekį, pakartotinai panaudotą arba regeneruotą fluorintų šiltnamio efektą sukeliančių dujų ir jų mišinių kiekį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šalinimo priemones ir reikalavimų sukurti atitinkamos informacijos apie fluorintų šiltnamio efektą sukeliančių dujų įsigyjančius asmenis įrašus ir tvarkyti šiuos įrašus bent penkerius metus pažeidimas </w:t>
                          </w:r>
                        </w:p>
                        <w:p>
                          <w:pPr>
                            <w:spacing w:line="360" w:lineRule="auto"/>
                            <w:ind w:firstLine="720"/>
                            <w:jc w:val="both"/>
                            <w:rPr>
                              <w:szCs w:val="24"/>
                              <w:lang w:eastAsia="lt-LT"/>
                            </w:rPr>
                          </w:pPr>
                          <w:r>
                            <w:rPr>
                              <w:bCs/>
                              <w:szCs w:val="24"/>
                              <w:lang w:eastAsia="lt-LT"/>
                            </w:rPr>
                            <w:t>užtraukia baudą nuo vieno šimto penkiasdešimt iki trijų šimtų eurų.</w:t>
                          </w:r>
                        </w:p>
                      </w:sdtContent>
                    </w:sdt>
                    <w:sdt>
                      <w:sdtPr>
                        <w:alias w:val="309 str. 2 d."/>
                        <w:tag w:val="part_579ecd2a8fc94e5891e39ff78a608002"/>
                        <w:lock w:val="sdtLocked"/>
                        <w:richText/>
                      </w:sdtPr>
                      <w:sdtContent>
                        <w:p>
                          <w:pPr>
                            <w:spacing w:line="360" w:lineRule="auto"/>
                            <w:ind w:firstLine="720"/>
                            <w:jc w:val="both"/>
                            <w:rPr>
                              <w:szCs w:val="24"/>
                              <w:lang w:eastAsia="lt-LT"/>
                            </w:rPr>
                          </w:pPr>
                          <w:sdt>
                            <w:sdtPr>
                              <w:alias w:val="Numeris"/>
                              <w:tag w:val="nr_579ecd2a8fc94e5891e39ff78a608002"/>
                              <w:lock w:val="sdtLocked"/>
                              <w:richText/>
                            </w:sdtPr>
                            <w:sdtContent>
                              <w:r>
                                <w:rPr>
                                  <w:bCs/>
                                  <w:szCs w:val="24"/>
                                  <w:lang w:eastAsia="lt-LT"/>
                                </w:rPr>
                                <w:t>2</w:t>
                              </w:r>
                            </w:sdtContent>
                          </w:sdt>
                          <w:r>
                            <w:rPr>
                              <w:bCs/>
                              <w:szCs w:val="24"/>
                              <w:lang w:eastAsia="lt-LT"/>
                            </w:rPr>
                            <w:t xml:space="preserve">. Fluorintų šiltnamio efektą sukeliančių dujų ir jų mišinių išleidimas į atmosferą, kai tai techniškai nebūtina naudojant fluorintas šiltnamio efektą sukeliančias dujas ir jų mišinius pagal paskirtį, </w:t>
                          </w:r>
                        </w:p>
                        <w:p>
                          <w:pPr>
                            <w:spacing w:line="360" w:lineRule="auto"/>
                            <w:ind w:firstLine="720"/>
                            <w:jc w:val="both"/>
                            <w:rPr>
                              <w:szCs w:val="24"/>
                              <w:lang w:eastAsia="lt-LT"/>
                            </w:rPr>
                          </w:pPr>
                          <w:r>
                            <w:rPr>
                              <w:bCs/>
                              <w:szCs w:val="24"/>
                              <w:lang w:eastAsia="lt-LT"/>
                            </w:rPr>
                            <w:t>užtraukia baudą nuo šimto penkiasdešimt iki keturių šimtų penkiasdešimt eurų.</w:t>
                          </w:r>
                        </w:p>
                      </w:sdtContent>
                    </w:sdt>
                    <w:sdt>
                      <w:sdtPr>
                        <w:alias w:val="309 str. 3 d."/>
                        <w:tag w:val="part_f97b8c77cc704e7a924ca5a6838a88b3"/>
                        <w:lock w:val="sdtLocked"/>
                        <w:richText/>
                      </w:sdtPr>
                      <w:sdtContent>
                        <w:p>
                          <w:pPr>
                            <w:spacing w:line="360" w:lineRule="auto"/>
                            <w:ind w:firstLine="720"/>
                            <w:jc w:val="both"/>
                            <w:rPr>
                              <w:szCs w:val="24"/>
                              <w:lang w:eastAsia="lt-LT"/>
                            </w:rPr>
                          </w:pPr>
                          <w:sdt>
                            <w:sdtPr>
                              <w:alias w:val="Numeris"/>
                              <w:tag w:val="nr_f97b8c77cc704e7a924ca5a6838a88b3"/>
                              <w:lock w:val="sdtLocked"/>
                              <w:richText/>
                            </w:sdtPr>
                            <w:sdtContent>
                              <w:r>
                                <w:rPr>
                                  <w:bCs/>
                                  <w:szCs w:val="24"/>
                                  <w:lang w:eastAsia="lt-LT"/>
                                </w:rPr>
                                <w:t>3</w:t>
                              </w:r>
                            </w:sdtContent>
                          </w:sdt>
                          <w:r>
                            <w:rPr>
                              <w:bCs/>
                              <w:szCs w:val="24"/>
                              <w:lang w:eastAsia="lt-LT"/>
                            </w:rPr>
                            <w:t>. Informacijos apie gaminamas, tiekiamas rinkai, importuojamas, eksportuojamas, 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spacing w:line="360" w:lineRule="auto"/>
                            <w:ind w:firstLine="720"/>
                            <w:jc w:val="both"/>
                            <w:rPr>
                              <w:szCs w:val="24"/>
                              <w:lang w:eastAsia="lt-LT"/>
                            </w:rPr>
                          </w:pPr>
                          <w:r>
                            <w:rPr>
                              <w:bCs/>
                              <w:szCs w:val="24"/>
                              <w:lang w:eastAsia="lt-LT"/>
                            </w:rPr>
                            <w:t>užtraukia baudą nuo dviejų šimtų iki trijų šimtų eurų.</w:t>
                          </w:r>
                        </w:p>
                      </w:sdtContent>
                    </w:sdt>
                    <w:sdt>
                      <w:sdtPr>
                        <w:alias w:val="309 str. 4 d."/>
                        <w:tag w:val="part_31cae9605df04013b2a93d346d9c3a6a"/>
                        <w:lock w:val="sdtLocked"/>
                        <w:richText/>
                      </w:sdtPr>
                      <w:sdtContent>
                        <w:p>
                          <w:pPr>
                            <w:spacing w:line="360" w:lineRule="auto"/>
                            <w:ind w:firstLine="720"/>
                            <w:jc w:val="both"/>
                            <w:rPr>
                              <w:szCs w:val="24"/>
                              <w:lang w:eastAsia="lt-LT"/>
                            </w:rPr>
                          </w:pPr>
                          <w:sdt>
                            <w:sdtPr>
                              <w:alias w:val="Numeris"/>
                              <w:tag w:val="nr_31cae9605df04013b2a93d346d9c3a6a"/>
                              <w:lock w:val="sdtLocked"/>
                              <w:richText/>
                            </w:sdtPr>
                            <w:sdtContent>
                              <w:r>
                                <w:rPr>
                                  <w:bCs/>
                                  <w:szCs w:val="24"/>
                                  <w:lang w:eastAsia="lt-LT"/>
                                </w:rPr>
                                <w:t>4</w:t>
                              </w:r>
                            </w:sdtContent>
                          </w:sdt>
                          <w:r>
                            <w:rPr>
                              <w:bCs/>
                              <w:szCs w:val="24"/>
                              <w:lang w:eastAsia="lt-LT"/>
                            </w:rPr>
                            <w:t>. Reikalavimų užtikrinti, kad fluorintų šiltnamio efektą sukeliančių dujų ir jų mišinių turinčią įrangą dėl galimo nuotėkio ir nuotėkio aptikimo sistemas tikrintų, fluorintas šiltnamio efektą sukeliančias dujas ir jų mišinius iš šios įrangos ir gaminių surinktų, šią įrangą montuotų, aptarnautų, remontuotų, jos techninę priežiūrą ar eksploatacijos nutraukimą atliktų asmenys, turintys teisės aktų nustatyta tvarka išduotą dokumentą, suteikiantį teisę atlikti fluorintų šiltnamio efektą sukeliančių dujų tvarkymo darbus, pažeidimas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5 d."/>
                        <w:tag w:val="part_309a6199271143da936af0645a978ee7"/>
                        <w:lock w:val="sdtLocked"/>
                        <w:richText/>
                      </w:sdtPr>
                      <w:sdtContent>
                        <w:p>
                          <w:pPr>
                            <w:spacing w:line="360" w:lineRule="auto"/>
                            <w:ind w:firstLine="720"/>
                            <w:jc w:val="both"/>
                            <w:rPr>
                              <w:szCs w:val="24"/>
                              <w:lang w:eastAsia="lt-LT"/>
                            </w:rPr>
                          </w:pPr>
                          <w:sdt>
                            <w:sdtPr>
                              <w:alias w:val="Numeris"/>
                              <w:tag w:val="nr_309a6199271143da936af0645a978ee7"/>
                              <w:lock w:val="sdtLocked"/>
                              <w:richText/>
                            </w:sdtPr>
                            <w:sdtContent>
                              <w:r>
                                <w:rPr>
                                  <w:bCs/>
                                  <w:szCs w:val="24"/>
                                  <w:lang w:eastAsia="lt-LT"/>
                                </w:rPr>
                                <w:t>5</w:t>
                              </w:r>
                            </w:sdtContent>
                          </w:sdt>
                          <w:r>
                            <w:rPr>
                              <w:bCs/>
                              <w:szCs w:val="24"/>
                              <w:lang w:eastAsia="lt-LT"/>
                            </w:rPr>
                            <w:t>. Fluorintų šiltnamio efektą sukeliančių dujų ir jų mišinių pardavimas, šių dujų ir jų mišinių turinčios įrangos pirkimas montavimo, aptarnavimo, priežiūros ar remonto tikslais pažeidžiant reikalavimus ir nehermetiškos įrangos, kuri pripildyta fluorintų šiltnamio efektą sukeliančių dujų ir jų mišinių, pardavimas galutiniam naudotojui pažeidžiant reikalavimus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6 d."/>
                        <w:tag w:val="part_47a841e6873744748f402bf281900238"/>
                        <w:lock w:val="sdtLocked"/>
                        <w:richText/>
                      </w:sdtPr>
                      <w:sdtContent>
                        <w:p>
                          <w:pPr>
                            <w:spacing w:line="360" w:lineRule="auto"/>
                            <w:ind w:firstLine="720"/>
                            <w:jc w:val="both"/>
                            <w:rPr>
                              <w:szCs w:val="24"/>
                              <w:lang w:eastAsia="lt-LT"/>
                            </w:rPr>
                          </w:pPr>
                          <w:sdt>
                            <w:sdtPr>
                              <w:alias w:val="Numeris"/>
                              <w:tag w:val="nr_47a841e6873744748f402bf281900238"/>
                              <w:lock w:val="sdtLocked"/>
                              <w:richText/>
                            </w:sdtPr>
                            <w:sdtContent>
                              <w:r>
                                <w:rPr>
                                  <w:bCs/>
                                  <w:szCs w:val="24"/>
                                  <w:lang w:eastAsia="lt-LT"/>
                                </w:rPr>
                                <w:t>6</w:t>
                              </w:r>
                            </w:sdtContent>
                          </w:sdt>
                          <w:r>
                            <w:rPr>
                              <w:bCs/>
                              <w:szCs w:val="24"/>
                              <w:lang w:eastAsia="lt-LT"/>
                            </w:rPr>
                            <w:t xml:space="preserve">. Fluorintų šiltnamio efektą sukeliančių dujų ir jų mišinių turinčių gaminių ir įrangos tiekimas rinkai ir (arba) importas pažeidžiant ženklinimo reikalavimus </w:t>
                          </w:r>
                        </w:p>
                        <w:p>
                          <w:pPr>
                            <w:spacing w:line="360" w:lineRule="auto"/>
                            <w:ind w:firstLine="720"/>
                            <w:jc w:val="both"/>
                            <w:rPr>
                              <w:szCs w:val="24"/>
                              <w:lang w:eastAsia="lt-LT"/>
                            </w:rPr>
                          </w:pPr>
                          <w:r>
                            <w:rPr>
                              <w:bCs/>
                              <w:szCs w:val="24"/>
                              <w:lang w:eastAsia="lt-LT"/>
                            </w:rPr>
                            <w:t>užtraukia baudą nuo trijų šimtų iki septynių šimtų eurų.</w:t>
                          </w:r>
                        </w:p>
                      </w:sdtContent>
                    </w:sdt>
                    <w:sdt>
                      <w:sdtPr>
                        <w:alias w:val="309 str. 7 d."/>
                        <w:tag w:val="part_f5bd3508d8714e93b2d67244b4686dd3"/>
                        <w:lock w:val="sdtLocked"/>
                        <w:richText/>
                      </w:sdtPr>
                      <w:sdtContent>
                        <w:p>
                          <w:pPr>
                            <w:spacing w:line="360" w:lineRule="auto"/>
                            <w:ind w:firstLine="720"/>
                            <w:jc w:val="both"/>
                            <w:rPr>
                              <w:szCs w:val="24"/>
                              <w:lang w:eastAsia="lt-LT"/>
                            </w:rPr>
                          </w:pPr>
                          <w:sdt>
                            <w:sdtPr>
                              <w:alias w:val="Numeris"/>
                              <w:tag w:val="nr_f5bd3508d8714e93b2d67244b4686dd3"/>
                              <w:lock w:val="sdtLocked"/>
                              <w:richText/>
                            </w:sdtPr>
                            <w:sdtContent>
                              <w:r>
                                <w:rPr>
                                  <w:bCs/>
                                  <w:szCs w:val="24"/>
                                  <w:lang w:eastAsia="lt-LT"/>
                                </w:rPr>
                                <w:t>7</w:t>
                              </w:r>
                            </w:sdtContent>
                          </w:sdt>
                          <w:r>
                            <w:rPr>
                              <w:bCs/>
                              <w:szCs w:val="24"/>
                              <w:lang w:eastAsia="lt-LT"/>
                            </w:rPr>
                            <w:t>. Reikalavimų aptikus fluorintų šiltnamio efektą sukeliančių dujų ir jų mišinių nuotėkį iš įrangos suremontuoti šią įrangą be nederamo delsimo, tikrinti fluorintų šiltnamio efektą sukeliančių dujų ir jų mišinių turinčią įrangą dėl galimo fluorintų šiltnamio efektą sukeliančių dujų ir jų mišinių nuotėkio, įrengti fluorintų šiltnamio efektą sukeliančių dujų ir jų mišinių nuotėkio aptikimo sistemas ir tikrinti šias sistemas pažeidimas</w:t>
                          </w:r>
                        </w:p>
                        <w:p>
                          <w:pPr>
                            <w:spacing w:line="360" w:lineRule="auto"/>
                            <w:ind w:firstLine="720"/>
                            <w:jc w:val="both"/>
                            <w:rPr>
                              <w:szCs w:val="24"/>
                              <w:lang w:eastAsia="lt-LT"/>
                            </w:rPr>
                          </w:pPr>
                          <w:r>
                            <w:rPr>
                              <w:bCs/>
                              <w:szCs w:val="24"/>
                              <w:lang w:eastAsia="lt-LT"/>
                            </w:rPr>
                            <w:t>užtraukia baudą nuo keturių šimtų penkiasdešimt iki septynių šimtų eurų.</w:t>
                          </w:r>
                        </w:p>
                      </w:sdtContent>
                    </w:sdt>
                    <w:sdt>
                      <w:sdtPr>
                        <w:alias w:val="309 str. 8 d."/>
                        <w:tag w:val="part_689469ab694b42adbbda2a546045fe59"/>
                        <w:lock w:val="sdtLocked"/>
                        <w:richText/>
                      </w:sdtPr>
                      <w:sdtContent>
                        <w:p>
                          <w:pPr>
                            <w:spacing w:line="360" w:lineRule="auto"/>
                            <w:ind w:firstLine="720"/>
                            <w:jc w:val="both"/>
                            <w:rPr>
                              <w:szCs w:val="24"/>
                              <w:lang w:eastAsia="lt-LT"/>
                            </w:rPr>
                          </w:pPr>
                          <w:sdt>
                            <w:sdtPr>
                              <w:alias w:val="Numeris"/>
                              <w:tag w:val="nr_689469ab694b42adbbda2a546045fe59"/>
                              <w:lock w:val="sdtLocked"/>
                              <w:richText/>
                            </w:sdtPr>
                            <w:sdtContent>
                              <w:r>
                                <w:rPr>
                                  <w:bCs/>
                                  <w:szCs w:val="24"/>
                                  <w:lang w:eastAsia="lt-LT"/>
                                </w:rPr>
                                <w:t>8</w:t>
                              </w:r>
                            </w:sdtContent>
                          </w:sdt>
                          <w:r>
                            <w:rPr>
                              <w:bCs/>
                              <w:szCs w:val="24"/>
                              <w:lang w:eastAsia="lt-LT"/>
                            </w:rPr>
                            <w:t xml:space="preserve">. Reikalavimų surinkti iš fluorintų šiltnamio efektą sukeliančių dujų ir jų mišinių turinčios įrangos ir gaminių fluorintas šiltnamio efektą sukeliančias dujas ir jų mišinius pažeidimas </w:t>
                          </w:r>
                        </w:p>
                        <w:p>
                          <w:pPr>
                            <w:spacing w:line="360" w:lineRule="auto"/>
                            <w:ind w:firstLine="720"/>
                            <w:jc w:val="both"/>
                            <w:rPr>
                              <w:szCs w:val="24"/>
                              <w:lang w:eastAsia="lt-LT"/>
                            </w:rPr>
                          </w:pPr>
                          <w:r>
                            <w:rPr>
                              <w:bCs/>
                              <w:szCs w:val="24"/>
                              <w:lang w:eastAsia="lt-LT"/>
                            </w:rPr>
                            <w:t>užtraukia baudą nuo šešių šimtų iki aštuonių šimtų penkiasdešimt eurų.</w:t>
                          </w:r>
                        </w:p>
                      </w:sdtContent>
                    </w:sdt>
                    <w:sdt>
                      <w:sdtPr>
                        <w:alias w:val="309 str. 9 d."/>
                        <w:tag w:val="part_e650736c82984fd7935e1c0df6d87eaf"/>
                        <w:lock w:val="sdtLocked"/>
                        <w:richText/>
                      </w:sdtPr>
                      <w:sdtContent>
                        <w:p>
                          <w:pPr>
                            <w:spacing w:line="360" w:lineRule="auto"/>
                            <w:ind w:firstLine="720"/>
                            <w:jc w:val="both"/>
                            <w:rPr>
                              <w:szCs w:val="24"/>
                              <w:lang w:eastAsia="lt-LT"/>
                            </w:rPr>
                          </w:pPr>
                          <w:sdt>
                            <w:sdtPr>
                              <w:alias w:val="Numeris"/>
                              <w:tag w:val="nr_e650736c82984fd7935e1c0df6d87eaf"/>
                              <w:lock w:val="sdtLocked"/>
                              <w:richText/>
                            </w:sdtPr>
                            <w:sdtContent>
                              <w:r>
                                <w:rPr>
                                  <w:bCs/>
                                  <w:szCs w:val="24"/>
                                  <w:lang w:eastAsia="lt-LT"/>
                                </w:rPr>
                                <w:t>9</w:t>
                              </w:r>
                            </w:sdtContent>
                          </w:sdt>
                          <w:r>
                            <w:rPr>
                              <w:bCs/>
                              <w:szCs w:val="24"/>
                              <w:lang w:eastAsia="lt-LT"/>
                            </w:rPr>
                            <w:t xml:space="preserve">. Apribojimų dėl fluorintų šiltnamio efektą sukeliančių dujų ir jų mišinių naudojimo būdų ar leidžiamo naudoti kiekio pažeidimas ir (arba) uždraustų tiekti rinkai ar importuoti gaminių ir įrangos, kurie turi šių dujų ir jų mišinių arba kurių veikimas priklauso nuo šių dujų ir jų mišinių, tiekimas rinkai ir (arba) importas, fluorintų šiltnamio efektą sukeliančių dujų ar jų mišinių, gaminių ir įrangos, kurie turi šių dujų ir jų mišinių arba kurių veikimas priklauso nuo šių dujų ir jų mišinių, tiekimas Europos Sąjungos rinkai neturint tiekimo rinkai kvotos </w:t>
                          </w:r>
                        </w:p>
                        <w:p>
                          <w:pPr>
                            <w:spacing w:line="360" w:lineRule="auto"/>
                            <w:ind w:firstLine="720"/>
                            <w:jc w:val="both"/>
                            <w:rPr>
                              <w:szCs w:val="24"/>
                              <w:lang w:eastAsia="lt-LT"/>
                            </w:rPr>
                          </w:pPr>
                          <w:r>
                            <w:rPr>
                              <w:bCs/>
                              <w:szCs w:val="24"/>
                              <w:lang w:eastAsia="lt-LT"/>
                            </w:rPr>
                            <w:t>užtraukia baudą nuo vieno tūkstančio keturių šimtų iki trijų tūkstančių eurų.</w:t>
                          </w:r>
                        </w:p>
                      </w:sdtContent>
                    </w:sdt>
                    <w:sdt>
                      <w:sdtPr>
                        <w:alias w:val="309 str. 10 d."/>
                        <w:tag w:val="part_0fa3f7cceb604379aee4013a66603817"/>
                        <w:lock w:val="sdtLocked"/>
                        <w:richText/>
                      </w:sdtPr>
                      <w:sdtContent>
                        <w:p>
                          <w:pPr>
                            <w:spacing w:line="360" w:lineRule="auto"/>
                            <w:ind w:firstLine="720"/>
                            <w:jc w:val="both"/>
                            <w:rPr>
                              <w:bCs/>
                              <w:szCs w:val="24"/>
                            </w:rPr>
                          </w:pPr>
                          <w:sdt>
                            <w:sdtPr>
                              <w:alias w:val="Numeris"/>
                              <w:tag w:val="nr_0fa3f7cceb604379aee4013a66603817"/>
                              <w:lock w:val="sdtLocked"/>
                              <w:richText/>
                            </w:sdtPr>
                            <w:sdtContent>
                              <w:r>
                                <w:rPr>
                                  <w:bCs/>
                                  <w:szCs w:val="24"/>
                                  <w:lang w:eastAsia="lt-LT"/>
                                </w:rPr>
                                <w:t>10</w:t>
                              </w:r>
                            </w:sdtContent>
                          </w:sdt>
                          <w:r>
                            <w:rPr>
                              <w:bCs/>
                              <w:szCs w:val="24"/>
                              <w:lang w:eastAsia="lt-LT"/>
                            </w:rPr>
                            <w:t>. Už šio straipsnio 9 dalyje numatytą administracinį nusižengimą privaloma skirti gaminių ir įrangos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2ce30663f11e7b85cfdc787069b42">
                        <w:r w:rsidRPr="00532B9F">
                          <w:rPr>
                            <w:rFonts w:ascii="Arial" w:eastAsia="MS Mincho" w:hAnsi="Arial"/>
                            <w:sz w:val="20"/>
                            <w:i/>
                            <w:iCs/>
                            <w:color w:val="0000FF" w:themeColor="hyperlink"/>
                            <w:u w:val="single"/>
                          </w:rPr>
                          <w:t>XIII-551</w:t>
                        </w:r>
                      </w:fldSimple>
                      <w:r>
                        <w:rPr>
                          <w:rFonts w:ascii="Arial" w:eastAsia="MS Mincho" w:hAnsi="Arial"/>
                          <w:sz w:val="20"/>
                          <w:i/>
                          <w:iCs/>
                        </w:rPr>
                        <w:t>,
2017-06-29,
paskelbta TAR 2017-07-11, i. k. 2017-11948            </w:t>
                      </w:r>
                    </w:p>
                    <w:p/>
                  </w:sdtContent>
                </w:sdt>
                <w:sdt>
                  <w:sdtPr>
                    <w:alias w:val="313 str."/>
                    <w:tag w:val="part_beacd2f8691f4992b2513a20408a8378"/>
                    <w:lock w:val="sdtLocked"/>
                    <w:richText/>
                  </w:sdtPr>
                  <w:sdtContent>
                    <w:p>
                      <w:pPr>
                        <w:spacing w:line="360" w:lineRule="auto"/>
                        <w:ind w:left="2552" w:hanging="1832"/>
                        <w:jc w:val="both"/>
                        <w:rPr>
                          <w:bCs/>
                          <w:szCs w:val="24"/>
                        </w:rPr>
                      </w:pPr>
                      <w:sdt>
                        <w:sdtPr>
                          <w:alias w:val="Numeris"/>
                          <w:tag w:val="nr_beacd2f8691f4992b2513a20408a8378"/>
                          <w:lock w:val="sdtLocked"/>
                          <w:richText/>
                        </w:sdtPr>
                        <w:sdtContent>
                          <w:r>
                            <w:rPr>
                              <w:b/>
                              <w:bCs/>
                              <w:szCs w:val="24"/>
                            </w:rPr>
                            <w:t>313</w:t>
                          </w:r>
                        </w:sdtContent>
                      </w:sdt>
                      <w:r>
                        <w:rPr>
                          <w:b/>
                          <w:bCs/>
                          <w:szCs w:val="24"/>
                        </w:rPr>
                        <w:t xml:space="preserve"> straipsnis. </w:t>
                      </w:r>
                      <w:sdt>
                        <w:sdtPr>
                          <w:alias w:val="Pavadinimas"/>
                          <w:tag w:val="title_beacd2f8691f4992b2513a20408a8378"/>
                          <w:lock w:val="sdtLocked"/>
                          <w:richText/>
                        </w:sdtPr>
                        <w:sdtContent>
                          <w:r>
                            <w:rPr>
                              <w:b/>
                              <w:bCs/>
                              <w:szCs w:val="24"/>
                            </w:rPr>
                            <w:t>Genetiškai modifikuotų organizmų riboto naudojimo veiklos vykdymo sąlygų pažeidimas</w:t>
                          </w:r>
                        </w:sdtContent>
                      </w:sdt>
                    </w:p>
                    <w:sdt>
                      <w:sdtPr>
                        <w:alias w:val="313 str. 1 d."/>
                        <w:tag w:val="part_b17f87fe87b945f0bbdaa13d6a6e0eff"/>
                        <w:lock w:val="sdtLocked"/>
                        <w:richText/>
                      </w:sdtPr>
                      <w:sdtContent>
                        <w:p>
                          <w:pPr>
                            <w:spacing w:line="360" w:lineRule="auto"/>
                            <w:ind w:firstLine="720"/>
                            <w:jc w:val="both"/>
                            <w:rPr>
                              <w:bCs/>
                              <w:szCs w:val="24"/>
                            </w:rPr>
                          </w:pPr>
                          <w:sdt>
                            <w:sdtPr>
                              <w:alias w:val="Numeris"/>
                              <w:tag w:val="nr_b17f87fe87b945f0bbdaa13d6a6e0eff"/>
                              <w:lock w:val="sdtLocked"/>
                              <w:richText/>
                            </w:sdtPr>
                            <w:sdtContent>
                              <w:r>
                                <w:rPr>
                                  <w:bCs/>
                                  <w:szCs w:val="24"/>
                                </w:rPr>
                                <w:t>1</w:t>
                              </w:r>
                            </w:sdtContent>
                          </w:sdt>
                          <w:r>
                            <w:rPr>
                              <w:bCs/>
                              <w:szCs w:val="24"/>
                            </w:rPr>
                            <w:t>. Teisės aktuose nustatytų</w:t>
                          </w:r>
                          <w:r>
                            <w:rPr>
                              <w:color w:val="000000"/>
                              <w:szCs w:val="24"/>
                              <w:lang w:eastAsia="ar-SA"/>
                            </w:rPr>
                            <w:t xml:space="preserve"> genetiškai modifikuotų mikroorganizmų </w:t>
                          </w:r>
                          <w:r>
                            <w:rPr>
                              <w:bCs/>
                              <w:szCs w:val="24"/>
                            </w:rPr>
                            <w:t xml:space="preserve">pirmosios  </w:t>
                          </w:r>
                          <w:r>
                            <w:rPr>
                              <w:color w:val="000000"/>
                              <w:szCs w:val="24"/>
                              <w:lang w:eastAsia="ar-SA"/>
                            </w:rPr>
                            <w:t xml:space="preserve">pavojingumo klasės ar genetiškai modifikuotų organizmų, išskyrus mikroorganizmus, pirmojo pavojingumo lygio </w:t>
                          </w:r>
                          <w:r>
                            <w:rPr>
                              <w:bCs/>
                              <w:szCs w:val="24"/>
                            </w:rPr>
                            <w:t>riboto naudojimo veiklos vykdymo sąlygų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6396019693f04274b74b3aa3520f2dbb"/>
                        <w:lock w:val="sdtLocked"/>
                        <w:richText/>
                      </w:sdtPr>
                      <w:sdtContent>
                        <w:p>
                          <w:pPr>
                            <w:spacing w:line="360" w:lineRule="auto"/>
                            <w:ind w:firstLine="720"/>
                            <w:jc w:val="both"/>
                            <w:rPr>
                              <w:bCs/>
                              <w:szCs w:val="24"/>
                            </w:rPr>
                          </w:pPr>
                          <w:sdt>
                            <w:sdtPr>
                              <w:alias w:val="Numeris"/>
                              <w:tag w:val="nr_6396019693f04274b74b3aa3520f2db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eb54517981ef40008d91e7ad67d7638d"/>
                        <w:lock w:val="sdtLocked"/>
                        <w:richText/>
                      </w:sdtPr>
                      <w:sdtContent>
                        <w:p>
                          <w:pPr>
                            <w:spacing w:line="360" w:lineRule="auto"/>
                            <w:ind w:firstLine="720"/>
                            <w:jc w:val="both"/>
                            <w:rPr>
                              <w:bCs/>
                              <w:szCs w:val="24"/>
                            </w:rPr>
                          </w:pPr>
                          <w:sdt>
                            <w:sdtPr>
                              <w:alias w:val="Numeris"/>
                              <w:tag w:val="nr_eb54517981ef40008d91e7ad67d7638d"/>
                              <w:lock w:val="sdtLocked"/>
                              <w:richText/>
                            </w:sdtPr>
                            <w:sdtContent>
                              <w:r>
                                <w:rPr>
                                  <w:bCs/>
                                  <w:szCs w:val="24"/>
                                </w:rPr>
                                <w:t>3</w:t>
                              </w:r>
                            </w:sdtContent>
                          </w:sdt>
                          <w:r>
                            <w:rPr>
                              <w:bCs/>
                              <w:szCs w:val="24"/>
                            </w:rPr>
                            <w:t xml:space="preserve">. Teisės aktuose nustatytų </w:t>
                          </w:r>
                          <w:r>
                            <w:rPr>
                              <w:color w:val="000000"/>
                              <w:szCs w:val="24"/>
                              <w:lang w:eastAsia="ar-SA"/>
                            </w:rPr>
                            <w:t xml:space="preserve">genetiškai modifikuotų mikroorganizmų antrosios pavojingumo klasės ar genetiškai modifikuotų organizmų, išskyrus mikroorganizmus, aukštesniojo pavojingumo lygio </w:t>
                          </w:r>
                          <w:r>
                            <w:rPr>
                              <w:bCs/>
                              <w:szCs w:val="24"/>
                            </w:rPr>
                            <w:t>riboto naudojimo veiklos vykdymo sąlygų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fd2573b6a7ea4dea8eecf35e2f6ba563"/>
                        <w:lock w:val="sdtLocked"/>
                        <w:richText/>
                      </w:sdtPr>
                      <w:sdtContent>
                        <w:p>
                          <w:pPr>
                            <w:spacing w:line="360" w:lineRule="auto"/>
                            <w:ind w:firstLine="720"/>
                            <w:jc w:val="both"/>
                            <w:rPr>
                              <w:bCs/>
                              <w:szCs w:val="24"/>
                            </w:rPr>
                          </w:pPr>
                          <w:sdt>
                            <w:sdtPr>
                              <w:alias w:val="Numeris"/>
                              <w:tag w:val="nr_fd2573b6a7ea4dea8eecf35e2f6ba56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50dc5edb28404a6e99b487bdaa5384c4"/>
                        <w:lock w:val="sdtLocked"/>
                        <w:richText/>
                      </w:sdtPr>
                      <w:sdtContent>
                        <w:p>
                          <w:pPr>
                            <w:spacing w:line="360" w:lineRule="auto"/>
                            <w:ind w:firstLine="720"/>
                            <w:jc w:val="both"/>
                            <w:rPr>
                              <w:bCs/>
                              <w:szCs w:val="24"/>
                            </w:rPr>
                          </w:pPr>
                          <w:sdt>
                            <w:sdtPr>
                              <w:alias w:val="Numeris"/>
                              <w:tag w:val="nr_50dc5edb28404a6e99b487bdaa5384c4"/>
                              <w:lock w:val="sdtLocked"/>
                              <w:richText/>
                            </w:sdtPr>
                            <w:sdtContent>
                              <w:r>
                                <w:rPr>
                                  <w:bCs/>
                                  <w:szCs w:val="24"/>
                                </w:rPr>
                                <w:t>5</w:t>
                              </w:r>
                            </w:sdtContent>
                          </w:sdt>
                          <w:r>
                            <w:rPr>
                              <w:bCs/>
                              <w:szCs w:val="24"/>
                            </w:rPr>
                            <w:t>. Teisės aktuose nustatytų genetiškai modifikuotų mikroorganizmų trečiosios pavojingumo klasės riboto naudojimo veiklos vykdymo sąlygų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c9af70621e8a49ec80a428945a1007d7"/>
                        <w:lock w:val="sdtLocked"/>
                        <w:richText/>
                      </w:sdtPr>
                      <w:sdtContent>
                        <w:p>
                          <w:pPr>
                            <w:spacing w:line="360" w:lineRule="auto"/>
                            <w:ind w:firstLine="720"/>
                            <w:jc w:val="both"/>
                            <w:rPr>
                              <w:bCs/>
                              <w:szCs w:val="24"/>
                            </w:rPr>
                          </w:pPr>
                          <w:sdt>
                            <w:sdtPr>
                              <w:alias w:val="Numeris"/>
                              <w:tag w:val="nr_c9af70621e8a49ec80a428945a1007d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c48c612582d9454ebfdc4c8c41310243"/>
                        <w:lock w:val="sdtLocked"/>
                        <w:richText/>
                      </w:sdtPr>
                      <w:sdtContent>
                        <w:p>
                          <w:pPr>
                            <w:spacing w:line="360" w:lineRule="auto"/>
                            <w:ind w:firstLine="720"/>
                            <w:jc w:val="both"/>
                            <w:rPr>
                              <w:bCs/>
                              <w:szCs w:val="24"/>
                            </w:rPr>
                          </w:pPr>
                          <w:sdt>
                            <w:sdtPr>
                              <w:alias w:val="Numeris"/>
                              <w:tag w:val="nr_c48c612582d9454ebfdc4c8c41310243"/>
                              <w:lock w:val="sdtLocked"/>
                              <w:richText/>
                            </w:sdtPr>
                            <w:sdtContent>
                              <w:r>
                                <w:rPr>
                                  <w:bCs/>
                                  <w:szCs w:val="24"/>
                                </w:rPr>
                                <w:t>7</w:t>
                              </w:r>
                            </w:sdtContent>
                          </w:sdt>
                          <w:r>
                            <w:rPr>
                              <w:bCs/>
                              <w:szCs w:val="24"/>
                            </w:rPr>
                            <w:t>. Teisės aktuose nustatytų genetiškai modifikuotų mikroorganizmų ketvirtosios pavojingumo klasės riboto naudojimo veiklos vykdymo sąlygų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83ce53fc5c3341f7b6d8ccb1d9863ef4"/>
                        <w:lock w:val="sdtLocked"/>
                        <w:richText/>
                      </w:sdtPr>
                      <w:sdtContent>
                        <w:p>
                          <w:pPr>
                            <w:spacing w:line="360" w:lineRule="auto"/>
                            <w:ind w:firstLine="720"/>
                            <w:jc w:val="both"/>
                            <w:rPr>
                              <w:bCs/>
                              <w:szCs w:val="24"/>
                            </w:rPr>
                          </w:pPr>
                          <w:sdt>
                            <w:sdtPr>
                              <w:alias w:val="Numeris"/>
                              <w:tag w:val="nr_83ce53fc5c3341f7b6d8ccb1d9863ef4"/>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2632740c75f11ea997c9ee767e856b4">
                        <w:r w:rsidRPr="00532B9F">
                          <w:rPr>
                            <w:rFonts w:ascii="Arial" w:eastAsia="MS Mincho" w:hAnsi="Arial"/>
                            <w:sz w:val="20"/>
                            <w:i/>
                            <w:iCs/>
                            <w:color w:val="0000FF" w:themeColor="hyperlink"/>
                            <w:u w:val="single"/>
                          </w:rPr>
                          <w:t>XIII-3262</w:t>
                        </w:r>
                      </w:fldSimple>
                      <w:r>
                        <w:rPr>
                          <w:rFonts w:ascii="Arial" w:eastAsia="MS Mincho" w:hAnsi="Arial"/>
                          <w:sz w:val="20"/>
                          <w:i/>
                          <w:iCs/>
                        </w:rPr>
                        <w:t>,
2020-06-30,
paskelbta TAR 2020-07-16, i. k. 2020-15886            </w:t>
                      </w:r>
                    </w:p>
                    <w:p/>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4-1 str."/>
                    <w:tag w:val="part_fc92bd14183647c78167b7cb53895ede"/>
                    <w:lock w:val="sdtLocked"/>
                    <w:richText/>
                  </w:sdtPr>
                  <w:sdtContent>
                    <w:p>
                      <w:pPr>
                        <w:spacing w:line="380" w:lineRule="atLeast"/>
                        <w:ind w:left="2410" w:hanging="1690"/>
                        <w:jc w:val="both"/>
                        <w:rPr>
                          <w:b/>
                          <w:bCs/>
                          <w:iCs/>
                          <w:szCs w:val="24"/>
                        </w:rPr>
                      </w:pPr>
                      <w:sdt>
                        <w:sdtPr>
                          <w:alias w:val="Numeris"/>
                          <w:tag w:val="nr_fc92bd14183647c78167b7cb53895ede"/>
                          <w:lock w:val="sdtLocked"/>
                          <w:richText/>
                        </w:sdtPr>
                        <w:sdtContent>
                          <w:r>
                            <w:rPr>
                              <w:b/>
                              <w:bCs/>
                              <w:iCs/>
                              <w:szCs w:val="24"/>
                            </w:rPr>
                            <w:t>314</w:t>
                          </w:r>
                          <w:r>
                            <w:rPr>
                              <w:b/>
                              <w:bCs/>
                              <w:iCs/>
                              <w:szCs w:val="24"/>
                              <w:vertAlign w:val="superscript"/>
                            </w:rPr>
                            <w:t>1</w:t>
                          </w:r>
                        </w:sdtContent>
                      </w:sdt>
                      <w:r>
                        <w:rPr>
                          <w:b/>
                          <w:bCs/>
                          <w:iCs/>
                          <w:szCs w:val="24"/>
                        </w:rPr>
                        <w:t xml:space="preserve"> straipsnis. </w:t>
                      </w:r>
                      <w:sdt>
                        <w:sdtPr>
                          <w:alias w:val="Pavadinimas"/>
                          <w:tag w:val="title_fc92bd14183647c78167b7cb53895ede"/>
                          <w:lock w:val="sdtLocked"/>
                          <w:richText/>
                        </w:sdtPr>
                        <w:sdtContent>
                          <w:r>
                            <w:rPr>
                              <w:b/>
                              <w:bCs/>
                              <w:iCs/>
                              <w:szCs w:val="24"/>
                            </w:rPr>
                            <w:t xml:space="preserve">Melagingos informacijos pateikimas dėl kultūros vertybių įvežimo ir importo pažeidžiant Reglamento (ES) 2019/880 nuostatas </w:t>
                          </w:r>
                        </w:sdtContent>
                      </w:sdt>
                    </w:p>
                    <w:sdt>
                      <w:sdtPr>
                        <w:alias w:val="314-1 str. 1 d."/>
                        <w:tag w:val="part_128199e1f77947dfbe825a1f22a732c2"/>
                        <w:lock w:val="sdtLocked"/>
                        <w:richText/>
                      </w:sdtPr>
                      <w:sdtContent>
                        <w:p>
                          <w:pPr>
                            <w:spacing w:line="380" w:lineRule="atLeast"/>
                            <w:ind w:firstLine="720"/>
                            <w:jc w:val="both"/>
                            <w:rPr>
                              <w:bCs/>
                              <w:iCs/>
                              <w:szCs w:val="24"/>
                            </w:rPr>
                          </w:pPr>
                          <w:r>
                            <w:rPr>
                              <w:bCs/>
                              <w:iCs/>
                              <w:szCs w:val="24"/>
                            </w:rPr>
                            <w:t xml:space="preserve">Melagingos informacijos pateikimas dėl kultūros vertybių įvežimo ir importo pažeidžiant Reglamento (ES) 2019/880 nuostatas </w:t>
                          </w:r>
                        </w:p>
                        <w:p>
                          <w:pPr>
                            <w:spacing w:line="380" w:lineRule="atLeast"/>
                            <w:ind w:firstLine="720"/>
                            <w:jc w:val="both"/>
                          </w:pPr>
                          <w:r>
                            <w:rPr>
                              <w:bCs/>
                              <w:iCs/>
                              <w:szCs w:val="24"/>
                            </w:rPr>
                            <w:t>užtraukia baudą nuo trijų šimtų iki penkių šimtų keturiasdešimt eurų.</w:t>
                          </w:r>
                          <w:r>
                            <w:t xml:space="preserve"> </w:t>
                          </w:r>
                        </w:p>
                        <w:p>
                          <w:pPr>
                            <w:spacing w:line="380" w:lineRule="atLeast"/>
                            <w:jc w:val="both"/>
                            <w:rPr>
                              <w:szCs w:val="24"/>
                            </w:rPr>
                          </w:pPr>
                          <w:r>
                            <w:rPr>
                              <w:b/>
                              <w:i/>
                              <w:sz w:val="20"/>
                            </w:rPr>
                            <w:t xml:space="preserve">TAR pastaba. </w:t>
                          </w:r>
                          <w:r>
                            <w:rPr>
                              <w:i/>
                              <w:sz w:val="20"/>
                            </w:rPr>
                            <w:t xml:space="preserve">Straipsnio nuostatos </w:t>
                          </w:r>
                          <w:r>
                            <w:rPr>
                              <w:i/>
                              <w:sz w:val="20"/>
                              <w:lang w:eastAsia="lt-LT"/>
                            </w:rPr>
                            <w:t>taikomos nuo tos dienos, kurią Europos Komisija pagal 2019 m. balandžio 17 d. Europos Parlamento ir Tarybos reglamento (ES) 2019/880 dėl kultūros vertybių įvežimo ir importo 16 straipsnį paskelbia apie elektroninės sistemos veiklos pradžią.</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19dd7043b611ec992fe4cdfceb5666">
                        <w:r w:rsidRPr="00532B9F">
                          <w:rPr>
                            <w:rFonts w:ascii="Arial" w:eastAsia="MS Mincho" w:hAnsi="Arial"/>
                            <w:sz w:val="20"/>
                            <w:i/>
                            <w:iCs/>
                            <w:color w:val="0000FF" w:themeColor="hyperlink"/>
                            <w:u w:val="single"/>
                          </w:rPr>
                          <w:t>XIV-609</w:t>
                        </w:r>
                      </w:fldSimple>
                      <w:r>
                        <w:rPr>
                          <w:rFonts w:ascii="Arial" w:eastAsia="MS Mincho" w:hAnsi="Arial"/>
                          <w:sz w:val="20"/>
                          <w:i/>
                          <w:iCs/>
                        </w:rPr>
                        <w:t>,
2021-11-04,
paskelbta TAR 2021-11-12, i. k. 2021-23531        </w:t>
                      </w:r>
                    </w:p>
                    <w:p/>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b3f530c2166f4b4bbbed980123119839"/>
                    <w:lock w:val="sdtLocked"/>
                    <w:richText/>
                  </w:sdtPr>
                  <w:sdtContent>
                    <w:p>
                      <w:pPr>
                        <w:spacing w:line="360" w:lineRule="auto"/>
                        <w:ind w:left="2410" w:hanging="1690"/>
                        <w:jc w:val="both"/>
                        <w:rPr>
                          <w:b/>
                          <w:bCs/>
                          <w:szCs w:val="24"/>
                        </w:rPr>
                      </w:pPr>
                      <w:sdt>
                        <w:sdtPr>
                          <w:alias w:val="Numeris"/>
                          <w:tag w:val="nr_b3f530c2166f4b4bbbed980123119839"/>
                          <w:lock w:val="sdtLocked"/>
                          <w:richText/>
                        </w:sdtPr>
                        <w:sdtContent>
                          <w:r>
                            <w:rPr>
                              <w:b/>
                              <w:bCs/>
                              <w:szCs w:val="24"/>
                            </w:rPr>
                            <w:t>321</w:t>
                          </w:r>
                        </w:sdtContent>
                      </w:sdt>
                      <w:r>
                        <w:rPr>
                          <w:b/>
                          <w:bCs/>
                          <w:szCs w:val="24"/>
                        </w:rPr>
                        <w:t xml:space="preserve"> straipsnis. </w:t>
                      </w:r>
                      <w:sdt>
                        <w:sdtPr>
                          <w:alias w:val="Pavadinimas"/>
                          <w:tag w:val="title_b3f530c2166f4b4bbbed980123119839"/>
                          <w:lock w:val="sdtLocked"/>
                          <w:richText/>
                        </w:sdtPr>
                        <w:sdtContent>
                          <w:r>
                            <w:rPr>
                              <w:b/>
                              <w:bCs/>
                              <w:szCs w:val="24"/>
                            </w:rPr>
                            <w:t>Patekimas į saugomą objektą, kuriame yra nacionaliniam saugumui užtikrinti svarbių įrenginių ir turto, arba į branduolinės energetikos objekto aikštelę neturint tam teisės</w:t>
                          </w:r>
                        </w:sdtContent>
                      </w:sdt>
                    </w:p>
                    <w:sdt>
                      <w:sdtPr>
                        <w:alias w:val="321 str. 1 d."/>
                        <w:tag w:val="part_cd9a043fda8040beb4dcaf8e6ea3c0e5"/>
                        <w:lock w:val="sdtLocked"/>
                        <w:richText/>
                      </w:sdtPr>
                      <w:sdtContent>
                        <w:p>
                          <w:pPr>
                            <w:spacing w:line="360" w:lineRule="auto"/>
                            <w:ind w:firstLine="720"/>
                            <w:jc w:val="both"/>
                            <w:rPr>
                              <w:bCs/>
                              <w:szCs w:val="24"/>
                            </w:rPr>
                          </w:pPr>
                          <w:sdt>
                            <w:sdtPr>
                              <w:alias w:val="Numeris"/>
                              <w:tag w:val="nr_cd9a043fda8040beb4dcaf8e6ea3c0e5"/>
                              <w:lock w:val="sdtLocked"/>
                              <w:richText/>
                            </w:sdtPr>
                            <w:sdtContent>
                              <w:r>
                                <w:rPr>
                                  <w:bCs/>
                                  <w:szCs w:val="24"/>
                                </w:rPr>
                                <w:t>1</w:t>
                              </w:r>
                            </w:sdtContent>
                          </w:sdt>
                          <w:r>
                            <w:rPr>
                              <w:bCs/>
                              <w:szCs w:val="24"/>
                            </w:rPr>
                            <w:t>. Patekimas ar bandymas patekti į saugomą objektą, kuriame yra nacionaliniam saugumui užtikrinti svarbių įrenginių ir turto, arba į branduolinės energetikos objekto aikštelę neturint tam teisės</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191c251e3e1742478784bceac6145a29"/>
                        <w:lock w:val="sdtLocked"/>
                        <w:richText/>
                      </w:sdtPr>
                      <w:sdtContent>
                        <w:p>
                          <w:pPr>
                            <w:spacing w:line="360" w:lineRule="auto"/>
                            <w:ind w:firstLine="720"/>
                            <w:jc w:val="both"/>
                            <w:rPr>
                              <w:szCs w:val="24"/>
                            </w:rPr>
                          </w:pPr>
                          <w:sdt>
                            <w:sdtPr>
                              <w:alias w:val="Numeris"/>
                              <w:tag w:val="nr_191c251e3e1742478784bceac6145a2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 xml:space="preserve">užtraukia baudą nuo penkiasdešimt iki dviejų šimtų penkiasdešimt eurų.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df49b02f3b11e78397ae072f58c508">
                        <w:r w:rsidRPr="00532B9F">
                          <w:rPr>
                            <w:rFonts w:ascii="Arial" w:eastAsia="MS Mincho" w:hAnsi="Arial"/>
                            <w:sz w:val="20"/>
                            <w:i/>
                            <w:iCs/>
                            <w:color w:val="0000FF" w:themeColor="hyperlink"/>
                            <w:u w:val="single"/>
                          </w:rPr>
                          <w:t>XIII-289</w:t>
                        </w:r>
                      </w:fldSimple>
                      <w:r>
                        <w:rPr>
                          <w:rFonts w:ascii="Arial" w:eastAsia="MS Mincho" w:hAnsi="Arial"/>
                          <w:sz w:val="20"/>
                          <w:i/>
                          <w:iCs/>
                        </w:rPr>
                        <w:t>,
2017-04-20,
paskelbta TAR 2017-05-02, i. k. 2017-07278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50e223568e53476282deda78d70a2049"/>
                    <w:lock w:val="sdtLocked"/>
                    <w:richText/>
                  </w:sdtPr>
                  <w:sdtContent>
                    <w:p>
                      <w:pPr>
                        <w:pStyle w:val="PlainText"/>
                        <w:ind w:firstLine="567"/>
                        <w:jc w:val="both"/>
                        <w:rPr>
                          <w:rFonts w:ascii="Arial" w:hAnsi="Arial"/>
                          <w:b/>
                          <w:bCs/>
                          <w:sz w:val="22"/>
                        </w:rPr>
                      </w:pPr>
                      <w:r>
                        <w:rPr>
                          <w:rFonts w:ascii="Arial" w:hAnsi="Arial"/>
                          <w:b/>
                          <w:sz w:val="22"/>
                        </w:rPr>
                        <w:t>323</w:t>
                      </w:r>
                      <w:r>
                        <w:rPr>
                          <w:rFonts w:ascii="Arial" w:hAnsi="Arial"/>
                          <w:b/>
                          <w:sz w:val="22"/>
                        </w:rPr>
                        <w:t xml:space="preserve"> straipsnis.</w:t>
                      </w:r>
                      <w:r>
                        <w:rPr>
                          <w:rFonts w:ascii="Arial" w:eastAsia="MS Mincho" w:hAnsi="Arial"/>
                          <w:sz w:val="20"/>
                          <w:i/>
                          <w:iCs/>
                        </w:rPr>
                        <w:t xml:space="preserve"> Neteko galios nuo 2022-01-01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63adf60434ca427f868378756e45db59"/>
                    <w:lock w:val="sdtLocked"/>
                    <w:richText/>
                  </w:sdtPr>
                  <w:sdtContent>
                    <w:p>
                      <w:pPr>
                        <w:spacing w:line="360" w:lineRule="auto"/>
                        <w:ind w:left="2410" w:hanging="1690"/>
                        <w:jc w:val="both"/>
                        <w:rPr>
                          <w:color w:val="000000"/>
                          <w:szCs w:val="24"/>
                        </w:rPr>
                      </w:pPr>
                      <w:sdt>
                        <w:sdtPr>
                          <w:alias w:val="Numeris"/>
                          <w:tag w:val="nr_63adf60434ca427f868378756e45db59"/>
                          <w:lock w:val="sdtLocked"/>
                          <w:richText/>
                        </w:sdtPr>
                        <w:sdtContent>
                          <w:r>
                            <w:rPr>
                              <w:b/>
                              <w:color w:val="000000"/>
                              <w:szCs w:val="24"/>
                            </w:rPr>
                            <w:t>325</w:t>
                          </w:r>
                        </w:sdtContent>
                      </w:sdt>
                      <w:r>
                        <w:rPr>
                          <w:b/>
                          <w:color w:val="000000"/>
                          <w:szCs w:val="24"/>
                        </w:rPr>
                        <w:t xml:space="preserve"> straipsnis. </w:t>
                      </w:r>
                      <w:sdt>
                        <w:sdtPr>
                          <w:alias w:val="Pavadinimas"/>
                          <w:tag w:val="title_63adf60434ca427f868378756e45db59"/>
                          <w:lock w:val="sdtLocked"/>
                          <w:richText/>
                        </w:sdtPr>
                        <w:sdtContent>
                          <w:r>
                            <w:rPr>
                              <w:b/>
                              <w:color w:val="000000"/>
                              <w:szCs w:val="24"/>
                            </w:rPr>
                            <w:t>Energetikos įrenginių įrengimo, eksploatavimo ir saugos norminių aktų pažeidimas</w:t>
                          </w:r>
                        </w:sdtContent>
                      </w:sdt>
                    </w:p>
                    <w:sdt>
                      <w:sdtPr>
                        <w:alias w:val="325 str. 1 d."/>
                        <w:tag w:val="part_96234a963d754867ba4a8f21bd174281"/>
                        <w:lock w:val="sdtLocked"/>
                        <w:richText/>
                      </w:sdtPr>
                      <w:sdtContent>
                        <w:p>
                          <w:pPr>
                            <w:spacing w:line="360" w:lineRule="auto"/>
                            <w:ind w:firstLine="720"/>
                            <w:jc w:val="both"/>
                            <w:rPr>
                              <w:color w:val="000000"/>
                              <w:szCs w:val="24"/>
                            </w:rPr>
                          </w:pPr>
                          <w:r>
                            <w:rPr>
                              <w:color w:val="000000"/>
                              <w:szCs w:val="24"/>
                            </w:rPr>
                            <w:t>Energetikos įrenginių įrengimo, eksploatavimo ir saugos norminių aktų pažeidimas</w:t>
                          </w:r>
                        </w:p>
                      </w:sdtContent>
                    </w:sdt>
                    <w:sdt>
                      <w:sdtPr>
                        <w:alias w:val="325 str. 2 d."/>
                        <w:tag w:val="part_c9a4c8bd234b4dd58593886227551edc"/>
                        <w:lock w:val="sdtLocked"/>
                        <w:richText/>
                      </w:sdtPr>
                      <w:sdtContent>
                        <w:p>
                          <w:pPr>
                            <w:spacing w:line="360" w:lineRule="auto"/>
                            <w:ind w:firstLine="720"/>
                            <w:jc w:val="both"/>
                            <w:rPr>
                              <w:bCs/>
                              <w:szCs w:val="24"/>
                            </w:rPr>
                          </w:pPr>
                          <w:r>
                            <w:rPr>
                              <w:color w:val="000000"/>
                              <w:szCs w:val="24"/>
                            </w:rPr>
                            <w:t>užtraukia baudą asmenims nuo šešiasdešimt iki vieno šimto keturiasdešimt eurų ir baudą juridinių asmenų vadovams ar kitiems atsakingiems asmenims – nuo dviejų šimtų iki keturių šimtų keturiasdešimt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27743d5167e243d09a17019623bea5db"/>
                    <w:lock w:val="sdtLocked"/>
                    <w:richText/>
                  </w:sdtPr>
                  <w:sdtContent>
                    <w:p>
                      <w:pPr>
                        <w:spacing w:line="360" w:lineRule="auto"/>
                        <w:ind w:left="2410" w:hanging="1690"/>
                        <w:jc w:val="both"/>
                        <w:rPr>
                          <w:b/>
                          <w:bCs/>
                          <w:szCs w:val="24"/>
                        </w:rPr>
                      </w:pPr>
                      <w:sdt>
                        <w:sdtPr>
                          <w:alias w:val="Numeris"/>
                          <w:tag w:val="nr_27743d5167e243d09a17019623bea5db"/>
                          <w:lock w:val="sdtLocked"/>
                          <w:richText/>
                        </w:sdtPr>
                        <w:sdtContent>
                          <w:r>
                            <w:rPr>
                              <w:b/>
                              <w:bCs/>
                              <w:szCs w:val="24"/>
                            </w:rPr>
                            <w:t>327</w:t>
                          </w:r>
                        </w:sdtContent>
                      </w:sdt>
                      <w:r>
                        <w:rPr>
                          <w:b/>
                          <w:bCs/>
                          <w:szCs w:val="24"/>
                        </w:rPr>
                        <w:t xml:space="preserve"> straipsnis. </w:t>
                      </w:r>
                      <w:sdt>
                        <w:sdtPr>
                          <w:alias w:val="Pavadinimas"/>
                          <w:tag w:val="title_27743d5167e243d09a17019623bea5db"/>
                          <w:lock w:val="sdtLocked"/>
                          <w:richText/>
                        </w:sdtPr>
                        <w:sdtContent>
                          <w:r>
                            <w:rPr>
                              <w:b/>
                              <w:bCs/>
                              <w:szCs w:val="24"/>
                            </w:rPr>
                            <w:t xml:space="preserve">Energijos ar energijos išteklių tiekimo sistemų ir jų įrenginių sugadinimas ir (arba) energetikos objektų ir įrenginių apsaugos </w:t>
                          </w:r>
                          <w:r>
                            <w:rPr>
                              <w:b/>
                              <w:szCs w:val="24"/>
                            </w:rPr>
                            <w:t>norminių aktų</w:t>
                          </w:r>
                          <w:r>
                            <w:rPr>
                              <w:b/>
                              <w:bCs/>
                              <w:szCs w:val="24"/>
                            </w:rPr>
                            <w:t xml:space="preserve"> pažeidimas</w:t>
                          </w:r>
                        </w:sdtContent>
                      </w:sdt>
                    </w:p>
                    <w:sdt>
                      <w:sdtPr>
                        <w:alias w:val="327 str. 1 d."/>
                        <w:tag w:val="part_0563454ea4ee4ec09ab236b84b388d3e"/>
                        <w:lock w:val="sdtLocked"/>
                        <w:richText/>
                      </w:sdtPr>
                      <w:sdtContent>
                        <w:p>
                          <w:pPr>
                            <w:spacing w:line="360" w:lineRule="auto"/>
                            <w:ind w:firstLine="720"/>
                            <w:jc w:val="both"/>
                            <w:rPr>
                              <w:bCs/>
                              <w:iCs/>
                              <w:szCs w:val="24"/>
                            </w:rPr>
                          </w:pPr>
                          <w:sdt>
                            <w:sdtPr>
                              <w:alias w:val="Numeris"/>
                              <w:tag w:val="nr_0563454ea4ee4ec09ab236b84b388d3e"/>
                              <w:lock w:val="sdtLocked"/>
                              <w:richText/>
                            </w:sdtPr>
                            <w:sdtContent>
                              <w:r>
                                <w:rPr>
                                  <w:bCs/>
                                  <w:iCs/>
                                  <w:szCs w:val="24"/>
                                </w:rPr>
                                <w:t>1</w:t>
                              </w:r>
                            </w:sdtContent>
                          </w:sdt>
                          <w:r>
                            <w:rPr>
                              <w:bCs/>
                              <w:iCs/>
                              <w:szCs w:val="24"/>
                            </w:rPr>
                            <w:t xml:space="preserve">. </w:t>
                          </w:r>
                          <w:r>
                            <w:rPr>
                              <w:bCs/>
                              <w:szCs w:val="24"/>
                            </w:rPr>
                            <w:t xml:space="preserve">Energijos ar energijos išteklių tiekimo sistemų ir jų įrenginių sugadinimas ir (arba) </w:t>
                          </w:r>
                          <w:r>
                            <w:rPr>
                              <w:bCs/>
                              <w:iCs/>
                              <w:szCs w:val="24"/>
                            </w:rPr>
                            <w:t xml:space="preserve">energetikos objektų ir įrenginių apsaugos </w:t>
                          </w:r>
                          <w:r>
                            <w:rPr>
                              <w:iCs/>
                              <w:szCs w:val="24"/>
                            </w:rPr>
                            <w:t>norminių aktų</w:t>
                          </w:r>
                          <w:r>
                            <w:rPr>
                              <w:bCs/>
                              <w:iCs/>
                              <w:szCs w:val="24"/>
                            </w:rPr>
                            <w:t xml:space="preserve"> pažeidimas, nesukėlęs energetikos objektų ir (ar) įrenginių veikimo trikdžių ir neturėjęs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septyniasdešimt iki vieno šimto penkiasdešimt eurų ir baudą juridinių asmenų vadovams ar kitiems atsakingiems asmenims – nuo trijų šimtų iki šešių šimtų eurų.</w:t>
                          </w:r>
                        </w:p>
                      </w:sdtContent>
                    </w:sdt>
                    <w:sdt>
                      <w:sdtPr>
                        <w:alias w:val="327 str. 2 d."/>
                        <w:tag w:val="part_c2c81317542d44b7b5746fc12e775faf"/>
                        <w:lock w:val="sdtLocked"/>
                        <w:richText/>
                      </w:sdtPr>
                      <w:sdtContent>
                        <w:p>
                          <w:pPr>
                            <w:spacing w:line="360" w:lineRule="auto"/>
                            <w:ind w:firstLine="720"/>
                            <w:jc w:val="both"/>
                            <w:rPr>
                              <w:bCs/>
                              <w:iCs/>
                              <w:szCs w:val="24"/>
                            </w:rPr>
                          </w:pPr>
                          <w:sdt>
                            <w:sdtPr>
                              <w:alias w:val="Numeris"/>
                              <w:tag w:val="nr_c2c81317542d44b7b5746fc12e775faf"/>
                              <w:lock w:val="sdtLocked"/>
                              <w:richText/>
                            </w:sdtPr>
                            <w:sdtContent>
                              <w:r>
                                <w:rPr>
                                  <w:bCs/>
                                  <w:iCs/>
                                  <w:szCs w:val="24"/>
                                </w:rPr>
                                <w:t>2</w:t>
                              </w:r>
                            </w:sdtContent>
                          </w:sdt>
                          <w:r>
                            <w:rPr>
                              <w:bCs/>
                              <w:iCs/>
                              <w:szCs w:val="24"/>
                            </w:rPr>
                            <w:t>. Šio straipsnio 1 dalyje numatytas administracinis nusižengimas, padarytas pakartotinai,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3 d."/>
                        <w:tag w:val="part_57f4c6250431492f8d0405700e9bea12"/>
                        <w:lock w:val="sdtLocked"/>
                        <w:richText/>
                      </w:sdtPr>
                      <w:sdtContent>
                        <w:p>
                          <w:pPr>
                            <w:spacing w:line="360" w:lineRule="auto"/>
                            <w:ind w:firstLine="720"/>
                            <w:jc w:val="both"/>
                            <w:rPr>
                              <w:bCs/>
                              <w:iCs/>
                              <w:szCs w:val="24"/>
                            </w:rPr>
                          </w:pPr>
                          <w:sdt>
                            <w:sdtPr>
                              <w:alias w:val="Numeris"/>
                              <w:tag w:val="nr_57f4c6250431492f8d0405700e9bea12"/>
                              <w:lock w:val="sdtLocked"/>
                              <w:richText/>
                            </w:sdtPr>
                            <w:sdtContent>
                              <w:r>
                                <w:rPr>
                                  <w:bCs/>
                                  <w:iCs/>
                                  <w:szCs w:val="24"/>
                                </w:rPr>
                                <w:t>3</w:t>
                              </w:r>
                            </w:sdtContent>
                          </w:sdt>
                          <w:r>
                            <w:rPr>
                              <w:bCs/>
                              <w:iCs/>
                              <w:szCs w:val="24"/>
                            </w:rPr>
                            <w:t xml:space="preserve">. </w:t>
                          </w:r>
                          <w:r>
                            <w:rPr>
                              <w:bCs/>
                              <w:szCs w:val="24"/>
                            </w:rPr>
                            <w:t xml:space="preserve">Energijos ar energijos išteklių tiekimo sistemų ir jų įrenginių sugadinimas ir (arba) </w:t>
                          </w:r>
                          <w:r>
                            <w:rPr>
                              <w:bCs/>
                              <w:iCs/>
                              <w:szCs w:val="24"/>
                            </w:rPr>
                            <w:t>energetikos objektų ir įrenginių apsaugos norminių aktų pažeidimas, sukėlęs energetikos objektų ir (ar) įrenginių veikimo trikdžių arba 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4 d."/>
                        <w:tag w:val="part_e9b41e7a7a3f4980925cd08877ec2f5d"/>
                        <w:lock w:val="sdtLocked"/>
                        <w:richText/>
                      </w:sdtPr>
                      <w:sdtContent>
                        <w:p>
                          <w:pPr>
                            <w:spacing w:line="360" w:lineRule="auto"/>
                            <w:ind w:firstLine="720"/>
                            <w:jc w:val="both"/>
                            <w:rPr>
                              <w:bCs/>
                              <w:iCs/>
                              <w:szCs w:val="24"/>
                            </w:rPr>
                          </w:pPr>
                          <w:sdt>
                            <w:sdtPr>
                              <w:alias w:val="Numeris"/>
                              <w:tag w:val="nr_e9b41e7a7a3f4980925cd08877ec2f5d"/>
                              <w:lock w:val="sdtLocked"/>
                              <w:richText/>
                            </w:sdtPr>
                            <w:sdtContent>
                              <w:r>
                                <w:rPr>
                                  <w:bCs/>
                                  <w:iCs/>
                                  <w:szCs w:val="24"/>
                                </w:rPr>
                                <w:t>4</w:t>
                              </w:r>
                            </w:sdtContent>
                          </w:sdt>
                          <w:r>
                            <w:rPr>
                              <w:bCs/>
                              <w:iCs/>
                              <w:szCs w:val="24"/>
                            </w:rPr>
                            <w:t>. Šio straipsnio 3 dalyje numatytas administracinis nusižengimas, padarytas pakartotinai,</w:t>
                          </w:r>
                        </w:p>
                        <w:p>
                          <w:pPr>
                            <w:spacing w:line="360" w:lineRule="auto"/>
                            <w:ind w:firstLine="720"/>
                            <w:jc w:val="both"/>
                            <w:rPr>
                              <w:bCs/>
                              <w:szCs w:val="24"/>
                            </w:rPr>
                          </w:pPr>
                          <w:r>
                            <w:rPr>
                              <w:bCs/>
                              <w:iCs/>
                              <w:szCs w:val="24"/>
                            </w:rPr>
                            <w:t>užtraukia baudą asmenims nuo trijų šimtų iki šešių šimtų eurų ir baudą juridinių asmenų vadovams ar kitiems atsakingiems asmenims – nuo vieno tūkstančio dviejų šimtų iki dviejų tūkstančių keturių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328 str."/>
                    <w:tag w:val="part_a4726feb6f754fceacd5ca711e93d236"/>
                    <w:lock w:val="sdtLocked"/>
                    <w:richText/>
                  </w:sdtPr>
                  <w:sdtContent>
                    <w:p>
                      <w:pPr>
                        <w:spacing w:line="360" w:lineRule="auto"/>
                        <w:ind w:left="2552" w:hanging="1832"/>
                        <w:jc w:val="both"/>
                        <w:rPr>
                          <w:szCs w:val="24"/>
                        </w:rPr>
                      </w:pPr>
                      <w:sdt>
                        <w:sdtPr>
                          <w:alias w:val="Numeris"/>
                          <w:tag w:val="nr_a4726feb6f754fceacd5ca711e93d236"/>
                          <w:lock w:val="sdtLocked"/>
                          <w:richText/>
                        </w:sdtPr>
                        <w:sdtContent>
                          <w:r>
                            <w:rPr>
                              <w:b/>
                              <w:bCs/>
                              <w:szCs w:val="24"/>
                            </w:rPr>
                            <w:t>328</w:t>
                          </w:r>
                        </w:sdtContent>
                      </w:sdt>
                      <w:r>
                        <w:rPr>
                          <w:b/>
                          <w:bCs/>
                          <w:szCs w:val="24"/>
                        </w:rPr>
                        <w:t xml:space="preserve"> straipsnis. </w:t>
                      </w:r>
                      <w:sdt>
                        <w:sdtPr>
                          <w:alias w:val="Pavadinimas"/>
                          <w:tag w:val="title_a4726feb6f754fceacd5ca711e93d236"/>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32810899445f4b87981c913291892b85"/>
                        <w:lock w:val="sdtLocked"/>
                        <w:richText/>
                      </w:sdtPr>
                      <w:sdtContent>
                        <w:p>
                          <w:pPr>
                            <w:spacing w:line="360" w:lineRule="auto"/>
                            <w:ind w:firstLine="720"/>
                            <w:jc w:val="both"/>
                            <w:rPr>
                              <w:szCs w:val="24"/>
                            </w:rPr>
                          </w:pPr>
                          <w:sdt>
                            <w:sdtPr>
                              <w:alias w:val="Numeris"/>
                              <w:tag w:val="nr_32810899445f4b87981c913291892b85"/>
                              <w:lock w:val="sdtLocked"/>
                              <w:richText/>
                            </w:sdtPr>
                            <w:sdtContent>
                              <w:r>
                                <w:rPr>
                                  <w:szCs w:val="24"/>
                                </w:rPr>
                                <w:t>1</w:t>
                              </w:r>
                            </w:sdtContent>
                          </w:sdt>
                          <w:r>
                            <w:rPr>
                              <w:szCs w:val="24"/>
                            </w:rPr>
                            <w:t xml:space="preserve">. Energijos išteklių biržos operatoriaus, įmonių, kurios verčiasi energetikos veikla, geriamojo vandens tiekėjų duomenų apie įmonės ūkinę finansinę veiklą nepateikimas nustatyta tvarka Valstybinei energetikos reguliavimo tarybai </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28 str. 2 d."/>
                        <w:tag w:val="part_df723e9b2c884b6795a1068c97ecbbba"/>
                        <w:lock w:val="sdtLocked"/>
                        <w:richText/>
                      </w:sdtPr>
                      <w:sdtContent>
                        <w:p>
                          <w:pPr>
                            <w:spacing w:line="360" w:lineRule="auto"/>
                            <w:ind w:firstLine="720"/>
                            <w:jc w:val="both"/>
                            <w:rPr>
                              <w:szCs w:val="24"/>
                            </w:rPr>
                          </w:pPr>
                          <w:sdt>
                            <w:sdtPr>
                              <w:alias w:val="Numeris"/>
                              <w:tag w:val="nr_df723e9b2c884b6795a1068c97ecbbba"/>
                              <w:lock w:val="sdtLocked"/>
                              <w:richText/>
                            </w:sdtPr>
                            <w:sdtContent>
                              <w:r>
                                <w:rPr>
                                  <w:szCs w:val="24"/>
                                </w:rPr>
                                <w:t>2</w:t>
                              </w:r>
                            </w:sdtContent>
                          </w:sdt>
                          <w:r>
                            <w:rPr>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szCs w:val="24"/>
                            </w:rPr>
                          </w:pPr>
                          <w:r>
                            <w:rPr>
                              <w:szCs w:val="24"/>
                            </w:rPr>
                            <w:t>užtraukia baudą juridinių asmenų vadovams ar kitiems atsakingiems asmenims nuo vieno šimto penkiasdešimt iki keturių šimtų penkiasdešimt eurų.</w:t>
                          </w:r>
                        </w:p>
                      </w:sdtContent>
                    </w:sdt>
                    <w:sdt>
                      <w:sdtPr>
                        <w:alias w:val="328 str. 3 d."/>
                        <w:tag w:val="part_9e4de8c2f39648619c5b4631618d8756"/>
                        <w:lock w:val="sdtLocked"/>
                        <w:richText/>
                      </w:sdtPr>
                      <w:sdtContent>
                        <w:p>
                          <w:pPr>
                            <w:spacing w:line="360" w:lineRule="auto"/>
                            <w:ind w:firstLine="720"/>
                            <w:jc w:val="both"/>
                            <w:rPr>
                              <w:szCs w:val="24"/>
                            </w:rPr>
                          </w:pPr>
                          <w:sdt>
                            <w:sdtPr>
                              <w:alias w:val="Numeris"/>
                              <w:tag w:val="nr_9e4de8c2f39648619c5b4631618d8756"/>
                              <w:lock w:val="sdtLocked"/>
                              <w:richText/>
                            </w:sdtPr>
                            <w:sdtContent>
                              <w:r>
                                <w:rPr>
                                  <w:szCs w:val="24"/>
                                </w:rPr>
                                <w:t>3</w:t>
                              </w:r>
                            </w:sdtContent>
                          </w:sdt>
                          <w:r>
                            <w:rPr>
                              <w:szCs w:val="24"/>
                            </w:rPr>
                            <w:t>. Energijos išteklių biržos operatoriaus, įmonių, kurios verčiasi energetikos veikla, geriamojo vandens tiekėjų duomenų, žinant, kad jie klaidingi, pateikimas</w:t>
                          </w:r>
                          <w:r>
                            <w:rPr>
                              <w:color w:val="000000"/>
                              <w:szCs w:val="24"/>
                            </w:rPr>
                            <w:t xml:space="preserve"> </w:t>
                          </w:r>
                          <w:r>
                            <w:rPr>
                              <w:szCs w:val="24"/>
                            </w:rPr>
                            <w:t xml:space="preserve">Valstybinei energetikos reguliavimo tarybai </w:t>
                          </w:r>
                        </w:p>
                        <w:p>
                          <w:pPr>
                            <w:spacing w:line="360" w:lineRule="auto"/>
                            <w:ind w:firstLine="720"/>
                            <w:jc w:val="both"/>
                            <w:rPr>
                              <w:bCs/>
                              <w:szCs w:val="24"/>
                            </w:rPr>
                          </w:pPr>
                          <w:r>
                            <w:rPr>
                              <w:szCs w:val="24"/>
                            </w:rPr>
                            <w:t>užtraukia baudą juridinių asmenų vadovams ar kitiems atsakingiems asmenims nuo trijų šimtų iki keturių šimtų penkiasdešimt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dd73a0399111e99595d005d42b863e">
                        <w:r w:rsidRPr="00532B9F">
                          <w:rPr>
                            <w:rFonts w:ascii="Arial" w:eastAsia="MS Mincho" w:hAnsi="Arial"/>
                            <w:sz w:val="20"/>
                            <w:i/>
                            <w:iCs/>
                            <w:color w:val="0000FF" w:themeColor="hyperlink"/>
                            <w:u w:val="single"/>
                          </w:rPr>
                          <w:t>XIII-1969</w:t>
                        </w:r>
                      </w:fldSimple>
                      <w:r>
                        <w:rPr>
                          <w:rFonts w:ascii="Arial" w:eastAsia="MS Mincho" w:hAnsi="Arial"/>
                          <w:sz w:val="20"/>
                          <w:i/>
                          <w:iCs/>
                        </w:rPr>
                        <w:t>,
2019-02-14,
paskelbta TAR 2019-02-26, i. k. 2019-03167            </w:t>
                      </w:r>
                    </w:p>
                    <w:p/>
                  </w:sdtContent>
                </w:sdt>
                <w:sdt>
                  <w:sdtPr>
                    <w:alias w:val="329 str."/>
                    <w:tag w:val="part_3be4bb7a4405487489a749dce5226994"/>
                    <w:lock w:val="sdtLocked"/>
                    <w:richText/>
                  </w:sdtPr>
                  <w:sdtContent>
                    <w:p>
                      <w:pPr>
                        <w:spacing w:line="360" w:lineRule="auto"/>
                        <w:ind w:left="2410" w:hanging="1690"/>
                        <w:jc w:val="both"/>
                        <w:rPr>
                          <w:szCs w:val="24"/>
                        </w:rPr>
                      </w:pPr>
                      <w:sdt>
                        <w:sdtPr>
                          <w:alias w:val="Numeris"/>
                          <w:tag w:val="nr_3be4bb7a4405487489a749dce5226994"/>
                          <w:lock w:val="sdtLocked"/>
                          <w:richText/>
                        </w:sdtPr>
                        <w:sdtContent>
                          <w:r>
                            <w:rPr>
                              <w:b/>
                              <w:bCs/>
                              <w:szCs w:val="24"/>
                            </w:rPr>
                            <w:t>329</w:t>
                          </w:r>
                        </w:sdtContent>
                      </w:sdt>
                      <w:r>
                        <w:rPr>
                          <w:b/>
                          <w:bCs/>
                          <w:szCs w:val="24"/>
                        </w:rPr>
                        <w:t xml:space="preserve"> straipsnis. </w:t>
                      </w:r>
                      <w:sdt>
                        <w:sdtPr>
                          <w:alias w:val="Pavadinimas"/>
                          <w:tag w:val="title_3be4bb7a4405487489a749dce5226994"/>
                          <w:lock w:val="sdtLocked"/>
                          <w:richText/>
                        </w:sdtPr>
                        <w:sdtContent>
                          <w:r>
                            <w:rPr>
                              <w:b/>
                              <w:szCs w:val="24"/>
                            </w:rPr>
                            <w:t>Valstybinės energetikos reguliavimo tarybos</w:t>
                          </w:r>
                          <w:r>
                            <w:rPr>
                              <w:b/>
                              <w:bCs/>
                              <w:szCs w:val="24"/>
                            </w:rPr>
                            <w:t xml:space="preserve"> nutarimų pažeidimas arba nevykdymas</w:t>
                          </w:r>
                          <w:r>
                            <w:rPr>
                              <w:bCs/>
                              <w:szCs w:val="24"/>
                            </w:rPr>
                            <w:t xml:space="preserve"> </w:t>
                          </w:r>
                        </w:sdtContent>
                      </w:sdt>
                    </w:p>
                    <w:sdt>
                      <w:sdtPr>
                        <w:alias w:val="329 str. 1 d."/>
                        <w:tag w:val="part_2dd41382487a4f02adf7193959fb2462"/>
                        <w:lock w:val="sdtLocked"/>
                        <w:richText/>
                      </w:sdtPr>
                      <w:sdtContent>
                        <w:p>
                          <w:pPr>
                            <w:spacing w:line="360" w:lineRule="auto"/>
                            <w:ind w:firstLine="720"/>
                            <w:jc w:val="both"/>
                            <w:rPr>
                              <w:szCs w:val="24"/>
                            </w:rPr>
                          </w:pPr>
                          <w:sdt>
                            <w:sdtPr>
                              <w:alias w:val="Numeris"/>
                              <w:tag w:val="nr_2dd41382487a4f02adf7193959fb2462"/>
                              <w:lock w:val="sdtLocked"/>
                              <w:richText/>
                            </w:sdtPr>
                            <w:sdtContent>
                              <w:r>
                                <w:rPr>
                                  <w:szCs w:val="24"/>
                                </w:rPr>
                                <w:t>1</w:t>
                              </w:r>
                            </w:sdtContent>
                          </w:sdt>
                          <w:r>
                            <w:rPr>
                              <w:szCs w:val="24"/>
                            </w:rPr>
                            <w:t>. Valstybinės energetikos reguliavimo tarybos</w:t>
                          </w:r>
                          <w:r>
                            <w:rPr>
                              <w:bCs/>
                              <w:szCs w:val="24"/>
                            </w:rPr>
                            <w:t xml:space="preserve"> nutarimų</w:t>
                          </w:r>
                          <w:r>
                            <w:rPr>
                              <w:szCs w:val="24"/>
                            </w:rPr>
                            <w:t xml:space="preserve"> pažeidimas arba nevykdymas </w:t>
                          </w:r>
                        </w:p>
                        <w:p>
                          <w:pPr>
                            <w:spacing w:line="360" w:lineRule="auto"/>
                            <w:ind w:firstLine="720"/>
                            <w:jc w:val="both"/>
                            <w:rPr>
                              <w:szCs w:val="24"/>
                            </w:rPr>
                          </w:pPr>
                          <w:r>
                            <w:rPr>
                              <w:szCs w:val="24"/>
                            </w:rPr>
                            <w:t>užtraukia baudą juridinių asmenų vadovams ar kitiems atsakingiems asmenims nuo šešiasdešimt iki vieno šimto dvidešimt eurų.</w:t>
                          </w:r>
                        </w:p>
                      </w:sdtContent>
                    </w:sdt>
                    <w:sdt>
                      <w:sdtPr>
                        <w:alias w:val="329 str. 2 d."/>
                        <w:tag w:val="part_649c9f24590048cfb333b7e9308f4a50"/>
                        <w:lock w:val="sdtLocked"/>
                        <w:richText/>
                      </w:sdtPr>
                      <w:sdtContent>
                        <w:p>
                          <w:pPr>
                            <w:spacing w:line="360" w:lineRule="auto"/>
                            <w:ind w:firstLine="720"/>
                            <w:jc w:val="both"/>
                            <w:rPr>
                              <w:bCs/>
                              <w:szCs w:val="24"/>
                            </w:rPr>
                          </w:pPr>
                          <w:sdt>
                            <w:sdtPr>
                              <w:alias w:val="Numeris"/>
                              <w:tag w:val="nr_649c9f24590048cfb333b7e9308f4a50"/>
                              <w:lock w:val="sdtLocked"/>
                              <w:richText/>
                            </w:sdtPr>
                            <w:sdtContent>
                              <w:r>
                                <w:rPr>
                                  <w:szCs w:val="24"/>
                                </w:rPr>
                                <w:t>2</w:t>
                              </w:r>
                            </w:sdtContent>
                          </w:sdt>
                          <w:r>
                            <w:rPr>
                              <w:szCs w:val="24"/>
                            </w:rPr>
                            <w:t>. Šio straipsnio 1 dalyje numatytas administracinis nusižengimas, padarytas pakartotinai, užtraukia baudą nuo vieno šimto keturiasdešimt iki trijų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dd73a0399111e99595d005d42b863e">
                        <w:r w:rsidRPr="00532B9F">
                          <w:rPr>
                            <w:rFonts w:ascii="Arial" w:eastAsia="MS Mincho" w:hAnsi="Arial"/>
                            <w:sz w:val="20"/>
                            <w:i/>
                            <w:iCs/>
                            <w:color w:val="0000FF" w:themeColor="hyperlink"/>
                            <w:u w:val="single"/>
                          </w:rPr>
                          <w:t>XIII-1969</w:t>
                        </w:r>
                      </w:fldSimple>
                      <w:r>
                        <w:rPr>
                          <w:rFonts w:ascii="Arial" w:eastAsia="MS Mincho" w:hAnsi="Arial"/>
                          <w:sz w:val="20"/>
                          <w:i/>
                          <w:iCs/>
                        </w:rPr>
                        <w:t>,
2019-02-14,
paskelbta TAR 2019-02-26, i. k. 2019-03167            </w:t>
                      </w:r>
                    </w:p>
                    <w:p/>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60633c10370a46ba81de156f7ef5655f"/>
                        <w:lock w:val="sdtLocked"/>
                        <w:richText/>
                      </w:sdtPr>
                      <w:sdtContent>
                        <w:p>
                          <w:pPr>
                            <w:spacing w:line="360" w:lineRule="auto"/>
                            <w:ind w:firstLine="720"/>
                            <w:jc w:val="both"/>
                            <w:rPr>
                              <w:bCs/>
                              <w:szCs w:val="24"/>
                            </w:rPr>
                          </w:pPr>
                          <w:sdt>
                            <w:sdtPr>
                              <w:alias w:val="Numeris"/>
                              <w:tag w:val="nr_60633c10370a46ba81de156f7ef5655f"/>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pPr>
                          <w:r>
                            <w:rPr>
                              <w:bCs/>
                              <w:szCs w:val="24"/>
                            </w:rPr>
                            <w:t>užtraukia įspėjimą arba baudą asmenims nuo šešiasdešimt iki vieno šimto dvidešimt eurų ir baudą juridinių asmenų vadovams ar kitiems atsakingiems asmenims nuo devyniasdešimt iki vieno šimto septyniasdešimt eurų.</w:t>
                          </w:r>
                        </w:p>
                      </w:sdtContent>
                    </w:sdt>
                    <w:sdt>
                      <w:sdtPr>
                        <w:alias w:val="5 d."/>
                        <w:tag w:val="part_c98cc3ddffa04bc9ba6dd201a13647ef"/>
                        <w:lock w:val="sdtLocked"/>
                        <w:richText/>
                      </w:sdtPr>
                      <w:sdtContent>
                        <w:p>
                          <w:pPr>
                            <w:spacing w:line="360" w:lineRule="auto"/>
                            <w:ind w:firstLine="720"/>
                            <w:jc w:val="both"/>
                            <w:rPr>
                              <w:bCs/>
                              <w:szCs w:val="24"/>
                            </w:rPr>
                          </w:pPr>
                          <w:sdt>
                            <w:sdtPr>
                              <w:alias w:val="Numeris"/>
                              <w:tag w:val="nr_c98cc3ddffa04bc9ba6dd201a13647ef"/>
                              <w:lock w:val="sdtLocked"/>
                              <w:richText/>
                            </w:sdtPr>
                            <w:sdtContent>
                              <w:r>
                                <w:rPr>
                                  <w:bCs/>
                                  <w:szCs w:val="24"/>
                                </w:rPr>
                                <w:t>5</w:t>
                              </w:r>
                            </w:sdtContent>
                          </w:sdt>
                          <w:r>
                            <w:rPr>
                              <w:bCs/>
                              <w:szCs w:val="24"/>
                            </w:rPr>
                            <w:t xml:space="preserve">. Lietuvos Respublikos geriamojo vandens tiekimo ir nuotekų tvarkymo įstatyme nustatytos asmenų, individualiai išgaunančių ir naudojančių geriamąjį vandenį ir (arba) individualiai tvarkančių nuotekas, pareigos sudaryti sąlygas per nustatytą laikotarpį prijungti jiems nuosavybės teise priklausančią geriamojo vandens tiekimo ir (arba) nuotekų tvarkymo infrastruktūrą prie </w:t>
                          </w:r>
                          <w:r>
                            <w:rPr>
                              <w:rFonts w:eastAsia="Lucida Sans Unicode"/>
                              <w:szCs w:val="24"/>
                              <w:lang w:bidi="en-US"/>
                            </w:rPr>
                            <w:t xml:space="preserve">viešojo geriamojo vandens tiekėjo ir nuotekų tvarkytojo nuosavybės teise ar kitaip valdomos ir (arba) naudojamos geriamojo vandens tiekimo ir (arba) nuotekų tvarkymo infrastruktūros </w:t>
                          </w:r>
                          <w:r>
                            <w:rPr>
                              <w:bCs/>
                              <w:szCs w:val="24"/>
                            </w:rPr>
                            <w:t>nevykdymas</w:t>
                          </w:r>
                        </w:p>
                        <w:p>
                          <w:pPr>
                            <w:spacing w:line="360" w:lineRule="auto"/>
                            <w:ind w:firstLine="720"/>
                            <w:jc w:val="both"/>
                          </w:pPr>
                          <w:r>
                            <w:rPr>
                              <w:color w:val="000000"/>
                              <w:szCs w:val="24"/>
                            </w:rPr>
                            <w:t>užtraukia įspėjimą.</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05c5c200f6711e9a5eaf2cd290f1944">
                            <w:r w:rsidRPr="00532B9F">
                              <w:rPr>
                                <w:rFonts w:ascii="Arial" w:eastAsia="MS Mincho" w:hAnsi="Arial"/>
                                <w:sz w:val="20"/>
                                <w:i/>
                                <w:iCs/>
                                <w:color w:val="0000FF" w:themeColor="hyperlink"/>
                                <w:u w:val="single"/>
                              </w:rPr>
                              <w:t>XIII-1893</w:t>
                            </w:r>
                          </w:fldSimple>
                          <w:r>
                            <w:rPr>
                              <w:rFonts w:ascii="Arial" w:eastAsia="MS Mincho" w:hAnsi="Arial"/>
                              <w:sz w:val="20"/>
                              <w:i/>
                              <w:iCs/>
                            </w:rPr>
                            <w:t>,
2018-12-20,
paskelbta TAR 2019-01-03, i. k. 2019-00099        </w:t>
                          </w:r>
                        </w:p>
                        <w:p/>
                      </w:sdtContent>
                    </w:sdt>
                    <w:sdt>
                      <w:sdtPr>
                        <w:alias w:val="6 d."/>
                        <w:tag w:val="part_6402ff29805d4bad9b1868126bfabff5"/>
                        <w:lock w:val="sdtLocked"/>
                        <w:richText/>
                      </w:sdtPr>
                      <w:sdtContent>
                        <w:p>
                          <w:pPr>
                            <w:spacing w:line="360" w:lineRule="auto"/>
                            <w:ind w:firstLine="720"/>
                            <w:jc w:val="both"/>
                            <w:rPr>
                              <w:color w:val="000000"/>
                              <w:szCs w:val="24"/>
                            </w:rPr>
                          </w:pPr>
                          <w:sdt>
                            <w:sdtPr>
                              <w:alias w:val="Numeris"/>
                              <w:tag w:val="nr_6402ff29805d4bad9b1868126bfabff5"/>
                              <w:lock w:val="sdtLocked"/>
                              <w:richText/>
                            </w:sdtPr>
                            <w:sdtContent>
                              <w:r>
                                <w:rPr>
                                  <w:bCs/>
                                  <w:szCs w:val="24"/>
                                </w:rPr>
                                <w:t>6</w:t>
                              </w:r>
                            </w:sdtContent>
                          </w:sdt>
                          <w:r>
                            <w:rPr>
                              <w:bCs/>
                              <w:szCs w:val="24"/>
                            </w:rPr>
                            <w:t xml:space="preserve">. </w:t>
                          </w:r>
                          <w:r>
                            <w:rPr>
                              <w:color w:val="000000"/>
                              <w:szCs w:val="24"/>
                            </w:rPr>
                            <w:t>Šio straipsnio 5 dalyje numatytas administracinis nusižengimas, padarytas pakartotinai,</w:t>
                          </w:r>
                        </w:p>
                        <w:p>
                          <w:pPr>
                            <w:spacing w:line="360" w:lineRule="auto"/>
                            <w:ind w:firstLine="720"/>
                            <w:jc w:val="both"/>
                            <w:rPr>
                              <w:b/>
                              <w:bCs/>
                              <w:szCs w:val="24"/>
                            </w:rPr>
                          </w:pPr>
                          <w:r>
                            <w:rPr>
                              <w:color w:val="000000"/>
                              <w:szCs w:val="24"/>
                            </w:rPr>
                            <w:t>užtraukia baudą nuo septyniasdešimt iki vieno šimto eurų.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05c5c200f6711e9a5eaf2cd290f1944">
                            <w:r w:rsidRPr="00532B9F">
                              <w:rPr>
                                <w:rFonts w:ascii="Arial" w:eastAsia="MS Mincho" w:hAnsi="Arial"/>
                                <w:sz w:val="20"/>
                                <w:i/>
                                <w:iCs/>
                                <w:color w:val="0000FF" w:themeColor="hyperlink"/>
                                <w:u w:val="single"/>
                              </w:rPr>
                              <w:t>XIII-1893</w:t>
                            </w:r>
                          </w:fldSimple>
                          <w:r>
                            <w:rPr>
                              <w:rFonts w:ascii="Arial" w:eastAsia="MS Mincho" w:hAnsi="Arial"/>
                              <w:sz w:val="20"/>
                              <w:i/>
                              <w:iCs/>
                            </w:rPr>
                            <w:t>,
2018-12-20,
paskelbta TAR 2019-01-03, i. k. 2019-00099        </w:t>
                          </w:r>
                        </w:p>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4071f047323d4999a4143ef4fd28c04d"/>
                        <w:lock w:val="sdtLocked"/>
                        <w:richText/>
                      </w:sdtPr>
                      <w:sdtContent>
                        <w:p>
                          <w:pPr>
                            <w:spacing w:line="360" w:lineRule="auto"/>
                            <w:ind w:firstLine="720"/>
                            <w:jc w:val="both"/>
                            <w:rPr>
                              <w:szCs w:val="24"/>
                            </w:rPr>
                          </w:pPr>
                          <w:sdt>
                            <w:sdtPr>
                              <w:alias w:val="Numeris"/>
                              <w:tag w:val="nr_4071f047323d4999a4143ef4fd28c04d"/>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pPr>
                          <w:r>
                            <w:rPr>
                              <w:szCs w:val="24"/>
                            </w:rPr>
                            <w:t>užtraukia baudą nuo penkių šimtų iki vieno tūkstančio eurų.</w:t>
                          </w:r>
                        </w:p>
                      </w:sdtContent>
                    </w:sdt>
                  </w:sdtContent>
                </w:sdt>
                <w:sdt>
                  <w:sdtPr>
                    <w:alias w:val="333-1 str."/>
                    <w:tag w:val="part_795fcf02916d46788a3c9441abf75d58"/>
                    <w:lock w:val="sdtLocked"/>
                    <w:richText/>
                  </w:sdtPr>
                  <w:sdtContent>
                    <w:p>
                      <w:pPr>
                        <w:spacing w:line="360" w:lineRule="auto"/>
                        <w:ind w:left="2410" w:hanging="1690"/>
                        <w:jc w:val="both"/>
                        <w:rPr>
                          <w:bCs/>
                          <w:szCs w:val="24"/>
                          <w:lang w:eastAsia="lt-LT"/>
                        </w:rPr>
                      </w:pPr>
                      <w:sdt>
                        <w:sdtPr>
                          <w:alias w:val="Numeris"/>
                          <w:tag w:val="nr_795fcf02916d46788a3c9441abf75d58"/>
                          <w:lock w:val="sdtLocked"/>
                          <w:richText/>
                        </w:sdtPr>
                        <w:sdtContent>
                          <w:r>
                            <w:rPr>
                              <w:b/>
                              <w:bCs/>
                              <w:szCs w:val="24"/>
                              <w:lang w:eastAsia="lt-LT"/>
                            </w:rPr>
                            <w:t>333</w:t>
                          </w:r>
                          <w:r>
                            <w:rPr>
                              <w:b/>
                              <w:bCs/>
                              <w:szCs w:val="24"/>
                              <w:vertAlign w:val="superscript"/>
                              <w:lang w:eastAsia="lt-LT"/>
                            </w:rPr>
                            <w:t>1</w:t>
                          </w:r>
                        </w:sdtContent>
                      </w:sdt>
                      <w:r>
                        <w:rPr>
                          <w:b/>
                          <w:bCs/>
                          <w:szCs w:val="24"/>
                          <w:vertAlign w:val="superscript"/>
                          <w:lang w:eastAsia="lt-LT"/>
                        </w:rPr>
                        <w:t xml:space="preserve"> </w:t>
                      </w:r>
                      <w:r>
                        <w:rPr>
                          <w:b/>
                          <w:bCs/>
                          <w:szCs w:val="24"/>
                          <w:lang w:eastAsia="lt-LT"/>
                        </w:rPr>
                        <w:t xml:space="preserve">straipsnis. </w:t>
                      </w:r>
                      <w:sdt>
                        <w:sdtPr>
                          <w:alias w:val="Pavadinimas"/>
                          <w:tag w:val="title_795fcf02916d46788a3c9441abf75d58"/>
                          <w:lock w:val="sdtLocked"/>
                          <w:richText/>
                        </w:sdtPr>
                        <w:sdtContent>
                          <w:r>
                            <w:rPr>
                              <w:b/>
                              <w:bCs/>
                              <w:szCs w:val="24"/>
                              <w:lang w:eastAsia="lt-LT"/>
                            </w:rPr>
                            <w:t>Lietuvos Respublikos žemės ūkio paskirties žemės įsigijimo įstatyme nustatytos informacijos nepateikimas, neteisingos ar neišsamios informacijos pateikimas siekiant įsigyti žemės ūkio paskirties žemės sklypą</w:t>
                          </w:r>
                        </w:sdtContent>
                      </w:sdt>
                    </w:p>
                    <w:sdt>
                      <w:sdtPr>
                        <w:alias w:val="333-1 str. 1 d."/>
                        <w:tag w:val="part_94b41903ffa7493aa63a58a8ad4f9440"/>
                        <w:lock w:val="sdtLocked"/>
                        <w:richText/>
                      </w:sdtPr>
                      <w:sdtContent>
                        <w:p>
                          <w:pPr>
                            <w:spacing w:line="360" w:lineRule="auto"/>
                            <w:ind w:firstLine="720"/>
                            <w:jc w:val="both"/>
                            <w:rPr>
                              <w:bCs/>
                              <w:szCs w:val="24"/>
                              <w:lang w:eastAsia="lt-LT"/>
                            </w:rPr>
                          </w:pPr>
                          <w:r>
                            <w:rPr>
                              <w:bCs/>
                              <w:szCs w:val="24"/>
                              <w:lang w:eastAsia="lt-LT"/>
                            </w:rPr>
                            <w:t>Žemės ūkio paskirties žemės įsigijimo įstatyme nustatytos informacijos nepateikimas, neteisingos ar neišsamios informacijos pateikimas siekiant įsigyti žemės ūkio paskirties žemės sklypą</w:t>
                          </w:r>
                        </w:p>
                      </w:sdtContent>
                    </w:sdt>
                    <w:sdt>
                      <w:sdtPr>
                        <w:alias w:val="333-1 str. 2 d."/>
                        <w:tag w:val="part_56aa864d2cc842a2935f9c1a066d1f6c"/>
                        <w:lock w:val="sdtLocked"/>
                        <w:richText/>
                      </w:sdtPr>
                      <w:sdtContent>
                        <w:p>
                          <w:pPr>
                            <w:spacing w:line="360" w:lineRule="auto"/>
                            <w:ind w:firstLine="720"/>
                            <w:jc w:val="both"/>
                            <w:rPr>
                              <w:szCs w:val="24"/>
                            </w:rPr>
                          </w:pPr>
                          <w:r>
                            <w:rPr>
                              <w:bCs/>
                              <w:szCs w:val="24"/>
                              <w:lang w:eastAsia="lt-LT"/>
                            </w:rPr>
                            <w:t>užtraukia baudą nuo vieno šimto penkiasdešimt iki trijų šimtų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de07501fb311eeb233e8b04dc9bb3d">
                        <w:r w:rsidRPr="00532B9F">
                          <w:rPr>
                            <w:rFonts w:ascii="Arial" w:eastAsia="MS Mincho" w:hAnsi="Arial"/>
                            <w:sz w:val="20"/>
                            <w:i/>
                            <w:iCs/>
                            <w:color w:val="0000FF" w:themeColor="hyperlink"/>
                            <w:u w:val="single"/>
                          </w:rPr>
                          <w:t>XIV-2133</w:t>
                        </w:r>
                      </w:fldSimple>
                      <w:r>
                        <w:rPr>
                          <w:rFonts w:ascii="Arial" w:eastAsia="MS Mincho" w:hAnsi="Arial"/>
                          <w:sz w:val="20"/>
                          <w:i/>
                          <w:iCs/>
                        </w:rPr>
                        <w:t>,
2023-06-29,
paskelbta TAR 2023-07-11, i. k. 2023-14325        </w:t>
                      </w:r>
                    </w:p>
                    <w:p/>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dc88f36d45e4763b28d95278c42c912"/>
                    <w:lock w:val="sdtLocked"/>
                    <w:richText/>
                  </w:sdtPr>
                  <w:sdtContent>
                    <w:p>
                      <w:pPr>
                        <w:widowControl w:val="0"/>
                        <w:spacing w:line="360" w:lineRule="auto"/>
                        <w:ind w:left="2552" w:hanging="1832"/>
                        <w:jc w:val="both"/>
                        <w:rPr>
                          <w:b/>
                          <w:bCs/>
                          <w:szCs w:val="24"/>
                        </w:rPr>
                      </w:pPr>
                      <w:sdt>
                        <w:sdtPr>
                          <w:alias w:val="Numeris"/>
                          <w:tag w:val="nr_8dc88f36d45e4763b28d95278c42c912"/>
                          <w:lock w:val="sdtLocked"/>
                          <w:richText/>
                        </w:sdtPr>
                        <w:sdtContent>
                          <w:r>
                            <w:rPr>
                              <w:b/>
                              <w:szCs w:val="24"/>
                            </w:rPr>
                            <w:t>342</w:t>
                          </w:r>
                        </w:sdtContent>
                      </w:sdt>
                      <w:r>
                        <w:rPr>
                          <w:b/>
                          <w:bCs/>
                          <w:szCs w:val="24"/>
                        </w:rPr>
                        <w:t xml:space="preserve"> straipsnis. </w:t>
                      </w:r>
                      <w:sdt>
                        <w:sdtPr>
                          <w:alias w:val="Pavadinimas"/>
                          <w:tag w:val="title_8dc88f36d45e4763b28d95278c42c912"/>
                          <w:lock w:val="sdtLocked"/>
                          <w:richText/>
                        </w:sdtPr>
                        <w:sdtContent>
                          <w:r>
                            <w:rPr>
                              <w:b/>
                              <w:bCs/>
                              <w:szCs w:val="24"/>
                            </w:rPr>
                            <w:t xml:space="preserve">Augalų apsaugos produktų vežimo, saugojimo, naudojimo, reklamavimo, apskaitos tvarkymo, įvežimo į Lietuvos Respubliką </w:t>
                          </w:r>
                          <w:r>
                            <w:rPr>
                              <w:b/>
                              <w:bCs/>
                              <w:color w:val="000000"/>
                              <w:szCs w:val="24"/>
                              <w:shd w:val="clear" w:color="auto" w:fill="FFFFFF"/>
                            </w:rPr>
                            <w:t>iš Europos Sąjungos valstybių narių ir Europos ekonominės erdvės valstybių ar iš ne Europos Sąjungos valstybių narių ir ne Europos ekonominės erdvės valstybių</w:t>
                          </w:r>
                          <w:r>
                            <w:rPr>
                              <w:b/>
                              <w:bCs/>
                              <w:szCs w:val="24"/>
                            </w:rPr>
                            <w:t>, tiekimo rinkai reikalavimų pažeidimas</w:t>
                          </w:r>
                        </w:sdtContent>
                      </w:sdt>
                    </w:p>
                    <w:sdt>
                      <w:sdtPr>
                        <w:alias w:val="342 str. 1 d."/>
                        <w:tag w:val="part_5e499cbbdd4043d3ac8e86f95af6b5ad"/>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5e499cbbdd4043d3ac8e86f95af6b5ad"/>
                              <w:lock w:val="sdtLocked"/>
                              <w:richText/>
                            </w:sdtPr>
                            <w:sdtContent>
                              <w:r>
                                <w:rPr>
                                  <w:szCs w:val="24"/>
                                  <w:lang w:eastAsia="lt-LT"/>
                                </w:rPr>
                                <w:t>1</w:t>
                              </w:r>
                            </w:sdtContent>
                          </w:sdt>
                          <w:r>
                            <w:rPr>
                              <w:szCs w:val="24"/>
                              <w:lang w:eastAsia="lt-LT"/>
                            </w:rPr>
                            <w:t xml:space="preserve">. Augalų apsaugos produktų vežimo, saugojimo reikalavimų pažeidimas </w:t>
                          </w:r>
                        </w:p>
                        <w:p>
                          <w:pPr>
                            <w:widowControl w:val="0"/>
                            <w:spacing w:line="360" w:lineRule="auto"/>
                            <w:ind w:firstLine="720"/>
                            <w:jc w:val="both"/>
                            <w:rPr>
                              <w:b/>
                              <w:color w:val="000000"/>
                              <w:szCs w:val="24"/>
                              <w:lang w:eastAsia="lt-LT"/>
                            </w:rPr>
                          </w:pPr>
                          <w:r>
                            <w:rPr>
                              <w:szCs w:val="24"/>
                              <w:lang w:eastAsia="lt-LT"/>
                            </w:rPr>
                            <w:t xml:space="preserve">užtraukia baudą </w:t>
                          </w:r>
                          <w:r>
                            <w:rPr>
                              <w:rFonts w:eastAsia="Calibri"/>
                              <w:szCs w:val="24"/>
                              <w:lang w:eastAsia="lt-LT"/>
                            </w:rPr>
                            <w:t>asmenims</w:t>
                          </w:r>
                          <w:r>
                            <w:rPr>
                              <w:b/>
                              <w:szCs w:val="24"/>
                              <w:lang w:eastAsia="lt-LT"/>
                            </w:rPr>
                            <w:t xml:space="preserve"> </w:t>
                          </w:r>
                          <w:r>
                            <w:rPr>
                              <w:bCs/>
                              <w:szCs w:val="24"/>
                              <w:lang w:eastAsia="lt-LT"/>
                            </w:rPr>
                            <w:t>nuo</w:t>
                          </w:r>
                          <w:r>
                            <w:rPr>
                              <w:b/>
                              <w:szCs w:val="24"/>
                              <w:lang w:eastAsia="lt-LT"/>
                            </w:rPr>
                            <w:t xml:space="preserve"> </w:t>
                          </w:r>
                          <w:r>
                            <w:rPr>
                              <w:color w:val="000000"/>
                              <w:szCs w:val="24"/>
                              <w:lang w:eastAsia="lt-LT"/>
                            </w:rPr>
                            <w:t>trijų šimtų</w:t>
                          </w:r>
                          <w:r>
                            <w:rPr>
                              <w:b/>
                              <w:color w:val="000000"/>
                              <w:szCs w:val="24"/>
                              <w:lang w:eastAsia="lt-LT"/>
                            </w:rPr>
                            <w:t xml:space="preserve"> </w:t>
                          </w:r>
                          <w:r>
                            <w:rPr>
                              <w:color w:val="000000"/>
                              <w:szCs w:val="24"/>
                              <w:lang w:eastAsia="lt-LT"/>
                            </w:rPr>
                            <w:t>iki</w:t>
                          </w:r>
                          <w:r>
                            <w:rPr>
                              <w:b/>
                              <w:color w:val="000000"/>
                              <w:szCs w:val="24"/>
                              <w:lang w:eastAsia="lt-LT"/>
                            </w:rPr>
                            <w:t xml:space="preserve"> </w:t>
                          </w:r>
                          <w:r>
                            <w:rPr>
                              <w:color w:val="000000"/>
                              <w:szCs w:val="24"/>
                              <w:lang w:eastAsia="lt-LT"/>
                            </w:rPr>
                            <w:t>penkių šimtų eurų</w:t>
                          </w:r>
                          <w:r>
                            <w:rPr>
                              <w:szCs w:val="24"/>
                              <w:lang w:eastAsia="lt-LT"/>
                            </w:rPr>
                            <w:t xml:space="preserve"> ir juridinių asmenų vadovams ar kitiems atsakingiems asmenims – nuo keturių šimtų iki šešių šimtų eurų</w:t>
                          </w:r>
                          <w:r>
                            <w:rPr>
                              <w:color w:val="000000"/>
                              <w:szCs w:val="24"/>
                              <w:lang w:eastAsia="lt-LT"/>
                            </w:rPr>
                            <w:t>.</w:t>
                          </w:r>
                        </w:p>
                      </w:sdtContent>
                    </w:sdt>
                    <w:sdt>
                      <w:sdtPr>
                        <w:alias w:val="342 str. 2 d."/>
                        <w:tag w:val="part_deb45001b9504a3a9a08aa46c2b77f53"/>
                        <w:lock w:val="sdtLocked"/>
                        <w:richText/>
                      </w:sdtPr>
                      <w:sdtContent>
                        <w:p>
                          <w:pPr>
                            <w:widowControl w:val="0"/>
                            <w:tabs>
                              <w:tab w:val="left" w:pos="993"/>
                            </w:tabs>
                            <w:spacing w:line="360" w:lineRule="auto"/>
                            <w:ind w:firstLine="720"/>
                            <w:jc w:val="both"/>
                            <w:rPr>
                              <w:color w:val="000000"/>
                              <w:szCs w:val="24"/>
                              <w:lang w:eastAsia="lt-LT"/>
                            </w:rPr>
                          </w:pPr>
                          <w:sdt>
                            <w:sdtPr>
                              <w:alias w:val="Numeris"/>
                              <w:tag w:val="nr_deb45001b9504a3a9a08aa46c2b77f53"/>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widowControl w:val="0"/>
                            <w:spacing w:line="360" w:lineRule="auto"/>
                            <w:ind w:firstLine="720"/>
                            <w:jc w:val="both"/>
                            <w:rPr>
                              <w:color w:val="000000"/>
                              <w:szCs w:val="24"/>
                              <w:lang w:eastAsia="lt-LT"/>
                            </w:rPr>
                          </w:pPr>
                          <w:r>
                            <w:rPr>
                              <w:color w:val="000000"/>
                              <w:szCs w:val="24"/>
                              <w:lang w:eastAsia="lt-LT"/>
                            </w:rPr>
                            <w:t xml:space="preserve">užtraukia baudą </w:t>
                          </w:r>
                          <w:r>
                            <w:rPr>
                              <w:rFonts w:eastAsia="Calibri"/>
                              <w:szCs w:val="24"/>
                              <w:lang w:eastAsia="lt-LT"/>
                            </w:rPr>
                            <w:t>asmenims</w:t>
                          </w:r>
                          <w:r>
                            <w:rPr>
                              <w:szCs w:val="24"/>
                              <w:lang w:eastAsia="lt-LT"/>
                            </w:rPr>
                            <w:t xml:space="preserve">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ir juridinių asmenų vadovams ar kitiems atsakingiems asmenims – nuo šešių šimtų iki aštuonių šimtų eurų.</w:t>
                          </w:r>
                        </w:p>
                      </w:sdtContent>
                    </w:sdt>
                    <w:sdt>
                      <w:sdtPr>
                        <w:alias w:val="342 str. 3 d."/>
                        <w:tag w:val="part_cb7d7554336d49f0b386fe6c3589df3b"/>
                        <w:lock w:val="sdtLocked"/>
                        <w:richText/>
                      </w:sdtPr>
                      <w:sdtContent>
                        <w:p>
                          <w:pPr>
                            <w:spacing w:line="360" w:lineRule="auto"/>
                            <w:ind w:firstLine="720"/>
                            <w:jc w:val="both"/>
                            <w:rPr>
                              <w:strike/>
                              <w:color w:val="000000"/>
                              <w:szCs w:val="24"/>
                              <w:lang w:eastAsia="lt-LT"/>
                            </w:rPr>
                          </w:pPr>
                          <w:sdt>
                            <w:sdtPr>
                              <w:alias w:val="Numeris"/>
                              <w:tag w:val="nr_cb7d7554336d49f0b386fe6c3589df3b"/>
                              <w:lock w:val="sdtLocked"/>
                              <w:richText/>
                            </w:sdtPr>
                            <w:sdtContent>
                              <w:r>
                                <w:rPr>
                                  <w:color w:val="000000"/>
                                  <w:szCs w:val="24"/>
                                  <w:lang w:eastAsia="lt-LT"/>
                                </w:rPr>
                                <w:t>3</w:t>
                              </w:r>
                            </w:sdtContent>
                          </w:sdt>
                          <w:r>
                            <w:rPr>
                              <w:color w:val="000000"/>
                              <w:szCs w:val="24"/>
                              <w:lang w:eastAsia="lt-LT"/>
                            </w:rPr>
                            <w:t xml:space="preserve">. </w:t>
                          </w:r>
                          <w:r>
                            <w:rPr>
                              <w:szCs w:val="24"/>
                              <w:lang w:eastAsia="lt-LT"/>
                            </w:rPr>
                            <w:t xml:space="preserve">Augalų </w:t>
                          </w:r>
                          <w:r>
                            <w:rPr>
                              <w:color w:val="000000"/>
                              <w:szCs w:val="24"/>
                              <w:lang w:eastAsia="lt-LT"/>
                            </w:rPr>
                            <w:t xml:space="preserve">apsaugos produktų </w:t>
                          </w:r>
                          <w:r>
                            <w:rPr>
                              <w:szCs w:val="24"/>
                              <w:lang w:eastAsia="lt-LT"/>
                            </w:rPr>
                            <w:t>naudojimo</w:t>
                          </w:r>
                          <w:r>
                            <w:rPr>
                              <w:b/>
                              <w:szCs w:val="24"/>
                              <w:lang w:eastAsia="lt-LT"/>
                            </w:rPr>
                            <w:t xml:space="preserve"> </w:t>
                          </w:r>
                          <w:r>
                            <w:rPr>
                              <w:color w:val="000000"/>
                              <w:szCs w:val="24"/>
                              <w:lang w:eastAsia="lt-LT"/>
                            </w:rPr>
                            <w:t>reikalavimų pažeidimas</w:t>
                          </w:r>
                          <w:r>
                            <w:rPr>
                              <w:b/>
                              <w:szCs w:val="24"/>
                              <w:lang w:eastAsia="lt-LT"/>
                            </w:rPr>
                            <w:t xml:space="preserve"> </w:t>
                          </w:r>
                        </w:p>
                        <w:p>
                          <w:pPr>
                            <w:spacing w:line="360" w:lineRule="auto"/>
                            <w:ind w:firstLine="720"/>
                            <w:jc w:val="both"/>
                            <w:rPr>
                              <w:szCs w:val="24"/>
                              <w:lang w:eastAsia="lt-LT"/>
                            </w:rPr>
                          </w:pPr>
                          <w:r>
                            <w:rPr>
                              <w:color w:val="000000"/>
                              <w:szCs w:val="24"/>
                              <w:lang w:eastAsia="lt-LT"/>
                            </w:rPr>
                            <w:t xml:space="preserve">užtraukia baudą </w:t>
                          </w:r>
                          <w:r>
                            <w:rPr>
                              <w:szCs w:val="24"/>
                              <w:lang w:eastAsia="lt-LT"/>
                            </w:rPr>
                            <w:t xml:space="preserve">asmenims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 xml:space="preserve">ir juridinių asmenų vadovams ar kitiems atsakingiems asmenims – nuo šešių šimtų iki aštuonių šimtų </w:t>
                          </w:r>
                          <w:r>
                            <w:rPr>
                              <w:bCs/>
                              <w:color w:val="000000"/>
                              <w:szCs w:val="24"/>
                              <w:lang w:eastAsia="lt-LT"/>
                            </w:rPr>
                            <w:t>eurų</w:t>
                          </w:r>
                          <w:r>
                            <w:rPr>
                              <w:color w:val="000000"/>
                              <w:szCs w:val="24"/>
                              <w:lang w:eastAsia="lt-LT"/>
                            </w:rPr>
                            <w:t>.</w:t>
                          </w:r>
                        </w:p>
                      </w:sdtContent>
                    </w:sdt>
                    <w:sdt>
                      <w:sdtPr>
                        <w:alias w:val="342 str. 4 d."/>
                        <w:tag w:val="part_edafb1f76b344da581ea68abc19dc26b"/>
                        <w:lock w:val="sdtLocked"/>
                        <w:richText/>
                      </w:sdtPr>
                      <w:sdtContent>
                        <w:p>
                          <w:pPr>
                            <w:spacing w:line="360" w:lineRule="auto"/>
                            <w:ind w:firstLine="720"/>
                            <w:jc w:val="both"/>
                            <w:rPr>
                              <w:color w:val="000000"/>
                              <w:szCs w:val="24"/>
                              <w:lang w:eastAsia="lt-LT"/>
                            </w:rPr>
                          </w:pPr>
                          <w:sdt>
                            <w:sdtPr>
                              <w:alias w:val="Numeris"/>
                              <w:tag w:val="nr_edafb1f76b344da581ea68abc19dc26b"/>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widowControl w:val="0"/>
                            <w:spacing w:line="360" w:lineRule="auto"/>
                            <w:ind w:firstLine="720"/>
                            <w:jc w:val="both"/>
                            <w:rPr>
                              <w:szCs w:val="24"/>
                              <w:lang w:eastAsia="lt-LT"/>
                            </w:rPr>
                          </w:pPr>
                          <w:r>
                            <w:rPr>
                              <w:color w:val="000000"/>
                              <w:szCs w:val="24"/>
                              <w:lang w:eastAsia="lt-LT"/>
                            </w:rPr>
                            <w:t xml:space="preserve">užtraukia baudą </w:t>
                          </w:r>
                          <w:r>
                            <w:rPr>
                              <w:szCs w:val="24"/>
                              <w:lang w:eastAsia="lt-LT"/>
                            </w:rPr>
                            <w:t>asmenims</w:t>
                          </w:r>
                          <w:r>
                            <w:rPr>
                              <w:color w:val="000000"/>
                              <w:szCs w:val="24"/>
                              <w:lang w:eastAsia="lt-LT"/>
                            </w:rPr>
                            <w:t xml:space="preserve"> nuo </w:t>
                          </w:r>
                          <w:r>
                            <w:rPr>
                              <w:szCs w:val="24"/>
                              <w:lang w:eastAsia="lt-LT"/>
                            </w:rPr>
                            <w:t xml:space="preserve">septynių </w:t>
                          </w:r>
                          <w:r>
                            <w:rPr>
                              <w:color w:val="000000"/>
                              <w:szCs w:val="24"/>
                              <w:lang w:eastAsia="lt-LT"/>
                            </w:rPr>
                            <w:t xml:space="preserve">šimtų iki </w:t>
                          </w:r>
                          <w:r>
                            <w:rPr>
                              <w:szCs w:val="24"/>
                              <w:lang w:eastAsia="lt-LT"/>
                            </w:rPr>
                            <w:t xml:space="preserve">devynių </w:t>
                          </w:r>
                          <w:r>
                            <w:rPr>
                              <w:color w:val="000000"/>
                              <w:szCs w:val="24"/>
                              <w:lang w:eastAsia="lt-LT"/>
                            </w:rPr>
                            <w:t xml:space="preserve">šimtų eurų </w:t>
                          </w:r>
                          <w:r>
                            <w:rPr>
                              <w:szCs w:val="24"/>
                              <w:lang w:eastAsia="lt-LT"/>
                            </w:rPr>
                            <w:t>ir juridinių asmenų vadovams ar kitiems atsakingiems asmenims – nuo aštuonių šimtų iki vieno tūkstančio eurų.</w:t>
                          </w:r>
                        </w:p>
                      </w:sdtContent>
                    </w:sdt>
                    <w:sdt>
                      <w:sdtPr>
                        <w:alias w:val="342 str. 5 d."/>
                        <w:tag w:val="part_72eba5a4ec354c268b0d0161d474c8dc"/>
                        <w:lock w:val="sdtLocked"/>
                        <w:richText/>
                      </w:sdtPr>
                      <w:sdtContent>
                        <w:p>
                          <w:pPr>
                            <w:widowControl w:val="0"/>
                            <w:spacing w:line="360" w:lineRule="auto"/>
                            <w:ind w:firstLine="720"/>
                            <w:jc w:val="both"/>
                            <w:rPr>
                              <w:strike/>
                              <w:szCs w:val="24"/>
                              <w:lang w:eastAsia="lt-LT"/>
                            </w:rPr>
                          </w:pPr>
                          <w:sdt>
                            <w:sdtPr>
                              <w:alias w:val="Numeris"/>
                              <w:tag w:val="nr_72eba5a4ec354c268b0d0161d474c8dc"/>
                              <w:lock w:val="sdtLocked"/>
                              <w:richText/>
                            </w:sdtPr>
                            <w:sdtContent>
                              <w:r>
                                <w:rPr>
                                  <w:szCs w:val="24"/>
                                  <w:lang w:eastAsia="lt-LT"/>
                                </w:rPr>
                                <w:t>5</w:t>
                              </w:r>
                            </w:sdtContent>
                          </w:sdt>
                          <w:r>
                            <w:rPr>
                              <w:szCs w:val="24"/>
                              <w:lang w:eastAsia="lt-LT"/>
                            </w:rPr>
                            <w:t>. Augalų apsaugos produktų reklamavimo reikalavimų, nurodytų Reglamente (EB) Nr. 1107/2009, apskaitos tvarkymo reikalavimų pažeidimas</w:t>
                          </w:r>
                        </w:p>
                        <w:p>
                          <w:pPr>
                            <w:widowControl w:val="0"/>
                            <w:spacing w:line="360" w:lineRule="auto"/>
                            <w:ind w:firstLine="720"/>
                            <w:jc w:val="both"/>
                            <w:rPr>
                              <w:strike/>
                              <w:szCs w:val="24"/>
                              <w:lang w:eastAsia="lt-LT"/>
                            </w:rPr>
                          </w:pPr>
                          <w:r>
                            <w:rPr>
                              <w:szCs w:val="24"/>
                              <w:lang w:eastAsia="lt-LT"/>
                            </w:rPr>
                            <w:t xml:space="preserve">užtraukia baudą </w:t>
                          </w:r>
                          <w:r>
                            <w:rPr>
                              <w:rFonts w:eastAsia="Calibri"/>
                              <w:szCs w:val="24"/>
                              <w:lang w:eastAsia="lt-LT"/>
                            </w:rPr>
                            <w:t>asmenims</w:t>
                          </w:r>
                          <w:r>
                            <w:rPr>
                              <w:szCs w:val="24"/>
                              <w:lang w:eastAsia="lt-LT"/>
                            </w:rPr>
                            <w:t xml:space="preserve"> nuo septynių šimtų iki devynių šimtų eurų ir juridinių asmenų vadovams ar kitiems atsakingiems asmenims – nuo aštuonių šimtų iki vieno tūkstančio eurų.</w:t>
                          </w:r>
                        </w:p>
                      </w:sdtContent>
                    </w:sdt>
                    <w:sdt>
                      <w:sdtPr>
                        <w:alias w:val="342 str. 6 d."/>
                        <w:tag w:val="part_311898d0af9a462aace8286721d75a58"/>
                        <w:lock w:val="sdtLocked"/>
                        <w:richText/>
                      </w:sdtPr>
                      <w:sdtContent>
                        <w:p>
                          <w:pPr>
                            <w:widowControl w:val="0"/>
                            <w:spacing w:line="360" w:lineRule="auto"/>
                            <w:ind w:firstLine="720"/>
                            <w:jc w:val="both"/>
                            <w:rPr>
                              <w:szCs w:val="24"/>
                              <w:lang w:val="af-ZA" w:eastAsia="lt-LT"/>
                            </w:rPr>
                          </w:pPr>
                          <w:sdt>
                            <w:sdtPr>
                              <w:alias w:val="Numeris"/>
                              <w:tag w:val="nr_311898d0af9a462aace8286721d75a58"/>
                              <w:lock w:val="sdtLocked"/>
                              <w:richText/>
                            </w:sdtPr>
                            <w:sdtContent>
                              <w:r>
                                <w:rPr>
                                  <w:szCs w:val="24"/>
                                  <w:lang w:eastAsia="lt-LT"/>
                                </w:rPr>
                                <w:t>6</w:t>
                              </w:r>
                            </w:sdtContent>
                          </w:sdt>
                          <w:r>
                            <w:rPr>
                              <w:szCs w:val="24"/>
                              <w:lang w:eastAsia="lt-LT"/>
                            </w:rPr>
                            <w:t>.</w:t>
                          </w:r>
                          <w:r>
                            <w:rPr>
                              <w:b/>
                              <w:szCs w:val="24"/>
                              <w:lang w:eastAsia="lt-LT"/>
                            </w:rPr>
                            <w:t xml:space="preserve"> </w:t>
                          </w:r>
                          <w:r>
                            <w:rPr>
                              <w:color w:val="000000"/>
                              <w:szCs w:val="24"/>
                            </w:rPr>
                            <w:t>Šio straipsnio 5 dalyje numatytas administracinis</w:t>
                          </w:r>
                          <w:r>
                            <w:rPr>
                              <w:color w:val="000000"/>
                              <w:szCs w:val="24"/>
                              <w:lang w:val="af-ZA"/>
                            </w:rPr>
                            <w:t xml:space="preserve"> nusižengimas, padarytas pakartotinai,</w:t>
                          </w:r>
                        </w:p>
                        <w:p>
                          <w:pPr>
                            <w:widowControl w:val="0"/>
                            <w:spacing w:line="360" w:lineRule="auto"/>
                            <w:ind w:firstLine="720"/>
                            <w:jc w:val="both"/>
                            <w:rPr>
                              <w:szCs w:val="24"/>
                            </w:rPr>
                          </w:pPr>
                          <w:r>
                            <w:rPr>
                              <w:szCs w:val="24"/>
                              <w:lang w:val="af-ZA" w:eastAsia="lt-LT"/>
                            </w:rPr>
                            <w:t>užtraukia</w:t>
                          </w:r>
                          <w:r>
                            <w:rPr>
                              <w:szCs w:val="24"/>
                              <w:lang w:eastAsia="lt-LT"/>
                            </w:rPr>
                            <w:t xml:space="preserve"> baudą</w:t>
                          </w:r>
                          <w:r>
                            <w:rPr>
                              <w:b/>
                              <w:szCs w:val="24"/>
                              <w:lang w:eastAsia="lt-LT"/>
                            </w:rPr>
                            <w:t xml:space="preserve"> </w:t>
                          </w:r>
                          <w:r>
                            <w:rPr>
                              <w:szCs w:val="24"/>
                            </w:rPr>
                            <w:t xml:space="preserve">asmenims </w:t>
                          </w:r>
                          <w:r>
                            <w:rPr>
                              <w:szCs w:val="24"/>
                              <w:lang w:eastAsia="lt-LT"/>
                            </w:rPr>
                            <w:t xml:space="preserve">nuo </w:t>
                          </w:r>
                          <w:r>
                            <w:rPr>
                              <w:szCs w:val="24"/>
                            </w:rPr>
                            <w:t xml:space="preserve">devynių šimtų </w:t>
                          </w:r>
                          <w:r>
                            <w:rPr>
                              <w:bCs/>
                              <w:szCs w:val="24"/>
                            </w:rPr>
                            <w:t xml:space="preserve">iki vieno tūkstančio </w:t>
                          </w:r>
                          <w:r>
                            <w:rPr>
                              <w:bCs/>
                              <w:color w:val="000000"/>
                              <w:szCs w:val="24"/>
                            </w:rPr>
                            <w:t>vieno</w:t>
                          </w:r>
                          <w:r>
                            <w:rPr>
                              <w:color w:val="000000"/>
                              <w:szCs w:val="24"/>
                            </w:rPr>
                            <w:t xml:space="preserve"> </w:t>
                          </w:r>
                          <w:r>
                            <w:rPr>
                              <w:bCs/>
                              <w:color w:val="000000"/>
                              <w:szCs w:val="24"/>
                            </w:rPr>
                            <w:t xml:space="preserve">šimto </w:t>
                          </w:r>
                          <w:r>
                            <w:rPr>
                              <w:szCs w:val="24"/>
                            </w:rPr>
                            <w:t>eurų ir juridinių asmenų vadovams ar kitiems atsakingiems asmenims – nuo vieno tūkstančio iki vieno tūkstančio dviejų šimtų eurų.</w:t>
                          </w:r>
                        </w:p>
                      </w:sdtContent>
                    </w:sdt>
                    <w:sdt>
                      <w:sdtPr>
                        <w:alias w:val="342 str. 7 d."/>
                        <w:tag w:val="part_b1554327df844db3bbba416083b29a69"/>
                        <w:lock w:val="sdtLocked"/>
                        <w:richText/>
                      </w:sdtPr>
                      <w:sdtContent>
                        <w:p>
                          <w:pPr>
                            <w:widowControl w:val="0"/>
                            <w:spacing w:line="360" w:lineRule="auto"/>
                            <w:ind w:firstLine="720"/>
                            <w:jc w:val="both"/>
                            <w:rPr>
                              <w:bCs/>
                              <w:color w:val="000000"/>
                              <w:szCs w:val="24"/>
                              <w:lang w:eastAsia="lt-LT"/>
                            </w:rPr>
                          </w:pPr>
                          <w:sdt>
                            <w:sdtPr>
                              <w:alias w:val="Numeris"/>
                              <w:tag w:val="nr_b1554327df844db3bbba416083b29a69"/>
                              <w:lock w:val="sdtLocked"/>
                              <w:richText/>
                            </w:sdtPr>
                            <w:sdtContent>
                              <w:r>
                                <w:rPr>
                                  <w:bCs/>
                                  <w:color w:val="000000"/>
                                  <w:szCs w:val="24"/>
                                  <w:lang w:eastAsia="lt-LT"/>
                                </w:rPr>
                                <w:t>7</w:t>
                              </w:r>
                            </w:sdtContent>
                          </w:sdt>
                          <w:r>
                            <w:rPr>
                              <w:bCs/>
                              <w:color w:val="000000"/>
                              <w:szCs w:val="24"/>
                              <w:lang w:eastAsia="lt-LT"/>
                            </w:rPr>
                            <w:t xml:space="preserve">. Augalų apsaugos produktų įvežimo į Lietuvos Respubliką </w:t>
                          </w:r>
                          <w:r>
                            <w:rPr>
                              <w:bCs/>
                              <w:color w:val="000000"/>
                              <w:szCs w:val="24"/>
                              <w:shd w:val="clear" w:color="auto" w:fill="FFFFFF"/>
                              <w:lang w:eastAsia="lt-LT"/>
                            </w:rPr>
                            <w:t>iš Europos Sąjungos valstybių narių ir Europos ekonominės erdvės valstybių ar iš ne Europos Sąjungos valstybių narių ir ne Europos ekonominės erdvės valstybių</w:t>
                          </w:r>
                          <w:r>
                            <w:rPr>
                              <w:bCs/>
                              <w:color w:val="000000"/>
                              <w:szCs w:val="24"/>
                              <w:lang w:eastAsia="lt-LT"/>
                            </w:rPr>
                            <w:t xml:space="preserve"> reikalavimų pažeidimas </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 str. 8 d."/>
                        <w:tag w:val="part_bbe9a5f77f9a4ad89c4cd2733cc91840"/>
                        <w:lock w:val="sdtLocked"/>
                        <w:richText/>
                      </w:sdtPr>
                      <w:sdtContent>
                        <w:p>
                          <w:pPr>
                            <w:widowControl w:val="0"/>
                            <w:spacing w:line="360" w:lineRule="auto"/>
                            <w:ind w:firstLine="720"/>
                            <w:jc w:val="both"/>
                            <w:rPr>
                              <w:bCs/>
                              <w:color w:val="000000"/>
                              <w:szCs w:val="24"/>
                              <w:lang w:eastAsia="lt-LT"/>
                            </w:rPr>
                          </w:pPr>
                          <w:sdt>
                            <w:sdtPr>
                              <w:alias w:val="Numeris"/>
                              <w:tag w:val="nr_bbe9a5f77f9a4ad89c4cd2733cc91840"/>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 str. 9 d."/>
                        <w:tag w:val="part_1ccc0c5a639c4aa5a3b5910d446109c9"/>
                        <w:lock w:val="sdtLocked"/>
                        <w:richText/>
                      </w:sdtPr>
                      <w:sdtContent>
                        <w:p>
                          <w:pPr>
                            <w:widowControl w:val="0"/>
                            <w:spacing w:line="360" w:lineRule="auto"/>
                            <w:ind w:firstLine="720"/>
                            <w:jc w:val="both"/>
                            <w:rPr>
                              <w:bCs/>
                              <w:szCs w:val="24"/>
                            </w:rPr>
                          </w:pPr>
                          <w:sdt>
                            <w:sdtPr>
                              <w:alias w:val="Numeris"/>
                              <w:tag w:val="nr_1ccc0c5a639c4aa5a3b5910d446109c9"/>
                              <w:lock w:val="sdtLocked"/>
                              <w:richText/>
                            </w:sdtPr>
                            <w:sdtContent>
                              <w:r>
                                <w:rPr>
                                  <w:bCs/>
                                  <w:color w:val="000000"/>
                                  <w:szCs w:val="24"/>
                                  <w:lang w:eastAsia="ar-SA"/>
                                </w:rPr>
                                <w:t>9</w:t>
                              </w:r>
                            </w:sdtContent>
                          </w:sdt>
                          <w:r>
                            <w:rPr>
                              <w:bCs/>
                              <w:color w:val="000000"/>
                              <w:szCs w:val="24"/>
                              <w:lang w:eastAsia="ar-SA"/>
                            </w:rPr>
                            <w:t xml:space="preserve">. </w:t>
                          </w:r>
                          <w:r>
                            <w:rPr>
                              <w:bCs/>
                              <w:szCs w:val="24"/>
                              <w:lang w:eastAsia="lt-LT"/>
                            </w:rPr>
                            <w:t xml:space="preserve">Augalų apsaugos produktų tiekimo rinkai reikalavimų pažeidimas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 str. 10 d."/>
                        <w:tag w:val="part_5d5613d384bd47569a15a0185ad39b20"/>
                        <w:lock w:val="sdtLocked"/>
                        <w:richText/>
                      </w:sdtPr>
                      <w:sdtContent>
                        <w:p>
                          <w:pPr>
                            <w:widowControl w:val="0"/>
                            <w:tabs>
                              <w:tab w:val="left" w:pos="426"/>
                              <w:tab w:val="left" w:pos="1276"/>
                            </w:tabs>
                            <w:spacing w:line="360" w:lineRule="auto"/>
                            <w:ind w:firstLine="720"/>
                            <w:jc w:val="both"/>
                            <w:rPr>
                              <w:bCs/>
                              <w:color w:val="000000"/>
                              <w:szCs w:val="24"/>
                              <w:lang w:eastAsia="lt-LT"/>
                            </w:rPr>
                          </w:pPr>
                          <w:sdt>
                            <w:sdtPr>
                              <w:alias w:val="Numeris"/>
                              <w:tag w:val="nr_5d5613d384bd47569a15a0185ad39b2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2268"/>
                            </w:tabs>
                            <w:spacing w:line="360" w:lineRule="auto"/>
                            <w:ind w:firstLine="782"/>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bb3df0beaf11eba2bad9a0748ee64d">
                        <w:r w:rsidRPr="00532B9F">
                          <w:rPr>
                            <w:rFonts w:ascii="Arial" w:eastAsia="MS Mincho" w:hAnsi="Arial"/>
                            <w:sz w:val="20"/>
                            <w:i/>
                            <w:iCs/>
                            <w:color w:val="0000FF" w:themeColor="hyperlink"/>
                            <w:u w:val="single"/>
                          </w:rPr>
                          <w:t>XIV-297</w:t>
                        </w:r>
                      </w:fldSimple>
                      <w:r>
                        <w:rPr>
                          <w:rFonts w:ascii="Arial" w:eastAsia="MS Mincho" w:hAnsi="Arial"/>
                          <w:sz w:val="20"/>
                          <w:i/>
                          <w:iCs/>
                        </w:rPr>
                        <w:t>,
2021-05-13,
paskelbta TAR 2021-05-27, i. k. 2021-11768            </w:t>
                      </w:r>
                    </w:p>
                    <w:p/>
                  </w:sdtContent>
                </w:sdt>
                <w:sdt>
                  <w:sdtPr>
                    <w:alias w:val="342-1 str."/>
                    <w:tag w:val="part_d8445bd7b7ac44c9a2f791232769a40e"/>
                    <w:lock w:val="sdtLocked"/>
                    <w:richText/>
                  </w:sdtPr>
                  <w:sdtContent>
                    <w:p>
                      <w:pPr>
                        <w:widowControl w:val="0"/>
                        <w:spacing w:line="360" w:lineRule="auto"/>
                        <w:ind w:left="2552" w:hanging="1832"/>
                        <w:jc w:val="both"/>
                        <w:rPr>
                          <w:b/>
                          <w:szCs w:val="24"/>
                        </w:rPr>
                      </w:pPr>
                      <w:sdt>
                        <w:sdtPr>
                          <w:alias w:val="Numeris"/>
                          <w:tag w:val="nr_d8445bd7b7ac44c9a2f791232769a40e"/>
                          <w:lock w:val="sdtLocked"/>
                          <w:richText/>
                        </w:sdtPr>
                        <w:sdtContent>
                          <w:r>
                            <w:rPr>
                              <w:b/>
                              <w:szCs w:val="24"/>
                            </w:rPr>
                            <w:t>342</w:t>
                          </w:r>
                          <w:r>
                            <w:rPr>
                              <w:b/>
                              <w:szCs w:val="24"/>
                              <w:vertAlign w:val="superscript"/>
                            </w:rPr>
                            <w:t>1</w:t>
                          </w:r>
                        </w:sdtContent>
                      </w:sdt>
                      <w:r>
                        <w:rPr>
                          <w:b/>
                          <w:szCs w:val="24"/>
                        </w:rPr>
                        <w:t xml:space="preserve"> straipsnis. </w:t>
                      </w:r>
                      <w:sdt>
                        <w:sdtPr>
                          <w:alias w:val="Pavadinimas"/>
                          <w:tag w:val="title_d8445bd7b7ac44c9a2f791232769a40e"/>
                          <w:lock w:val="sdtLocked"/>
                          <w:richText/>
                        </w:sdtPr>
                        <w:sdtContent>
                          <w:r>
                            <w:rPr>
                              <w:b/>
                              <w:szCs w:val="24"/>
                            </w:rPr>
                            <w:t xml:space="preserve">Augalų apsaugos produktų, tapačių Lietuvos Respublikoje registruotiems augalų apsaugos produktams, vežimo, saugojimo, naudojimo, reklamavimo, apskaitos tvarkymo, įvežimo į Lietuvos Respubliką </w:t>
                          </w:r>
                          <w:r>
                            <w:rPr>
                              <w:b/>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tiekimo rinkai reikalavimų pažeidimas</w:t>
                          </w:r>
                        </w:sdtContent>
                      </w:sdt>
                    </w:p>
                    <w:sdt>
                      <w:sdtPr>
                        <w:alias w:val="342-1 str. 1 d."/>
                        <w:tag w:val="part_88739e7a22884f4ea9e5761271aab412"/>
                        <w:lock w:val="sdtLocked"/>
                        <w:richText/>
                      </w:sdtPr>
                      <w:sdtContent>
                        <w:p>
                          <w:pPr>
                            <w:widowControl w:val="0"/>
                            <w:tabs>
                              <w:tab w:val="left" w:pos="993"/>
                            </w:tabs>
                            <w:spacing w:line="360" w:lineRule="auto"/>
                            <w:ind w:firstLine="720"/>
                            <w:jc w:val="both"/>
                            <w:rPr>
                              <w:bCs/>
                              <w:szCs w:val="24"/>
                            </w:rPr>
                          </w:pPr>
                          <w:sdt>
                            <w:sdtPr>
                              <w:alias w:val="Numeris"/>
                              <w:tag w:val="nr_88739e7a22884f4ea9e5761271aab412"/>
                              <w:lock w:val="sdtLocked"/>
                              <w:richText/>
                            </w:sdtPr>
                            <w:sdtContent>
                              <w:r>
                                <w:rPr>
                                  <w:bCs/>
                                  <w:szCs w:val="24"/>
                                  <w:lang w:eastAsia="ar-SA"/>
                                </w:rPr>
                                <w:t>1</w:t>
                              </w:r>
                            </w:sdtContent>
                          </w:sdt>
                          <w:r>
                            <w:rPr>
                              <w:bCs/>
                              <w:szCs w:val="24"/>
                              <w:lang w:eastAsia="ar-SA"/>
                            </w:rPr>
                            <w:t xml:space="preserve">. </w:t>
                          </w:r>
                          <w:r>
                            <w:rPr>
                              <w:bCs/>
                              <w:szCs w:val="24"/>
                            </w:rPr>
                            <w:t xml:space="preserve">Augalų apsaugos produktų, tapačių Lietuvos Respublikoje registruotiems augalų apsaugos produktams, vežimo, saugojimo reikalavimų pažeidimas, išskyrus pažeidimus, dėl kurių panaikinamas </w:t>
                          </w:r>
                          <w:r>
                            <w:rPr>
                              <w:bCs/>
                              <w:color w:val="000000"/>
                              <w:szCs w:val="24"/>
                            </w:rPr>
                            <w:t>leidimas prekiauti augalų apsaugos produktais, tapačiais Lietuvos Respublikoje registruotiems augalų apsaugos produktams, ar leidimas naudoti asmeninėms reikmėms augalų apsaugos produktus, tapačius Lietuvos Respublikoje registruotiems augalų apsaugos produktams,</w:t>
                          </w:r>
                        </w:p>
                        <w:p>
                          <w:pPr>
                            <w:widowControl w:val="0"/>
                            <w:spacing w:line="360" w:lineRule="auto"/>
                            <w:ind w:firstLine="720"/>
                            <w:jc w:val="both"/>
                            <w:rPr>
                              <w:bCs/>
                              <w:color w:val="000000"/>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w:t>
                          </w:r>
                          <w:r>
                            <w:rPr>
                              <w:bCs/>
                              <w:color w:val="000000"/>
                              <w:szCs w:val="24"/>
                              <w:lang w:eastAsia="lt-LT"/>
                            </w:rPr>
                            <w:t>trijų šimtų iki penkių šimtų eurų</w:t>
                          </w:r>
                          <w:r>
                            <w:rPr>
                              <w:bCs/>
                              <w:szCs w:val="24"/>
                              <w:lang w:eastAsia="lt-LT"/>
                            </w:rPr>
                            <w:t xml:space="preserve"> ir juridinių asmenų vadovams ar kitiems atsakingiems asmenims – nuo keturių šimtų iki šešių šimtų eurų</w:t>
                          </w:r>
                          <w:r>
                            <w:rPr>
                              <w:bCs/>
                              <w:color w:val="000000"/>
                              <w:szCs w:val="24"/>
                              <w:lang w:eastAsia="lt-LT"/>
                            </w:rPr>
                            <w:t>.</w:t>
                          </w:r>
                        </w:p>
                      </w:sdtContent>
                    </w:sdt>
                    <w:sdt>
                      <w:sdtPr>
                        <w:alias w:val="342-1 str. 2 d."/>
                        <w:tag w:val="part_a350c491c3264588a12a935236311ceb"/>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a350c491c3264588a12a935236311ceb"/>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lang w:eastAsia="lt-LT"/>
                            </w:rPr>
                            <w:t xml:space="preserve">užtraukia baudą </w:t>
                          </w:r>
                          <w:r>
                            <w:rPr>
                              <w:rFonts w:eastAsia="Calibri"/>
                              <w:bCs/>
                              <w:szCs w:val="24"/>
                            </w:rPr>
                            <w:t>asmenims</w:t>
                          </w:r>
                          <w:r>
                            <w:rPr>
                              <w:bCs/>
                              <w:szCs w:val="24"/>
                            </w:rPr>
                            <w:t xml:space="preserve"> </w:t>
                          </w:r>
                          <w:r>
                            <w:rPr>
                              <w:bCs/>
                              <w:szCs w:val="24"/>
                              <w:lang w:eastAsia="lt-LT"/>
                            </w:rPr>
                            <w:t xml:space="preserve">nuo penkių šimtų iki septynių šimtų eurų </w:t>
                          </w:r>
                          <w:r>
                            <w:rPr>
                              <w:bCs/>
                              <w:szCs w:val="24"/>
                            </w:rPr>
                            <w:t>ir juridinių asmenų vadovams ar kitiems atsakingiems asmenims – nuo šešių šimtų iki aštuonių šimtų eurų.</w:t>
                          </w:r>
                        </w:p>
                      </w:sdtContent>
                    </w:sdt>
                    <w:sdt>
                      <w:sdtPr>
                        <w:alias w:val="342-1 str. 3 d."/>
                        <w:tag w:val="part_afc7d1c60fb64f0fb2f975b2025e0902"/>
                        <w:lock w:val="sdtLocked"/>
                        <w:richText/>
                      </w:sdtPr>
                      <w:sdtContent>
                        <w:p>
                          <w:pPr>
                            <w:widowControl w:val="0"/>
                            <w:tabs>
                              <w:tab w:val="left" w:pos="993"/>
                            </w:tabs>
                            <w:spacing w:line="360" w:lineRule="auto"/>
                            <w:ind w:firstLine="720"/>
                            <w:jc w:val="both"/>
                            <w:rPr>
                              <w:bCs/>
                              <w:szCs w:val="24"/>
                            </w:rPr>
                          </w:pPr>
                          <w:sdt>
                            <w:sdtPr>
                              <w:alias w:val="Numeris"/>
                              <w:tag w:val="nr_afc7d1c60fb64f0fb2f975b2025e0902"/>
                              <w:lock w:val="sdtLocked"/>
                              <w:richText/>
                            </w:sdtPr>
                            <w:sdtContent>
                              <w:r>
                                <w:rPr>
                                  <w:bCs/>
                                  <w:szCs w:val="24"/>
                                  <w:lang w:eastAsia="ar-SA"/>
                                </w:rPr>
                                <w:t>3</w:t>
                              </w:r>
                            </w:sdtContent>
                          </w:sdt>
                          <w:r>
                            <w:rPr>
                              <w:bCs/>
                              <w:szCs w:val="24"/>
                              <w:lang w:eastAsia="ar-SA"/>
                            </w:rPr>
                            <w:t xml:space="preserve">. </w:t>
                          </w:r>
                          <w:r>
                            <w:rPr>
                              <w:bCs/>
                              <w:szCs w:val="24"/>
                            </w:rPr>
                            <w:t xml:space="preserve">Augalų apsaugos produktų, tapačių Lietuvos Respublikoje registruotiems augalų apsaugos produktams, naudojimo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uppressAutoHyphens/>
                            <w:overflowPunct w:val="0"/>
                            <w:spacing w:line="360" w:lineRule="auto"/>
                            <w:ind w:firstLine="720"/>
                            <w:jc w:val="both"/>
                            <w:textAlignment w:val="baseline"/>
                            <w:rPr>
                              <w:bCs/>
                              <w:szCs w:val="24"/>
                              <w:lang w:eastAsia="ar-SA"/>
                            </w:rPr>
                          </w:pPr>
                          <w:r>
                            <w:rPr>
                              <w:bCs/>
                              <w:szCs w:val="24"/>
                              <w:lang w:eastAsia="ar-SA"/>
                            </w:rPr>
                            <w:t>užtraukia baudą asmenims nuo penkių šimtų iki septynių šimtų eurų ir juridinių asmenų vadovams ar kitiems atsakingiems asmenims – nuo šešių šimtų iki aštuonių šimtų eurų.</w:t>
                          </w:r>
                        </w:p>
                      </w:sdtContent>
                    </w:sdt>
                    <w:sdt>
                      <w:sdtPr>
                        <w:alias w:val="342-1 str. 4 d."/>
                        <w:tag w:val="part_6552af1a9cfa4add93269312a27efa91"/>
                        <w:lock w:val="sdtLocked"/>
                        <w:richText/>
                      </w:sdtPr>
                      <w:sdtContent>
                        <w:p>
                          <w:pPr>
                            <w:widowControl w:val="0"/>
                            <w:spacing w:line="360" w:lineRule="auto"/>
                            <w:ind w:firstLine="720"/>
                            <w:jc w:val="both"/>
                            <w:rPr>
                              <w:bCs/>
                              <w:szCs w:val="24"/>
                            </w:rPr>
                          </w:pPr>
                          <w:sdt>
                            <w:sdtPr>
                              <w:alias w:val="Numeris"/>
                              <w:tag w:val="nr_6552af1a9cfa4add93269312a27efa91"/>
                              <w:lock w:val="sdtLocked"/>
                              <w:richText/>
                            </w:sdtPr>
                            <w:sdtContent>
                              <w:r>
                                <w:rPr>
                                  <w:bCs/>
                                  <w:szCs w:val="24"/>
                                </w:rPr>
                                <w:t>4</w:t>
                              </w:r>
                            </w:sdtContent>
                          </w:sdt>
                          <w:r>
                            <w:rPr>
                              <w:bCs/>
                              <w:szCs w:val="24"/>
                            </w:rPr>
                            <w:t>. Šio straipsnio 3 dalyje numatytas administracinis nusižengimas, padarytas pakartotinai,</w:t>
                          </w:r>
                        </w:p>
                        <w:p>
                          <w:pPr>
                            <w:widowControl w:val="0"/>
                            <w:spacing w:line="360" w:lineRule="auto"/>
                            <w:ind w:firstLine="720"/>
                            <w:jc w:val="both"/>
                            <w:rPr>
                              <w:bCs/>
                              <w:szCs w:val="24"/>
                            </w:rPr>
                          </w:pPr>
                          <w:r>
                            <w:rPr>
                              <w:bCs/>
                              <w:szCs w:val="24"/>
                            </w:rPr>
                            <w:t>užtraukia baudą asmenims nuo septynių šimtų iki devynių šimtų eurų ir juridinių asmenų vadovams ar kitiems atsakingiems asmenims – nuo aštuonių šimtų iki vieno tūkstančio eurų.</w:t>
                          </w:r>
                        </w:p>
                      </w:sdtContent>
                    </w:sdt>
                    <w:sdt>
                      <w:sdtPr>
                        <w:alias w:val="342-1 str. 5 d."/>
                        <w:tag w:val="part_cc1e1234be254a0fbece8b724ba0fed7"/>
                        <w:lock w:val="sdtLocked"/>
                        <w:richText/>
                      </w:sdtPr>
                      <w:sdtContent>
                        <w:p>
                          <w:pPr>
                            <w:widowControl w:val="0"/>
                            <w:suppressAutoHyphens/>
                            <w:overflowPunct w:val="0"/>
                            <w:spacing w:line="360" w:lineRule="auto"/>
                            <w:ind w:firstLine="720"/>
                            <w:jc w:val="both"/>
                            <w:textAlignment w:val="baseline"/>
                            <w:rPr>
                              <w:bCs/>
                              <w:szCs w:val="24"/>
                              <w:lang w:eastAsia="lt-LT"/>
                            </w:rPr>
                          </w:pPr>
                          <w:sdt>
                            <w:sdtPr>
                              <w:alias w:val="Numeris"/>
                              <w:tag w:val="nr_cc1e1234be254a0fbece8b724ba0fed7"/>
                              <w:lock w:val="sdtLocked"/>
                              <w:richText/>
                            </w:sdtPr>
                            <w:sdtContent>
                              <w:r>
                                <w:rPr>
                                  <w:bCs/>
                                  <w:szCs w:val="24"/>
                                  <w:lang w:eastAsia="ar-SA"/>
                                </w:rPr>
                                <w:t>5</w:t>
                              </w:r>
                            </w:sdtContent>
                          </w:sdt>
                          <w:r>
                            <w:rPr>
                              <w:bCs/>
                              <w:szCs w:val="24"/>
                              <w:lang w:eastAsia="ar-SA"/>
                            </w:rPr>
                            <w:t>. Augalų apsaugos produktų, tapačių Lietuvos Respublikoje registruotiems augalų apsaugos produktams,</w:t>
                          </w:r>
                          <w:r>
                            <w:rPr>
                              <w:bCs/>
                              <w:szCs w:val="24"/>
                              <w:lang w:eastAsia="lt-LT"/>
                            </w:rPr>
                            <w:t xml:space="preserve"> reklamavimo reikalavimų, nurodytų Reglamente (EB) Nr. 1107/2009, apskaitos tvarkymo reikalavimų pažeidimas </w:t>
                          </w:r>
                        </w:p>
                        <w:p>
                          <w:pPr>
                            <w:widowControl w:val="0"/>
                            <w:spacing w:line="360" w:lineRule="auto"/>
                            <w:ind w:firstLine="720"/>
                            <w:jc w:val="both"/>
                            <w:rPr>
                              <w:bCs/>
                              <w:szCs w:val="24"/>
                            </w:rPr>
                          </w:pPr>
                          <w:r>
                            <w:rPr>
                              <w:bCs/>
                              <w:szCs w:val="24"/>
                              <w:lang w:eastAsia="lt-LT"/>
                            </w:rPr>
                            <w:t>užtraukia baudą</w:t>
                          </w:r>
                          <w:r>
                            <w:rPr>
                              <w:bCs/>
                              <w:szCs w:val="24"/>
                            </w:rPr>
                            <w:t xml:space="preserve"> </w:t>
                          </w:r>
                          <w:r>
                            <w:rPr>
                              <w:rFonts w:eastAsia="Calibri"/>
                              <w:bCs/>
                              <w:szCs w:val="24"/>
                            </w:rPr>
                            <w:t>asmenims</w:t>
                          </w:r>
                          <w:r>
                            <w:rPr>
                              <w:bCs/>
                              <w:szCs w:val="24"/>
                            </w:rPr>
                            <w:t xml:space="preserve"> </w:t>
                          </w:r>
                          <w:r>
                            <w:rPr>
                              <w:bCs/>
                              <w:szCs w:val="24"/>
                              <w:lang w:eastAsia="lt-LT"/>
                            </w:rPr>
                            <w:t xml:space="preserve">nuo septynių šimtų iki devynių šimtų eurų </w:t>
                          </w:r>
                          <w:r>
                            <w:rPr>
                              <w:bCs/>
                              <w:szCs w:val="24"/>
                            </w:rPr>
                            <w:t>ir juridinių asmenų vadovams ar kitiems atsakingiems asmenims – nuo aštuonių šimtų iki vieno tūkstančio eurų.</w:t>
                          </w:r>
                        </w:p>
                      </w:sdtContent>
                    </w:sdt>
                    <w:sdt>
                      <w:sdtPr>
                        <w:alias w:val="342-1 str. 6 d."/>
                        <w:tag w:val="part_078e8e4027cf4074af14ecbe1b2b3398"/>
                        <w:lock w:val="sdtLocked"/>
                        <w:richText/>
                      </w:sdtPr>
                      <w:sdtContent>
                        <w:p>
                          <w:pPr>
                            <w:widowControl w:val="0"/>
                            <w:spacing w:line="360" w:lineRule="auto"/>
                            <w:ind w:firstLine="720"/>
                            <w:jc w:val="both"/>
                            <w:rPr>
                              <w:bCs/>
                              <w:szCs w:val="24"/>
                            </w:rPr>
                          </w:pPr>
                          <w:sdt>
                            <w:sdtPr>
                              <w:alias w:val="Numeris"/>
                              <w:tag w:val="nr_078e8e4027cf4074af14ecbe1b2b3398"/>
                              <w:lock w:val="sdtLocked"/>
                              <w:richText/>
                            </w:sdtPr>
                            <w:sdtContent>
                              <w:r>
                                <w:rPr>
                                  <w:bCs/>
                                  <w:szCs w:val="24"/>
                                  <w:lang w:eastAsia="lt-LT"/>
                                </w:rPr>
                                <w:t>6</w:t>
                              </w:r>
                            </w:sdtContent>
                          </w:sdt>
                          <w:r>
                            <w:rPr>
                              <w:bCs/>
                              <w:szCs w:val="24"/>
                              <w:lang w:eastAsia="lt-LT"/>
                            </w:rPr>
                            <w:t xml:space="preserve">. Šio straipsnio 5 dalyje numatytas </w:t>
                          </w:r>
                          <w:r>
                            <w:rPr>
                              <w:bCs/>
                              <w:szCs w:val="24"/>
                            </w:rPr>
                            <w:t>administracinis</w:t>
                          </w:r>
                          <w:r>
                            <w:rPr>
                              <w:bCs/>
                              <w:szCs w:val="24"/>
                              <w:lang w:eastAsia="lt-LT"/>
                            </w:rPr>
                            <w:t xml:space="preserve"> </w:t>
                          </w:r>
                          <w:r>
                            <w:rPr>
                              <w:bCs/>
                              <w:szCs w:val="24"/>
                            </w:rPr>
                            <w:t>nusižengimas, padarytas pakartotinai,</w:t>
                          </w:r>
                        </w:p>
                        <w:p>
                          <w:pPr>
                            <w:widowControl w:val="0"/>
                            <w:spacing w:line="360" w:lineRule="auto"/>
                            <w:ind w:firstLine="720"/>
                            <w:jc w:val="both"/>
                            <w:rPr>
                              <w:bCs/>
                              <w:szCs w:val="24"/>
                            </w:rPr>
                          </w:pPr>
                          <w:r>
                            <w:rPr>
                              <w:bCs/>
                              <w:szCs w:val="24"/>
                              <w:lang w:eastAsia="lt-LT"/>
                            </w:rPr>
                            <w:t xml:space="preserve">užtraukia baudą </w:t>
                          </w:r>
                          <w:r>
                            <w:rPr>
                              <w:bCs/>
                              <w:szCs w:val="24"/>
                            </w:rPr>
                            <w:t xml:space="preserve">asmenims </w:t>
                          </w:r>
                          <w:r>
                            <w:rPr>
                              <w:bCs/>
                              <w:szCs w:val="24"/>
                              <w:lang w:eastAsia="lt-LT"/>
                            </w:rPr>
                            <w:t xml:space="preserve">nuo </w:t>
                          </w:r>
                          <w:r>
                            <w:rPr>
                              <w:bCs/>
                              <w:szCs w:val="24"/>
                            </w:rPr>
                            <w:t>devynių šimtų iki vieno tūkstančio vieno šimto eurų ir juridinių asmenų vadovams ar kitiems atsakingiems asmenims – nuo vieno tūkstančio iki vieno tūkstančio dviejų šimtų eurų.</w:t>
                          </w:r>
                        </w:p>
                      </w:sdtContent>
                    </w:sdt>
                    <w:sdt>
                      <w:sdtPr>
                        <w:alias w:val="342-1 str. 7 d."/>
                        <w:tag w:val="part_96e362f2e264420c9d789543b97f4bfa"/>
                        <w:lock w:val="sdtLocked"/>
                        <w:richText/>
                      </w:sdtPr>
                      <w:sdtContent>
                        <w:p>
                          <w:pPr>
                            <w:widowControl w:val="0"/>
                            <w:spacing w:line="360" w:lineRule="auto"/>
                            <w:ind w:firstLine="720"/>
                            <w:jc w:val="both"/>
                            <w:rPr>
                              <w:bCs/>
                              <w:color w:val="000000"/>
                              <w:szCs w:val="24"/>
                              <w:shd w:val="clear" w:color="auto" w:fill="FFFFFF"/>
                            </w:rPr>
                          </w:pPr>
                          <w:sdt>
                            <w:sdtPr>
                              <w:alias w:val="Numeris"/>
                              <w:tag w:val="nr_96e362f2e264420c9d789543b97f4bfa"/>
                              <w:lock w:val="sdtLocked"/>
                              <w:richText/>
                            </w:sdtPr>
                            <w:sdtContent>
                              <w:r>
                                <w:rPr>
                                  <w:bCs/>
                                  <w:szCs w:val="24"/>
                                </w:rPr>
                                <w:t>7</w:t>
                              </w:r>
                            </w:sdtContent>
                          </w:sdt>
                          <w:r>
                            <w:rPr>
                              <w:bCs/>
                              <w:szCs w:val="24"/>
                            </w:rPr>
                            <w:t>. Augalų apsaugos produktų, tapačių Lietuvos Respublikoje registruotiems augalų apsaugos produktams,</w:t>
                          </w:r>
                          <w:r>
                            <w:rPr>
                              <w:bCs/>
                              <w:color w:val="000000"/>
                              <w:szCs w:val="24"/>
                            </w:rPr>
                            <w:t xml:space="preserve"> įvežimo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 reikalavimų pažeidimas</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1 str. 8 d."/>
                        <w:tag w:val="part_81186276a80e444cb5f46683f532cad9"/>
                        <w:lock w:val="sdtLocked"/>
                        <w:richText/>
                      </w:sdtPr>
                      <w:sdtContent>
                        <w:p>
                          <w:pPr>
                            <w:widowControl w:val="0"/>
                            <w:spacing w:line="360" w:lineRule="auto"/>
                            <w:ind w:firstLine="720"/>
                            <w:jc w:val="both"/>
                            <w:rPr>
                              <w:bCs/>
                              <w:color w:val="000000"/>
                              <w:szCs w:val="24"/>
                              <w:lang w:eastAsia="lt-LT"/>
                            </w:rPr>
                          </w:pPr>
                          <w:sdt>
                            <w:sdtPr>
                              <w:alias w:val="Numeris"/>
                              <w:tag w:val="nr_81186276a80e444cb5f46683f532cad9"/>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1 str. 9 d."/>
                        <w:tag w:val="part_4bd7b8041a3c4d43bbdd446e4eb1d139"/>
                        <w:lock w:val="sdtLocked"/>
                        <w:richText/>
                      </w:sdtPr>
                      <w:sdtContent>
                        <w:p>
                          <w:pPr>
                            <w:widowControl w:val="0"/>
                            <w:spacing w:line="360" w:lineRule="auto"/>
                            <w:ind w:firstLine="720"/>
                            <w:jc w:val="both"/>
                            <w:rPr>
                              <w:bCs/>
                              <w:szCs w:val="24"/>
                            </w:rPr>
                          </w:pPr>
                          <w:sdt>
                            <w:sdtPr>
                              <w:alias w:val="Numeris"/>
                              <w:tag w:val="nr_4bd7b8041a3c4d43bbdd446e4eb1d139"/>
                              <w:lock w:val="sdtLocked"/>
                              <w:richText/>
                            </w:sdtPr>
                            <w:sdtContent>
                              <w:r>
                                <w:rPr>
                                  <w:bCs/>
                                  <w:szCs w:val="24"/>
                                </w:rPr>
                                <w:t>9</w:t>
                              </w:r>
                            </w:sdtContent>
                          </w:sdt>
                          <w:r>
                            <w:rPr>
                              <w:bCs/>
                              <w:szCs w:val="24"/>
                            </w:rPr>
                            <w:t xml:space="preserve">. Augalų apsaugos produktų, tapačių Lietuvos Respublikoje registruotiems augalų apsaugos produktams, tiekimo rinkai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1 str. 10 d."/>
                        <w:tag w:val="part_2931a2a78c4d407fb6137e67b8b08f79"/>
                        <w:lock w:val="sdtLocked"/>
                        <w:richText/>
                      </w:sdtPr>
                      <w:sdtContent>
                        <w:p>
                          <w:pPr>
                            <w:widowControl w:val="0"/>
                            <w:tabs>
                              <w:tab w:val="left" w:pos="993"/>
                            </w:tabs>
                            <w:spacing w:line="360" w:lineRule="auto"/>
                            <w:ind w:firstLine="720"/>
                            <w:jc w:val="both"/>
                            <w:rPr>
                              <w:bCs/>
                              <w:color w:val="000000"/>
                              <w:szCs w:val="24"/>
                              <w:lang w:val="en-GB" w:eastAsia="ar-SA"/>
                            </w:rPr>
                          </w:pPr>
                          <w:sdt>
                            <w:sdtPr>
                              <w:alias w:val="Numeris"/>
                              <w:tag w:val="nr_2931a2a78c4d407fb6137e67b8b08f7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pacing w:line="360" w:lineRule="auto"/>
                            <w:ind w:firstLine="720"/>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bb3df0beaf11eba2bad9a0748ee64d">
                        <w:r w:rsidRPr="00532B9F">
                          <w:rPr>
                            <w:rFonts w:ascii="Arial" w:eastAsia="MS Mincho" w:hAnsi="Arial"/>
                            <w:sz w:val="20"/>
                            <w:i/>
                            <w:iCs/>
                            <w:color w:val="0000FF" w:themeColor="hyperlink"/>
                            <w:u w:val="single"/>
                          </w:rPr>
                          <w:t>XIV-297</w:t>
                        </w:r>
                      </w:fldSimple>
                      <w:r>
                        <w:rPr>
                          <w:rFonts w:ascii="Arial" w:eastAsia="MS Mincho" w:hAnsi="Arial"/>
                          <w:sz w:val="20"/>
                          <w:i/>
                          <w:iCs/>
                        </w:rPr>
                        <w:t>,
2021-05-13,
paskelbta TAR 2021-05-27, i. k. 2021-11768        </w:t>
                      </w:r>
                    </w:p>
                    <w:p/>
                  </w:sdtContent>
                </w:sdt>
                <w:sdt>
                  <w:sdtPr>
                    <w:alias w:val="342-2 str."/>
                    <w:tag w:val="part_400cdbae2e154fdf82de842895b6df78"/>
                    <w:lock w:val="sdtLocked"/>
                    <w:richText/>
                  </w:sdtPr>
                  <w:sdtContent>
                    <w:p>
                      <w:pPr>
                        <w:widowControl w:val="0"/>
                        <w:spacing w:line="360" w:lineRule="auto"/>
                        <w:ind w:left="2552" w:hanging="1832"/>
                        <w:jc w:val="both"/>
                        <w:rPr>
                          <w:b/>
                          <w:bCs/>
                          <w:szCs w:val="24"/>
                        </w:rPr>
                      </w:pPr>
                      <w:sdt>
                        <w:sdtPr>
                          <w:alias w:val="Numeris"/>
                          <w:tag w:val="nr_400cdbae2e154fdf82de842895b6df78"/>
                          <w:lock w:val="sdtLocked"/>
                          <w:richText/>
                        </w:sdtPr>
                        <w:sdtContent>
                          <w:r>
                            <w:rPr>
                              <w:b/>
                              <w:bCs/>
                              <w:szCs w:val="24"/>
                            </w:rPr>
                            <w:t>342</w:t>
                          </w:r>
                          <w:r>
                            <w:rPr>
                              <w:b/>
                              <w:bCs/>
                              <w:szCs w:val="24"/>
                              <w:vertAlign w:val="superscript"/>
                            </w:rPr>
                            <w:t>2</w:t>
                          </w:r>
                        </w:sdtContent>
                      </w:sdt>
                      <w:r>
                        <w:rPr>
                          <w:b/>
                          <w:bCs/>
                          <w:szCs w:val="24"/>
                        </w:rPr>
                        <w:t xml:space="preserve"> straipsnis. </w:t>
                      </w:r>
                      <w:sdt>
                        <w:sdtPr>
                          <w:alias w:val="Pavadinimas"/>
                          <w:tag w:val="title_400cdbae2e154fdf82de842895b6df78"/>
                          <w:lock w:val="sdtLocked"/>
                          <w:richText/>
                        </w:sdtPr>
                        <w:sdtContent>
                          <w:r>
                            <w:rPr>
                              <w:b/>
                              <w:bCs/>
                              <w:szCs w:val="24"/>
                            </w:rPr>
                            <w:t>Lietuvos Respublikoje neregistruotų augalų apsaugos produktų, i</w:t>
                          </w:r>
                          <w:r>
                            <w:rPr>
                              <w:b/>
                              <w:bCs/>
                              <w:szCs w:val="24"/>
                              <w:lang w:eastAsia="lt-LT"/>
                            </w:rPr>
                            <w:t>šskyrus Reglamente (EB) Nr. 1107/2009 nurodytas išimtis,</w:t>
                          </w:r>
                          <w:r>
                            <w:rPr>
                              <w:szCs w:val="24"/>
                              <w:lang w:eastAsia="lt-LT"/>
                            </w:rPr>
                            <w:t xml:space="preserve"> </w:t>
                          </w:r>
                          <w:r>
                            <w:rPr>
                              <w:b/>
                              <w:bCs/>
                              <w:szCs w:val="24"/>
                            </w:rPr>
                            <w:t xml:space="preserve">vežimas, saugojimas, naudojimas, reklamavimas, 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bCs/>
                              <w:szCs w:val="24"/>
                            </w:rPr>
                            <w:t>tiekimas rinkai</w:t>
                          </w:r>
                        </w:sdtContent>
                      </w:sdt>
                    </w:p>
                    <w:sdt>
                      <w:sdtPr>
                        <w:alias w:val="342-2 str. 1 d."/>
                        <w:tag w:val="part_6868481a6fdd4527b59427a6970c36bb"/>
                        <w:lock w:val="sdtLocked"/>
                        <w:richText/>
                      </w:sdtPr>
                      <w:sdtContent>
                        <w:p>
                          <w:pPr>
                            <w:widowControl w:val="0"/>
                            <w:spacing w:line="360" w:lineRule="auto"/>
                            <w:ind w:firstLine="720"/>
                            <w:jc w:val="both"/>
                            <w:rPr>
                              <w:bCs/>
                              <w:szCs w:val="24"/>
                            </w:rPr>
                          </w:pPr>
                          <w:sdt>
                            <w:sdtPr>
                              <w:alias w:val="Numeris"/>
                              <w:tag w:val="nr_6868481a6fdd4527b59427a6970c36bb"/>
                              <w:lock w:val="sdtLocked"/>
                              <w:richText/>
                            </w:sdtPr>
                            <w:sdtContent>
                              <w:r>
                                <w:rPr>
                                  <w:bCs/>
                                  <w:szCs w:val="24"/>
                                </w:rPr>
                                <w:t>1</w:t>
                              </w:r>
                            </w:sdtContent>
                          </w:sdt>
                          <w:r>
                            <w:rPr>
                              <w:bCs/>
                              <w:szCs w:val="24"/>
                            </w:rPr>
                            <w:t xml:space="preserve">. Lietuvos Respublikoje neregistruotų augalų apsaugos produktų, išskyrus Reglamento (EB) Nr. 1107/2009 28 straipsnio 2 dalies a, b, c, d punktuose ir 53 straipsnyje nurodytas išimtis,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šešių šimtų iki devynių šimtų eurų ir juridinių asmenų vadovams ar kitiems atsakingiems asmenims – nuo septynių šimtų iki vieno tūkstančio vieno šimto eurų.</w:t>
                          </w:r>
                        </w:p>
                      </w:sdtContent>
                    </w:sdt>
                    <w:sdt>
                      <w:sdtPr>
                        <w:alias w:val="342-2 str. 2 d."/>
                        <w:tag w:val="part_d1d836f3b5514bc8ab0c4ae54bb9c131"/>
                        <w:lock w:val="sdtLocked"/>
                        <w:richText/>
                      </w:sdtPr>
                      <w:sdtContent>
                        <w:p>
                          <w:pPr>
                            <w:widowControl w:val="0"/>
                            <w:tabs>
                              <w:tab w:val="left" w:pos="720"/>
                              <w:tab w:val="left" w:pos="993"/>
                            </w:tabs>
                            <w:spacing w:line="360" w:lineRule="auto"/>
                            <w:ind w:firstLine="720"/>
                            <w:jc w:val="both"/>
                            <w:rPr>
                              <w:bCs/>
                              <w:color w:val="000000"/>
                              <w:szCs w:val="24"/>
                              <w:lang w:eastAsia="lt-LT"/>
                            </w:rPr>
                          </w:pPr>
                          <w:sdt>
                            <w:sdtPr>
                              <w:alias w:val="Numeris"/>
                              <w:tag w:val="nr_d1d836f3b5514bc8ab0c4ae54bb9c131"/>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devynių šimtų iki vieno tūkstančio trijų šimtų eurų ir juridinių asmenų vadovams ar jų įgaliotiems asmenims – nuo vieno tūkstančio vieno šimto iki vieno tūkstančio penkių šimtų eurų.</w:t>
                          </w:r>
                        </w:p>
                      </w:sdtContent>
                    </w:sdt>
                    <w:sdt>
                      <w:sdtPr>
                        <w:alias w:val="342-2 str. 3 d."/>
                        <w:tag w:val="part_c0b0c9141d58463d8d0cba4f5285379a"/>
                        <w:lock w:val="sdtLocked"/>
                        <w:richText/>
                      </w:sdtPr>
                      <w:sdtContent>
                        <w:p>
                          <w:pPr>
                            <w:widowControl w:val="0"/>
                            <w:tabs>
                              <w:tab w:val="left" w:pos="993"/>
                            </w:tabs>
                            <w:spacing w:line="360" w:lineRule="auto"/>
                            <w:ind w:firstLine="720"/>
                            <w:jc w:val="both"/>
                            <w:rPr>
                              <w:bCs/>
                              <w:szCs w:val="24"/>
                            </w:rPr>
                          </w:pPr>
                          <w:sdt>
                            <w:sdtPr>
                              <w:alias w:val="Numeris"/>
                              <w:tag w:val="nr_c0b0c9141d58463d8d0cba4f5285379a"/>
                              <w:lock w:val="sdtLocked"/>
                              <w:richText/>
                            </w:sdtPr>
                            <w:sdtContent>
                              <w:r>
                                <w:rPr>
                                  <w:bCs/>
                                  <w:szCs w:val="24"/>
                                </w:rPr>
                                <w:t>3</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naudojimas </w:t>
                          </w:r>
                        </w:p>
                        <w:p>
                          <w:pPr>
                            <w:widowControl w:val="0"/>
                            <w:tabs>
                              <w:tab w:val="left" w:pos="993"/>
                            </w:tabs>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devynių šimtų iki vieno tūkstančio trijų šimtų eurų ir juridinių asmenų vadovams ar kitiems atsakingiems asmenims – nuo vieno tūkstančio vieno šimto iki vieno tūkstančio penkių šimtų eurų.</w:t>
                          </w:r>
                        </w:p>
                      </w:sdtContent>
                    </w:sdt>
                    <w:sdt>
                      <w:sdtPr>
                        <w:alias w:val="342-2 str. 4 d."/>
                        <w:tag w:val="part_ad9b0635bb764e9eb946370b995550a8"/>
                        <w:lock w:val="sdtLocked"/>
                        <w:richText/>
                      </w:sdtPr>
                      <w:sdtContent>
                        <w:p>
                          <w:pPr>
                            <w:widowControl w:val="0"/>
                            <w:spacing w:line="360" w:lineRule="auto"/>
                            <w:ind w:firstLine="720"/>
                            <w:jc w:val="both"/>
                            <w:rPr>
                              <w:bCs/>
                              <w:color w:val="000000"/>
                              <w:szCs w:val="24"/>
                              <w:lang w:eastAsia="lt-LT"/>
                            </w:rPr>
                          </w:pPr>
                          <w:sdt>
                            <w:sdtPr>
                              <w:alias w:val="Numeris"/>
                              <w:tag w:val="nr_ad9b0635bb764e9eb946370b995550a8"/>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5 d."/>
                        <w:tag w:val="part_5bb81f28e3dd487db663bbf1b5f4cb99"/>
                        <w:lock w:val="sdtLocked"/>
                        <w:richText/>
                      </w:sdtPr>
                      <w:sdtContent>
                        <w:p>
                          <w:pPr>
                            <w:widowControl w:val="0"/>
                            <w:spacing w:line="360" w:lineRule="auto"/>
                            <w:ind w:firstLine="720"/>
                            <w:jc w:val="both"/>
                            <w:rPr>
                              <w:bCs/>
                              <w:szCs w:val="24"/>
                            </w:rPr>
                          </w:pPr>
                          <w:sdt>
                            <w:sdtPr>
                              <w:alias w:val="Numeris"/>
                              <w:tag w:val="nr_5bb81f28e3dd487db663bbf1b5f4cb99"/>
                              <w:lock w:val="sdtLocked"/>
                              <w:richText/>
                            </w:sdtPr>
                            <w:sdtContent>
                              <w:r>
                                <w:rPr>
                                  <w:bCs/>
                                  <w:szCs w:val="24"/>
                                </w:rPr>
                                <w:t>5</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reklamavimas </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6 d."/>
                        <w:tag w:val="part_949d539cce6548fe9281890f393bad47"/>
                        <w:lock w:val="sdtLocked"/>
                        <w:richText/>
                      </w:sdtPr>
                      <w:sdtContent>
                        <w:p>
                          <w:pPr>
                            <w:widowControl w:val="0"/>
                            <w:spacing w:line="360" w:lineRule="auto"/>
                            <w:ind w:firstLine="720"/>
                            <w:jc w:val="both"/>
                            <w:rPr>
                              <w:bCs/>
                              <w:color w:val="000000"/>
                              <w:szCs w:val="24"/>
                              <w:lang w:eastAsia="lt-LT"/>
                            </w:rPr>
                          </w:pPr>
                          <w:sdt>
                            <w:sdtPr>
                              <w:alias w:val="Numeris"/>
                              <w:tag w:val="nr_949d539cce6548fe9281890f393bad47"/>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septynių šimtų iki dviejų tūkstančių vieno šimto eurų ir juridinių asmenų vadovams ar kitiems atsakingiems asmenims – nuo vieno tūkstančio devynių šimtų iki dviejų tūkstančių penkių šimtų eurų.</w:t>
                          </w:r>
                        </w:p>
                      </w:sdtContent>
                    </w:sdt>
                    <w:sdt>
                      <w:sdtPr>
                        <w:alias w:val="342-2 str. 7 d."/>
                        <w:tag w:val="part_4c9ede6ef1c343cdaf30a510d5d14acb"/>
                        <w:lock w:val="sdtLocked"/>
                        <w:richText/>
                      </w:sdtPr>
                      <w:sdtContent>
                        <w:p>
                          <w:pPr>
                            <w:widowControl w:val="0"/>
                            <w:spacing w:line="360" w:lineRule="auto"/>
                            <w:ind w:firstLine="720"/>
                            <w:jc w:val="both"/>
                            <w:rPr>
                              <w:bCs/>
                              <w:szCs w:val="24"/>
                              <w:lang w:eastAsia="ar-SA"/>
                            </w:rPr>
                          </w:pPr>
                          <w:sdt>
                            <w:sdtPr>
                              <w:alias w:val="Numeris"/>
                              <w:tag w:val="nr_4c9ede6ef1c343cdaf30a510d5d14acb"/>
                              <w:lock w:val="sdtLocked"/>
                              <w:richText/>
                            </w:sdtPr>
                            <w:sdtContent>
                              <w:r>
                                <w:rPr>
                                  <w:bCs/>
                                  <w:szCs w:val="24"/>
                                  <w:lang w:eastAsia="ar-SA"/>
                                </w:rPr>
                                <w:t>7</w:t>
                              </w:r>
                            </w:sdtContent>
                          </w:sdt>
                          <w:r>
                            <w:rPr>
                              <w:bCs/>
                              <w:szCs w:val="24"/>
                              <w:lang w:eastAsia="ar-SA"/>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lang w:eastAsia="ar-SA"/>
                            </w:rPr>
                            <w:t xml:space="preserve">įvežimas į Lietuvos Respubliką </w:t>
                          </w:r>
                          <w:r>
                            <w:rPr>
                              <w:bCs/>
                              <w:color w:val="000000"/>
                              <w:szCs w:val="24"/>
                              <w:shd w:val="clear" w:color="auto" w:fill="FFFFFF"/>
                              <w:lang w:eastAsia="ar-SA"/>
                            </w:rPr>
                            <w:t>iš Europos Sąjungos valstybių narių ir Europos ekonominės erdvės valstybių ar iš ne Europos Sąjungos valstybių narių ir ne Europos ekonominės erdvės valstybių</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septynių šimtų iki dviejų</w:t>
                          </w:r>
                          <w:r>
                            <w:rPr>
                              <w:szCs w:val="24"/>
                              <w:lang w:eastAsia="lt-LT"/>
                            </w:rPr>
                            <w:t xml:space="preserve"> </w:t>
                          </w:r>
                          <w:r>
                            <w:rPr>
                              <w:bCs/>
                              <w:szCs w:val="24"/>
                              <w:lang w:eastAsia="lt-LT"/>
                            </w:rPr>
                            <w:t>tūkstančių vieno šimto eurų ir juridinių asmenų vadovams ar kitiems atsakingiems asmenims – nuo vieno tūkstančio devynių šimtų iki dviejų tūkstančių trijų šimtų eurų.</w:t>
                          </w:r>
                        </w:p>
                      </w:sdtContent>
                    </w:sdt>
                    <w:sdt>
                      <w:sdtPr>
                        <w:alias w:val="342-2 str. 8 d."/>
                        <w:tag w:val="part_c1fb178c7c6c459baaaeae095d40e01b"/>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c1fb178c7c6c459baaaeae095d40e01b"/>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9 d."/>
                        <w:tag w:val="part_17a20ead87d242b4bdaf3ed064cf9155"/>
                        <w:lock w:val="sdtLocked"/>
                        <w:richText/>
                      </w:sdtPr>
                      <w:sdtContent>
                        <w:p>
                          <w:pPr>
                            <w:widowControl w:val="0"/>
                            <w:tabs>
                              <w:tab w:val="left" w:pos="993"/>
                            </w:tabs>
                            <w:spacing w:line="360" w:lineRule="auto"/>
                            <w:ind w:firstLine="720"/>
                            <w:jc w:val="both"/>
                            <w:rPr>
                              <w:bCs/>
                              <w:szCs w:val="24"/>
                            </w:rPr>
                          </w:pPr>
                          <w:sdt>
                            <w:sdtPr>
                              <w:alias w:val="Numeris"/>
                              <w:tag w:val="nr_17a20ead87d242b4bdaf3ed064cf9155"/>
                              <w:lock w:val="sdtLocked"/>
                              <w:richText/>
                            </w:sdtPr>
                            <w:sdtContent>
                              <w:r>
                                <w:rPr>
                                  <w:bCs/>
                                  <w:szCs w:val="24"/>
                                  <w:lang w:eastAsia="ar-SA"/>
                                </w:rPr>
                                <w:t>9</w:t>
                              </w:r>
                            </w:sdtContent>
                          </w:sdt>
                          <w:r>
                            <w:rPr>
                              <w:bCs/>
                              <w:szCs w:val="24"/>
                              <w:lang w:eastAsia="ar-SA"/>
                            </w:rPr>
                            <w:t xml:space="preserve">. </w:t>
                          </w:r>
                          <w:r>
                            <w:rPr>
                              <w:bCs/>
                              <w:szCs w:val="24"/>
                            </w:rPr>
                            <w:t>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10 d."/>
                        <w:tag w:val="part_3363b49b92774b8d82497e0e7b2b96e0"/>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3363b49b92774b8d82497e0e7b2b96e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 xml:space="preserve">asmenims </w:t>
                          </w:r>
                          <w:r>
                            <w:rPr>
                              <w:bCs/>
                              <w:szCs w:val="24"/>
                              <w:lang w:eastAsia="ar-SA"/>
                            </w:rPr>
                            <w:t>nuo dviejų tūkstančių penkių šimtų iki dviejų tūkstančių devynių šimtų eurų ir juridinių asmenų vadovams ar kitiems atsakingiems asmenims – nuo dviejų tūkstančių septynių šimtų iki trijų tūkstančių vieno šimto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bb3df0beaf11eba2bad9a0748ee64d">
                        <w:r w:rsidRPr="00532B9F">
                          <w:rPr>
                            <w:rFonts w:ascii="Arial" w:eastAsia="MS Mincho" w:hAnsi="Arial"/>
                            <w:sz w:val="20"/>
                            <w:i/>
                            <w:iCs/>
                            <w:color w:val="0000FF" w:themeColor="hyperlink"/>
                            <w:u w:val="single"/>
                          </w:rPr>
                          <w:t>XIV-297</w:t>
                        </w:r>
                      </w:fldSimple>
                      <w:r>
                        <w:rPr>
                          <w:rFonts w:ascii="Arial" w:eastAsia="MS Mincho" w:hAnsi="Arial"/>
                          <w:sz w:val="20"/>
                          <w:i/>
                          <w:iCs/>
                        </w:rPr>
                        <w:t>,
2021-05-13,
paskelbta TAR 2021-05-27, i. k. 2021-11768        </w:t>
                      </w:r>
                    </w:p>
                    <w:p/>
                  </w:sdtContent>
                </w:sdt>
                <w:sdt>
                  <w:sdtPr>
                    <w:alias w:val="342-3 str."/>
                    <w:tag w:val="part_f8b9039ee4074ba0a7d64111d0f5e9a7"/>
                    <w:lock w:val="sdtLocked"/>
                    <w:richText/>
                  </w:sdtPr>
                  <w:sdtContent>
                    <w:p>
                      <w:pPr>
                        <w:widowControl w:val="0"/>
                        <w:spacing w:line="360" w:lineRule="auto"/>
                        <w:ind w:left="2694" w:hanging="1974"/>
                        <w:jc w:val="both"/>
                        <w:rPr>
                          <w:b/>
                          <w:szCs w:val="24"/>
                        </w:rPr>
                      </w:pPr>
                      <w:sdt>
                        <w:sdtPr>
                          <w:alias w:val="Numeris"/>
                          <w:tag w:val="nr_f8b9039ee4074ba0a7d64111d0f5e9a7"/>
                          <w:lock w:val="sdtLocked"/>
                          <w:richText/>
                        </w:sdtPr>
                        <w:sdtContent>
                          <w:r>
                            <w:rPr>
                              <w:b/>
                              <w:szCs w:val="24"/>
                            </w:rPr>
                            <w:t>342</w:t>
                          </w:r>
                          <w:r>
                            <w:rPr>
                              <w:b/>
                              <w:szCs w:val="24"/>
                              <w:vertAlign w:val="superscript"/>
                            </w:rPr>
                            <w:t>3</w:t>
                          </w:r>
                        </w:sdtContent>
                      </w:sdt>
                      <w:r>
                        <w:rPr>
                          <w:b/>
                          <w:szCs w:val="24"/>
                        </w:rPr>
                        <w:t xml:space="preserve"> straipsnis. </w:t>
                      </w:r>
                      <w:sdt>
                        <w:sdtPr>
                          <w:alias w:val="Pavadinimas"/>
                          <w:tag w:val="title_f8b9039ee4074ba0a7d64111d0f5e9a7"/>
                          <w:lock w:val="sdtLocked"/>
                          <w:richText/>
                        </w:sdtPr>
                        <w:sdtContent>
                          <w:r>
                            <w:rPr>
                              <w:b/>
                              <w:szCs w:val="24"/>
                            </w:rPr>
                            <w:t xml:space="preserve">Augalų apsaugos produktų, netapačių Lietuvos Respublikoje registruotiems augalų apsaugos produktams,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tiekimas rinkai</w:t>
                          </w:r>
                        </w:sdtContent>
                      </w:sdt>
                    </w:p>
                    <w:sdt>
                      <w:sdtPr>
                        <w:alias w:val="342-3 str. 1 d."/>
                        <w:tag w:val="part_ce9b9c6665bf4c8a93af10d3c80d6704"/>
                        <w:lock w:val="sdtLocked"/>
                        <w:richText/>
                      </w:sdtPr>
                      <w:sdtContent>
                        <w:p>
                          <w:pPr>
                            <w:widowControl w:val="0"/>
                            <w:tabs>
                              <w:tab w:val="left" w:pos="1701"/>
                            </w:tabs>
                            <w:spacing w:line="360" w:lineRule="auto"/>
                            <w:ind w:firstLine="720"/>
                            <w:jc w:val="both"/>
                            <w:rPr>
                              <w:bCs/>
                              <w:szCs w:val="24"/>
                            </w:rPr>
                          </w:pPr>
                          <w:sdt>
                            <w:sdtPr>
                              <w:alias w:val="Numeris"/>
                              <w:tag w:val="nr_ce9b9c6665bf4c8a93af10d3c80d6704"/>
                              <w:lock w:val="sdtLocked"/>
                              <w:richText/>
                            </w:sdtPr>
                            <w:sdtContent>
                              <w:r>
                                <w:rPr>
                                  <w:szCs w:val="24"/>
                                </w:rPr>
                                <w:t>1</w:t>
                              </w:r>
                            </w:sdtContent>
                          </w:sdt>
                          <w:r>
                            <w:rPr>
                              <w:szCs w:val="24"/>
                            </w:rPr>
                            <w:t xml:space="preserve">. Augalų </w:t>
                          </w:r>
                          <w:r>
                            <w:rPr>
                              <w:bCs/>
                              <w:szCs w:val="24"/>
                            </w:rPr>
                            <w:t xml:space="preserve">apsaugos produktų, netapačių Lietuvos Respublikoje registruotiems augalų apsaugos produktams,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iki vieno tūkstančio keturių šimtų eurų ir juridinių asmenų vadovams ar kitiems atsakingiems asmenims – nuo vieno tūkstančio dviejų šimtų iki vieno tūkstančio šešių šimtų eurų. </w:t>
                          </w:r>
                        </w:p>
                      </w:sdtContent>
                    </w:sdt>
                    <w:sdt>
                      <w:sdtPr>
                        <w:alias w:val="342-3 str. 2 d."/>
                        <w:tag w:val="part_a147c10cd4824f87a9af3bcf3a813455"/>
                        <w:lock w:val="sdtLocked"/>
                        <w:richText/>
                      </w:sdtPr>
                      <w:sdtContent>
                        <w:p>
                          <w:pPr>
                            <w:widowControl w:val="0"/>
                            <w:spacing w:line="360" w:lineRule="auto"/>
                            <w:ind w:firstLine="720"/>
                            <w:jc w:val="both"/>
                            <w:rPr>
                              <w:bCs/>
                              <w:color w:val="000000"/>
                              <w:szCs w:val="24"/>
                            </w:rPr>
                          </w:pPr>
                          <w:sdt>
                            <w:sdtPr>
                              <w:alias w:val="Numeris"/>
                              <w:tag w:val="nr_a147c10cd4824f87a9af3bcf3a813455"/>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keturių šimtų iki vieno tūkstančio aštuonių šimtų</w:t>
                          </w:r>
                          <w:r>
                            <w:rPr>
                              <w:bCs/>
                              <w:color w:val="000000"/>
                              <w:szCs w:val="24"/>
                              <w:lang w:eastAsia="lt-LT"/>
                            </w:rPr>
                            <w:t xml:space="preserve"> </w:t>
                          </w:r>
                          <w:r>
                            <w:rPr>
                              <w:bCs/>
                              <w:szCs w:val="24"/>
                              <w:lang w:eastAsia="lt-LT"/>
                            </w:rPr>
                            <w:t>eurų ir juridinių asmenų vadovams ar kitiems atsakingiems asmenims – nuo vieno tūkstančio šešių šimtų iki dviejų tūkstančių eurų.</w:t>
                          </w:r>
                        </w:p>
                      </w:sdtContent>
                    </w:sdt>
                    <w:sdt>
                      <w:sdtPr>
                        <w:alias w:val="342-3 str. 3 d."/>
                        <w:tag w:val="part_897f1216c8324928b6127cf75bf7c5e0"/>
                        <w:lock w:val="sdtLocked"/>
                        <w:richText/>
                      </w:sdtPr>
                      <w:sdtContent>
                        <w:p>
                          <w:pPr>
                            <w:widowControl w:val="0"/>
                            <w:spacing w:line="360" w:lineRule="auto"/>
                            <w:ind w:firstLine="720"/>
                            <w:jc w:val="both"/>
                            <w:rPr>
                              <w:bCs/>
                              <w:szCs w:val="24"/>
                            </w:rPr>
                          </w:pPr>
                          <w:sdt>
                            <w:sdtPr>
                              <w:alias w:val="Numeris"/>
                              <w:tag w:val="nr_897f1216c8324928b6127cf75bf7c5e0"/>
                              <w:lock w:val="sdtLocked"/>
                              <w:richText/>
                            </w:sdtPr>
                            <w:sdtContent>
                              <w:r>
                                <w:rPr>
                                  <w:bCs/>
                                  <w:szCs w:val="24"/>
                                </w:rPr>
                                <w:t>3</w:t>
                              </w:r>
                            </w:sdtContent>
                          </w:sdt>
                          <w:r>
                            <w:rPr>
                              <w:bCs/>
                              <w:szCs w:val="24"/>
                            </w:rPr>
                            <w:t>. Augalų apsaugos produktų, netapačių Lietuvos Respublikoje registruotiems augalų apsaugos produktams, naudojimas</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3 str. 4 d."/>
                        <w:tag w:val="part_338515c8d49e4d54bb4af6b8e9704acd"/>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338515c8d49e4d54bb4af6b8e9704acd"/>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5 d."/>
                        <w:tag w:val="part_40ae6086cc9b4d8ebfb6d1e8a1f377fa"/>
                        <w:lock w:val="sdtLocked"/>
                        <w:richText/>
                      </w:sdtPr>
                      <w:sdtContent>
                        <w:p>
                          <w:pPr>
                            <w:widowControl w:val="0"/>
                            <w:tabs>
                              <w:tab w:val="left" w:pos="709"/>
                              <w:tab w:val="left" w:pos="993"/>
                            </w:tabs>
                            <w:spacing w:line="360" w:lineRule="auto"/>
                            <w:ind w:firstLine="720"/>
                            <w:jc w:val="both"/>
                            <w:rPr>
                              <w:bCs/>
                              <w:szCs w:val="24"/>
                            </w:rPr>
                          </w:pPr>
                          <w:sdt>
                            <w:sdtPr>
                              <w:alias w:val="Numeris"/>
                              <w:tag w:val="nr_40ae6086cc9b4d8ebfb6d1e8a1f377fa"/>
                              <w:lock w:val="sdtLocked"/>
                              <w:richText/>
                            </w:sdtPr>
                            <w:sdtContent>
                              <w:r>
                                <w:rPr>
                                  <w:bCs/>
                                  <w:szCs w:val="24"/>
                                  <w:lang w:eastAsia="ar-SA"/>
                                </w:rPr>
                                <w:t>5</w:t>
                              </w:r>
                            </w:sdtContent>
                          </w:sdt>
                          <w:r>
                            <w:rPr>
                              <w:bCs/>
                              <w:szCs w:val="24"/>
                              <w:lang w:eastAsia="ar-SA"/>
                            </w:rPr>
                            <w:t xml:space="preserve">. </w:t>
                          </w:r>
                          <w:r>
                            <w:rPr>
                              <w:bCs/>
                              <w:szCs w:val="24"/>
                            </w:rPr>
                            <w:t xml:space="preserve">Augalų apsaugos produktų, netapačių Lietuvos Respublikoje registruotiems augalų apsaugos produktams, reklamavimas </w:t>
                          </w:r>
                        </w:p>
                        <w:p>
                          <w:pPr>
                            <w:widowControl w:val="0"/>
                            <w:tabs>
                              <w:tab w:val="left" w:pos="993"/>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6 d."/>
                        <w:tag w:val="part_2f3f807051834026859fb423dc410b26"/>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2f3f807051834026859fb423dc410b26"/>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7 d."/>
                        <w:tag w:val="part_c508437aeb18418fb8b832b1baa411df"/>
                        <w:lock w:val="sdtLocked"/>
                        <w:richText/>
                      </w:sdtPr>
                      <w:sdtContent>
                        <w:p>
                          <w:pPr>
                            <w:widowControl w:val="0"/>
                            <w:tabs>
                              <w:tab w:val="left" w:pos="993"/>
                            </w:tabs>
                            <w:spacing w:line="360" w:lineRule="auto"/>
                            <w:ind w:firstLine="720"/>
                            <w:jc w:val="both"/>
                            <w:rPr>
                              <w:bCs/>
                              <w:szCs w:val="24"/>
                            </w:rPr>
                          </w:pPr>
                          <w:sdt>
                            <w:sdtPr>
                              <w:alias w:val="Numeris"/>
                              <w:tag w:val="nr_c508437aeb18418fb8b832b1baa411df"/>
                              <w:lock w:val="sdtLocked"/>
                              <w:richText/>
                            </w:sdtPr>
                            <w:sdtContent>
                              <w:r>
                                <w:rPr>
                                  <w:bCs/>
                                  <w:szCs w:val="24"/>
                                  <w:lang w:eastAsia="ar-SA"/>
                                </w:rPr>
                                <w:t>7</w:t>
                              </w:r>
                            </w:sdtContent>
                          </w:sdt>
                          <w:r>
                            <w:rPr>
                              <w:bCs/>
                              <w:szCs w:val="24"/>
                              <w:lang w:eastAsia="ar-SA"/>
                            </w:rPr>
                            <w:t xml:space="preserve">. </w:t>
                          </w:r>
                          <w:r>
                            <w:rPr>
                              <w:bCs/>
                              <w:szCs w:val="24"/>
                            </w:rPr>
                            <w:t xml:space="preserve">Augalų apsaugos produktų, netapačių Lietuvos Respublikoje registruotiems augalų apsaugos produktams, įvežimas į Lietuvos Respubliką </w:t>
                          </w:r>
                          <w:r>
                            <w:rPr>
                              <w:bCs/>
                              <w:color w:val="000000"/>
                              <w:szCs w:val="24"/>
                              <w:shd w:val="clear" w:color="auto" w:fill="FFFFFF"/>
                            </w:rPr>
                            <w:t xml:space="preserve">iš Europos Sąjungos valstybių narių ir Europos ekonominės erdvės valstybių ar iš ne Europos Sąjungos valstybių narių ir ne Europos ekonominės erdvės valstybių </w:t>
                          </w:r>
                        </w:p>
                        <w:p>
                          <w:pPr>
                            <w:widowControl w:val="0"/>
                            <w:tabs>
                              <w:tab w:val="left" w:pos="1701"/>
                            </w:tab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8 d."/>
                        <w:tag w:val="part_5d1e135c72a84f4c96f8072082333992"/>
                        <w:lock w:val="sdtLocked"/>
                        <w:richText/>
                      </w:sdtPr>
                      <w:sdtContent>
                        <w:p>
                          <w:pPr>
                            <w:widowControl w:val="0"/>
                            <w:tabs>
                              <w:tab w:val="left" w:pos="993"/>
                            </w:tabs>
                            <w:spacing w:line="360" w:lineRule="auto"/>
                            <w:ind w:firstLine="720"/>
                            <w:jc w:val="both"/>
                            <w:rPr>
                              <w:bCs/>
                              <w:szCs w:val="24"/>
                            </w:rPr>
                          </w:pPr>
                          <w:sdt>
                            <w:sdtPr>
                              <w:alias w:val="Numeris"/>
                              <w:tag w:val="nr_5d1e135c72a84f4c96f8072082333992"/>
                              <w:lock w:val="sdtLocked"/>
                              <w:richText/>
                            </w:sdtPr>
                            <w:sdtContent>
                              <w:r>
                                <w:rPr>
                                  <w:bCs/>
                                  <w:szCs w:val="24"/>
                                  <w:lang w:eastAsia="ar-SA"/>
                                </w:rPr>
                                <w:t>8</w:t>
                              </w:r>
                            </w:sdtContent>
                          </w:sdt>
                          <w:r>
                            <w:rPr>
                              <w:bCs/>
                              <w:szCs w:val="24"/>
                              <w:lang w:eastAsia="ar-SA"/>
                            </w:rPr>
                            <w:t xml:space="preserve">. </w:t>
                          </w:r>
                          <w:r>
                            <w:rPr>
                              <w:bCs/>
                              <w:color w:val="000000"/>
                              <w:szCs w:val="24"/>
                            </w:rPr>
                            <w:t>Šio straipsnio 7 dalyje numatytas administracinis nusižengimas, padarytas</w:t>
                          </w:r>
                          <w:r>
                            <w:rPr>
                              <w:color w:val="000000"/>
                              <w:szCs w:val="24"/>
                            </w:rPr>
                            <w:t xml:space="preserve"> </w:t>
                          </w:r>
                          <w:r>
                            <w:rPr>
                              <w:bCs/>
                              <w:color w:val="000000"/>
                              <w:szCs w:val="24"/>
                            </w:rPr>
                            <w:t>pakartotinai,</w:t>
                          </w:r>
                        </w:p>
                        <w:p>
                          <w:pPr>
                            <w:widowControl w:val="0"/>
                            <w:tabs>
                              <w:tab w:val="left" w:pos="1701"/>
                            </w:tabs>
                            <w:suppressAutoHyphens/>
                            <w:overflowPunct w:val="0"/>
                            <w:spacing w:line="360" w:lineRule="auto"/>
                            <w:ind w:firstLine="720"/>
                            <w:jc w:val="both"/>
                            <w:textAlignment w:val="baseline"/>
                            <w:rPr>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w:t>
                          </w:r>
                          <w:r>
                            <w:rPr>
                              <w:szCs w:val="24"/>
                              <w:lang w:eastAsia="ar-SA"/>
                            </w:rPr>
                            <w:t>dviejų tūkstančių aštuonių šimtų iki trijų tūkstančių dviejų šimtų eurų.</w:t>
                          </w:r>
                        </w:p>
                      </w:sdtContent>
                    </w:sdt>
                    <w:sdt>
                      <w:sdtPr>
                        <w:alias w:val="342-3 str. 9 d."/>
                        <w:tag w:val="part_11745420a86c40adaabbc494cd6123c9"/>
                        <w:lock w:val="sdtLocked"/>
                        <w:richText/>
                      </w:sdtPr>
                      <w:sdtContent>
                        <w:p>
                          <w:pPr>
                            <w:widowControl w:val="0"/>
                            <w:tabs>
                              <w:tab w:val="left" w:pos="709"/>
                              <w:tab w:val="left" w:pos="993"/>
                              <w:tab w:val="left" w:pos="1843"/>
                            </w:tabs>
                            <w:spacing w:line="360" w:lineRule="auto"/>
                            <w:ind w:firstLine="720"/>
                            <w:jc w:val="both"/>
                            <w:rPr>
                              <w:bCs/>
                              <w:szCs w:val="24"/>
                            </w:rPr>
                          </w:pPr>
                          <w:sdt>
                            <w:sdtPr>
                              <w:alias w:val="Numeris"/>
                              <w:tag w:val="nr_11745420a86c40adaabbc494cd6123c9"/>
                              <w:lock w:val="sdtLocked"/>
                              <w:richText/>
                            </w:sdtPr>
                            <w:sdtContent>
                              <w:r>
                                <w:rPr>
                                  <w:bCs/>
                                  <w:szCs w:val="24"/>
                                  <w:lang w:eastAsia="ar-SA"/>
                                </w:rPr>
                                <w:t>9</w:t>
                              </w:r>
                            </w:sdtContent>
                          </w:sdt>
                          <w:r>
                            <w:rPr>
                              <w:bCs/>
                              <w:szCs w:val="24"/>
                              <w:lang w:eastAsia="ar-SA"/>
                            </w:rPr>
                            <w:t>.</w:t>
                          </w:r>
                          <w:r>
                            <w:rPr>
                              <w:bCs/>
                              <w:szCs w:val="24"/>
                            </w:rPr>
                            <w:t xml:space="preserve"> Augalų apsaugos produktų, netapačių Lietuvos Respublikoje registruotiems augalų apsaugos produktams, tiekimas rinkai</w:t>
                          </w:r>
                        </w:p>
                        <w:p>
                          <w:pPr>
                            <w:widowControl w:val="0"/>
                            <w:suppressAutoHyphen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3 str. 10 d."/>
                        <w:tag w:val="part_554abbd3277b4ef2883bc3fa2c8063b9"/>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554abbd3277b4ef2883bc3fa2c8063b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426"/>
                            </w:tabs>
                            <w:spacing w:line="360" w:lineRule="auto"/>
                            <w:ind w:firstLine="720"/>
                            <w:jc w:val="both"/>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w:t>
                          </w:r>
                          <w:r>
                            <w:rPr>
                              <w:szCs w:val="24"/>
                            </w:rPr>
                            <w:t>nuo trijų tūkstančių dviejų šimtų iki trijų tūkstančių šešių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bb3df0beaf11eba2bad9a0748ee64d">
                        <w:r w:rsidRPr="00532B9F">
                          <w:rPr>
                            <w:rFonts w:ascii="Arial" w:eastAsia="MS Mincho" w:hAnsi="Arial"/>
                            <w:sz w:val="20"/>
                            <w:i/>
                            <w:iCs/>
                            <w:color w:val="0000FF" w:themeColor="hyperlink"/>
                            <w:u w:val="single"/>
                          </w:rPr>
                          <w:t>XIV-297</w:t>
                        </w:r>
                      </w:fldSimple>
                      <w:r>
                        <w:rPr>
                          <w:rFonts w:ascii="Arial" w:eastAsia="MS Mincho" w:hAnsi="Arial"/>
                          <w:sz w:val="20"/>
                          <w:i/>
                          <w:iCs/>
                        </w:rPr>
                        <w:t>,
2021-05-13,
paskelbta TAR 2021-05-27, i. k. 2021-11768        </w:t>
                      </w:r>
                    </w:p>
                    <w:p/>
                  </w:sdtContent>
                </w:sdt>
                <w:sdt>
                  <w:sdtPr>
                    <w:alias w:val="342-4 str."/>
                    <w:tag w:val="part_713d079d6b0d4964ac627e32b2c8dd7e"/>
                    <w:lock w:val="sdtLocked"/>
                    <w:richText/>
                  </w:sdtPr>
                  <w:sdtContent>
                    <w:p>
                      <w:pPr>
                        <w:widowControl w:val="0"/>
                        <w:tabs>
                          <w:tab w:val="left" w:pos="2835"/>
                        </w:tabs>
                        <w:spacing w:line="360" w:lineRule="auto"/>
                        <w:ind w:left="2694" w:hanging="1974"/>
                        <w:jc w:val="both"/>
                        <w:rPr>
                          <w:b/>
                          <w:szCs w:val="24"/>
                        </w:rPr>
                      </w:pPr>
                      <w:sdt>
                        <w:sdtPr>
                          <w:alias w:val="Numeris"/>
                          <w:tag w:val="nr_713d079d6b0d4964ac627e32b2c8dd7e"/>
                          <w:lock w:val="sdtLocked"/>
                          <w:richText/>
                        </w:sdtPr>
                        <w:sdtContent>
                          <w:r>
                            <w:rPr>
                              <w:b/>
                              <w:szCs w:val="24"/>
                            </w:rPr>
                            <w:t>342</w:t>
                          </w:r>
                          <w:r>
                            <w:rPr>
                              <w:b/>
                              <w:szCs w:val="24"/>
                              <w:vertAlign w:val="superscript"/>
                            </w:rPr>
                            <w:t>4</w:t>
                          </w:r>
                        </w:sdtContent>
                      </w:sdt>
                      <w:r>
                        <w:rPr>
                          <w:b/>
                          <w:szCs w:val="24"/>
                        </w:rPr>
                        <w:t xml:space="preserve"> straipsnis. </w:t>
                      </w:r>
                      <w:sdt>
                        <w:sdtPr>
                          <w:alias w:val="Pavadinimas"/>
                          <w:tag w:val="title_713d079d6b0d4964ac627e32b2c8dd7e"/>
                          <w:lock w:val="sdtLocked"/>
                          <w:richText/>
                        </w:sdtPr>
                        <w:sdtContent>
                          <w:r>
                            <w:rPr>
                              <w:b/>
                              <w:szCs w:val="24"/>
                            </w:rPr>
                            <w:t xml:space="preserve">Falsifikuotų augalų apsaugos produktų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 xml:space="preserve">tiekimas rinkai </w:t>
                          </w:r>
                        </w:sdtContent>
                      </w:sdt>
                    </w:p>
                    <w:sdt>
                      <w:sdtPr>
                        <w:alias w:val="342-4 str. 1 d."/>
                        <w:tag w:val="part_d82410f0cc1c4187bc59bb06686e55b8"/>
                        <w:lock w:val="sdtLocked"/>
                        <w:richText/>
                      </w:sdtPr>
                      <w:sdtContent>
                        <w:p>
                          <w:pPr>
                            <w:widowControl w:val="0"/>
                            <w:tabs>
                              <w:tab w:val="left" w:pos="993"/>
                            </w:tabs>
                            <w:spacing w:line="360" w:lineRule="auto"/>
                            <w:ind w:firstLine="720"/>
                            <w:jc w:val="both"/>
                            <w:rPr>
                              <w:bCs/>
                              <w:szCs w:val="24"/>
                            </w:rPr>
                          </w:pPr>
                          <w:sdt>
                            <w:sdtPr>
                              <w:alias w:val="Numeris"/>
                              <w:tag w:val="nr_d82410f0cc1c4187bc59bb06686e55b8"/>
                              <w:lock w:val="sdtLocked"/>
                              <w:richText/>
                            </w:sdtPr>
                            <w:sdtContent>
                              <w:r>
                                <w:rPr>
                                  <w:bCs/>
                                  <w:szCs w:val="24"/>
                                  <w:lang w:eastAsia="ar-SA"/>
                                </w:rPr>
                                <w:t>1</w:t>
                              </w:r>
                            </w:sdtContent>
                          </w:sdt>
                          <w:r>
                            <w:rPr>
                              <w:bCs/>
                              <w:szCs w:val="24"/>
                              <w:lang w:eastAsia="ar-SA"/>
                            </w:rPr>
                            <w:t xml:space="preserve">. </w:t>
                          </w:r>
                          <w:r>
                            <w:rPr>
                              <w:bCs/>
                              <w:szCs w:val="24"/>
                            </w:rPr>
                            <w:t xml:space="preserve">Falsifikuotų augalų apsaugos produktų vežimas, saugojimas </w:t>
                          </w:r>
                        </w:p>
                        <w:p>
                          <w:pPr>
                            <w:widowControl w:val="0"/>
                            <w:spacing w:line="360" w:lineRule="auto"/>
                            <w:ind w:firstLine="720"/>
                            <w:jc w:val="both"/>
                            <w:rPr>
                              <w:bCs/>
                              <w:szCs w:val="24"/>
                            </w:rPr>
                          </w:pPr>
                          <w:r>
                            <w:rPr>
                              <w:bCs/>
                              <w:szCs w:val="24"/>
                            </w:rPr>
                            <w:t>užtraukia baudą as</w:t>
                          </w:r>
                          <w:r>
                            <w:rPr>
                              <w:rFonts w:eastAsia="Calibri"/>
                              <w:bCs/>
                              <w:szCs w:val="24"/>
                            </w:rPr>
                            <w:t>menims</w:t>
                          </w:r>
                          <w:r>
                            <w:rPr>
                              <w:bCs/>
                              <w:szCs w:val="24"/>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4 str. 2 d."/>
                        <w:tag w:val="part_ead51b641b944769bd095f372397b5a2"/>
                        <w:lock w:val="sdtLocked"/>
                        <w:richText/>
                      </w:sdtPr>
                      <w:sdtContent>
                        <w:p>
                          <w:pPr>
                            <w:widowControl w:val="0"/>
                            <w:spacing w:line="360" w:lineRule="auto"/>
                            <w:ind w:firstLine="720"/>
                            <w:jc w:val="both"/>
                            <w:rPr>
                              <w:bCs/>
                              <w:color w:val="000000"/>
                              <w:szCs w:val="24"/>
                              <w:lang w:eastAsia="lt-LT"/>
                            </w:rPr>
                          </w:pPr>
                          <w:sdt>
                            <w:sdtPr>
                              <w:alias w:val="Numeris"/>
                              <w:tag w:val="nr_ead51b641b944769bd095f372397b5a2"/>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užtraukia</w:t>
                          </w:r>
                          <w:r>
                            <w:rPr>
                              <w:szCs w:val="24"/>
                            </w:rPr>
                            <w:t xml:space="preserve"> </w:t>
                          </w:r>
                          <w:r>
                            <w:rPr>
                              <w:bCs/>
                              <w:szCs w:val="24"/>
                            </w:rPr>
                            <w:t xml:space="preserve">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3 d."/>
                        <w:tag w:val="part_d942b60c0e404ef2b8d3f5ede05e90bc"/>
                        <w:lock w:val="sdtLocked"/>
                        <w:richText/>
                      </w:sdtPr>
                      <w:sdtContent>
                        <w:p>
                          <w:pPr>
                            <w:widowControl w:val="0"/>
                            <w:spacing w:line="360" w:lineRule="auto"/>
                            <w:ind w:firstLine="720"/>
                            <w:jc w:val="both"/>
                            <w:rPr>
                              <w:bCs/>
                              <w:szCs w:val="24"/>
                            </w:rPr>
                          </w:pPr>
                          <w:sdt>
                            <w:sdtPr>
                              <w:alias w:val="Numeris"/>
                              <w:tag w:val="nr_d942b60c0e404ef2b8d3f5ede05e90bc"/>
                              <w:lock w:val="sdtLocked"/>
                              <w:richText/>
                            </w:sdtPr>
                            <w:sdtContent>
                              <w:r>
                                <w:rPr>
                                  <w:bCs/>
                                  <w:szCs w:val="24"/>
                                  <w:lang w:eastAsia="ar-SA"/>
                                </w:rPr>
                                <w:t>3</w:t>
                              </w:r>
                            </w:sdtContent>
                          </w:sdt>
                          <w:r>
                            <w:rPr>
                              <w:bCs/>
                              <w:szCs w:val="24"/>
                              <w:lang w:eastAsia="ar-SA"/>
                            </w:rPr>
                            <w:t xml:space="preserve">. </w:t>
                          </w:r>
                          <w:r>
                            <w:rPr>
                              <w:bCs/>
                              <w:szCs w:val="24"/>
                            </w:rPr>
                            <w:t xml:space="preserve">Falsifikuotų augalų apsaugos produktų naudojimas </w:t>
                          </w:r>
                        </w:p>
                        <w:p>
                          <w:pPr>
                            <w:widowControl w:val="0"/>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4 d."/>
                        <w:tag w:val="part_b38ecf4c37374c0eb72f979da8a01916"/>
                        <w:lock w:val="sdtLocked"/>
                        <w:richText/>
                      </w:sdtPr>
                      <w:sdtContent>
                        <w:p>
                          <w:pPr>
                            <w:widowControl w:val="0"/>
                            <w:spacing w:line="360" w:lineRule="auto"/>
                            <w:ind w:firstLine="720"/>
                            <w:jc w:val="both"/>
                            <w:rPr>
                              <w:bCs/>
                              <w:color w:val="000000"/>
                              <w:szCs w:val="24"/>
                              <w:lang w:eastAsia="lt-LT"/>
                            </w:rPr>
                          </w:pPr>
                          <w:sdt>
                            <w:sdtPr>
                              <w:alias w:val="Numeris"/>
                              <w:tag w:val="nr_b38ecf4c37374c0eb72f979da8a01916"/>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4 str. 5 d."/>
                        <w:tag w:val="part_86691eef8e99484fa17b765b66d5d24a"/>
                        <w:lock w:val="sdtLocked"/>
                        <w:richText/>
                      </w:sdtPr>
                      <w:sdtContent>
                        <w:p>
                          <w:pPr>
                            <w:widowControl w:val="0"/>
                            <w:spacing w:line="360" w:lineRule="auto"/>
                            <w:ind w:firstLine="720"/>
                            <w:jc w:val="both"/>
                            <w:rPr>
                              <w:bCs/>
                              <w:szCs w:val="24"/>
                            </w:rPr>
                          </w:pPr>
                          <w:sdt>
                            <w:sdtPr>
                              <w:alias w:val="Numeris"/>
                              <w:tag w:val="nr_86691eef8e99484fa17b765b66d5d24a"/>
                              <w:lock w:val="sdtLocked"/>
                              <w:richText/>
                            </w:sdtPr>
                            <w:sdtContent>
                              <w:r>
                                <w:rPr>
                                  <w:bCs/>
                                  <w:szCs w:val="24"/>
                                  <w:lang w:eastAsia="ar-SA"/>
                                </w:rPr>
                                <w:t>5</w:t>
                              </w:r>
                            </w:sdtContent>
                          </w:sdt>
                          <w:r>
                            <w:rPr>
                              <w:bCs/>
                              <w:szCs w:val="24"/>
                              <w:lang w:eastAsia="ar-SA"/>
                            </w:rPr>
                            <w:t xml:space="preserve">. </w:t>
                          </w:r>
                          <w:r>
                            <w:rPr>
                              <w:bCs/>
                              <w:szCs w:val="24"/>
                            </w:rPr>
                            <w:t>Falsifikuotų augalų apsaugos produktų reklamavimas</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w:t>
                          </w:r>
                          <w:r>
                            <w:rPr>
                              <w:szCs w:val="24"/>
                            </w:rPr>
                            <w:t xml:space="preserve"> </w:t>
                          </w:r>
                          <w:r>
                            <w:rPr>
                              <w:bCs/>
                              <w:szCs w:val="24"/>
                            </w:rPr>
                            <w:t>iki dviejų tūkstančių aštuonių šimtų eurų.</w:t>
                          </w:r>
                        </w:p>
                      </w:sdtContent>
                    </w:sdt>
                    <w:sdt>
                      <w:sdtPr>
                        <w:alias w:val="342-4 str. 6 d."/>
                        <w:tag w:val="part_9a0c87256a0c43d38378b1843191cfda"/>
                        <w:lock w:val="sdtLocked"/>
                        <w:richText/>
                      </w:sdtPr>
                      <w:sdtContent>
                        <w:p>
                          <w:pPr>
                            <w:widowControl w:val="0"/>
                            <w:spacing w:line="360" w:lineRule="auto"/>
                            <w:ind w:firstLine="720"/>
                            <w:jc w:val="both"/>
                            <w:rPr>
                              <w:bCs/>
                              <w:color w:val="000000"/>
                              <w:szCs w:val="24"/>
                              <w:lang w:eastAsia="lt-LT"/>
                            </w:rPr>
                          </w:pPr>
                          <w:sdt>
                            <w:sdtPr>
                              <w:alias w:val="Numeris"/>
                              <w:tag w:val="nr_9a0c87256a0c43d38378b1843191cfda"/>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7 d."/>
                        <w:tag w:val="part_7a3d15ca8b76422e9f0c31d6efd2f54a"/>
                        <w:lock w:val="sdtLocked"/>
                        <w:richText/>
                      </w:sdtPr>
                      <w:sdtContent>
                        <w:p>
                          <w:pPr>
                            <w:widowControl w:val="0"/>
                            <w:tabs>
                              <w:tab w:val="left" w:pos="993"/>
                            </w:tabs>
                            <w:spacing w:line="360" w:lineRule="auto"/>
                            <w:ind w:firstLine="720"/>
                            <w:jc w:val="both"/>
                            <w:rPr>
                              <w:bCs/>
                              <w:szCs w:val="24"/>
                            </w:rPr>
                          </w:pPr>
                          <w:sdt>
                            <w:sdtPr>
                              <w:alias w:val="Numeris"/>
                              <w:tag w:val="nr_7a3d15ca8b76422e9f0c31d6efd2f54a"/>
                              <w:lock w:val="sdtLocked"/>
                              <w:richText/>
                            </w:sdtPr>
                            <w:sdtContent>
                              <w:r>
                                <w:rPr>
                                  <w:bCs/>
                                  <w:szCs w:val="24"/>
                                  <w:lang w:eastAsia="ar-SA"/>
                                </w:rPr>
                                <w:t>7</w:t>
                              </w:r>
                            </w:sdtContent>
                          </w:sdt>
                          <w:r>
                            <w:rPr>
                              <w:bCs/>
                              <w:szCs w:val="24"/>
                              <w:lang w:eastAsia="ar-SA"/>
                            </w:rPr>
                            <w:t xml:space="preserve">. </w:t>
                          </w:r>
                          <w:r>
                            <w:rPr>
                              <w:bCs/>
                              <w:szCs w:val="24"/>
                            </w:rPr>
                            <w:t xml:space="preserve">Falsifikuotų augalų apsaugos produktų įvežimas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8 d."/>
                        <w:tag w:val="part_d33f1369864942b0a61f8d8d7a1e73f5"/>
                        <w:lock w:val="sdtLocked"/>
                        <w:richText/>
                      </w:sdtPr>
                      <w:sdtContent>
                        <w:p>
                          <w:pPr>
                            <w:widowControl w:val="0"/>
                            <w:tabs>
                              <w:tab w:val="left" w:pos="720"/>
                              <w:tab w:val="left" w:pos="851"/>
                              <w:tab w:val="left" w:pos="993"/>
                            </w:tabs>
                            <w:spacing w:line="360" w:lineRule="auto"/>
                            <w:ind w:firstLine="720"/>
                            <w:jc w:val="both"/>
                            <w:rPr>
                              <w:bCs/>
                              <w:color w:val="000000"/>
                              <w:szCs w:val="24"/>
                              <w:lang w:eastAsia="lt-LT"/>
                            </w:rPr>
                          </w:pPr>
                          <w:sdt>
                            <w:sdtPr>
                              <w:alias w:val="Numeris"/>
                              <w:tag w:val="nr_d33f1369864942b0a61f8d8d7a1e73f5"/>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w:t>
                          </w:r>
                        </w:p>
                      </w:sdtContent>
                    </w:sdt>
                    <w:sdt>
                      <w:sdtPr>
                        <w:alias w:val="342-4 str. 9 d."/>
                        <w:tag w:val="part_312b24ed2d434594ad35d51005ecf3ea"/>
                        <w:lock w:val="sdtLocked"/>
                        <w:richText/>
                      </w:sdtPr>
                      <w:sdtContent>
                        <w:p>
                          <w:pPr>
                            <w:widowControl w:val="0"/>
                            <w:tabs>
                              <w:tab w:val="left" w:pos="993"/>
                            </w:tabs>
                            <w:spacing w:line="360" w:lineRule="auto"/>
                            <w:ind w:firstLine="720"/>
                            <w:jc w:val="both"/>
                            <w:rPr>
                              <w:bCs/>
                              <w:szCs w:val="24"/>
                            </w:rPr>
                          </w:pPr>
                          <w:sdt>
                            <w:sdtPr>
                              <w:alias w:val="Numeris"/>
                              <w:tag w:val="nr_312b24ed2d434594ad35d51005ecf3ea"/>
                              <w:lock w:val="sdtLocked"/>
                              <w:richText/>
                            </w:sdtPr>
                            <w:sdtContent>
                              <w:r>
                                <w:rPr>
                                  <w:bCs/>
                                  <w:szCs w:val="24"/>
                                  <w:lang w:eastAsia="ar-SA"/>
                                </w:rPr>
                                <w:t>9</w:t>
                              </w:r>
                            </w:sdtContent>
                          </w:sdt>
                          <w:r>
                            <w:rPr>
                              <w:bCs/>
                              <w:szCs w:val="24"/>
                              <w:lang w:eastAsia="ar-SA"/>
                            </w:rPr>
                            <w:t xml:space="preserve">. </w:t>
                          </w:r>
                          <w:r>
                            <w:rPr>
                              <w:bCs/>
                              <w:szCs w:val="24"/>
                            </w:rPr>
                            <w:t xml:space="preserve">Falsifikuotų augalų apsaugos produktų 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 </w:t>
                          </w:r>
                        </w:p>
                      </w:sdtContent>
                    </w:sdt>
                    <w:sdt>
                      <w:sdtPr>
                        <w:alias w:val="342-4 str. 10 d."/>
                        <w:tag w:val="part_4ca02666c4c44c858f060ad7e0138392"/>
                        <w:lock w:val="sdtLocked"/>
                        <w:richText/>
                      </w:sdtPr>
                      <w:sdtContent>
                        <w:p>
                          <w:pPr>
                            <w:widowControl w:val="0"/>
                            <w:tabs>
                              <w:tab w:val="left" w:pos="720"/>
                              <w:tab w:val="left" w:pos="851"/>
                              <w:tab w:val="left" w:pos="1134"/>
                            </w:tabs>
                            <w:spacing w:line="360" w:lineRule="auto"/>
                            <w:ind w:firstLine="720"/>
                            <w:jc w:val="both"/>
                            <w:rPr>
                              <w:bCs/>
                              <w:color w:val="000000"/>
                              <w:szCs w:val="24"/>
                              <w:lang w:eastAsia="lt-LT"/>
                            </w:rPr>
                          </w:pPr>
                          <w:sdt>
                            <w:sdtPr>
                              <w:alias w:val="Numeris"/>
                              <w:tag w:val="nr_4ca02666c4c44c858f060ad7e0138392"/>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asmenims</w:t>
                          </w:r>
                          <w:r>
                            <w:rPr>
                              <w:bCs/>
                              <w:szCs w:val="24"/>
                              <w:lang w:eastAsia="ar-SA"/>
                            </w:rPr>
                            <w:t xml:space="preserve"> nuo trijų tūkstančių keturių šimtų iki trijų tūkstančių aštuonių šimtų eurų ir juridinių asmenų vadovams ar kitiems atsakingiems asmenims – nuo trijų tūkstančių šešių šimtų iki keturių tūkstančių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bb3df0beaf11eba2bad9a0748ee64d">
                        <w:r w:rsidRPr="00532B9F">
                          <w:rPr>
                            <w:rFonts w:ascii="Arial" w:eastAsia="MS Mincho" w:hAnsi="Arial"/>
                            <w:sz w:val="20"/>
                            <w:i/>
                            <w:iCs/>
                            <w:color w:val="0000FF" w:themeColor="hyperlink"/>
                            <w:u w:val="single"/>
                          </w:rPr>
                          <w:t>XIV-297</w:t>
                        </w:r>
                      </w:fldSimple>
                      <w:r>
                        <w:rPr>
                          <w:rFonts w:ascii="Arial" w:eastAsia="MS Mincho" w:hAnsi="Arial"/>
                          <w:sz w:val="20"/>
                          <w:i/>
                          <w:iCs/>
                        </w:rPr>
                        <w:t>,
2021-05-13,
paskelbta TAR 2021-05-27, i. k. 2021-11768        </w:t>
                      </w:r>
                    </w:p>
                    <w:p/>
                  </w:sdtContent>
                </w:sdt>
                <w:sdt>
                  <w:sdtPr>
                    <w:alias w:val="342-5 str."/>
                    <w:tag w:val="part_f43b10ffa0e34cb5bf4d019844916db4"/>
                    <w:lock w:val="sdtLocked"/>
                    <w:richText/>
                  </w:sdtPr>
                  <w:sdtContent>
                    <w:p>
                      <w:pPr>
                        <w:widowControl w:val="0"/>
                        <w:spacing w:line="360" w:lineRule="auto"/>
                        <w:ind w:left="2552" w:hanging="1832"/>
                        <w:jc w:val="both"/>
                        <w:rPr>
                          <w:b/>
                          <w:bCs/>
                          <w:color w:val="000000"/>
                          <w:szCs w:val="24"/>
                        </w:rPr>
                      </w:pPr>
                      <w:sdt>
                        <w:sdtPr>
                          <w:alias w:val="Numeris"/>
                          <w:tag w:val="nr_f43b10ffa0e34cb5bf4d019844916db4"/>
                          <w:lock w:val="sdtLocked"/>
                          <w:richText/>
                        </w:sdtPr>
                        <w:sdtContent>
                          <w:r>
                            <w:rPr>
                              <w:b/>
                              <w:szCs w:val="24"/>
                            </w:rPr>
                            <w:t>342</w:t>
                          </w:r>
                          <w:r>
                            <w:rPr>
                              <w:b/>
                              <w:szCs w:val="24"/>
                              <w:vertAlign w:val="superscript"/>
                            </w:rPr>
                            <w:t>5</w:t>
                          </w:r>
                        </w:sdtContent>
                      </w:sdt>
                      <w:r>
                        <w:rPr>
                          <w:b/>
                          <w:szCs w:val="24"/>
                        </w:rPr>
                        <w:t xml:space="preserve"> straipsnis. </w:t>
                      </w:r>
                      <w:sdt>
                        <w:sdtPr>
                          <w:alias w:val="Pavadinimas"/>
                          <w:tag w:val="title_f43b10ffa0e34cb5bf4d019844916db4"/>
                          <w:lock w:val="sdtLocked"/>
                          <w:richText/>
                        </w:sdtPr>
                        <w:sdtContent>
                          <w:r>
                            <w:rPr>
                              <w:b/>
                              <w:bCs/>
                              <w:color w:val="000000"/>
                              <w:szCs w:val="24"/>
                            </w:rPr>
                            <w:t xml:space="preserve">Lietuvos Respublikoje neregistruotų </w:t>
                          </w:r>
                          <w:r>
                            <w:rPr>
                              <w:b/>
                              <w:szCs w:val="24"/>
                            </w:rPr>
                            <w:t>augalų apsaugos produktų</w:t>
                          </w:r>
                          <w:r>
                            <w:rPr>
                              <w:b/>
                              <w:color w:val="000000"/>
                              <w:szCs w:val="24"/>
                            </w:rPr>
                            <w:t xml:space="preserve">, </w:t>
                          </w:r>
                          <w:r>
                            <w:rPr>
                              <w:b/>
                              <w:szCs w:val="24"/>
                            </w:rPr>
                            <w:t>išskyrus Reglamento (EB) 1107/2009 28 straipsnio 2 dalies a, b, c, d punktuose ir 53 straipsnyje nurodytas išimtis, augalų apsaugos produktų,</w:t>
                          </w:r>
                          <w:r>
                            <w:rPr>
                              <w:b/>
                              <w:bCs/>
                              <w:color w:val="000000"/>
                              <w:szCs w:val="24"/>
                            </w:rPr>
                            <w:t xml:space="preserve"> netapačių Lietuvos Respublikoje registruotiems augalų apsaugos produktams, ir (ar) falsifikuotų </w:t>
                          </w:r>
                          <w:r>
                            <w:rPr>
                              <w:b/>
                              <w:szCs w:val="24"/>
                            </w:rPr>
                            <w:t xml:space="preserve">augalų apsaugos produktų, taip pat </w:t>
                          </w:r>
                          <w:r>
                            <w:rPr>
                              <w:b/>
                              <w:bCs/>
                              <w:szCs w:val="24"/>
                            </w:rPr>
                            <w:t>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w:t>
                          </w:r>
                          <w:r>
                            <w:rPr>
                              <w:b/>
                              <w:bCs/>
                              <w:color w:val="000000"/>
                              <w:szCs w:val="24"/>
                            </w:rPr>
                            <w:t>, tvarkymo reikalavimų nesilaikymas</w:t>
                          </w:r>
                        </w:sdtContent>
                      </w:sdt>
                    </w:p>
                    <w:sdt>
                      <w:sdtPr>
                        <w:alias w:val="342-5 str. 1 d."/>
                        <w:tag w:val="part_c9ed5aa5cfcf428bb596ebbee7dec6c9"/>
                        <w:lock w:val="sdtLocked"/>
                        <w:richText/>
                      </w:sdtPr>
                      <w:sdtContent>
                        <w:p>
                          <w:pPr>
                            <w:widowControl w:val="0"/>
                            <w:tabs>
                              <w:tab w:val="left" w:pos="993"/>
                            </w:tabs>
                            <w:spacing w:line="360" w:lineRule="auto"/>
                            <w:ind w:firstLine="720"/>
                            <w:jc w:val="both"/>
                            <w:rPr>
                              <w:szCs w:val="24"/>
                            </w:rPr>
                          </w:pPr>
                          <w:sdt>
                            <w:sdtPr>
                              <w:alias w:val="Numeris"/>
                              <w:tag w:val="nr_c9ed5aa5cfcf428bb596ebbee7dec6c9"/>
                              <w:lock w:val="sdtLocked"/>
                              <w:richText/>
                            </w:sdtPr>
                            <w:sdtContent>
                              <w:r>
                                <w:rPr>
                                  <w:color w:val="000000"/>
                                  <w:szCs w:val="24"/>
                                  <w:lang w:eastAsia="ar-SA"/>
                                </w:rPr>
                                <w:t>1</w:t>
                              </w:r>
                            </w:sdtContent>
                          </w:sdt>
                          <w:r>
                            <w:rPr>
                              <w:color w:val="000000"/>
                              <w:szCs w:val="24"/>
                              <w:lang w:eastAsia="ar-SA"/>
                            </w:rPr>
                            <w:t xml:space="preserve">. </w:t>
                          </w:r>
                          <w:r>
                            <w:rPr>
                              <w:color w:val="000000"/>
                              <w:szCs w:val="24"/>
                              <w:lang w:eastAsia="lt-LT"/>
                            </w:rPr>
                            <w:t xml:space="preserve">Valstybinės augalininkystės tarnybos prie Žemės ūkio ministerijos reikalavimo </w:t>
                          </w:r>
                          <w:r>
                            <w:rPr>
                              <w:color w:val="000000"/>
                              <w:szCs w:val="24"/>
                            </w:rPr>
                            <w:t xml:space="preserve">pašalinti iš rinkos Lietuvos Respublikoje neregistruotus </w:t>
                          </w:r>
                          <w:r>
                            <w:rPr>
                              <w:szCs w:val="24"/>
                            </w:rPr>
                            <w:t>augalų apsaugos produktus</w:t>
                          </w:r>
                          <w:r>
                            <w:rPr>
                              <w:color w:val="000000"/>
                              <w:szCs w:val="24"/>
                            </w:rPr>
                            <w:t xml:space="preserve">, </w:t>
                          </w:r>
                          <w:r>
                            <w:rPr>
                              <w:szCs w:val="24"/>
                            </w:rPr>
                            <w:t xml:space="preserve">išskyrus Reglamento (EB) Nr. 1107/2009 28 straipsnio 2 dalies a, b, c, d punktuose ir 53 straipsnyje nurodytas išimtis, augalų apsaugos produktus, </w:t>
                          </w:r>
                          <w:r>
                            <w:rPr>
                              <w:color w:val="000000"/>
                              <w:szCs w:val="24"/>
                            </w:rPr>
                            <w:t xml:space="preserve">netapačius Lietuvos Respublikoje registruotiems augalų apsaugos produktams, ir (ar) falsifikuotus </w:t>
                          </w:r>
                          <w:r>
                            <w:rPr>
                              <w:szCs w:val="24"/>
                            </w:rPr>
                            <w:t xml:space="preserve">augalų apsaugos produktus ar </w:t>
                          </w:r>
                          <w:r>
                            <w:rPr>
                              <w:bCs/>
                              <w:szCs w:val="24"/>
                            </w:rPr>
                            <w:t>augalų apsaugos produktus, kurių galiojimo terminas pasibaigęs ir neatlikti kiekybiniai ir kokybiniai tyrimai, ar augalų apsaugos produktus, kurių galiojimo terminas pasibaigęs ir kiekybinė ir (ar) kokybinė sudėtis neatitinka Lietuvos Respublikoje registruoto augalų apsaugos produkto sudėties</w:t>
                          </w:r>
                          <w:r>
                            <w:rPr>
                              <w:color w:val="000000"/>
                              <w:szCs w:val="24"/>
                            </w:rPr>
                            <w:t xml:space="preserve">, ir Augalų apsaugos produktų saugojimo, tiekimo rinkai, naudojimo taisyklėse nustatyta tvarka bei terminais perduoti atliekų tvarkytojui, turinčiam teisę tvarkyti atitinkamas atliekas, nesilaikymas </w:t>
                          </w:r>
                        </w:p>
                        <w:p>
                          <w:pPr>
                            <w:widowControl w:val="0"/>
                            <w:suppressAutoHyphens/>
                            <w:overflowPunct w:val="0"/>
                            <w:spacing w:line="360" w:lineRule="auto"/>
                            <w:ind w:firstLine="720"/>
                            <w:jc w:val="both"/>
                            <w:textAlignment w:val="baseline"/>
                            <w:rPr>
                              <w:szCs w:val="24"/>
                              <w:lang w:eastAsia="ar-SA"/>
                            </w:rPr>
                          </w:pPr>
                          <w:r>
                            <w:rPr>
                              <w:color w:val="000000"/>
                              <w:szCs w:val="24"/>
                              <w:lang w:eastAsia="ar-SA"/>
                            </w:rPr>
                            <w:t xml:space="preserve">užtraukia baudą asmenims </w:t>
                          </w:r>
                          <w:r>
                            <w:rPr>
                              <w:szCs w:val="24"/>
                              <w:lang w:eastAsia="ar-SA"/>
                            </w:rPr>
                            <w:t>nuo vieno tūkstančio penkių šimtų iki dviejų tūkstančių penkių šimtų eurų ir juridinių asmenų vadovams ar kitiems atsakingiems asmenims – nuo dviejų tūkstančių penkių šimtų iki trijų tūkstančių penkių šimtų eurų.</w:t>
                          </w:r>
                        </w:p>
                      </w:sdtContent>
                    </w:sdt>
                    <w:sdt>
                      <w:sdtPr>
                        <w:alias w:val="342-5 str. 2 d."/>
                        <w:tag w:val="part_7f1ff255e6354ebdadfe1d79e499ec01"/>
                        <w:lock w:val="sdtLocked"/>
                        <w:richText/>
                      </w:sdtPr>
                      <w:sdtContent>
                        <w:p>
                          <w:pPr>
                            <w:widowControl w:val="0"/>
                            <w:tabs>
                              <w:tab w:val="left" w:pos="709"/>
                              <w:tab w:val="left" w:pos="851"/>
                              <w:tab w:val="left" w:pos="993"/>
                            </w:tabs>
                            <w:spacing w:line="360" w:lineRule="auto"/>
                            <w:ind w:firstLine="720"/>
                            <w:jc w:val="both"/>
                            <w:rPr>
                              <w:color w:val="000000"/>
                              <w:szCs w:val="24"/>
                              <w:lang w:eastAsia="lt-LT"/>
                            </w:rPr>
                          </w:pPr>
                          <w:sdt>
                            <w:sdtPr>
                              <w:alias w:val="Numeris"/>
                              <w:tag w:val="nr_7f1ff255e6354ebdadfe1d79e499ec01"/>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widowControl w:val="0"/>
                            <w:spacing w:line="360" w:lineRule="auto"/>
                            <w:ind w:firstLine="720"/>
                            <w:jc w:val="both"/>
                          </w:pPr>
                          <w:r>
                            <w:rPr>
                              <w:rFonts w:eastAsia="Calibri"/>
                              <w:szCs w:val="24"/>
                            </w:rPr>
                            <w:t>užtraukia baudą asmenims</w:t>
                          </w:r>
                          <w:r>
                            <w:rPr>
                              <w:szCs w:val="24"/>
                            </w:rPr>
                            <w:t xml:space="preserve"> nuo dviejų tūkstančių penkių šimtų iki trijų tūkstančių penkių šimtų eurų ir juridinių asmenų vadovams ar kitiems atsakingiems asmenims – nuo trijų tūkstančių penkių šimtų eurų iki keturių tūkstančių penkių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bb3df0beaf11eba2bad9a0748ee64d">
                        <w:r w:rsidRPr="00532B9F">
                          <w:rPr>
                            <w:rFonts w:ascii="Arial" w:eastAsia="MS Mincho" w:hAnsi="Arial"/>
                            <w:sz w:val="20"/>
                            <w:i/>
                            <w:iCs/>
                            <w:color w:val="0000FF" w:themeColor="hyperlink"/>
                            <w:u w:val="single"/>
                          </w:rPr>
                          <w:t>XIV-297</w:t>
                        </w:r>
                      </w:fldSimple>
                      <w:r>
                        <w:rPr>
                          <w:rFonts w:ascii="Arial" w:eastAsia="MS Mincho" w:hAnsi="Arial"/>
                          <w:sz w:val="20"/>
                          <w:i/>
                          <w:iCs/>
                        </w:rPr>
                        <w:t>,
2021-05-13,
paskelbta TAR 2021-05-27, i. k. 2021-11768        </w:t>
                      </w:r>
                    </w:p>
                    <w:p/>
                  </w:sdtContent>
                </w:sdt>
                <w:sdt>
                  <w:sdtPr>
                    <w:alias w:val="342-6 str."/>
                    <w:tag w:val="part_287081c1d3544de2950454a1da3f110e"/>
                    <w:lock w:val="sdtLocked"/>
                    <w:richText/>
                  </w:sdtPr>
                  <w:sdtContent>
                    <w:p>
                      <w:pPr>
                        <w:widowControl w:val="0"/>
                        <w:spacing w:line="360" w:lineRule="auto"/>
                        <w:ind w:left="2835" w:hanging="2115"/>
                        <w:jc w:val="both"/>
                        <w:rPr>
                          <w:b/>
                          <w:bCs/>
                          <w:color w:val="000000"/>
                          <w:szCs w:val="24"/>
                        </w:rPr>
                      </w:pPr>
                      <w:sdt>
                        <w:sdtPr>
                          <w:alias w:val="Numeris"/>
                          <w:tag w:val="nr_287081c1d3544de2950454a1da3f110e"/>
                          <w:lock w:val="sdtLocked"/>
                          <w:richText/>
                        </w:sdtPr>
                        <w:sdtContent>
                          <w:r>
                            <w:rPr>
                              <w:b/>
                              <w:szCs w:val="24"/>
                            </w:rPr>
                            <w:t>342</w:t>
                          </w:r>
                          <w:r>
                            <w:rPr>
                              <w:b/>
                              <w:szCs w:val="24"/>
                              <w:vertAlign w:val="superscript"/>
                            </w:rPr>
                            <w:t>6</w:t>
                          </w:r>
                        </w:sdtContent>
                      </w:sdt>
                      <w:r>
                        <w:rPr>
                          <w:b/>
                          <w:szCs w:val="24"/>
                        </w:rPr>
                        <w:t xml:space="preserve"> straipsnis. </w:t>
                      </w:r>
                      <w:sdt>
                        <w:sdtPr>
                          <w:alias w:val="Pavadinimas"/>
                          <w:tag w:val="title_287081c1d3544de2950454a1da3f110e"/>
                          <w:lock w:val="sdtLocked"/>
                          <w:richText/>
                        </w:sdtPr>
                        <w:sdtContent>
                          <w:r>
                            <w:rPr>
                              <w:b/>
                              <w:bCs/>
                              <w:color w:val="000000"/>
                              <w:szCs w:val="24"/>
                            </w:rPr>
                            <w:t>Augalų apsaugos produktų platinimas neturint Lietuvos Respublikos augalų apsaugos įstatymo ir kitų teisės aktų nustatyta tvarka išduoto augalų apsaugos produktų platinimo leidimo</w:t>
                          </w:r>
                        </w:sdtContent>
                      </w:sdt>
                    </w:p>
                    <w:sdt>
                      <w:sdtPr>
                        <w:alias w:val="342-6 str. 1 d."/>
                        <w:tag w:val="part_32a49af6bb8f4c29a531138c8f942260"/>
                        <w:lock w:val="sdtLocked"/>
                        <w:richText/>
                      </w:sdtPr>
                      <w:sdtContent>
                        <w:p>
                          <w:pPr>
                            <w:widowControl w:val="0"/>
                            <w:spacing w:line="360" w:lineRule="auto"/>
                            <w:ind w:firstLine="720"/>
                            <w:jc w:val="both"/>
                            <w:rPr>
                              <w:bCs/>
                              <w:color w:val="000000"/>
                              <w:szCs w:val="24"/>
                              <w:lang w:eastAsia="lt-LT"/>
                            </w:rPr>
                          </w:pPr>
                          <w:sdt>
                            <w:sdtPr>
                              <w:alias w:val="Numeris"/>
                              <w:tag w:val="nr_32a49af6bb8f4c29a531138c8f942260"/>
                              <w:lock w:val="sdtLocked"/>
                              <w:richText/>
                            </w:sdtPr>
                            <w:sdtContent>
                              <w:r>
                                <w:rPr>
                                  <w:bCs/>
                                  <w:color w:val="000000"/>
                                  <w:szCs w:val="24"/>
                                </w:rPr>
                                <w:t>1</w:t>
                              </w:r>
                            </w:sdtContent>
                          </w:sdt>
                          <w:r>
                            <w:rPr>
                              <w:bCs/>
                              <w:color w:val="000000"/>
                              <w:szCs w:val="24"/>
                            </w:rPr>
                            <w:t xml:space="preserve">. Augalų apsaugos produktų platinimas neturint Lietuvos Respublikos augalų apsaugos įstatymo ir kitų teisės aktų nustatyta tvarka išduoto augalų apsaugos produktų platinimo leidimo </w:t>
                          </w:r>
                        </w:p>
                        <w:p>
                          <w:pPr>
                            <w:spacing w:line="360" w:lineRule="auto"/>
                            <w:ind w:firstLine="720"/>
                            <w:jc w:val="both"/>
                            <w:rPr>
                              <w:bCs/>
                              <w:color w:val="000000"/>
                              <w:szCs w:val="24"/>
                              <w:lang w:eastAsia="lt-LT"/>
                            </w:rPr>
                          </w:pPr>
                          <w:r>
                            <w:rPr>
                              <w:bCs/>
                              <w:color w:val="000000"/>
                              <w:szCs w:val="24"/>
                              <w:lang w:eastAsia="lt-LT"/>
                            </w:rPr>
                            <w:t xml:space="preserve">užtraukia baudą asmenims nuo trijų šimtų iki </w:t>
                          </w:r>
                          <w:r>
                            <w:rPr>
                              <w:bCs/>
                              <w:szCs w:val="24"/>
                              <w:lang w:eastAsia="lt-LT"/>
                            </w:rPr>
                            <w:t xml:space="preserve">šešių šimtų </w:t>
                          </w:r>
                          <w:r>
                            <w:rPr>
                              <w:bCs/>
                              <w:color w:val="000000"/>
                              <w:szCs w:val="24"/>
                              <w:lang w:eastAsia="lt-LT"/>
                            </w:rPr>
                            <w:t xml:space="preserve">eurų ir juridinių asmenų vadovams ar </w:t>
                          </w:r>
                          <w:r>
                            <w:rPr>
                              <w:bCs/>
                              <w:szCs w:val="24"/>
                              <w:lang w:eastAsia="lt-LT"/>
                            </w:rPr>
                            <w:t xml:space="preserve">kitiems atsakingiems asmenims – </w:t>
                          </w:r>
                          <w:r>
                            <w:rPr>
                              <w:bCs/>
                              <w:color w:val="000000"/>
                              <w:szCs w:val="24"/>
                              <w:lang w:eastAsia="lt-LT"/>
                            </w:rPr>
                            <w:t>nuo keturių šimtų iki septynių šimtų eurų.</w:t>
                          </w:r>
                        </w:p>
                      </w:sdtContent>
                    </w:sdt>
                    <w:sdt>
                      <w:sdtPr>
                        <w:alias w:val="342-6 str. 2 d."/>
                        <w:tag w:val="part_5cd2a2ae62854e859a5950574c425fe5"/>
                        <w:lock w:val="sdtLocked"/>
                        <w:richText/>
                      </w:sdtPr>
                      <w:sdtContent>
                        <w:p>
                          <w:pPr>
                            <w:spacing w:line="360" w:lineRule="auto"/>
                            <w:ind w:firstLine="720"/>
                            <w:jc w:val="both"/>
                            <w:rPr>
                              <w:bCs/>
                              <w:color w:val="000000"/>
                              <w:szCs w:val="24"/>
                              <w:lang w:eastAsia="lt-LT"/>
                            </w:rPr>
                          </w:pPr>
                          <w:sdt>
                            <w:sdtPr>
                              <w:alias w:val="Numeris"/>
                              <w:tag w:val="nr_5cd2a2ae62854e859a5950574c425fe5"/>
                              <w:lock w:val="sdtLocked"/>
                              <w:richText/>
                            </w:sdtPr>
                            <w:sdtContent>
                              <w:r>
                                <w:rPr>
                                  <w:bCs/>
                                  <w:color w:val="000000"/>
                                  <w:szCs w:val="24"/>
                                  <w:lang w:eastAsia="lt-LT"/>
                                </w:rPr>
                                <w:t>2</w:t>
                              </w:r>
                            </w:sdtContent>
                          </w:sdt>
                          <w:r>
                            <w:rPr>
                              <w:bCs/>
                              <w:color w:val="000000"/>
                              <w:szCs w:val="24"/>
                              <w:lang w:eastAsia="lt-LT"/>
                            </w:rPr>
                            <w:t xml:space="preserve">. Šio straipsnio 1 dalyje numatytas administracinis nusižengimas, padarytas pakartotinai, </w:t>
                          </w:r>
                        </w:p>
                        <w:p>
                          <w:pPr>
                            <w:spacing w:line="360" w:lineRule="auto"/>
                            <w:ind w:firstLine="720"/>
                            <w:jc w:val="both"/>
                            <w:rPr>
                              <w:szCs w:val="24"/>
                            </w:rPr>
                          </w:pPr>
                          <w:r>
                            <w:rPr>
                              <w:bCs/>
                              <w:color w:val="000000"/>
                              <w:szCs w:val="24"/>
                              <w:lang w:eastAsia="lt-LT"/>
                            </w:rPr>
                            <w:t xml:space="preserve">užtraukia baudą asmenims nuo šešių šimtų iki devynių šimtų eurų ir juridinių asmenų vadovams ar </w:t>
                          </w:r>
                          <w:r>
                            <w:rPr>
                              <w:bCs/>
                              <w:szCs w:val="24"/>
                              <w:lang w:eastAsia="lt-LT"/>
                            </w:rPr>
                            <w:t xml:space="preserve">kitiems atsakingiems asmenims – </w:t>
                          </w:r>
                          <w:r>
                            <w:rPr>
                              <w:bCs/>
                              <w:color w:val="000000"/>
                              <w:szCs w:val="24"/>
                              <w:lang w:eastAsia="lt-LT"/>
                            </w:rPr>
                            <w:t>nuo septynių šimtų iki vieno tūkstančio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bb3df0beaf11eba2bad9a0748ee64d">
                        <w:r w:rsidRPr="00532B9F">
                          <w:rPr>
                            <w:rFonts w:ascii="Arial" w:eastAsia="MS Mincho" w:hAnsi="Arial"/>
                            <w:sz w:val="20"/>
                            <w:i/>
                            <w:iCs/>
                            <w:color w:val="0000FF" w:themeColor="hyperlink"/>
                            <w:u w:val="single"/>
                          </w:rPr>
                          <w:t>XIV-297</w:t>
                        </w:r>
                      </w:fldSimple>
                      <w:r>
                        <w:rPr>
                          <w:rFonts w:ascii="Arial" w:eastAsia="MS Mincho" w:hAnsi="Arial"/>
                          <w:sz w:val="20"/>
                          <w:i/>
                          <w:iCs/>
                        </w:rPr>
                        <w:t>,
2021-05-13,
paskelbta TAR 2021-05-27, i. k. 2021-11768        </w:t>
                      </w:r>
                    </w:p>
                    <w:p/>
                  </w:sdtContent>
                </w:sdt>
                <w:sdt>
                  <w:sdtPr>
                    <w:alias w:val="342-7 str."/>
                    <w:tag w:val="part_620f8d0cc32248e89368cc5728f6e8bf"/>
                    <w:lock w:val="sdtLocked"/>
                    <w:richText/>
                  </w:sdtPr>
                  <w:sdtContent>
                    <w:p>
                      <w:pPr>
                        <w:widowControl w:val="0"/>
                        <w:spacing w:line="360" w:lineRule="auto"/>
                        <w:ind w:left="2410" w:hanging="1690"/>
                        <w:jc w:val="both"/>
                        <w:rPr>
                          <w:b/>
                          <w:bCs/>
                          <w:color w:val="000000"/>
                          <w:szCs w:val="24"/>
                        </w:rPr>
                      </w:pPr>
                      <w:sdt>
                        <w:sdtPr>
                          <w:alias w:val="Numeris"/>
                          <w:tag w:val="nr_620f8d0cc32248e89368cc5728f6e8bf"/>
                          <w:lock w:val="sdtLocked"/>
                          <w:richText/>
                        </w:sdtPr>
                        <w:sdtContent>
                          <w:r>
                            <w:rPr>
                              <w:b/>
                              <w:bCs/>
                              <w:color w:val="000000"/>
                              <w:szCs w:val="24"/>
                            </w:rPr>
                            <w:t>342</w:t>
                          </w:r>
                          <w:r>
                            <w:rPr>
                              <w:b/>
                              <w:bCs/>
                              <w:color w:val="000000"/>
                              <w:szCs w:val="24"/>
                              <w:vertAlign w:val="superscript"/>
                            </w:rPr>
                            <w:t>7</w:t>
                          </w:r>
                        </w:sdtContent>
                      </w:sdt>
                      <w:r>
                        <w:rPr>
                          <w:b/>
                          <w:bCs/>
                          <w:color w:val="000000"/>
                          <w:szCs w:val="24"/>
                        </w:rPr>
                        <w:t xml:space="preserve"> straipsnis. </w:t>
                      </w:r>
                      <w:sdt>
                        <w:sdtPr>
                          <w:alias w:val="Pavadinimas"/>
                          <w:tag w:val="title_620f8d0cc32248e89368cc5728f6e8bf"/>
                          <w:lock w:val="sdtLocked"/>
                          <w:richText/>
                        </w:sdtPr>
                        <w:sdtContent>
                          <w:r>
                            <w:rPr>
                              <w:b/>
                              <w:bCs/>
                              <w:color w:val="000000"/>
                              <w:szCs w:val="24"/>
                            </w:rPr>
                            <w:t xml:space="preserve">Integruotos kenksmingųjų organizmų kontrolės bendrųjų principų laikymosi pažeidimas </w:t>
                          </w:r>
                        </w:sdtContent>
                      </w:sdt>
                    </w:p>
                    <w:sdt>
                      <w:sdtPr>
                        <w:alias w:val="342-7 str. 1 d."/>
                        <w:tag w:val="part_df5d03e332964deaa9e15c5d8ac2da2b"/>
                        <w:lock w:val="sdtLocked"/>
                        <w:richText/>
                      </w:sdtPr>
                      <w:sdtContent>
                        <w:p>
                          <w:pPr>
                            <w:widowControl w:val="0"/>
                            <w:spacing w:line="360" w:lineRule="auto"/>
                            <w:ind w:firstLine="720"/>
                            <w:jc w:val="both"/>
                            <w:rPr>
                              <w:bCs/>
                              <w:color w:val="000000"/>
                              <w:szCs w:val="24"/>
                            </w:rPr>
                          </w:pPr>
                          <w:sdt>
                            <w:sdtPr>
                              <w:alias w:val="Numeris"/>
                              <w:tag w:val="nr_df5d03e332964deaa9e15c5d8ac2da2b"/>
                              <w:lock w:val="sdtLocked"/>
                              <w:richText/>
                            </w:sdtPr>
                            <w:sdtContent>
                              <w:r>
                                <w:rPr>
                                  <w:bCs/>
                                  <w:color w:val="000000"/>
                                  <w:szCs w:val="24"/>
                                </w:rPr>
                                <w:t>1</w:t>
                              </w:r>
                            </w:sdtContent>
                          </w:sdt>
                          <w:r>
                            <w:rPr>
                              <w:bCs/>
                              <w:color w:val="000000"/>
                              <w:szCs w:val="24"/>
                            </w:rPr>
                            <w:t xml:space="preserve">. Integruotos kenksmingųjų organizmų kontrolės bendrųjų principų laikymosi pažeidimas </w:t>
                          </w:r>
                        </w:p>
                        <w:p>
                          <w:pPr>
                            <w:widowControl w:val="0"/>
                            <w:spacing w:line="360" w:lineRule="auto"/>
                            <w:ind w:firstLine="720"/>
                            <w:jc w:val="both"/>
                            <w:rPr>
                              <w:bCs/>
                              <w:color w:val="000000"/>
                              <w:szCs w:val="24"/>
                            </w:rPr>
                          </w:pPr>
                          <w:r>
                            <w:rPr>
                              <w:bCs/>
                              <w:color w:val="000000"/>
                              <w:szCs w:val="24"/>
                            </w:rPr>
                            <w:t>užtraukia baudą asmenims nuo trisdešimt iki vieno šimto eurų ir juridinių asmenų vadovams ar kitiems atsakingiems asmenims – nuo šešiasdešimt iki vieno šimto penkiasdešimt eurų.</w:t>
                          </w:r>
                        </w:p>
                      </w:sdtContent>
                    </w:sdt>
                    <w:sdt>
                      <w:sdtPr>
                        <w:alias w:val="342-7 str. 2 d."/>
                        <w:tag w:val="part_a4485b86cb48449d80efea5ff43c3414"/>
                        <w:lock w:val="sdtLocked"/>
                        <w:richText/>
                      </w:sdtPr>
                      <w:sdtContent>
                        <w:p>
                          <w:pPr>
                            <w:widowControl w:val="0"/>
                            <w:spacing w:line="360" w:lineRule="auto"/>
                            <w:ind w:firstLine="720"/>
                            <w:jc w:val="both"/>
                            <w:rPr>
                              <w:color w:val="000000"/>
                              <w:szCs w:val="24"/>
                            </w:rPr>
                          </w:pPr>
                          <w:sdt>
                            <w:sdtPr>
                              <w:alias w:val="Numeris"/>
                              <w:tag w:val="nr_a4485b86cb48449d80efea5ff43c3414"/>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szCs w:val="24"/>
                            </w:rPr>
                          </w:pPr>
                          <w:r>
                            <w:rPr>
                              <w:bCs/>
                              <w:color w:val="000000"/>
                              <w:szCs w:val="24"/>
                            </w:rPr>
                            <w:t>užtraukia baudą asmenims nuo vieno šimto iki dviejų šimtų eurų ir juridinių asmenų vadovams ar kitiems atsakingiems asmenims – nuo vieno šimto penkiasdešimt iki trijų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bb3df0beaf11eba2bad9a0748ee64d">
                        <w:r w:rsidRPr="00532B9F">
                          <w:rPr>
                            <w:rFonts w:ascii="Arial" w:eastAsia="MS Mincho" w:hAnsi="Arial"/>
                            <w:sz w:val="20"/>
                            <w:i/>
                            <w:iCs/>
                            <w:color w:val="0000FF" w:themeColor="hyperlink"/>
                            <w:u w:val="single"/>
                          </w:rPr>
                          <w:t>XIV-297</w:t>
                        </w:r>
                      </w:fldSimple>
                      <w:r>
                        <w:rPr>
                          <w:rFonts w:ascii="Arial" w:eastAsia="MS Mincho" w:hAnsi="Arial"/>
                          <w:sz w:val="20"/>
                          <w:i/>
                          <w:iCs/>
                        </w:rPr>
                        <w:t>,
2021-05-13,
paskelbta TAR 2021-05-27, i. k. 2021-11768        </w:t>
                      </w:r>
                    </w:p>
                    <w:p/>
                  </w:sdtContent>
                </w:sdt>
                <w:sdt>
                  <w:sdtPr>
                    <w:alias w:val="342-8 str."/>
                    <w:tag w:val="part_e924d83d75494f85bb595d625302cee0"/>
                    <w:lock w:val="sdtLocked"/>
                    <w:richText/>
                  </w:sdtPr>
                  <w:sdtContent>
                    <w:p>
                      <w:pPr>
                        <w:spacing w:line="360" w:lineRule="auto"/>
                        <w:ind w:left="2410" w:hanging="1690"/>
                        <w:jc w:val="both"/>
                        <w:rPr>
                          <w:bCs/>
                        </w:rPr>
                      </w:pPr>
                      <w:sdt>
                        <w:sdtPr>
                          <w:alias w:val="Numeris"/>
                          <w:tag w:val="nr_e924d83d75494f85bb595d625302cee0"/>
                          <w:lock w:val="sdtLocked"/>
                          <w:richText/>
                        </w:sdtPr>
                        <w:sdtContent>
                          <w:r>
                            <w:rPr>
                              <w:b/>
                              <w:bCs/>
                            </w:rPr>
                            <w:t>342</w:t>
                          </w:r>
                          <w:r>
                            <w:rPr>
                              <w:b/>
                              <w:bCs/>
                              <w:vertAlign w:val="superscript"/>
                              <w:lang w:val="en-US"/>
                            </w:rPr>
                            <w:t>8</w:t>
                          </w:r>
                        </w:sdtContent>
                      </w:sdt>
                      <w:r>
                        <w:rPr>
                          <w:b/>
                          <w:bCs/>
                        </w:rPr>
                        <w:t xml:space="preserve"> straipsnis. </w:t>
                      </w:r>
                      <w:sdt>
                        <w:sdtPr>
                          <w:alias w:val="Pavadinimas"/>
                          <w:tag w:val="title_e924d83d75494f85bb595d625302cee0"/>
                          <w:lock w:val="sdtLocked"/>
                          <w:richText/>
                        </w:sdtPr>
                        <w:sdtContent>
                          <w:r>
                            <w:rPr>
                              <w:b/>
                              <w:bCs/>
                            </w:rPr>
                            <w:t xml:space="preserve">Augalų dauginamosios medžiagos ir (ar) </w:t>
                          </w:r>
                          <w:r>
                            <w:rPr>
                              <w:b/>
                              <w:bCs/>
                              <w:color w:val="000000"/>
                            </w:rPr>
                            <w:t>daržovių sodinamosios medžiagos, dekoratyvinių, sodo augalų</w:t>
                          </w:r>
                          <w:r>
                            <w:rPr>
                              <w:b/>
                              <w:bCs/>
                            </w:rPr>
                            <w:t xml:space="preserve"> privalomųjų tiekimo rinkai reikalavimų pažeidimas</w:t>
                          </w:r>
                        </w:sdtContent>
                      </w:sdt>
                    </w:p>
                    <w:sdt>
                      <w:sdtPr>
                        <w:alias w:val="342-8 str. 1 d."/>
                        <w:tag w:val="part_3351ee4e6f5b40bfa7c168021c1d6e7e"/>
                        <w:lock w:val="sdtLocked"/>
                        <w:richText/>
                      </w:sdtPr>
                      <w:sdtContent>
                        <w:p>
                          <w:pPr>
                            <w:tabs>
                              <w:tab w:val="left" w:pos="993"/>
                            </w:tabs>
                            <w:suppressAutoHyphens/>
                            <w:overflowPunct w:val="0"/>
                            <w:spacing w:line="360" w:lineRule="auto"/>
                            <w:ind w:firstLine="720"/>
                            <w:jc w:val="both"/>
                            <w:textAlignment w:val="baseline"/>
                            <w:rPr>
                              <w:lang w:eastAsia="ar-SA"/>
                            </w:rPr>
                          </w:pPr>
                          <w:sdt>
                            <w:sdtPr>
                              <w:alias w:val="Numeris"/>
                              <w:tag w:val="nr_3351ee4e6f5b40bfa7c168021c1d6e7e"/>
                              <w:lock w:val="sdtLocked"/>
                              <w:richText/>
                            </w:sdtPr>
                            <w:sdtContent>
                              <w:r>
                                <w:rPr>
                                  <w:bCs/>
                                  <w:lang w:eastAsia="ar-SA"/>
                                </w:rPr>
                                <w:t>1</w:t>
                              </w:r>
                            </w:sdtContent>
                          </w:sdt>
                          <w:r>
                            <w:rPr>
                              <w:bCs/>
                              <w:lang w:eastAsia="ar-SA"/>
                            </w:rPr>
                            <w:t xml:space="preserve">. Augalų dauginamosios medžiagos ir (ar) </w:t>
                          </w:r>
                          <w:r>
                            <w:rPr>
                              <w:bCs/>
                              <w:color w:val="000000"/>
                              <w:lang w:eastAsia="ar-SA"/>
                            </w:rPr>
                            <w:t>daržovių sodinamosios medžiagos, dekoratyvinių, sodo augalų</w:t>
                          </w:r>
                          <w:r>
                            <w:rPr>
                              <w:bCs/>
                              <w:lang w:eastAsia="ar-SA"/>
                            </w:rPr>
                            <w:t xml:space="preserve"> privalomųjų tiekimo rinkai reikalavimų pažeidimas</w:t>
                          </w:r>
                        </w:p>
                        <w:p>
                          <w:pPr>
                            <w:spacing w:line="360" w:lineRule="auto"/>
                            <w:ind w:firstLine="720"/>
                            <w:jc w:val="both"/>
                            <w:rPr>
                              <w:bCs/>
                              <w:szCs w:val="24"/>
                              <w:lang w:eastAsia="lt-LT"/>
                            </w:rPr>
                          </w:pPr>
                          <w:r>
                            <w:rPr>
                              <w:bCs/>
                              <w:szCs w:val="24"/>
                              <w:lang w:eastAsia="lt-LT"/>
                            </w:rPr>
                            <w:t>užtraukia baudą asmenims nuo trisdešimt iki vieno šimto keturiasdešimt eurų ir juridinių asmenų vadovams ar kitiems atsakingiems asmenims – nuo trijų šimtų iki penkių šimtų penkiasdešimt eurų.</w:t>
                          </w:r>
                        </w:p>
                      </w:sdtContent>
                    </w:sdt>
                    <w:sdt>
                      <w:sdtPr>
                        <w:alias w:val="342-8 str. 2 d."/>
                        <w:tag w:val="part_b5e728bafce54a26bd18e5cfaef98548"/>
                        <w:lock w:val="sdtLocked"/>
                        <w:richText/>
                      </w:sdtPr>
                      <w:sdtContent>
                        <w:p>
                          <w:pPr>
                            <w:spacing w:line="360" w:lineRule="auto"/>
                            <w:ind w:firstLine="720"/>
                            <w:jc w:val="both"/>
                            <w:rPr>
                              <w:bCs/>
                              <w:szCs w:val="24"/>
                              <w:lang w:val="en-US" w:eastAsia="lt-LT"/>
                            </w:rPr>
                          </w:pPr>
                          <w:sdt>
                            <w:sdtPr>
                              <w:alias w:val="Numeris"/>
                              <w:tag w:val="nr_b5e728bafce54a26bd18e5cfaef98548"/>
                              <w:lock w:val="sdtLocked"/>
                              <w:richText/>
                            </w:sdtPr>
                            <w:sdtContent>
                              <w:r>
                                <w:rPr>
                                  <w:bCs/>
                                  <w:szCs w:val="24"/>
                                  <w:lang w:eastAsia="lt-LT"/>
                                </w:rPr>
                                <w:t>2</w:t>
                              </w:r>
                            </w:sdtContent>
                          </w:sdt>
                          <w:r>
                            <w:rPr>
                              <w:bCs/>
                              <w:szCs w:val="24"/>
                              <w:lang w:eastAsia="lt-LT"/>
                            </w:rPr>
                            <w:t>. Šio straipsnio 1 dalyje numatytas administracinis nusižengimas, padarytas pakartotinai,</w:t>
                          </w:r>
                        </w:p>
                        <w:p>
                          <w:pPr>
                            <w:spacing w:line="360" w:lineRule="auto"/>
                            <w:ind w:firstLine="720"/>
                            <w:jc w:val="both"/>
                          </w:pPr>
                          <w:r>
                            <w:rPr>
                              <w:bCs/>
                              <w:szCs w:val="24"/>
                              <w:lang w:eastAsia="lt-LT"/>
                            </w:rPr>
                            <w:t xml:space="preserve">užtraukia baudą </w:t>
                          </w:r>
                          <w:r>
                            <w:rPr>
                              <w:bCs/>
                              <w:szCs w:val="24"/>
                            </w:rPr>
                            <w:t>asmenims</w:t>
                          </w:r>
                          <w:r>
                            <w:rPr>
                              <w:bCs/>
                              <w:szCs w:val="24"/>
                              <w:lang w:eastAsia="lt-LT"/>
                            </w:rPr>
                            <w:t xml:space="preserve"> nuo vieno šimto keturiasdešimt iki dviejų šimtų penkiasdešimt eurų ir juridinių asmenų vadovams ar kitiems atsakingiems asmenims – nuo penkių šimtų penkiasdešimt iki septynių šimtų aštuoniasdešimt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8ec6780f6c311ec8fa7d02a65c371ad">
                        <w:r w:rsidRPr="00532B9F">
                          <w:rPr>
                            <w:rFonts w:ascii="Arial" w:eastAsia="MS Mincho" w:hAnsi="Arial"/>
                            <w:sz w:val="20"/>
                            <w:i/>
                            <w:iCs/>
                            <w:color w:val="0000FF" w:themeColor="hyperlink"/>
                            <w:u w:val="single"/>
                          </w:rPr>
                          <w:t>XIV-1143</w:t>
                        </w:r>
                      </w:fldSimple>
                      <w:r>
                        <w:rPr>
                          <w:rFonts w:ascii="Arial" w:eastAsia="MS Mincho" w:hAnsi="Arial"/>
                          <w:sz w:val="20"/>
                          <w:i/>
                          <w:iCs/>
                        </w:rPr>
                        <w:t>,
2022-06-21,
paskelbta TAR 2022-06-28, i. k. 2022-13882        </w:t>
                      </w:r>
                    </w:p>
                    <w:p/>
                  </w:sdtContent>
                </w:sdt>
                <w:sdt>
                  <w:sdtPr>
                    <w:alias w:val="342-9 str."/>
                    <w:tag w:val="part_a8fa97ab7a684f899058cd199d7f7c02"/>
                    <w:lock w:val="sdtLocked"/>
                    <w:richText/>
                  </w:sdtPr>
                  <w:sdtContent>
                    <w:p>
                      <w:pPr>
                        <w:widowControl w:val="0"/>
                        <w:spacing w:line="360" w:lineRule="auto"/>
                        <w:ind w:left="2694" w:hanging="1974"/>
                        <w:jc w:val="both"/>
                        <w:rPr>
                          <w:b/>
                          <w:bCs/>
                        </w:rPr>
                      </w:pPr>
                      <w:sdt>
                        <w:sdtPr>
                          <w:alias w:val="Numeris"/>
                          <w:tag w:val="nr_a8fa97ab7a684f899058cd199d7f7c02"/>
                          <w:lock w:val="sdtLocked"/>
                          <w:richText/>
                        </w:sdtPr>
                        <w:sdtContent>
                          <w:r>
                            <w:rPr>
                              <w:b/>
                              <w:bCs/>
                            </w:rPr>
                            <w:t>342</w:t>
                          </w:r>
                          <w:r>
                            <w:rPr>
                              <w:b/>
                              <w:bCs/>
                              <w:vertAlign w:val="superscript"/>
                            </w:rPr>
                            <w:t>9</w:t>
                          </w:r>
                        </w:sdtContent>
                      </w:sdt>
                      <w:r>
                        <w:rPr>
                          <w:b/>
                          <w:bCs/>
                        </w:rPr>
                        <w:t xml:space="preserve"> straipsnis. </w:t>
                      </w:r>
                      <w:sdt>
                        <w:sdtPr>
                          <w:alias w:val="Pavadinimas"/>
                          <w:tag w:val="title_a8fa97ab7a684f899058cd199d7f7c02"/>
                          <w:lock w:val="sdtLocked"/>
                          <w:richText/>
                        </w:sdtPr>
                        <w:sdtContent>
                          <w:r>
                            <w:rPr>
                              <w:b/>
                              <w:bCs/>
                            </w:rPr>
                            <w:t>Augalų dauginamosios medžiagos dauginimas, dauginimo užsakymas pagal dauginimo sutartį, fasavimas, perfasavimas, įvežimas į Lietuvos Respubliką ir tiekimas rinkai neturint dauginamosios medžiagos tiekėjo pažymėjimo</w:t>
                          </w:r>
                        </w:sdtContent>
                      </w:sdt>
                    </w:p>
                    <w:sdt>
                      <w:sdtPr>
                        <w:alias w:val="342-9 str. 1 d."/>
                        <w:tag w:val="part_a57b16ce6b424016bd2bf1884cb63cb3"/>
                        <w:lock w:val="sdtLocked"/>
                        <w:richText/>
                      </w:sdtPr>
                      <w:sdtContent>
                        <w:p>
                          <w:pPr>
                            <w:widowControl w:val="0"/>
                            <w:spacing w:line="360" w:lineRule="auto"/>
                            <w:ind w:firstLine="720"/>
                            <w:jc w:val="both"/>
                            <w:rPr>
                              <w:bCs/>
                            </w:rPr>
                          </w:pPr>
                          <w:sdt>
                            <w:sdtPr>
                              <w:alias w:val="Numeris"/>
                              <w:tag w:val="nr_a57b16ce6b424016bd2bf1884cb63cb3"/>
                              <w:lock w:val="sdtLocked"/>
                              <w:richText/>
                            </w:sdtPr>
                            <w:sdtContent>
                              <w:r>
                                <w:rPr>
                                  <w:bCs/>
                                </w:rPr>
                                <w:t>1</w:t>
                              </w:r>
                            </w:sdtContent>
                          </w:sdt>
                          <w:r>
                            <w:rPr>
                              <w:bCs/>
                            </w:rPr>
                            <w:t>. Augalų dauginamosios medžiagos dauginimas, dauginimo užsakymas pagal dauginimo sutartį, fasavimas, perfasavimas, įvežimas į Lietuvos Respubliką ir tiekimas rinkai neturint dauginamosios medžiagos tiekėjo pažymėjimo</w:t>
                          </w:r>
                        </w:p>
                        <w:p>
                          <w:pPr>
                            <w:spacing w:line="360" w:lineRule="auto"/>
                            <w:ind w:firstLine="720"/>
                            <w:jc w:val="both"/>
                            <w:rPr>
                              <w:bCs/>
                              <w:szCs w:val="24"/>
                              <w:lang w:eastAsia="lt-LT"/>
                            </w:rPr>
                          </w:pPr>
                          <w:r>
                            <w:rPr>
                              <w:bCs/>
                              <w:szCs w:val="24"/>
                              <w:lang w:eastAsia="lt-LT"/>
                            </w:rPr>
                            <w:t>užtraukia baudą asmenims nuo keturiasdešimt iki vieno šimto penkiasdešimt eurų ir juridinių asmenų vadovams ar kitiems atsakingiems asmenims – nuo trijų šimtų iki penkių šimtų šešiasdešimt eurų.</w:t>
                          </w:r>
                        </w:p>
                      </w:sdtContent>
                    </w:sdt>
                    <w:sdt>
                      <w:sdtPr>
                        <w:alias w:val="342-9 str. 2 d."/>
                        <w:tag w:val="part_6b905678b6f442ca9668de0e31e33f0c"/>
                        <w:lock w:val="sdtLocked"/>
                        <w:richText/>
                      </w:sdtPr>
                      <w:sdtContent>
                        <w:p>
                          <w:pPr>
                            <w:spacing w:line="360" w:lineRule="auto"/>
                            <w:ind w:firstLine="720"/>
                            <w:jc w:val="both"/>
                            <w:rPr>
                              <w:bCs/>
                              <w:szCs w:val="24"/>
                              <w:lang w:val="en-US" w:eastAsia="lt-LT"/>
                            </w:rPr>
                          </w:pPr>
                          <w:sdt>
                            <w:sdtPr>
                              <w:alias w:val="Numeris"/>
                              <w:tag w:val="nr_6b905678b6f442ca9668de0e31e33f0c"/>
                              <w:lock w:val="sdtLocked"/>
                              <w:richText/>
                            </w:sdtPr>
                            <w:sdtContent>
                              <w:r>
                                <w:rPr>
                                  <w:bCs/>
                                  <w:szCs w:val="24"/>
                                  <w:lang w:val="en-US" w:eastAsia="lt-LT"/>
                                </w:rPr>
                                <w:t>2</w:t>
                              </w:r>
                            </w:sdtContent>
                          </w:sdt>
                          <w:r>
                            <w:rPr>
                              <w:bCs/>
                              <w:szCs w:val="24"/>
                              <w:lang w:val="en-US" w:eastAsia="lt-LT"/>
                            </w:rPr>
                            <w:t xml:space="preserve">. </w:t>
                          </w:r>
                          <w:r>
                            <w:rPr>
                              <w:bCs/>
                              <w:szCs w:val="24"/>
                              <w:lang w:eastAsia="lt-LT"/>
                            </w:rPr>
                            <w:t>Šio straipsnio 1 dalyje numatytas administracinis nusižengimas, padarytas pakartotinai,</w:t>
                          </w:r>
                        </w:p>
                        <w:p>
                          <w:pPr>
                            <w:spacing w:line="360" w:lineRule="auto"/>
                            <w:ind w:firstLine="720"/>
                            <w:jc w:val="both"/>
                            <w:rPr>
                              <w:szCs w:val="24"/>
                            </w:rPr>
                          </w:pPr>
                          <w:r>
                            <w:rPr>
                              <w:bCs/>
                              <w:szCs w:val="24"/>
                              <w:lang w:eastAsia="lt-LT"/>
                            </w:rPr>
                            <w:t>užtraukia baudą asmenims nuo vieno šimto penkiasdešimt iki dviejų šimtų šešiasdešimt eurų ir juridinių asmenų vadovams ar kitiems atsakingiems asmenims – nuo penkių šimtų šešiasdešimt iki septynių šimtų aštuoniasdešimt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8ec6780f6c311ec8fa7d02a65c371ad">
                        <w:r w:rsidRPr="00532B9F">
                          <w:rPr>
                            <w:rFonts w:ascii="Arial" w:eastAsia="MS Mincho" w:hAnsi="Arial"/>
                            <w:sz w:val="20"/>
                            <w:i/>
                            <w:iCs/>
                            <w:color w:val="0000FF" w:themeColor="hyperlink"/>
                            <w:u w:val="single"/>
                          </w:rPr>
                          <w:t>XIV-1143</w:t>
                        </w:r>
                      </w:fldSimple>
                      <w:r>
                        <w:rPr>
                          <w:rFonts w:ascii="Arial" w:eastAsia="MS Mincho" w:hAnsi="Arial"/>
                          <w:sz w:val="20"/>
                          <w:i/>
                          <w:iCs/>
                        </w:rPr>
                        <w:t>,
2022-06-21,
paskelbta TAR 2022-06-28, i. k. 2022-13882        </w:t>
                      </w:r>
                    </w:p>
                    <w:p/>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fa0784bf1f83442f8463cb4c2abef844"/>
                        <w:lock w:val="sdtLocked"/>
                        <w:richText/>
                      </w:sdtPr>
                      <w:sdtContent>
                        <w:p>
                          <w:pPr>
                            <w:pStyle w:val="PlainText"/>
                            <w:ind w:firstLine="567"/>
                            <w:jc w:val="both"/>
                            <w:rPr>
                              <w:rFonts w:ascii="Arial" w:hAnsi="Arial"/>
                              <w:b/>
                              <w:bCs/>
                              <w:sz w:val="22"/>
                            </w:rPr>
                          </w:pPr>
                          <w:r>
                            <w:rPr>
                              <w:rFonts w:ascii="Arial" w:hAnsi="Arial"/>
                              <w:sz w:val="22"/>
                            </w:rPr>
                            <w:t>5</w:t>
                          </w:r>
                          <w:r>
                            <w:rPr>
                              <w:rFonts w:ascii="Arial" w:hAnsi="Arial"/>
                              <w:sz w:val="22"/>
                            </w:rPr>
                            <w:t>.</w:t>
                          </w:r>
                          <w:r>
                            <w:rPr>
                              <w:rFonts w:ascii="Arial" w:eastAsia="MS Mincho" w:hAnsi="Arial"/>
                              <w:sz w:val="20"/>
                              <w:i/>
                              <w:iCs/>
                            </w:rPr>
                            <w:t xml:space="preserve"> Neteko galios nuo 2022-11-01</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67e30dda111ec8d9390588bf2de65">
                            <w:r w:rsidRPr="00532B9F">
                              <w:rPr>
                                <w:rFonts w:ascii="Arial" w:eastAsia="MS Mincho" w:hAnsi="Arial"/>
                                <w:sz w:val="20"/>
                                <w:i/>
                                <w:iCs/>
                                <w:color w:val="0000FF" w:themeColor="hyperlink"/>
                                <w:u w:val="single"/>
                              </w:rPr>
                              <w:t>XIV-1091</w:t>
                            </w:r>
                          </w:fldSimple>
                          <w:r>
                            <w:rPr>
                              <w:rFonts w:ascii="Arial" w:eastAsia="MS Mincho" w:hAnsi="Arial"/>
                              <w:sz w:val="20"/>
                              <w:i/>
                              <w:iCs/>
                            </w:rPr>
                            <w:t>,
2022-05-12,
paskelbta TAR 2022-05-27, i. k. 2022-11329        </w:t>
                          </w:r>
                        </w:p>
                        <w:p/>
                      </w:sdtContent>
                    </w:sdt>
                    <w:sdt>
                      <w:sdtPr>
                        <w:alias w:val="343 str. 6 d."/>
                        <w:tag w:val="part_130b117b644c4d4bb66202562f676add"/>
                        <w:lock w:val="sdtLocked"/>
                        <w:richText/>
                      </w:sdtPr>
                      <w:sdtContent>
                        <w:p>
                          <w:pPr>
                            <w:pStyle w:val="PlainText"/>
                            <w:ind w:firstLine="567"/>
                            <w:jc w:val="both"/>
                            <w:rPr>
                              <w:rFonts w:ascii="Arial" w:hAnsi="Arial"/>
                              <w:b/>
                              <w:bCs/>
                              <w:sz w:val="22"/>
                            </w:rPr>
                          </w:pPr>
                          <w:r>
                            <w:rPr>
                              <w:rFonts w:ascii="Arial" w:hAnsi="Arial"/>
                              <w:sz w:val="22"/>
                            </w:rPr>
                            <w:t>6</w:t>
                          </w:r>
                          <w:r>
                            <w:rPr>
                              <w:rFonts w:ascii="Arial" w:hAnsi="Arial"/>
                              <w:sz w:val="22"/>
                            </w:rPr>
                            <w:t>.</w:t>
                          </w:r>
                          <w:r>
                            <w:rPr>
                              <w:rFonts w:ascii="Arial" w:eastAsia="MS Mincho" w:hAnsi="Arial"/>
                              <w:sz w:val="20"/>
                              <w:i/>
                              <w:iCs/>
                            </w:rPr>
                            <w:t xml:space="preserve"> Neteko galios nuo 2022-11-01</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67e30dda111ec8d9390588bf2de65">
                            <w:r w:rsidRPr="00532B9F">
                              <w:rPr>
                                <w:rFonts w:ascii="Arial" w:eastAsia="MS Mincho" w:hAnsi="Arial"/>
                                <w:sz w:val="20"/>
                                <w:i/>
                                <w:iCs/>
                                <w:color w:val="0000FF" w:themeColor="hyperlink"/>
                                <w:u w:val="single"/>
                              </w:rPr>
                              <w:t>XIV-1091</w:t>
                            </w:r>
                          </w:fldSimple>
                          <w:r>
                            <w:rPr>
                              <w:rFonts w:ascii="Arial" w:eastAsia="MS Mincho" w:hAnsi="Arial"/>
                              <w:sz w:val="20"/>
                              <w:i/>
                              <w:iCs/>
                            </w:rPr>
                            <w:t>,
2022-05-12,
paskelbta TAR 2022-05-27, i. k. 2022-11329        </w:t>
                          </w:r>
                        </w:p>
                        <w:p/>
                      </w:sdtContent>
                    </w:sdt>
                    <w:sdt>
                      <w:sdtPr>
                        <w:alias w:val="343 str. 7 d."/>
                        <w:tag w:val="part_593bbef392284e559aa6da535187a1c3"/>
                        <w:lock w:val="sdtLocked"/>
                        <w:richText/>
                      </w:sdtPr>
                      <w:sdtContent>
                        <w:p>
                          <w:pPr>
                            <w:spacing w:line="360" w:lineRule="auto"/>
                            <w:ind w:firstLine="720"/>
                            <w:jc w:val="both"/>
                          </w:pPr>
                          <w:sdt>
                            <w:sdtPr>
                              <w:alias w:val="Numeris"/>
                              <w:tag w:val="nr_593bbef392284e559aa6da535187a1c3"/>
                              <w:lock w:val="sdtLocked"/>
                              <w:richText/>
                            </w:sdtPr>
                            <w:sdtContent>
                              <w:r>
                                <w:rPr>
                                  <w:szCs w:val="24"/>
                                </w:rPr>
                                <w:t>7</w:t>
                              </w:r>
                            </w:sdtContent>
                          </w:sdt>
                          <w:r>
                            <w:rPr>
                              <w:szCs w:val="24"/>
                            </w:rPr>
                            <w:t xml:space="preserve">. Už šio straipsnio 1, 2 dalyse numatytus administracinius nusižengimus gali būti skiriamas gyvūnų, gyvūninių produktų, </w:t>
                          </w:r>
                          <w:r>
                            <w:rPr>
                              <w:bCs/>
                              <w:szCs w:val="24"/>
                            </w:rPr>
                            <w:t>šalutinių gyvūninių produktų ir jų gaminių, genetinės medžiagos produktų, veterinarinių priemonių</w:t>
                          </w:r>
                          <w:r>
                            <w:rPr>
                              <w:szCs w:val="24"/>
                            </w:rPr>
                            <w:t xml:space="preserve"> konfiskavimas. Už šio straipsnio 3, 4 dalyse numatytus administracinius nusižengimus privaloma skirti gyvūnų konfiskavimą.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7fc5950c1ce11ea9815f635b9c0dcef">
                            <w:r w:rsidRPr="00532B9F">
                              <w:rPr>
                                <w:rFonts w:ascii="Arial" w:eastAsia="MS Mincho" w:hAnsi="Arial"/>
                                <w:sz w:val="20"/>
                                <w:i/>
                                <w:iCs/>
                                <w:color w:val="0000FF" w:themeColor="hyperlink"/>
                                <w:u w:val="single"/>
                              </w:rPr>
                              <w:t>XIII-3208</w:t>
                            </w:r>
                          </w:fldSimple>
                          <w:r>
                            <w:rPr>
                              <w:rFonts w:ascii="Arial" w:eastAsia="MS Mincho" w:hAnsi="Arial"/>
                              <w:sz w:val="20"/>
                              <w:i/>
                              <w:iCs/>
                            </w:rPr>
                            <w:t>,
2020-06-29,
paskelbta TAR 2020-07-09, i. k. 2020-15401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67e30dda111ec8d9390588bf2de65">
                            <w:r w:rsidRPr="00532B9F">
                              <w:rPr>
                                <w:rFonts w:ascii="Arial" w:eastAsia="MS Mincho" w:hAnsi="Arial"/>
                                <w:sz w:val="20"/>
                                <w:i/>
                                <w:iCs/>
                                <w:color w:val="0000FF" w:themeColor="hyperlink"/>
                                <w:u w:val="single"/>
                              </w:rPr>
                              <w:t>XIV-1091</w:t>
                            </w:r>
                          </w:fldSimple>
                          <w:r>
                            <w:rPr>
                              <w:rFonts w:ascii="Arial" w:eastAsia="MS Mincho" w:hAnsi="Arial"/>
                              <w:sz w:val="20"/>
                              <w:i/>
                              <w:iCs/>
                            </w:rPr>
                            <w:t>,
2022-05-12,
paskelbta TAR 2022-05-27, i. k. 2022-11329            </w:t>
                          </w:r>
                        </w:p>
                        <w:p/>
                      </w:sdtContent>
                    </w:sdt>
                  </w:sdtContent>
                </w:sdt>
                <w:sdt>
                  <w:sdtPr>
                    <w:alias w:val="343-1 str."/>
                    <w:tag w:val="part_0ec72874eec04f7dab3515c346749417"/>
                    <w:lock w:val="sdtLocked"/>
                    <w:richText/>
                  </w:sdtPr>
                  <w:sdtContent>
                    <w:p>
                      <w:pPr>
                        <w:spacing w:line="360" w:lineRule="auto"/>
                        <w:ind w:left="2552" w:hanging="1832"/>
                        <w:jc w:val="both"/>
                        <w:rPr>
                          <w:b/>
                          <w:szCs w:val="24"/>
                        </w:rPr>
                      </w:pPr>
                      <w:sdt>
                        <w:sdtPr>
                          <w:alias w:val="Numeris"/>
                          <w:tag w:val="nr_0ec72874eec04f7dab3515c346749417"/>
                          <w:lock w:val="sdtLocked"/>
                          <w:richText/>
                        </w:sdtPr>
                        <w:sdtContent>
                          <w:r>
                            <w:rPr>
                              <w:b/>
                              <w:szCs w:val="24"/>
                            </w:rPr>
                            <w:t>343</w:t>
                          </w:r>
                          <w:r>
                            <w:rPr>
                              <w:b/>
                              <w:szCs w:val="24"/>
                              <w:vertAlign w:val="superscript"/>
                            </w:rPr>
                            <w:t>1</w:t>
                          </w:r>
                        </w:sdtContent>
                      </w:sdt>
                      <w:r>
                        <w:rPr>
                          <w:b/>
                          <w:szCs w:val="24"/>
                        </w:rPr>
                        <w:t xml:space="preserve"> straipsnis. </w:t>
                      </w:r>
                      <w:sdt>
                        <w:sdtPr>
                          <w:alias w:val="Pavadinimas"/>
                          <w:tag w:val="title_0ec72874eec04f7dab3515c346749417"/>
                          <w:lock w:val="sdtLocked"/>
                          <w:richText/>
                        </w:sdtPr>
                        <w:sdtContent>
                          <w:r>
                            <w:rPr>
                              <w:b/>
                              <w:szCs w:val="24"/>
                            </w:rPr>
                            <w:t>Veterinarinę farmaciją reglamentuojančių teisės aktų reikalavimų pažeidimas</w:t>
                          </w:r>
                        </w:sdtContent>
                      </w:sdt>
                    </w:p>
                    <w:sdt>
                      <w:sdtPr>
                        <w:alias w:val="343-1 str. 1 d."/>
                        <w:tag w:val="part_1aee524ac3934bc0ac00d04d5acae060"/>
                        <w:lock w:val="sdtLocked"/>
                        <w:richText/>
                      </w:sdtPr>
                      <w:sdtContent>
                        <w:p>
                          <w:pPr>
                            <w:spacing w:line="360" w:lineRule="auto"/>
                            <w:ind w:firstLine="720"/>
                            <w:jc w:val="both"/>
                            <w:rPr>
                              <w:color w:val="000000"/>
                              <w:szCs w:val="24"/>
                              <w:lang w:eastAsia="lt-LT"/>
                            </w:rPr>
                          </w:pPr>
                          <w:sdt>
                            <w:sdtPr>
                              <w:alias w:val="Numeris"/>
                              <w:tag w:val="nr_1aee524ac3934bc0ac00d04d5acae060"/>
                              <w:lock w:val="sdtLocked"/>
                              <w:richText/>
                            </w:sdtPr>
                            <w:sdtContent>
                              <w:r>
                                <w:rPr>
                                  <w:color w:val="000000"/>
                                  <w:szCs w:val="24"/>
                                  <w:lang w:eastAsia="lt-LT"/>
                                </w:rPr>
                                <w:t>1</w:t>
                              </w:r>
                            </w:sdtContent>
                          </w:sdt>
                          <w:r>
                            <w:rPr>
                              <w:color w:val="000000"/>
                              <w:szCs w:val="24"/>
                              <w:lang w:eastAsia="lt-LT"/>
                            </w:rPr>
                            <w:t>.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trisdešimt iki dviejų šimtų devyniasdešimt eurų.</w:t>
                          </w:r>
                        </w:p>
                      </w:sdtContent>
                    </w:sdt>
                    <w:sdt>
                      <w:sdtPr>
                        <w:alias w:val="343-1 str. 2 d."/>
                        <w:tag w:val="part_fcf17ca1a385476380716cf676d1ac56"/>
                        <w:lock w:val="sdtLocked"/>
                        <w:richText/>
                      </w:sdtPr>
                      <w:sdtContent>
                        <w:p>
                          <w:pPr>
                            <w:spacing w:line="360" w:lineRule="auto"/>
                            <w:ind w:firstLine="720"/>
                            <w:jc w:val="both"/>
                            <w:rPr>
                              <w:color w:val="000000"/>
                              <w:szCs w:val="24"/>
                            </w:rPr>
                          </w:pPr>
                          <w:sdt>
                            <w:sdtPr>
                              <w:alias w:val="Numeris"/>
                              <w:tag w:val="nr_fcf17ca1a385476380716cf676d1ac56"/>
                              <w:lock w:val="sdtLocked"/>
                              <w:richText/>
                            </w:sdtPr>
                            <w:sdtContent>
                              <w:r>
                                <w:rPr>
                                  <w:color w:val="000000"/>
                                  <w:szCs w:val="24"/>
                                </w:rPr>
                                <w:t>2</w:t>
                              </w:r>
                            </w:sdtContent>
                          </w:sdt>
                          <w:r>
                            <w:rPr>
                              <w:color w:val="000000"/>
                              <w:szCs w:val="24"/>
                            </w:rPr>
                            <w:t>. 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dviejų šimtų aštuoniasdešimt iki šešių šimtų eurų.</w:t>
                          </w:r>
                        </w:p>
                      </w:sdtContent>
                    </w:sdt>
                    <w:sdt>
                      <w:sdtPr>
                        <w:alias w:val="343-1 str. 3 d."/>
                        <w:tag w:val="part_a52b0ef13d8748fb9a5ebacac0b8c979"/>
                        <w:lock w:val="sdtLocked"/>
                        <w:richText/>
                      </w:sdtPr>
                      <w:sdtContent>
                        <w:p>
                          <w:pPr>
                            <w:spacing w:line="360" w:lineRule="auto"/>
                            <w:ind w:firstLine="720"/>
                            <w:jc w:val="both"/>
                            <w:rPr>
                              <w:color w:val="000000"/>
                              <w:szCs w:val="24"/>
                            </w:rPr>
                          </w:pPr>
                          <w:sdt>
                            <w:sdtPr>
                              <w:alias w:val="Numeris"/>
                              <w:tag w:val="nr_a52b0ef13d8748fb9a5ebacac0b8c979"/>
                              <w:lock w:val="sdtLocked"/>
                              <w:richText/>
                            </w:sdtPr>
                            <w:sdtContent>
                              <w:r>
                                <w:rPr>
                                  <w:color w:val="000000"/>
                                  <w:szCs w:val="24"/>
                                </w:rPr>
                                <w:t>3</w:t>
                              </w:r>
                            </w:sdtContent>
                          </w:sdt>
                          <w:r>
                            <w:rPr>
                              <w:color w:val="000000"/>
                              <w:szCs w:val="24"/>
                            </w:rPr>
                            <w:t>. Veterinarinių vaistų įvežimo iš trečiųjų šalių į Lietuvos Respubliką reikalavimų pažeidimas, kai neteisėtai iš trečiųjų šalių į Lietuvos Respubliką įvežamų veterinarinių vaistų vertė neviršija penkių bazinių bausmių ir nuobaudų dydžių,</w:t>
                          </w:r>
                        </w:p>
                        <w:p>
                          <w:pPr>
                            <w:spacing w:line="360" w:lineRule="auto"/>
                            <w:ind w:firstLine="720"/>
                            <w:jc w:val="both"/>
                            <w:rPr>
                              <w:color w:val="000000"/>
                              <w:szCs w:val="24"/>
                              <w:shd w:val="clear" w:color="auto" w:fill="FFFFFF"/>
                            </w:rPr>
                          </w:pPr>
                          <w:r>
                            <w:rPr>
                              <w:color w:val="000000"/>
                              <w:szCs w:val="24"/>
                              <w:shd w:val="clear" w:color="auto" w:fill="FFFFFF"/>
                            </w:rPr>
                            <w:t xml:space="preserve">užtraukia baudą nuo vieno šimto iki dviejų šimtų penkiasdešimt eurų. </w:t>
                          </w:r>
                        </w:p>
                      </w:sdtContent>
                    </w:sdt>
                    <w:sdt>
                      <w:sdtPr>
                        <w:alias w:val="343-1 str. 4 d."/>
                        <w:tag w:val="part_bdafffbf496d49e5ae2f0e6719efd385"/>
                        <w:lock w:val="sdtLocked"/>
                        <w:richText/>
                      </w:sdtPr>
                      <w:sdtContent>
                        <w:p>
                          <w:pPr>
                            <w:spacing w:line="360" w:lineRule="auto"/>
                            <w:ind w:firstLine="720"/>
                            <w:jc w:val="both"/>
                            <w:rPr>
                              <w:color w:val="000000"/>
                              <w:szCs w:val="24"/>
                              <w:lang w:eastAsia="lt-LT"/>
                            </w:rPr>
                          </w:pPr>
                          <w:sdt>
                            <w:sdtPr>
                              <w:alias w:val="Numeris"/>
                              <w:tag w:val="nr_bdafffbf496d49e5ae2f0e6719efd385"/>
                              <w:lock w:val="sdtLocked"/>
                              <w:richText/>
                            </w:sdtPr>
                            <w:sdtContent>
                              <w:r>
                                <w:rPr>
                                  <w:color w:val="000000"/>
                                  <w:szCs w:val="24"/>
                                  <w:lang w:eastAsia="lt-LT"/>
                                </w:rPr>
                                <w:t>4</w:t>
                              </w:r>
                            </w:sdtContent>
                          </w:sdt>
                          <w:r>
                            <w:rPr>
                              <w:color w:val="000000"/>
                              <w:szCs w:val="24"/>
                              <w:lang w:eastAsia="lt-LT"/>
                            </w:rPr>
                            <w:t xml:space="preserve">. Šio straipsnio 3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dviejų šimtų penkiasdešimt iki penkių šimtų eurų. </w:t>
                          </w:r>
                        </w:p>
                      </w:sdtContent>
                    </w:sdt>
                    <w:sdt>
                      <w:sdtPr>
                        <w:alias w:val="343-1 str. 5 d."/>
                        <w:tag w:val="part_33a42a1d381647fca392f1a3ffb5f2e8"/>
                        <w:lock w:val="sdtLocked"/>
                        <w:richText/>
                      </w:sdtPr>
                      <w:sdtContent>
                        <w:p>
                          <w:pPr>
                            <w:spacing w:line="360" w:lineRule="auto"/>
                            <w:ind w:firstLine="720"/>
                            <w:jc w:val="both"/>
                            <w:rPr>
                              <w:color w:val="000000"/>
                              <w:szCs w:val="24"/>
                              <w:lang w:eastAsia="lt-LT"/>
                            </w:rPr>
                          </w:pPr>
                          <w:sdt>
                            <w:sdtPr>
                              <w:alias w:val="Numeris"/>
                              <w:tag w:val="nr_33a42a1d381647fca392f1a3ffb5f2e8"/>
                              <w:lock w:val="sdtLocked"/>
                              <w:richText/>
                            </w:sdtPr>
                            <w:sdtContent>
                              <w:r>
                                <w:rPr>
                                  <w:color w:val="000000"/>
                                  <w:szCs w:val="24"/>
                                </w:rPr>
                                <w:t>5</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penkis, bet neviršija penkiasdešimt bazinių bausmių ir nuobaudų dydžių,</w:t>
                          </w:r>
                        </w:p>
                        <w:p>
                          <w:pPr>
                            <w:spacing w:line="360" w:lineRule="auto"/>
                            <w:ind w:firstLine="720"/>
                            <w:jc w:val="both"/>
                            <w:rPr>
                              <w:color w:val="000000"/>
                              <w:szCs w:val="24"/>
                              <w:lang w:eastAsia="lt-LT"/>
                            </w:rPr>
                          </w:pPr>
                          <w:r>
                            <w:rPr>
                              <w:color w:val="000000"/>
                              <w:szCs w:val="24"/>
                              <w:lang w:eastAsia="lt-LT"/>
                            </w:rPr>
                            <w:t>užtraukia baudą nuo dviejų šimtų penkiasdešimt iki vieno tūkstančio eurų.</w:t>
                          </w:r>
                        </w:p>
                      </w:sdtContent>
                    </w:sdt>
                    <w:sdt>
                      <w:sdtPr>
                        <w:alias w:val="343-1 str. 6 d."/>
                        <w:tag w:val="part_0d3763c5d8b340509df6f1317b86e245"/>
                        <w:lock w:val="sdtLocked"/>
                        <w:richText/>
                      </w:sdtPr>
                      <w:sdtContent>
                        <w:p>
                          <w:pPr>
                            <w:spacing w:line="360" w:lineRule="auto"/>
                            <w:ind w:firstLine="720"/>
                            <w:jc w:val="both"/>
                            <w:rPr>
                              <w:color w:val="000000"/>
                              <w:szCs w:val="24"/>
                              <w:lang w:eastAsia="lt-LT"/>
                            </w:rPr>
                          </w:pPr>
                          <w:sdt>
                            <w:sdtPr>
                              <w:alias w:val="Numeris"/>
                              <w:tag w:val="nr_0d3763c5d8b340509df6f1317b86e245"/>
                              <w:lock w:val="sdtLocked"/>
                              <w:richText/>
                            </w:sdtPr>
                            <w:sdtContent>
                              <w:r>
                                <w:rPr>
                                  <w:color w:val="000000"/>
                                  <w:szCs w:val="24"/>
                                  <w:lang w:eastAsia="lt-LT"/>
                                </w:rPr>
                                <w:t>6</w:t>
                              </w:r>
                            </w:sdtContent>
                          </w:sdt>
                          <w:r>
                            <w:rPr>
                              <w:color w:val="000000"/>
                              <w:szCs w:val="24"/>
                              <w:lang w:eastAsia="lt-LT"/>
                            </w:rPr>
                            <w:t xml:space="preserve">. Šio straipsnio 5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iki dviejų tūkstančių eurų.</w:t>
                          </w:r>
                        </w:p>
                      </w:sdtContent>
                    </w:sdt>
                    <w:sdt>
                      <w:sdtPr>
                        <w:alias w:val="343-1 str. 7 d."/>
                        <w:tag w:val="part_30ecacd271414cb79d5a219ad8ccd17d"/>
                        <w:lock w:val="sdtLocked"/>
                        <w:richText/>
                      </w:sdtPr>
                      <w:sdtContent>
                        <w:p>
                          <w:pPr>
                            <w:spacing w:line="360" w:lineRule="auto"/>
                            <w:ind w:firstLine="720"/>
                            <w:jc w:val="both"/>
                            <w:rPr>
                              <w:color w:val="000000"/>
                              <w:szCs w:val="24"/>
                              <w:lang w:eastAsia="lt-LT"/>
                            </w:rPr>
                          </w:pPr>
                          <w:sdt>
                            <w:sdtPr>
                              <w:alias w:val="Numeris"/>
                              <w:tag w:val="nr_30ecacd271414cb79d5a219ad8ccd17d"/>
                              <w:lock w:val="sdtLocked"/>
                              <w:richText/>
                            </w:sdtPr>
                            <w:sdtContent>
                              <w:r>
                                <w:rPr>
                                  <w:color w:val="000000"/>
                                  <w:szCs w:val="24"/>
                                  <w:lang w:eastAsia="lt-LT"/>
                                </w:rPr>
                                <w:t>7</w:t>
                              </w:r>
                            </w:sdtContent>
                          </w:sdt>
                          <w:r>
                            <w:rPr>
                              <w:color w:val="000000"/>
                              <w:szCs w:val="24"/>
                              <w:lang w:eastAsia="lt-LT"/>
                            </w:rPr>
                            <w:t xml:space="preserve">. Veterinarinių vaistų veikliųjų medžiagų, įskaitant eksportui skirtas veikliąsias medžiagas, gamyba, importas iš trečiųjų šalių ar platinimas nesilaikant nustatytų veiklos sąlygų, išskyrus pažeidimus, dėl kurių veterinarinių vaistų </w:t>
                          </w:r>
                          <w:r>
                            <w:rPr>
                              <w:color w:val="000000"/>
                              <w:szCs w:val="24"/>
                            </w:rPr>
                            <w:t xml:space="preserve">veikliųjų medžiagų gamintojai, importuotojai ar platintojai išbraukiami iš </w:t>
                          </w:r>
                          <w:r>
                            <w:rPr>
                              <w:szCs w:val="24"/>
                            </w:rPr>
                            <w:t>Veterinarinių vaistų veikliųjų medžiagų gamintojų, importuotojų, platintojų sąrašo,</w:t>
                          </w:r>
                        </w:p>
                        <w:p>
                          <w:pPr>
                            <w:spacing w:line="360" w:lineRule="auto"/>
                            <w:ind w:firstLine="720"/>
                            <w:jc w:val="both"/>
                            <w:rPr>
                              <w:color w:val="000000"/>
                              <w:szCs w:val="24"/>
                              <w:lang w:eastAsia="lt-LT"/>
                            </w:rPr>
                          </w:pPr>
                          <w:r>
                            <w:rPr>
                              <w:color w:val="000000"/>
                              <w:szCs w:val="24"/>
                              <w:lang w:eastAsia="lt-LT"/>
                            </w:rPr>
                            <w:t>užtraukia baudą nuo dviejų šimtų šešiasdešimt iki vieno tūkstančio penkių šimtų eurų.</w:t>
                          </w:r>
                        </w:p>
                      </w:sdtContent>
                    </w:sdt>
                    <w:sdt>
                      <w:sdtPr>
                        <w:alias w:val="343-1 str. 8 d."/>
                        <w:tag w:val="part_7ac43a01809e4f1bb26acaae5db84f88"/>
                        <w:lock w:val="sdtLocked"/>
                        <w:richText/>
                      </w:sdtPr>
                      <w:sdtContent>
                        <w:p>
                          <w:pPr>
                            <w:spacing w:line="360" w:lineRule="auto"/>
                            <w:ind w:firstLine="720"/>
                            <w:jc w:val="both"/>
                            <w:rPr>
                              <w:color w:val="000000"/>
                              <w:szCs w:val="24"/>
                              <w:lang w:eastAsia="lt-LT"/>
                            </w:rPr>
                          </w:pPr>
                          <w:sdt>
                            <w:sdtPr>
                              <w:alias w:val="Numeris"/>
                              <w:tag w:val="nr_7ac43a01809e4f1bb26acaae5db84f88"/>
                              <w:lock w:val="sdtLocked"/>
                              <w:richText/>
                            </w:sdtPr>
                            <w:sdtContent>
                              <w:r>
                                <w:rPr>
                                  <w:color w:val="000000"/>
                                  <w:szCs w:val="24"/>
                                  <w:lang w:eastAsia="lt-LT"/>
                                </w:rPr>
                                <w:t>8</w:t>
                              </w:r>
                            </w:sdtContent>
                          </w:sdt>
                          <w:r>
                            <w:rPr>
                              <w:color w:val="000000"/>
                              <w:szCs w:val="24"/>
                              <w:lang w:eastAsia="lt-LT"/>
                            </w:rPr>
                            <w:t xml:space="preserve">. Veterinarinių vaistų lygiagreti prekyba nesilaikant nustatytų šios veiklos sąlygų </w:t>
                          </w:r>
                        </w:p>
                        <w:p>
                          <w:pPr>
                            <w:spacing w:line="360" w:lineRule="auto"/>
                            <w:ind w:firstLine="720"/>
                            <w:jc w:val="both"/>
                            <w:rPr>
                              <w:color w:val="000000"/>
                              <w:szCs w:val="24"/>
                              <w:lang w:eastAsia="lt-LT"/>
                            </w:rPr>
                          </w:pPr>
                          <w:r>
                            <w:rPr>
                              <w:color w:val="000000"/>
                              <w:szCs w:val="24"/>
                              <w:lang w:eastAsia="lt-LT"/>
                            </w:rPr>
                            <w:t>užtraukia baudą nuo trijų šimtų iki aštuonių šimtų penkiasdešimt eurų.</w:t>
                          </w:r>
                        </w:p>
                      </w:sdtContent>
                    </w:sdt>
                    <w:sdt>
                      <w:sdtPr>
                        <w:alias w:val="343-1 str. 9 d."/>
                        <w:tag w:val="part_ae1550a180634217a94d5fc11acdbcde"/>
                        <w:lock w:val="sdtLocked"/>
                        <w:richText/>
                      </w:sdtPr>
                      <w:sdtContent>
                        <w:p>
                          <w:pPr>
                            <w:spacing w:line="360" w:lineRule="auto"/>
                            <w:ind w:firstLine="720"/>
                            <w:jc w:val="both"/>
                            <w:rPr>
                              <w:color w:val="000000"/>
                              <w:szCs w:val="24"/>
                              <w:lang w:eastAsia="lt-LT"/>
                            </w:rPr>
                          </w:pPr>
                          <w:sdt>
                            <w:sdtPr>
                              <w:alias w:val="Numeris"/>
                              <w:tag w:val="nr_ae1550a180634217a94d5fc11acdbcde"/>
                              <w:lock w:val="sdtLocked"/>
                              <w:richText/>
                            </w:sdtPr>
                            <w:sdtContent>
                              <w:r>
                                <w:rPr>
                                  <w:color w:val="000000"/>
                                  <w:szCs w:val="24"/>
                                  <w:lang w:eastAsia="lt-LT"/>
                                </w:rPr>
                                <w:t>9</w:t>
                              </w:r>
                            </w:sdtContent>
                          </w:sdt>
                          <w:r>
                            <w:rPr>
                              <w:color w:val="000000"/>
                              <w:szCs w:val="24"/>
                              <w:lang w:eastAsia="lt-LT"/>
                            </w:rPr>
                            <w:t xml:space="preserve">. </w:t>
                          </w:r>
                          <w:r>
                            <w:rPr>
                              <w:szCs w:val="24"/>
                              <w:shd w:val="clear" w:color="auto" w:fill="FFFFFF"/>
                            </w:rPr>
                            <w:t xml:space="preserve">Antimikrobinių veterinarinių vaistų naudojimą </w:t>
                          </w:r>
                          <w:r>
                            <w:rPr>
                              <w:color w:val="000000"/>
                              <w:szCs w:val="24"/>
                              <w:lang w:eastAsia="lt-LT"/>
                            </w:rPr>
                            <w:t>reglamentuojančių teisės aktų reikalavimų pažeidimas</w:t>
                          </w:r>
                        </w:p>
                        <w:p>
                          <w:pPr>
                            <w:spacing w:line="360" w:lineRule="auto"/>
                            <w:ind w:firstLine="720"/>
                            <w:jc w:val="both"/>
                            <w:rPr>
                              <w:strike/>
                              <w:color w:val="000000"/>
                              <w:szCs w:val="24"/>
                            </w:rPr>
                          </w:pPr>
                          <w:r>
                            <w:rPr>
                              <w:color w:val="000000"/>
                              <w:szCs w:val="24"/>
                              <w:lang w:eastAsia="lt-LT"/>
                            </w:rPr>
                            <w:t xml:space="preserve">užtraukia baudą </w:t>
                          </w:r>
                          <w:r>
                            <w:rPr>
                              <w:color w:val="000000"/>
                              <w:szCs w:val="24"/>
                            </w:rPr>
                            <w:t xml:space="preserve">nuo penkių šimtų iki vieno tūkstančio eurų. </w:t>
                          </w:r>
                        </w:p>
                      </w:sdtContent>
                    </w:sdt>
                    <w:sdt>
                      <w:sdtPr>
                        <w:alias w:val="343-1 str. 10 d."/>
                        <w:tag w:val="part_4259ee9528604ca0aa3f621cc1dd3429"/>
                        <w:lock w:val="sdtLocked"/>
                        <w:richText/>
                      </w:sdtPr>
                      <w:sdtContent>
                        <w:p>
                          <w:pPr>
                            <w:spacing w:line="360" w:lineRule="auto"/>
                            <w:ind w:firstLine="720"/>
                            <w:jc w:val="both"/>
                            <w:rPr>
                              <w:color w:val="000000"/>
                              <w:szCs w:val="24"/>
                            </w:rPr>
                          </w:pPr>
                          <w:sdt>
                            <w:sdtPr>
                              <w:alias w:val="Numeris"/>
                              <w:tag w:val="nr_4259ee9528604ca0aa3f621cc1dd3429"/>
                              <w:lock w:val="sdtLocked"/>
                              <w:richText/>
                            </w:sdtPr>
                            <w:sdtContent>
                              <w:r>
                                <w:rPr>
                                  <w:color w:val="000000"/>
                                  <w:szCs w:val="24"/>
                                </w:rPr>
                                <w:t>10</w:t>
                              </w:r>
                            </w:sdtContent>
                          </w:sdt>
                          <w:r>
                            <w:rPr>
                              <w:color w:val="000000"/>
                              <w:szCs w:val="24"/>
                            </w:rPr>
                            <w:t>. Šio straipsnio 9 dalyje numatytas administracinis nusižengimas, padarytas pakartotinai,</w:t>
                          </w:r>
                        </w:p>
                        <w:p>
                          <w:pPr>
                            <w:spacing w:line="360" w:lineRule="auto"/>
                            <w:ind w:firstLine="720"/>
                            <w:jc w:val="both"/>
                            <w:rPr>
                              <w:color w:val="000000"/>
                              <w:szCs w:val="24"/>
                            </w:rPr>
                          </w:pPr>
                          <w:r>
                            <w:rPr>
                              <w:color w:val="000000"/>
                              <w:szCs w:val="24"/>
                            </w:rPr>
                            <w:t>užtraukia baudą nuo vieno tūkstančio iki dviejų tūkstančių eurų.</w:t>
                          </w:r>
                        </w:p>
                      </w:sdtContent>
                    </w:sdt>
                    <w:sdt>
                      <w:sdtPr>
                        <w:alias w:val="343-1 str. 11 d."/>
                        <w:tag w:val="part_2c0b2768fcbd448e8f5f9e6d13d1a99f"/>
                        <w:lock w:val="sdtLocked"/>
                        <w:richText/>
                      </w:sdtPr>
                      <w:sdtContent>
                        <w:p>
                          <w:pPr>
                            <w:spacing w:line="360" w:lineRule="auto"/>
                            <w:ind w:firstLine="720"/>
                            <w:jc w:val="both"/>
                            <w:rPr>
                              <w:szCs w:val="24"/>
                              <w:shd w:val="clear" w:color="auto" w:fill="FFFFFF"/>
                            </w:rPr>
                          </w:pPr>
                          <w:sdt>
                            <w:sdtPr>
                              <w:alias w:val="Numeris"/>
                              <w:tag w:val="nr_2c0b2768fcbd448e8f5f9e6d13d1a99f"/>
                              <w:lock w:val="sdtLocked"/>
                              <w:richText/>
                            </w:sdtPr>
                            <w:sdtContent>
                              <w:r>
                                <w:rPr>
                                  <w:szCs w:val="24"/>
                                  <w:shd w:val="clear" w:color="auto" w:fill="FFFFFF"/>
                                </w:rPr>
                                <w:t>11</w:t>
                              </w:r>
                            </w:sdtContent>
                          </w:sdt>
                          <w:r>
                            <w:rPr>
                              <w:szCs w:val="24"/>
                              <w:shd w:val="clear" w:color="auto" w:fill="FFFFFF"/>
                            </w:rPr>
                            <w:t>. Išlaukos reikalavimų pažeidimas</w:t>
                          </w:r>
                        </w:p>
                        <w:p>
                          <w:pPr>
                            <w:spacing w:line="360" w:lineRule="auto"/>
                            <w:ind w:firstLine="720"/>
                            <w:jc w:val="both"/>
                            <w:rPr>
                              <w:strike/>
                              <w:szCs w:val="24"/>
                              <w:shd w:val="clear" w:color="auto" w:fill="FFFFFF"/>
                            </w:rPr>
                          </w:pPr>
                          <w:r>
                            <w:rPr>
                              <w:color w:val="000000"/>
                              <w:szCs w:val="24"/>
                              <w:lang w:eastAsia="lt-LT"/>
                            </w:rPr>
                            <w:t xml:space="preserve">užtraukia baudą </w:t>
                          </w:r>
                          <w:r>
                            <w:rPr>
                              <w:color w:val="000000"/>
                              <w:szCs w:val="24"/>
                            </w:rPr>
                            <w:t>nuo penkių šimtų iki vieno tūkstančio eurų.</w:t>
                          </w:r>
                          <w:r>
                            <w:rPr>
                              <w:szCs w:val="24"/>
                              <w:shd w:val="clear" w:color="auto" w:fill="FFFFFF"/>
                            </w:rPr>
                            <w:t xml:space="preserve"> </w:t>
                          </w:r>
                        </w:p>
                      </w:sdtContent>
                    </w:sdt>
                    <w:sdt>
                      <w:sdtPr>
                        <w:alias w:val="343-1 str. 12 d."/>
                        <w:tag w:val="part_68bd13dbf8b347e485537b6a8c7c86bc"/>
                        <w:lock w:val="sdtLocked"/>
                        <w:richText/>
                      </w:sdtPr>
                      <w:sdtContent>
                        <w:p>
                          <w:pPr>
                            <w:spacing w:line="360" w:lineRule="auto"/>
                            <w:ind w:firstLine="720"/>
                            <w:jc w:val="both"/>
                            <w:rPr>
                              <w:color w:val="000000"/>
                              <w:szCs w:val="24"/>
                              <w:lang w:eastAsia="lt-LT"/>
                            </w:rPr>
                          </w:pPr>
                          <w:sdt>
                            <w:sdtPr>
                              <w:alias w:val="Numeris"/>
                              <w:tag w:val="nr_68bd13dbf8b347e485537b6a8c7c86bc"/>
                              <w:lock w:val="sdtLocked"/>
                              <w:richText/>
                            </w:sdtPr>
                            <w:sdtContent>
                              <w:r>
                                <w:rPr>
                                  <w:color w:val="000000"/>
                                  <w:szCs w:val="24"/>
                                  <w:lang w:eastAsia="lt-LT"/>
                                </w:rPr>
                                <w:t>12</w:t>
                              </w:r>
                            </w:sdtContent>
                          </w:sdt>
                          <w:r>
                            <w:rPr>
                              <w:color w:val="000000"/>
                              <w:szCs w:val="24"/>
                              <w:lang w:eastAsia="lt-LT"/>
                            </w:rPr>
                            <w:t>. Veterinarijos vaistinės veikla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šešių šimtų iki dviejų tūkstančių trijų šimtų eurų.</w:t>
                          </w:r>
                        </w:p>
                      </w:sdtContent>
                    </w:sdt>
                    <w:sdt>
                      <w:sdtPr>
                        <w:alias w:val="343-1 str. 13 d."/>
                        <w:tag w:val="part_04821767e07f4a15883c518b07b89bfa"/>
                        <w:lock w:val="sdtLocked"/>
                        <w:richText/>
                      </w:sdtPr>
                      <w:sdtContent>
                        <w:p>
                          <w:pPr>
                            <w:spacing w:line="360" w:lineRule="auto"/>
                            <w:ind w:firstLine="720"/>
                            <w:jc w:val="both"/>
                            <w:rPr>
                              <w:color w:val="000000"/>
                              <w:szCs w:val="24"/>
                            </w:rPr>
                          </w:pPr>
                          <w:sdt>
                            <w:sdtPr>
                              <w:alias w:val="Numeris"/>
                              <w:tag w:val="nr_04821767e07f4a15883c518b07b89bfa"/>
                              <w:lock w:val="sdtLocked"/>
                              <w:richText/>
                            </w:sdtPr>
                            <w:sdtContent>
                              <w:r>
                                <w:rPr>
                                  <w:color w:val="000000"/>
                                  <w:szCs w:val="24"/>
                                </w:rPr>
                                <w:t>13</w:t>
                              </w:r>
                            </w:sdtContent>
                          </w:sdt>
                          <w:r>
                            <w:rPr>
                              <w:color w:val="000000"/>
                              <w:szCs w:val="24"/>
                            </w:rPr>
                            <w:t>. Šio straipsnio 12 dalyje numatytas administracinis nusižengimas, padarytas pakartotinai,</w:t>
                          </w:r>
                        </w:p>
                        <w:p>
                          <w:pPr>
                            <w:spacing w:line="360" w:lineRule="auto"/>
                            <w:ind w:firstLine="720"/>
                            <w:jc w:val="both"/>
                            <w:rPr>
                              <w:color w:val="000000"/>
                              <w:szCs w:val="24"/>
                            </w:rPr>
                          </w:pPr>
                          <w:r>
                            <w:rPr>
                              <w:color w:val="000000"/>
                              <w:szCs w:val="24"/>
                            </w:rPr>
                            <w:t xml:space="preserve">užtraukia baudą nuo </w:t>
                          </w:r>
                          <w:r>
                            <w:rPr>
                              <w:color w:val="000000"/>
                              <w:szCs w:val="24"/>
                              <w:lang w:eastAsia="lt-LT"/>
                            </w:rPr>
                            <w:t xml:space="preserve">dviejų tūkstančių trijų šimtų </w:t>
                          </w:r>
                          <w:r>
                            <w:rPr>
                              <w:color w:val="000000"/>
                              <w:szCs w:val="24"/>
                            </w:rPr>
                            <w:t xml:space="preserve">iki keturių tūkstančių eurų. </w:t>
                          </w:r>
                        </w:p>
                      </w:sdtContent>
                    </w:sdt>
                    <w:sdt>
                      <w:sdtPr>
                        <w:alias w:val="343-1 str. 14 d."/>
                        <w:tag w:val="part_da72b1201a994051bec24acf498f726d"/>
                        <w:lock w:val="sdtLocked"/>
                        <w:richText/>
                      </w:sdtPr>
                      <w:sdtContent>
                        <w:p>
                          <w:pPr>
                            <w:spacing w:line="360" w:lineRule="auto"/>
                            <w:ind w:firstLine="720"/>
                            <w:jc w:val="both"/>
                            <w:rPr>
                              <w:color w:val="000000"/>
                              <w:szCs w:val="24"/>
                              <w:lang w:eastAsia="lt-LT"/>
                            </w:rPr>
                          </w:pPr>
                          <w:sdt>
                            <w:sdtPr>
                              <w:alias w:val="Numeris"/>
                              <w:tag w:val="nr_da72b1201a994051bec24acf498f726d"/>
                              <w:lock w:val="sdtLocked"/>
                              <w:richText/>
                            </w:sdtPr>
                            <w:sdtContent>
                              <w:r>
                                <w:rPr>
                                  <w:color w:val="000000"/>
                                  <w:szCs w:val="24"/>
                                  <w:lang w:eastAsia="lt-LT"/>
                                </w:rPr>
                                <w:t>14</w:t>
                              </w:r>
                            </w:sdtContent>
                          </w:sdt>
                          <w:r>
                            <w:rPr>
                              <w:color w:val="000000"/>
                              <w:szCs w:val="24"/>
                              <w:lang w:eastAsia="lt-LT"/>
                            </w:rPr>
                            <w:t>. Antimikrobinių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septynių šimtų penkiasdešimt iki vieno tūkstančio dviejų šimtų eurų.</w:t>
                          </w:r>
                        </w:p>
                      </w:sdtContent>
                    </w:sdt>
                    <w:sdt>
                      <w:sdtPr>
                        <w:alias w:val="343-1 str. 15 d."/>
                        <w:tag w:val="part_583c75c1e105495b8859b78448ac9cfb"/>
                        <w:lock w:val="sdtLocked"/>
                        <w:richText/>
                      </w:sdtPr>
                      <w:sdtContent>
                        <w:p>
                          <w:pPr>
                            <w:spacing w:line="360" w:lineRule="auto"/>
                            <w:ind w:firstLine="720"/>
                            <w:jc w:val="both"/>
                            <w:rPr>
                              <w:color w:val="000000"/>
                              <w:szCs w:val="24"/>
                              <w:lang w:eastAsia="lt-LT"/>
                            </w:rPr>
                          </w:pPr>
                          <w:sdt>
                            <w:sdtPr>
                              <w:alias w:val="Numeris"/>
                              <w:tag w:val="nr_583c75c1e105495b8859b78448ac9cfb"/>
                              <w:lock w:val="sdtLocked"/>
                              <w:richText/>
                            </w:sdtPr>
                            <w:sdtContent>
                              <w:r>
                                <w:rPr>
                                  <w:color w:val="000000"/>
                                  <w:szCs w:val="24"/>
                                  <w:lang w:eastAsia="lt-LT"/>
                                </w:rPr>
                                <w:t>15</w:t>
                              </w:r>
                            </w:sdtContent>
                          </w:sdt>
                          <w:r>
                            <w:rPr>
                              <w:color w:val="000000"/>
                              <w:szCs w:val="24"/>
                              <w:lang w:eastAsia="lt-LT"/>
                            </w:rPr>
                            <w:t>. Nereceptinių veterinarinių vaistų reklamos reikalavimų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343-1 str. 16 d."/>
                        <w:tag w:val="part_2913bd3164a44e458ebb4c703951b304"/>
                        <w:lock w:val="sdtLocked"/>
                        <w:richText/>
                      </w:sdtPr>
                      <w:sdtContent>
                        <w:p>
                          <w:pPr>
                            <w:spacing w:line="360" w:lineRule="auto"/>
                            <w:ind w:firstLine="720"/>
                            <w:jc w:val="both"/>
                            <w:rPr>
                              <w:color w:val="000000"/>
                              <w:szCs w:val="24"/>
                              <w:lang w:eastAsia="lt-LT"/>
                            </w:rPr>
                          </w:pPr>
                          <w:sdt>
                            <w:sdtPr>
                              <w:alias w:val="Numeris"/>
                              <w:tag w:val="nr_2913bd3164a44e458ebb4c703951b304"/>
                              <w:lock w:val="sdtLocked"/>
                              <w:richText/>
                            </w:sdtPr>
                            <w:sdtContent>
                              <w:r>
                                <w:rPr>
                                  <w:color w:val="000000"/>
                                  <w:szCs w:val="24"/>
                                  <w:lang w:eastAsia="lt-LT"/>
                                </w:rPr>
                                <w:t>16</w:t>
                              </w:r>
                            </w:sdtContent>
                          </w:sdt>
                          <w:r>
                            <w:rPr>
                              <w:color w:val="000000"/>
                              <w:szCs w:val="24"/>
                              <w:lang w:eastAsia="lt-LT"/>
                            </w:rPr>
                            <w:t xml:space="preserve">. Vertimasis su veterinariniais vaistais susijusia veikla, kuriai reikalinga licencija, be licencijos ar kitokiu neteisėtu būdu, </w:t>
                          </w:r>
                          <w:r>
                            <w:rPr>
                              <w:szCs w:val="24"/>
                              <w:lang w:eastAsia="lt-LT"/>
                            </w:rPr>
                            <w:t>jeigu tai nebuvo daroma versliškai ar stambiu mastu,</w:t>
                          </w:r>
                        </w:p>
                        <w:p>
                          <w:pPr>
                            <w:spacing w:line="360" w:lineRule="auto"/>
                            <w:ind w:firstLine="720"/>
                            <w:jc w:val="both"/>
                            <w:rPr>
                              <w:color w:val="000000"/>
                              <w:szCs w:val="24"/>
                              <w:lang w:eastAsia="lt-LT"/>
                            </w:rPr>
                          </w:pPr>
                          <w:r>
                            <w:rPr>
                              <w:color w:val="000000"/>
                              <w:szCs w:val="24"/>
                              <w:lang w:eastAsia="lt-LT"/>
                            </w:rPr>
                            <w:t>užtraukia baudą nuo aštuonių šimtų iki dviejų tūkstančių penkių šimtų eurų.</w:t>
                          </w:r>
                        </w:p>
                      </w:sdtContent>
                    </w:sdt>
                    <w:sdt>
                      <w:sdtPr>
                        <w:alias w:val="343-1 str. 17 d."/>
                        <w:tag w:val="part_6c063a9132894abca775dceef432b081"/>
                        <w:lock w:val="sdtLocked"/>
                        <w:richText/>
                      </w:sdtPr>
                      <w:sdtContent>
                        <w:p>
                          <w:pPr>
                            <w:spacing w:line="360" w:lineRule="auto"/>
                            <w:ind w:firstLine="720"/>
                            <w:jc w:val="both"/>
                            <w:rPr>
                              <w:rFonts w:ascii="TimesLT" w:hAnsi="TimesLT"/>
                              <w:i/>
                              <w:iCs/>
                            </w:rPr>
                          </w:pPr>
                          <w:sdt>
                            <w:sdtPr>
                              <w:alias w:val="Numeris"/>
                              <w:tag w:val="nr_6c063a9132894abca775dceef432b081"/>
                              <w:lock w:val="sdtLocked"/>
                              <w:richText/>
                            </w:sdtPr>
                            <w:sdtContent>
                              <w:r>
                                <w:rPr>
                                  <w:color w:val="000000"/>
                                  <w:szCs w:val="24"/>
                                  <w:lang w:eastAsia="lt-LT"/>
                                </w:rPr>
                                <w:t>17</w:t>
                              </w:r>
                            </w:sdtContent>
                          </w:sdt>
                          <w:r>
                            <w:rPr>
                              <w:color w:val="000000"/>
                              <w:szCs w:val="24"/>
                              <w:lang w:eastAsia="lt-LT"/>
                            </w:rPr>
                            <w:t>. Teisės aktuose nustatytų veterinarinės farmacijos kvalifikuoto asmens arba veterinarinės farmacijos vadovo pareigų neatlikimas ar netinkamas atlikimas, išskyrus pažeidimus, dėl kurių sustabdomas ar panaikinamas licencijos galiojimas,</w:t>
                          </w:r>
                        </w:p>
                        <w:p>
                          <w:pPr>
                            <w:spacing w:line="360" w:lineRule="auto"/>
                            <w:ind w:firstLine="720"/>
                            <w:jc w:val="both"/>
                            <w:rPr>
                              <w:rFonts w:ascii="TimesLT" w:hAnsi="TimesLT"/>
                              <w:i/>
                              <w:iCs/>
                            </w:rPr>
                          </w:pPr>
                          <w:r>
                            <w:rPr>
                              <w:color w:val="000000"/>
                              <w:szCs w:val="24"/>
                              <w:lang w:eastAsia="lt-LT"/>
                            </w:rPr>
                            <w:t>užtraukia baudą nuo aštuonių šimtų iki trijų tūkstančių eurų.</w:t>
                          </w:r>
                        </w:p>
                      </w:sdtContent>
                    </w:sdt>
                    <w:sdt>
                      <w:sdtPr>
                        <w:alias w:val="343-1 str. 18 d."/>
                        <w:tag w:val="part_0d46058ab74d4309a90196e58018e578"/>
                        <w:lock w:val="sdtLocked"/>
                        <w:richText/>
                      </w:sdtPr>
                      <w:sdtContent>
                        <w:p>
                          <w:pPr>
                            <w:spacing w:line="360" w:lineRule="auto"/>
                            <w:ind w:firstLine="720"/>
                            <w:jc w:val="both"/>
                            <w:rPr>
                              <w:color w:val="000000"/>
                              <w:szCs w:val="24"/>
                              <w:lang w:eastAsia="lt-LT"/>
                            </w:rPr>
                          </w:pPr>
                          <w:sdt>
                            <w:sdtPr>
                              <w:alias w:val="Numeris"/>
                              <w:tag w:val="nr_0d46058ab74d4309a90196e58018e578"/>
                              <w:lock w:val="sdtLocked"/>
                              <w:richText/>
                            </w:sdtPr>
                            <w:sdtContent>
                              <w:r>
                                <w:rPr>
                                  <w:color w:val="000000"/>
                                  <w:szCs w:val="24"/>
                                  <w:lang w:eastAsia="lt-LT"/>
                                </w:rPr>
                                <w:t>18</w:t>
                              </w:r>
                            </w:sdtContent>
                          </w:sdt>
                          <w:r>
                            <w:rPr>
                              <w:color w:val="000000"/>
                              <w:szCs w:val="24"/>
                              <w:lang w:eastAsia="lt-LT"/>
                            </w:rPr>
                            <w:t>. Veterinarinių vaistų gamyba, importas ar didmeninė prekyba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aštuonių šimtų iki trijų tūkstančių eurų.</w:t>
                          </w:r>
                        </w:p>
                      </w:sdtContent>
                    </w:sdt>
                    <w:sdt>
                      <w:sdtPr>
                        <w:alias w:val="343-1 str. 19 d."/>
                        <w:tag w:val="part_c17855bed12a44d3a6c92c259b56e87f"/>
                        <w:lock w:val="sdtLocked"/>
                        <w:richText/>
                      </w:sdtPr>
                      <w:sdtContent>
                        <w:p>
                          <w:pPr>
                            <w:spacing w:line="360" w:lineRule="auto"/>
                            <w:ind w:firstLine="720"/>
                            <w:jc w:val="both"/>
                            <w:rPr>
                              <w:color w:val="000000"/>
                              <w:szCs w:val="24"/>
                              <w:lang w:eastAsia="lt-LT"/>
                            </w:rPr>
                          </w:pPr>
                          <w:sdt>
                            <w:sdtPr>
                              <w:alias w:val="Numeris"/>
                              <w:tag w:val="nr_c17855bed12a44d3a6c92c259b56e87f"/>
                              <w:lock w:val="sdtLocked"/>
                              <w:richText/>
                            </w:sdtPr>
                            <w:sdtContent>
                              <w:r>
                                <w:rPr>
                                  <w:color w:val="000000"/>
                                  <w:szCs w:val="24"/>
                                </w:rPr>
                                <w:t>19</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penkiasdešimt bazinių bausmių ir nuobaudų dydžių,</w:t>
                          </w:r>
                        </w:p>
                        <w:p>
                          <w:pPr>
                            <w:spacing w:line="360" w:lineRule="auto"/>
                            <w:ind w:firstLine="720"/>
                            <w:jc w:val="both"/>
                            <w:rPr>
                              <w:color w:val="000000"/>
                              <w:szCs w:val="24"/>
                              <w:lang w:eastAsia="lt-LT"/>
                            </w:rPr>
                          </w:pPr>
                          <w:r>
                            <w:rPr>
                              <w:color w:val="000000"/>
                              <w:szCs w:val="24"/>
                              <w:lang w:eastAsia="lt-LT"/>
                            </w:rPr>
                            <w:t xml:space="preserve">užtraukia baudą nuo vieno tūkstančio iki dviejų tūkstančių penkių šimtų eurų. </w:t>
                          </w:r>
                        </w:p>
                      </w:sdtContent>
                    </w:sdt>
                    <w:sdt>
                      <w:sdtPr>
                        <w:alias w:val="343-1 str. 20 d."/>
                        <w:tag w:val="part_dbb288b28bb946b3ab95a81c50cf39d6"/>
                        <w:lock w:val="sdtLocked"/>
                        <w:richText/>
                      </w:sdtPr>
                      <w:sdtContent>
                        <w:p>
                          <w:pPr>
                            <w:spacing w:line="360" w:lineRule="auto"/>
                            <w:ind w:firstLine="720"/>
                            <w:jc w:val="both"/>
                            <w:rPr>
                              <w:color w:val="000000"/>
                              <w:szCs w:val="24"/>
                              <w:lang w:eastAsia="lt-LT"/>
                            </w:rPr>
                          </w:pPr>
                          <w:sdt>
                            <w:sdtPr>
                              <w:alias w:val="Numeris"/>
                              <w:tag w:val="nr_dbb288b28bb946b3ab95a81c50cf39d6"/>
                              <w:lock w:val="sdtLocked"/>
                              <w:richText/>
                            </w:sdtPr>
                            <w:sdtContent>
                              <w:r>
                                <w:rPr>
                                  <w:color w:val="000000"/>
                                  <w:szCs w:val="24"/>
                                </w:rPr>
                                <w:t>20</w:t>
                              </w:r>
                            </w:sdtContent>
                          </w:sdt>
                          <w:r>
                            <w:rPr>
                              <w:color w:val="000000"/>
                              <w:szCs w:val="24"/>
                            </w:rPr>
                            <w:t xml:space="preserve">. </w:t>
                          </w:r>
                          <w:r>
                            <w:rPr>
                              <w:color w:val="000000"/>
                              <w:szCs w:val="24"/>
                              <w:lang w:eastAsia="lt-LT"/>
                            </w:rPr>
                            <w:t xml:space="preserve">Šio straipsnio 19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dviejų tūkstančių iki penkių tūkstančių eurų.</w:t>
                          </w:r>
                        </w:p>
                      </w:sdtContent>
                    </w:sdt>
                    <w:sdt>
                      <w:sdtPr>
                        <w:alias w:val="343-1 str. 21 d."/>
                        <w:tag w:val="part_d4328b89df2a4cb69b75a1a79b681c45"/>
                        <w:lock w:val="sdtLocked"/>
                        <w:richText/>
                      </w:sdtPr>
                      <w:sdtContent>
                        <w:p>
                          <w:pPr>
                            <w:spacing w:line="360" w:lineRule="auto"/>
                            <w:ind w:firstLine="720"/>
                            <w:jc w:val="both"/>
                            <w:rPr>
                              <w:color w:val="000000"/>
                              <w:szCs w:val="24"/>
                              <w:lang w:eastAsia="lt-LT"/>
                            </w:rPr>
                          </w:pPr>
                          <w:sdt>
                            <w:sdtPr>
                              <w:alias w:val="Numeris"/>
                              <w:tag w:val="nr_d4328b89df2a4cb69b75a1a79b681c45"/>
                              <w:lock w:val="sdtLocked"/>
                              <w:richText/>
                            </w:sdtPr>
                            <w:sdtContent>
                              <w:r>
                                <w:rPr>
                                  <w:color w:val="000000"/>
                                  <w:szCs w:val="24"/>
                                  <w:lang w:eastAsia="lt-LT"/>
                                </w:rPr>
                                <w:t>21</w:t>
                              </w:r>
                            </w:sdtContent>
                          </w:sdt>
                          <w:r>
                            <w:rPr>
                              <w:color w:val="000000"/>
                              <w:szCs w:val="24"/>
                              <w:lang w:eastAsia="lt-LT"/>
                            </w:rPr>
                            <w:t>. Receptinių veterinarinių vaistų reklamos pažeidimas</w:t>
                          </w:r>
                        </w:p>
                        <w:p>
                          <w:pPr>
                            <w:spacing w:line="360" w:lineRule="auto"/>
                            <w:ind w:firstLine="720"/>
                            <w:jc w:val="both"/>
                            <w:rPr>
                              <w:color w:val="000000"/>
                              <w:szCs w:val="24"/>
                              <w:lang w:eastAsia="lt-LT"/>
                            </w:rPr>
                          </w:pPr>
                          <w:r>
                            <w:rPr>
                              <w:color w:val="000000"/>
                              <w:szCs w:val="24"/>
                              <w:lang w:eastAsia="lt-LT"/>
                            </w:rPr>
                            <w:t>užtraukia baudą nuo vieno tūkstančio dviejų šimtų iki dviejų tūkstančių trijų šimtų eurų.</w:t>
                          </w:r>
                        </w:p>
                      </w:sdtContent>
                    </w:sdt>
                    <w:sdt>
                      <w:sdtPr>
                        <w:alias w:val="343-1 str. 22 d."/>
                        <w:tag w:val="part_47b63798f1f84b4d9c791f995e15657b"/>
                        <w:lock w:val="sdtLocked"/>
                        <w:richText/>
                      </w:sdtPr>
                      <w:sdtContent>
                        <w:p>
                          <w:pPr>
                            <w:spacing w:line="360" w:lineRule="auto"/>
                            <w:ind w:firstLine="720"/>
                            <w:jc w:val="both"/>
                            <w:rPr>
                              <w:color w:val="000000"/>
                              <w:szCs w:val="24"/>
                              <w:lang w:eastAsia="lt-LT"/>
                            </w:rPr>
                          </w:pPr>
                          <w:sdt>
                            <w:sdtPr>
                              <w:alias w:val="Numeris"/>
                              <w:tag w:val="nr_47b63798f1f84b4d9c791f995e15657b"/>
                              <w:lock w:val="sdtLocked"/>
                              <w:richText/>
                            </w:sdtPr>
                            <w:sdtContent>
                              <w:r>
                                <w:rPr>
                                  <w:color w:val="000000"/>
                                  <w:szCs w:val="24"/>
                                  <w:lang w:eastAsia="lt-LT"/>
                                </w:rPr>
                                <w:t>22</w:t>
                              </w:r>
                            </w:sdtContent>
                          </w:sdt>
                          <w:r>
                            <w:rPr>
                              <w:color w:val="000000"/>
                              <w:szCs w:val="24"/>
                              <w:lang w:eastAsia="lt-LT"/>
                            </w:rPr>
                            <w:t>. Neregistruotų veterinarinių vaistų reklama</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343-1 str. 23 d."/>
                        <w:tag w:val="part_1f01e60edbd34ba1be3407207301f01c"/>
                        <w:lock w:val="sdtLocked"/>
                        <w:richText/>
                      </w:sdtPr>
                      <w:sdtContent>
                        <w:p>
                          <w:pPr>
                            <w:spacing w:line="360" w:lineRule="auto"/>
                            <w:ind w:firstLine="720"/>
                            <w:jc w:val="both"/>
                            <w:rPr>
                              <w:color w:val="000000"/>
                              <w:szCs w:val="24"/>
                              <w:lang w:eastAsia="lt-LT"/>
                            </w:rPr>
                          </w:pPr>
                          <w:sdt>
                            <w:sdtPr>
                              <w:alias w:val="Numeris"/>
                              <w:tag w:val="nr_1f01e60edbd34ba1be3407207301f01c"/>
                              <w:lock w:val="sdtLocked"/>
                              <w:richText/>
                            </w:sdtPr>
                            <w:sdtContent>
                              <w:r>
                                <w:rPr>
                                  <w:color w:val="000000"/>
                                  <w:szCs w:val="24"/>
                                  <w:lang w:eastAsia="lt-LT"/>
                                </w:rPr>
                                <w:t>23</w:t>
                              </w:r>
                            </w:sdtContent>
                          </w:sdt>
                          <w:r>
                            <w:rPr>
                              <w:color w:val="000000"/>
                              <w:szCs w:val="24"/>
                              <w:lang w:eastAsia="lt-LT"/>
                            </w:rPr>
                            <w:t xml:space="preserve">. Už šio straipsnio </w:t>
                          </w:r>
                          <w:r>
                            <w:rPr>
                              <w:szCs w:val="24"/>
                              <w:lang w:eastAsia="lt-LT"/>
                            </w:rPr>
                            <w:t>3, 4, 5, 6</w:t>
                          </w:r>
                          <w:r>
                            <w:rPr>
                              <w:color w:val="000000"/>
                              <w:szCs w:val="24"/>
                              <w:lang w:eastAsia="lt-LT"/>
                            </w:rPr>
                            <w:t>, 16, 17, 19, 20 dalyse numatytus administracinius nusižengimus privaloma skirti veterinarinių vaistų konfiskavimą.</w:t>
                          </w:r>
                        </w:p>
                      </w:sdtContent>
                    </w:sdt>
                    <w:sdt>
                      <w:sdtPr>
                        <w:alias w:val="343-1 str. 24 d."/>
                        <w:tag w:val="part_fa279ab20be547e39c606dfc39a98a55"/>
                        <w:lock w:val="sdtLocked"/>
                        <w:richText/>
                      </w:sdtPr>
                      <w:sdtContent>
                        <w:p>
                          <w:pPr>
                            <w:spacing w:line="360" w:lineRule="auto"/>
                            <w:ind w:firstLine="720"/>
                            <w:jc w:val="both"/>
                            <w:rPr>
                              <w:color w:val="000000"/>
                              <w:szCs w:val="24"/>
                              <w:lang w:eastAsia="lt-LT"/>
                            </w:rPr>
                          </w:pPr>
                          <w:sdt>
                            <w:sdtPr>
                              <w:alias w:val="Numeris"/>
                              <w:tag w:val="nr_fa279ab20be547e39c606dfc39a98a55"/>
                              <w:lock w:val="sdtLocked"/>
                              <w:richText/>
                            </w:sdtPr>
                            <w:sdtContent>
                              <w:r>
                                <w:rPr>
                                  <w:color w:val="000000"/>
                                  <w:szCs w:val="24"/>
                                  <w:lang w:eastAsia="lt-LT"/>
                                </w:rPr>
                                <w:t>24</w:t>
                              </w:r>
                            </w:sdtContent>
                          </w:sdt>
                          <w:r>
                            <w:rPr>
                              <w:color w:val="000000"/>
                              <w:szCs w:val="24"/>
                              <w:lang w:eastAsia="lt-LT"/>
                            </w:rPr>
                            <w:t xml:space="preserve">. Už šio straipsnio </w:t>
                          </w:r>
                          <w:r>
                            <w:rPr>
                              <w:szCs w:val="24"/>
                              <w:lang w:eastAsia="lt-LT"/>
                            </w:rPr>
                            <w:t>7</w:t>
                          </w:r>
                          <w:r>
                            <w:rPr>
                              <w:color w:val="000000"/>
                              <w:szCs w:val="24"/>
                              <w:lang w:eastAsia="lt-LT"/>
                            </w:rPr>
                            <w:t>, 18 dalyse numatytus administracinius nusižengimus gali būti skiriamas veterinarinių vaistų veikliųjų medžiagų, veterinarinių vaistų konfiskavimas.</w:t>
                          </w:r>
                        </w:p>
                      </w:sdtContent>
                    </w:sdt>
                    <w:sdt>
                      <w:sdtPr>
                        <w:alias w:val="343-1 str. 25 d."/>
                        <w:tag w:val="part_5d93b44eea5d444383d1f274c96bb30c"/>
                        <w:lock w:val="sdtLocked"/>
                        <w:richText/>
                      </w:sdtPr>
                      <w:sdtContent>
                        <w:p>
                          <w:pPr>
                            <w:spacing w:line="360" w:lineRule="auto"/>
                            <w:ind w:firstLine="720"/>
                            <w:jc w:val="both"/>
                            <w:rPr>
                              <w:szCs w:val="24"/>
                            </w:rPr>
                          </w:pPr>
                          <w:sdt>
                            <w:sdtPr>
                              <w:alias w:val="Numeris"/>
                              <w:tag w:val="nr_5d93b44eea5d444383d1f274c96bb30c"/>
                              <w:lock w:val="sdtLocked"/>
                              <w:richText/>
                            </w:sdtPr>
                            <w:sdtContent>
                              <w:r>
                                <w:rPr>
                                  <w:color w:val="000000"/>
                                  <w:szCs w:val="24"/>
                                  <w:lang w:eastAsia="lt-LT"/>
                                </w:rPr>
                                <w:t>25</w:t>
                              </w:r>
                            </w:sdtContent>
                          </w:sdt>
                          <w:r>
                            <w:rPr>
                              <w:color w:val="000000"/>
                              <w:szCs w:val="24"/>
                              <w:lang w:eastAsia="lt-LT"/>
                            </w:rPr>
                            <w:t xml:space="preserve">. Šio straipsnio </w:t>
                          </w:r>
                          <w:r>
                            <w:rPr>
                              <w:szCs w:val="24"/>
                              <w:lang w:eastAsia="lt-LT"/>
                            </w:rPr>
                            <w:t>3, 4, 5, 6</w:t>
                          </w:r>
                          <w:r>
                            <w:rPr>
                              <w:color w:val="000000"/>
                              <w:szCs w:val="24"/>
                              <w:lang w:eastAsia="lt-LT"/>
                            </w:rPr>
                            <w:t>, 19, 20 dalyse nurodytų veterinarinių vaistų vertė apskaičiuojama pagal jų muitinę vertę, įskaitant privalomus sumokėti mokesčius.</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67e30dda111ec8d9390588bf2de65">
                        <w:r w:rsidRPr="00532B9F">
                          <w:rPr>
                            <w:rFonts w:ascii="Arial" w:eastAsia="MS Mincho" w:hAnsi="Arial"/>
                            <w:sz w:val="20"/>
                            <w:i/>
                            <w:iCs/>
                            <w:color w:val="0000FF" w:themeColor="hyperlink"/>
                            <w:u w:val="single"/>
                          </w:rPr>
                          <w:t>XIV-1091</w:t>
                        </w:r>
                      </w:fldSimple>
                      <w:r>
                        <w:rPr>
                          <w:rFonts w:ascii="Arial" w:eastAsia="MS Mincho" w:hAnsi="Arial"/>
                          <w:sz w:val="20"/>
                          <w:i/>
                          <w:iCs/>
                        </w:rPr>
                        <w:t>,
2022-05-12,
paskelbta TAR 2022-05-27, i. k. 2022-11329        </w:t>
                      </w:r>
                    </w:p>
                    <w:p/>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ba6b6530d2034cdfa35a3a6aefbce8aa"/>
                        <w:lock w:val="sdtLocked"/>
                        <w:richText/>
                      </w:sdtPr>
                      <w:sdtContent>
                        <w:p>
                          <w:pPr>
                            <w:pStyle w:val="PlainText"/>
                            <w:ind w:firstLine="567"/>
                            <w:jc w:val="both"/>
                            <w:rPr>
                              <w:rFonts w:ascii="Arial" w:hAnsi="Arial"/>
                              <w:b/>
                              <w:bCs/>
                              <w:sz w:val="22"/>
                            </w:rPr>
                          </w:pPr>
                          <w:r>
                            <w:rPr>
                              <w:rFonts w:ascii="Arial" w:hAnsi="Arial"/>
                              <w:sz w:val="22"/>
                            </w:rPr>
                            <w:t>3</w:t>
                          </w:r>
                          <w:r>
                            <w:rPr>
                              <w:rFonts w:ascii="Arial" w:hAnsi="Arial"/>
                              <w:sz w:val="22"/>
                            </w:rPr>
                            <w:t>.</w:t>
                          </w:r>
                          <w:r>
                            <w:rPr>
                              <w:rFonts w:ascii="Arial" w:eastAsia="MS Mincho" w:hAnsi="Arial"/>
                              <w:sz w:val="20"/>
                              <w:i/>
                              <w:iCs/>
                            </w:rPr>
                            <w:t xml:space="preserve"> Neteko galios nuo 2020-07-10</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7fc5950c1ce11ea9815f635b9c0dcef">
                            <w:r w:rsidRPr="00532B9F">
                              <w:rPr>
                                <w:rFonts w:ascii="Arial" w:eastAsia="MS Mincho" w:hAnsi="Arial"/>
                                <w:sz w:val="20"/>
                                <w:i/>
                                <w:iCs/>
                                <w:color w:val="0000FF" w:themeColor="hyperlink"/>
                                <w:u w:val="single"/>
                              </w:rPr>
                              <w:t>XIII-3208</w:t>
                            </w:r>
                          </w:fldSimple>
                          <w:r>
                            <w:rPr>
                              <w:rFonts w:ascii="Arial" w:eastAsia="MS Mincho" w:hAnsi="Arial"/>
                              <w:sz w:val="20"/>
                              <w:i/>
                              <w:iCs/>
                            </w:rPr>
                            <w:t>,
2020-06-29,
paskelbta TAR 2020-07-09, i. k. 2020-15401        </w:t>
                          </w:r>
                        </w:p>
                        <w:p/>
                      </w:sdtContent>
                    </w:sdt>
                  </w:sdtContent>
                </w:sdt>
                <w:sdt>
                  <w:sdtPr>
                    <w:alias w:val="345 str."/>
                    <w:tag w:val="part_72786f6964da4e7d9ba4ffeb5154f8fd"/>
                    <w:lock w:val="sdtLocked"/>
                    <w:richText/>
                  </w:sdtPr>
                  <w:sdtContent>
                    <w:p>
                      <w:pPr>
                        <w:spacing w:line="360" w:lineRule="atLeast"/>
                        <w:ind w:left="2410" w:hanging="1690"/>
                        <w:jc w:val="both"/>
                        <w:rPr>
                          <w:szCs w:val="24"/>
                        </w:rPr>
                      </w:pPr>
                      <w:sdt>
                        <w:sdtPr>
                          <w:alias w:val="Numeris"/>
                          <w:tag w:val="nr_72786f6964da4e7d9ba4ffeb5154f8fd"/>
                          <w:lock w:val="sdtLocked"/>
                          <w:richText/>
                        </w:sdtPr>
                        <w:sdtContent>
                          <w:r>
                            <w:rPr>
                              <w:b/>
                              <w:szCs w:val="24"/>
                            </w:rPr>
                            <w:t>345</w:t>
                          </w:r>
                        </w:sdtContent>
                      </w:sdt>
                      <w:r>
                        <w:rPr>
                          <w:b/>
                          <w:szCs w:val="24"/>
                        </w:rPr>
                        <w:t xml:space="preserve"> straipsnis. </w:t>
                      </w:r>
                      <w:sdt>
                        <w:sdtPr>
                          <w:alias w:val="Pavadinimas"/>
                          <w:tag w:val="title_72786f6964da4e7d9ba4ffeb5154f8fd"/>
                          <w:lock w:val="sdtLocked"/>
                          <w:richText/>
                        </w:sdtPr>
                        <w:sdtContent>
                          <w:r>
                            <w:rPr>
                              <w:b/>
                              <w:bCs/>
                              <w:szCs w:val="24"/>
                            </w:rPr>
                            <w:t>Ūkinių gyvūnų veislininkystės norminių aktų ir Reglamente (ES) 2016/1012 nustatytų reikalavimų pažeidimas</w:t>
                          </w:r>
                        </w:sdtContent>
                      </w:sdt>
                    </w:p>
                    <w:sdt>
                      <w:sdtPr>
                        <w:alias w:val="345 str. 1 d."/>
                        <w:tag w:val="part_916e6a74b54948569433a0c65a549f2d"/>
                        <w:lock w:val="sdtLocked"/>
                        <w:richText/>
                      </w:sdtPr>
                      <w:sdtContent>
                        <w:p>
                          <w:pPr>
                            <w:spacing w:line="360" w:lineRule="atLeast"/>
                            <w:ind w:firstLine="720"/>
                            <w:jc w:val="both"/>
                          </w:pPr>
                          <w:sdt>
                            <w:sdtPr>
                              <w:alias w:val="Numeris"/>
                              <w:tag w:val="nr_916e6a74b54948569433a0c65a549f2d"/>
                              <w:lock w:val="sdtLocked"/>
                              <w:richText/>
                            </w:sdtPr>
                            <w:sdtContent>
                              <w:r>
                                <w:t>1</w:t>
                              </w:r>
                            </w:sdtContent>
                          </w:sdt>
                          <w:r>
                            <w:t xml:space="preserve">. Ūkinių gyvūnų veislininkystės norminių aktų ir Reglamente (ES) 2016/1012 nustatytų reikalavimų pažeidimas </w:t>
                          </w:r>
                        </w:p>
                        <w:p>
                          <w:pPr>
                            <w:spacing w:line="360" w:lineRule="atLeast"/>
                            <w:ind w:firstLine="720"/>
                            <w:jc w:val="both"/>
                            <w:rPr>
                              <w:szCs w:val="24"/>
                            </w:rPr>
                          </w:pPr>
                          <w: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2541c5d81d194d91b2af524d139da3f9"/>
                        <w:lock w:val="sdtLocked"/>
                        <w:richText/>
                      </w:sdtPr>
                      <w:sdtContent>
                        <w:p>
                          <w:pPr>
                            <w:spacing w:line="360" w:lineRule="atLeast"/>
                            <w:ind w:firstLine="720"/>
                            <w:jc w:val="both"/>
                            <w:rPr>
                              <w:szCs w:val="24"/>
                              <w:lang w:eastAsia="lt-LT"/>
                            </w:rPr>
                          </w:pPr>
                          <w:sdt>
                            <w:sdtPr>
                              <w:alias w:val="Numeris"/>
                              <w:tag w:val="nr_2541c5d81d194d91b2af524d139da3f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asmenims nuo vieno šimto penkiasdešimt iki dviejų šimtų trisdešimt eurų ir juridinių asmenų vadovams ar kitiems atsakingiems asmenims – nuo trijų šimtų iki keturių šimtų penkiasdešimt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97beaf0d81911e8a1baff673bb7216a">
                        <w:r w:rsidRPr="00532B9F">
                          <w:rPr>
                            <w:rFonts w:ascii="Arial" w:eastAsia="MS Mincho" w:hAnsi="Arial"/>
                            <w:sz w:val="20"/>
                            <w:i/>
                            <w:iCs/>
                            <w:color w:val="0000FF" w:themeColor="hyperlink"/>
                            <w:u w:val="single"/>
                          </w:rPr>
                          <w:t>XIII-1543</w:t>
                        </w:r>
                      </w:fldSimple>
                      <w:r>
                        <w:rPr>
                          <w:rFonts w:ascii="Arial" w:eastAsia="MS Mincho" w:hAnsi="Arial"/>
                          <w:sz w:val="20"/>
                          <w:i/>
                          <w:iCs/>
                        </w:rPr>
                        <w:t>,
2018-10-18,
paskelbta TAR 2018-10-25, i. k. 2018-16601            </w:t>
                      </w:r>
                    </w:p>
                    <w:p/>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36c5d5f771df4cabbc5ddfd4dd475ecb"/>
                        <w:lock w:val="sdtLocked"/>
                        <w:richText/>
                      </w:sdtPr>
                      <w:sdtContent>
                        <w:p>
                          <w:pPr>
                            <w:spacing w:line="360" w:lineRule="auto"/>
                            <w:ind w:firstLine="720"/>
                            <w:jc w:val="both"/>
                            <w:rPr>
                              <w:color w:val="000000"/>
                            </w:rPr>
                          </w:pPr>
                          <w:sdt>
                            <w:sdtPr>
                              <w:alias w:val="Numeris"/>
                              <w:tag w:val="nr_36c5d5f771df4cabbc5ddfd4dd475ecb"/>
                              <w:lock w:val="sdtLocked"/>
                              <w:richText/>
                            </w:sdtPr>
                            <w:sdtContent>
                              <w:r>
                                <w:rPr>
                                  <w:color w:val="000000"/>
                                </w:rPr>
                                <w:t>1</w:t>
                              </w:r>
                            </w:sdtContent>
                          </w:sdt>
                          <w:r>
                            <w:rPr>
                              <w:color w:val="000000"/>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color w:val="000000"/>
                            </w:rPr>
                            <w:t>užtraukia baudą nuo trisdešimt iki vieno šimto dvidešimt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75ce790c8e811eba2bad9a0748ee64d">
                            <w:r w:rsidRPr="00532B9F">
                              <w:rPr>
                                <w:rFonts w:ascii="Arial" w:eastAsia="MS Mincho" w:hAnsi="Arial"/>
                                <w:sz w:val="20"/>
                                <w:i/>
                                <w:iCs/>
                                <w:color w:val="0000FF" w:themeColor="hyperlink"/>
                                <w:u w:val="single"/>
                              </w:rPr>
                              <w:t>XIV-366</w:t>
                            </w:r>
                          </w:fldSimple>
                          <w:r>
                            <w:rPr>
                              <w:rFonts w:ascii="Arial" w:eastAsia="MS Mincho" w:hAnsi="Arial"/>
                              <w:sz w:val="20"/>
                              <w:i/>
                              <w:iCs/>
                            </w:rPr>
                            <w:t>,
2021-05-27,
paskelbta TAR 2021-06-09, i. k. 2021-13173            </w:t>
                          </w:r>
                        </w:p>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5-1 d."/>
                        <w:tag w:val="part_2e6266b621954b179fb5b9782b95feaf"/>
                        <w:lock w:val="sdtLocked"/>
                        <w:richText/>
                      </w:sdtPr>
                      <w:sdtContent>
                        <w:p>
                          <w:pPr>
                            <w:spacing w:line="360" w:lineRule="auto"/>
                            <w:ind w:firstLine="720"/>
                            <w:jc w:val="both"/>
                            <w:rPr>
                              <w:szCs w:val="24"/>
                            </w:rPr>
                          </w:pPr>
                          <w:sdt>
                            <w:sdtPr>
                              <w:alias w:val="Numeris"/>
                              <w:tag w:val="nr_2e6266b621954b179fb5b9782b95feaf"/>
                              <w:lock w:val="sdtLocked"/>
                              <w:richText/>
                            </w:sdtPr>
                            <w:sdtContent>
                              <w:r>
                                <w:rPr>
                                  <w:szCs w:val="24"/>
                                </w:rPr>
                                <w:t>5</w:t>
                              </w:r>
                              <w:r>
                                <w:rPr>
                                  <w:szCs w:val="24"/>
                                  <w:vertAlign w:val="superscript"/>
                                </w:rPr>
                                <w:t>1</w:t>
                              </w:r>
                            </w:sdtContent>
                          </w:sdt>
                          <w:r>
                            <w:rPr>
                              <w:szCs w:val="24"/>
                            </w:rPr>
                            <w:t>. Lietuvos Respublikos gyvūnų gerovės ir apsaugos įstatyme numatyto draudimo būti gyvūno laikytoju pažeidimas</w:t>
                          </w:r>
                        </w:p>
                        <w:p>
                          <w:pPr>
                            <w:spacing w:line="360" w:lineRule="auto"/>
                            <w:ind w:firstLine="720"/>
                            <w:jc w:val="both"/>
                          </w:pPr>
                          <w:r>
                            <w:rPr>
                              <w:szCs w:val="24"/>
                            </w:rPr>
                            <w:t>užtraukia baudą nuo vieno šimto penkiasdešimt iki trijų šimtų eurų.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67bc840876011ed8df094f359a60216">
                            <w:r w:rsidRPr="00532B9F">
                              <w:rPr>
                                <w:rFonts w:ascii="Arial" w:eastAsia="MS Mincho" w:hAnsi="Arial"/>
                                <w:sz w:val="20"/>
                                <w:i/>
                                <w:iCs/>
                                <w:color w:val="0000FF" w:themeColor="hyperlink"/>
                                <w:u w:val="single"/>
                              </w:rPr>
                              <w:t>XIV-1753</w:t>
                            </w:r>
                          </w:fldSimple>
                          <w:r>
                            <w:rPr>
                              <w:rFonts w:ascii="Arial" w:eastAsia="MS Mincho" w:hAnsi="Arial"/>
                              <w:sz w:val="20"/>
                              <w:i/>
                              <w:iCs/>
                            </w:rPr>
                            <w:t>,
2022-12-22,
paskelbta TAR 2022-12-29, i. k. 2022-27305        </w:t>
                          </w:r>
                        </w:p>
                        <w:p/>
                      </w:sdtContent>
                    </w:sdt>
                    <w:sdt>
                      <w:sdtPr>
                        <w:alias w:val="5-2 d."/>
                        <w:tag w:val="part_5a6b7ca3219147528966b2b2d7155810"/>
                        <w:lock w:val="sdtLocked"/>
                        <w:richText/>
                      </w:sdtPr>
                      <w:sdtContent>
                        <w:p>
                          <w:pPr>
                            <w:spacing w:line="360" w:lineRule="auto"/>
                            <w:ind w:firstLine="720"/>
                            <w:jc w:val="both"/>
                            <w:rPr>
                              <w:szCs w:val="24"/>
                            </w:rPr>
                          </w:pPr>
                          <w:sdt>
                            <w:sdtPr>
                              <w:alias w:val="Numeris"/>
                              <w:tag w:val="nr_5a6b7ca3219147528966b2b2d7155810"/>
                              <w:lock w:val="sdtLocked"/>
                              <w:richText/>
                            </w:sdtPr>
                            <w:sdtContent>
                              <w:r>
                                <w:rPr>
                                  <w:szCs w:val="24"/>
                                </w:rPr>
                                <w:t>5</w:t>
                              </w:r>
                              <w:r>
                                <w:rPr>
                                  <w:szCs w:val="24"/>
                                  <w:vertAlign w:val="superscript"/>
                                </w:rPr>
                                <w:t>2</w:t>
                              </w:r>
                            </w:sdtContent>
                          </w:sdt>
                          <w:r>
                            <w:rPr>
                              <w:szCs w:val="24"/>
                            </w:rPr>
                            <w:t>. Šio straipsnio 5</w:t>
                          </w:r>
                          <w:r>
                            <w:rPr>
                              <w:szCs w:val="24"/>
                              <w:vertAlign w:val="superscript"/>
                            </w:rPr>
                            <w:t>1</w:t>
                          </w:r>
                          <w:r>
                            <w:rPr>
                              <w:szCs w:val="24"/>
                            </w:rPr>
                            <w:t xml:space="preserve"> dalyje numatytas administracinis nusižengimas, padarytas</w:t>
                          </w:r>
                          <w:r>
                            <w:rPr>
                              <w:strike/>
                              <w:szCs w:val="24"/>
                            </w:rPr>
                            <w:t xml:space="preserve"> </w:t>
                          </w:r>
                          <w:r>
                            <w:rPr>
                              <w:szCs w:val="24"/>
                            </w:rPr>
                            <w:t>pakartotinai,</w:t>
                          </w:r>
                        </w:p>
                        <w:p>
                          <w:pPr>
                            <w:spacing w:line="360" w:lineRule="auto"/>
                            <w:ind w:firstLine="720"/>
                            <w:jc w:val="both"/>
                            <w:rPr>
                              <w:bCs/>
                              <w:szCs w:val="24"/>
                              <w:lang w:eastAsia="lt-LT"/>
                            </w:rPr>
                          </w:pPr>
                          <w:r>
                            <w:rPr>
                              <w:szCs w:val="24"/>
                            </w:rPr>
                            <w:t>užtraukia baudą nuo trijų šimtų iki penkių šimtų penkiasdešimt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67bc840876011ed8df094f359a60216">
                            <w:r w:rsidRPr="00532B9F">
                              <w:rPr>
                                <w:rFonts w:ascii="Arial" w:eastAsia="MS Mincho" w:hAnsi="Arial"/>
                                <w:sz w:val="20"/>
                                <w:i/>
                                <w:iCs/>
                                <w:color w:val="0000FF" w:themeColor="hyperlink"/>
                                <w:u w:val="single"/>
                              </w:rPr>
                              <w:t>XIV-1753</w:t>
                            </w:r>
                          </w:fldSimple>
                          <w:r>
                            <w:rPr>
                              <w:rFonts w:ascii="Arial" w:eastAsia="MS Mincho" w:hAnsi="Arial"/>
                              <w:sz w:val="20"/>
                              <w:i/>
                              <w:iCs/>
                            </w:rPr>
                            <w:t>,
2022-12-22,
paskelbta TAR 2022-12-29, i. k. 2022-27305        </w:t>
                          </w:r>
                        </w:p>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6973cda49e644fb8b8f0934de87d989f"/>
                        <w:lock w:val="sdtLocked"/>
                        <w:richText/>
                      </w:sdtPr>
                      <w:sdtContent>
                        <w:p>
                          <w:pPr>
                            <w:spacing w:line="360" w:lineRule="auto"/>
                            <w:ind w:firstLine="720"/>
                            <w:jc w:val="both"/>
                            <w:rPr>
                              <w:color w:val="000000"/>
                            </w:rPr>
                          </w:pPr>
                          <w:sdt>
                            <w:sdtPr>
                              <w:alias w:val="Numeris"/>
                              <w:tag w:val="nr_6973cda49e644fb8b8f0934de87d989f"/>
                              <w:lock w:val="sdtLocked"/>
                              <w:richText/>
                            </w:sdtPr>
                            <w:sdtContent>
                              <w:r>
                                <w:rPr>
                                  <w:color w:val="000000"/>
                                </w:rPr>
                                <w:t>16</w:t>
                              </w:r>
                            </w:sdtContent>
                          </w:sdt>
                          <w:r>
                            <w:rPr>
                              <w:color w:val="000000"/>
                            </w:rPr>
                            <w:t>. Žiaurus elgesys su gyvūnu, gyvūno kankinimas</w:t>
                          </w:r>
                        </w:p>
                        <w:p>
                          <w:pPr>
                            <w:spacing w:line="360" w:lineRule="auto"/>
                            <w:ind w:firstLine="720"/>
                            <w:jc w:val="both"/>
                            <w:rPr>
                              <w:bCs/>
                              <w:szCs w:val="24"/>
                              <w:lang w:eastAsia="lt-LT"/>
                            </w:rPr>
                          </w:pPr>
                          <w:r>
                            <w:rPr>
                              <w:color w:val="000000"/>
                            </w:rPr>
                            <w:t>užtraukia baudą nuo vieno šimto penkiasdešimt iki dviejų tūkstančių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75ce790c8e811eba2bad9a0748ee64d">
                            <w:r w:rsidRPr="00532B9F">
                              <w:rPr>
                                <w:rFonts w:ascii="Arial" w:eastAsia="MS Mincho" w:hAnsi="Arial"/>
                                <w:sz w:val="20"/>
                                <w:i/>
                                <w:iCs/>
                                <w:color w:val="0000FF" w:themeColor="hyperlink"/>
                                <w:u w:val="single"/>
                              </w:rPr>
                              <w:t>XIV-366</w:t>
                            </w:r>
                          </w:fldSimple>
                          <w:r>
                            <w:rPr>
                              <w:rFonts w:ascii="Arial" w:eastAsia="MS Mincho" w:hAnsi="Arial"/>
                              <w:sz w:val="20"/>
                              <w:i/>
                              <w:iCs/>
                            </w:rPr>
                            <w:t>,
2021-05-27,
paskelbta TAR 2021-06-09, i. k. 2021-13173            </w:t>
                          </w:r>
                        </w:p>
                        <w:p/>
                      </w:sdtContent>
                    </w:sdt>
                    <w:sdt>
                      <w:sdtPr>
                        <w:alias w:val="346 str. 17 d."/>
                        <w:tag w:val="part_fee43355057241189afeaf672601564a"/>
                        <w:lock w:val="sdtLocked"/>
                        <w:richText/>
                      </w:sdtPr>
                      <w:sdtContent>
                        <w:p>
                          <w:pPr>
                            <w:spacing w:line="360" w:lineRule="auto"/>
                            <w:ind w:firstLine="720"/>
                            <w:jc w:val="both"/>
                            <w:rPr>
                              <w:color w:val="000000"/>
                            </w:rPr>
                          </w:pPr>
                          <w:sdt>
                            <w:sdtPr>
                              <w:alias w:val="Numeris"/>
                              <w:tag w:val="nr_fee43355057241189afeaf672601564a"/>
                              <w:lock w:val="sdtLocked"/>
                              <w:richText/>
                            </w:sdtPr>
                            <w:sdtContent>
                              <w:r>
                                <w:rPr>
                                  <w:color w:val="000000"/>
                                </w:rPr>
                                <w:t>17</w:t>
                              </w:r>
                            </w:sdtContent>
                          </w:sdt>
                          <w:r>
                            <w:rPr>
                              <w:color w:val="000000"/>
                            </w:rPr>
                            <w:t>. Šio straipsnio 16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iki keturių tūkstančių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75ce790c8e811eba2bad9a0748ee64d">
                            <w:r w:rsidRPr="00532B9F">
                              <w:rPr>
                                <w:rFonts w:ascii="Arial" w:eastAsia="MS Mincho" w:hAnsi="Arial"/>
                                <w:sz w:val="20"/>
                                <w:i/>
                                <w:iCs/>
                                <w:color w:val="0000FF" w:themeColor="hyperlink"/>
                                <w:u w:val="single"/>
                              </w:rPr>
                              <w:t>XIV-366</w:t>
                            </w:r>
                          </w:fldSimple>
                          <w:r>
                            <w:rPr>
                              <w:rFonts w:ascii="Arial" w:eastAsia="MS Mincho" w:hAnsi="Arial"/>
                              <w:sz w:val="20"/>
                              <w:i/>
                              <w:iCs/>
                            </w:rPr>
                            <w:t>,
2021-05-27,
paskelbta TAR 2021-06-09, i. k. 2021-13173            </w:t>
                          </w:r>
                        </w:p>
                        <w:p/>
                      </w:sdtContent>
                    </w:sdt>
                    <w:sdt>
                      <w:sdtPr>
                        <w:alias w:val="346 str. 18 d."/>
                        <w:tag w:val="part_c4a1e021374e450583340724270acfbd"/>
                        <w:lock w:val="sdtLocked"/>
                        <w:richText/>
                      </w:sdtPr>
                      <w:sdtContent>
                        <w:p>
                          <w:pPr>
                            <w:spacing w:line="360" w:lineRule="auto"/>
                            <w:ind w:firstLine="720"/>
                            <w:jc w:val="both"/>
                            <w:rPr>
                              <w:color w:val="000000"/>
                            </w:rPr>
                          </w:pPr>
                          <w:sdt>
                            <w:sdtPr>
                              <w:alias w:val="Numeris"/>
                              <w:tag w:val="nr_c4a1e021374e450583340724270acfbd"/>
                              <w:lock w:val="sdtLocked"/>
                              <w:richText/>
                            </w:sdtPr>
                            <w:sdtContent>
                              <w:r>
                                <w:rPr>
                                  <w:color w:val="000000"/>
                                </w:rPr>
                                <w:t>18</w:t>
                              </w:r>
                            </w:sdtContent>
                          </w:sdt>
                          <w:r>
                            <w:rPr>
                              <w:color w:val="000000"/>
                            </w:rPr>
                            <w:t>. Žiaurus elgesys su gyvūnu, gyvūno kankinimas, kai dėl to gyvūnams gresia žūtis ar suluošinimas,</w:t>
                          </w:r>
                        </w:p>
                        <w:p>
                          <w:pPr>
                            <w:spacing w:line="360" w:lineRule="auto"/>
                            <w:ind w:firstLine="720"/>
                            <w:jc w:val="both"/>
                            <w:rPr>
                              <w:bCs/>
                              <w:szCs w:val="24"/>
                              <w:lang w:eastAsia="lt-LT"/>
                            </w:rPr>
                          </w:pPr>
                          <w:r>
                            <w:rPr>
                              <w:color w:val="000000"/>
                            </w:rPr>
                            <w:t>užtraukia baudą nuo devynių šimtų iki trijų tūkstančių dviejų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75ce790c8e811eba2bad9a0748ee64d">
                            <w:r w:rsidRPr="00532B9F">
                              <w:rPr>
                                <w:rFonts w:ascii="Arial" w:eastAsia="MS Mincho" w:hAnsi="Arial"/>
                                <w:sz w:val="20"/>
                                <w:i/>
                                <w:iCs/>
                                <w:color w:val="0000FF" w:themeColor="hyperlink"/>
                                <w:u w:val="single"/>
                              </w:rPr>
                              <w:t>XIV-366</w:t>
                            </w:r>
                          </w:fldSimple>
                          <w:r>
                            <w:rPr>
                              <w:rFonts w:ascii="Arial" w:eastAsia="MS Mincho" w:hAnsi="Arial"/>
                              <w:sz w:val="20"/>
                              <w:i/>
                              <w:iCs/>
                            </w:rPr>
                            <w:t>,
2021-05-27,
paskelbta TAR 2021-06-09, i. k. 2021-13173            </w:t>
                          </w:r>
                        </w:p>
                        <w:p/>
                      </w:sdtContent>
                    </w:sdt>
                    <w:sdt>
                      <w:sdtPr>
                        <w:alias w:val="346 str. 19 d."/>
                        <w:tag w:val="part_3efdb3c9ebfe4cd595e01e768f588f97"/>
                        <w:lock w:val="sdtLocked"/>
                        <w:richText/>
                      </w:sdtPr>
                      <w:sdtContent>
                        <w:p>
                          <w:pPr>
                            <w:spacing w:line="360" w:lineRule="auto"/>
                            <w:ind w:firstLine="720"/>
                            <w:jc w:val="both"/>
                            <w:rPr>
                              <w:color w:val="000000"/>
                            </w:rPr>
                          </w:pPr>
                          <w:sdt>
                            <w:sdtPr>
                              <w:alias w:val="Numeris"/>
                              <w:tag w:val="nr_3efdb3c9ebfe4cd595e01e768f588f97"/>
                              <w:lock w:val="sdtLocked"/>
                              <w:richText/>
                            </w:sdtPr>
                            <w:sdtContent>
                              <w:r>
                                <w:rPr>
                                  <w:color w:val="000000"/>
                                </w:rPr>
                                <w:t>19</w:t>
                              </w:r>
                            </w:sdtContent>
                          </w:sdt>
                          <w:r>
                            <w:rPr>
                              <w:color w:val="000000"/>
                            </w:rPr>
                            <w:t>. Šio straipsnio 18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dviejų šimtų iki šešių tūkstančių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75ce790c8e811eba2bad9a0748ee64d">
                            <w:r w:rsidRPr="00532B9F">
                              <w:rPr>
                                <w:rFonts w:ascii="Arial" w:eastAsia="MS Mincho" w:hAnsi="Arial"/>
                                <w:sz w:val="20"/>
                                <w:i/>
                                <w:iCs/>
                                <w:color w:val="0000FF" w:themeColor="hyperlink"/>
                                <w:u w:val="single"/>
                              </w:rPr>
                              <w:t>XIV-366</w:t>
                            </w:r>
                          </w:fldSimple>
                          <w:r>
                            <w:rPr>
                              <w:rFonts w:ascii="Arial" w:eastAsia="MS Mincho" w:hAnsi="Arial"/>
                              <w:sz w:val="20"/>
                              <w:i/>
                              <w:iCs/>
                            </w:rPr>
                            <w:t>,
2021-05-27,
paskelbta TAR 2021-06-09, i. k. 2021-13173            </w:t>
                          </w:r>
                        </w:p>
                        <w:p/>
                      </w:sdtContent>
                    </w:sdt>
                    <w:sdt>
                      <w:sdtPr>
                        <w:alias w:val="346 str. 20 d."/>
                        <w:tag w:val="part_3bbe127db5384ad3ae616fd5fb1cc275"/>
                        <w:lock w:val="sdtLocked"/>
                        <w:richText/>
                      </w:sdtPr>
                      <w:sdtContent>
                        <w:p>
                          <w:pPr>
                            <w:spacing w:line="360" w:lineRule="auto"/>
                            <w:ind w:firstLine="720"/>
                            <w:jc w:val="both"/>
                            <w:rPr>
                              <w:bCs/>
                              <w:szCs w:val="24"/>
                              <w:lang w:eastAsia="lt-LT"/>
                            </w:rPr>
                          </w:pPr>
                          <w:sdt>
                            <w:sdtPr>
                              <w:alias w:val="Numeris"/>
                              <w:tag w:val="nr_3bbe127db5384ad3ae616fd5fb1cc275"/>
                              <w:lock w:val="sdtLocked"/>
                              <w:richText/>
                            </w:sdtPr>
                            <w:sdtContent>
                              <w:r>
                                <w:rPr>
                                  <w:szCs w:val="24"/>
                                </w:rPr>
                                <w:t>20</w:t>
                              </w:r>
                            </w:sdtContent>
                          </w:sdt>
                          <w:r>
                            <w:rPr>
                              <w:szCs w:val="24"/>
                            </w:rPr>
                            <w:t>. Už šio straipsnio 1, 2, 3, 4, 5, 6, 7, 8, 9, 10 dalyse numatytus administracinius nusižengimus gali būti skiriamas gyvūnų konfiskavimas. Už šio straipsnio 5</w:t>
                          </w:r>
                          <w:r>
                            <w:rPr>
                              <w:szCs w:val="24"/>
                              <w:vertAlign w:val="superscript"/>
                            </w:rPr>
                            <w:t>1</w:t>
                          </w:r>
                          <w:r>
                            <w:rPr>
                              <w:szCs w:val="24"/>
                            </w:rPr>
                            <w:t>, 5</w:t>
                          </w:r>
                          <w:r>
                            <w:rPr>
                              <w:szCs w:val="24"/>
                              <w:vertAlign w:val="superscript"/>
                            </w:rPr>
                            <w:t>2</w:t>
                          </w:r>
                          <w:r>
                            <w:rPr>
                              <w:szCs w:val="24"/>
                            </w:rPr>
                            <w:t>, 11, 12, 13, 14, 15,</w:t>
                          </w:r>
                          <w:r>
                            <w:rPr>
                              <w:bCs/>
                              <w:szCs w:val="24"/>
                            </w:rPr>
                            <w:t xml:space="preserve"> </w:t>
                          </w:r>
                          <w:r>
                            <w:rPr>
                              <w:szCs w:val="24"/>
                            </w:rPr>
                            <w:t>16, 17, 18, 19 dalyse numatytus administracinius nusižengimus privaloma skirti gyvūnų konfiskavimą.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75ce790c8e811eba2bad9a0748ee64d">
                            <w:r w:rsidRPr="00532B9F">
                              <w:rPr>
                                <w:rFonts w:ascii="Arial" w:eastAsia="MS Mincho" w:hAnsi="Arial"/>
                                <w:sz w:val="20"/>
                                <w:i/>
                                <w:iCs/>
                                <w:color w:val="0000FF" w:themeColor="hyperlink"/>
                                <w:u w:val="single"/>
                              </w:rPr>
                              <w:t>XIV-366</w:t>
                            </w:r>
                          </w:fldSimple>
                          <w:r>
                            <w:rPr>
                              <w:rFonts w:ascii="Arial" w:eastAsia="MS Mincho" w:hAnsi="Arial"/>
                              <w:sz w:val="20"/>
                              <w:i/>
                              <w:iCs/>
                            </w:rPr>
                            <w:t>,
2021-05-27,
paskelbta TAR 2021-06-09, i. k. 2021-13173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67bc840876011ed8df094f359a60216">
                            <w:r w:rsidRPr="00532B9F">
                              <w:rPr>
                                <w:rFonts w:ascii="Arial" w:eastAsia="MS Mincho" w:hAnsi="Arial"/>
                                <w:sz w:val="20"/>
                                <w:i/>
                                <w:iCs/>
                                <w:color w:val="0000FF" w:themeColor="hyperlink"/>
                                <w:u w:val="single"/>
                              </w:rPr>
                              <w:t>XIV-1753</w:t>
                            </w:r>
                          </w:fldSimple>
                          <w:r>
                            <w:rPr>
                              <w:rFonts w:ascii="Arial" w:eastAsia="MS Mincho" w:hAnsi="Arial"/>
                              <w:sz w:val="20"/>
                              <w:i/>
                              <w:iCs/>
                            </w:rPr>
                            <w:t>,
2022-12-22,
paskelbta TAR 2022-12-29, i. k. 2022-27305            </w:t>
                          </w:r>
                        </w:p>
                        <w:p/>
                      </w:sdtContent>
                    </w:sdt>
                    <w:sdt>
                      <w:sdtPr>
                        <w:alias w:val="346 str. 21 d."/>
                        <w:tag w:val="part_8dbe0cc1624e42749746b90cf06c57b6"/>
                        <w:lock w:val="sdtLocked"/>
                        <w:richText/>
                      </w:sdtPr>
                      <w:sdtContent>
                        <w:p>
                          <w:pPr>
                            <w:spacing w:line="360" w:lineRule="auto"/>
                            <w:ind w:firstLine="720"/>
                            <w:jc w:val="both"/>
                            <w:rPr>
                              <w:b/>
                              <w:bCs/>
                              <w:szCs w:val="24"/>
                              <w:lang w:eastAsia="lt-LT"/>
                            </w:rPr>
                          </w:pPr>
                          <w:sdt>
                            <w:sdtPr>
                              <w:alias w:val="Numeris"/>
                              <w:tag w:val="nr_8dbe0cc1624e42749746b90cf06c57b6"/>
                              <w:lock w:val="sdtLocked"/>
                              <w:richText/>
                            </w:sdtPr>
                            <w:sdtContent>
                              <w:r>
                                <w:rPr>
                                  <w:szCs w:val="24"/>
                                </w:rPr>
                                <w:t>21</w:t>
                              </w:r>
                            </w:sdtContent>
                          </w:sdt>
                          <w:r>
                            <w:rPr>
                              <w:szCs w:val="24"/>
                            </w:rPr>
                            <w:t>. Už šio straipsnio 1, 2, 3, 4, 5, 5</w:t>
                          </w:r>
                          <w:r>
                            <w:rPr>
                              <w:szCs w:val="24"/>
                              <w:vertAlign w:val="superscript"/>
                            </w:rPr>
                            <w:t>1</w:t>
                          </w:r>
                          <w:r>
                            <w:rPr>
                              <w:szCs w:val="24"/>
                            </w:rPr>
                            <w:t>, 5</w:t>
                          </w:r>
                          <w:r>
                            <w:rPr>
                              <w:szCs w:val="24"/>
                              <w:vertAlign w:val="superscript"/>
                            </w:rPr>
                            <w:t>2</w:t>
                          </w:r>
                          <w:r>
                            <w:rPr>
                              <w:szCs w:val="24"/>
                            </w:rPr>
                            <w:t>,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67bc840876011ed8df094f359a60216">
                            <w:r w:rsidRPr="00532B9F">
                              <w:rPr>
                                <w:rFonts w:ascii="Arial" w:eastAsia="MS Mincho" w:hAnsi="Arial"/>
                                <w:sz w:val="20"/>
                                <w:i/>
                                <w:iCs/>
                                <w:color w:val="0000FF" w:themeColor="hyperlink"/>
                                <w:u w:val="single"/>
                              </w:rPr>
                              <w:t>XIV-1753</w:t>
                            </w:r>
                          </w:fldSimple>
                          <w:r>
                            <w:rPr>
                              <w:rFonts w:ascii="Arial" w:eastAsia="MS Mincho" w:hAnsi="Arial"/>
                              <w:sz w:val="20"/>
                              <w:i/>
                              <w:iCs/>
                            </w:rPr>
                            <w:t>,
2022-12-22,
paskelbta TAR 2022-12-29, i. k. 2022-27305            </w:t>
                          </w:r>
                        </w:p>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6af0035d28bd446c947a3d4d81853c0e"/>
                    <w:lock w:val="sdtLocked"/>
                    <w:richText/>
                  </w:sdtPr>
                  <w:sdtContent>
                    <w:p>
                      <w:pPr>
                        <w:spacing w:line="360" w:lineRule="auto"/>
                        <w:ind w:left="2410" w:hanging="1690"/>
                        <w:jc w:val="both"/>
                        <w:rPr>
                          <w:szCs w:val="24"/>
                          <w:lang w:eastAsia="lt-LT"/>
                        </w:rPr>
                      </w:pPr>
                      <w:sdt>
                        <w:sdtPr>
                          <w:alias w:val="Numeris"/>
                          <w:tag w:val="nr_6af0035d28bd446c947a3d4d81853c0e"/>
                          <w:lock w:val="sdtLocked"/>
                          <w:richText/>
                        </w:sdtPr>
                        <w:sdtContent>
                          <w:r>
                            <w:rPr>
                              <w:b/>
                              <w:bCs/>
                              <w:szCs w:val="24"/>
                              <w:lang w:eastAsia="lt-LT"/>
                            </w:rPr>
                            <w:t>349</w:t>
                          </w:r>
                        </w:sdtContent>
                      </w:sdt>
                      <w:r>
                        <w:rPr>
                          <w:b/>
                          <w:bCs/>
                          <w:szCs w:val="24"/>
                          <w:lang w:eastAsia="lt-LT"/>
                        </w:rPr>
                        <w:t xml:space="preserve"> straipsnis. </w:t>
                      </w:r>
                      <w:sdt>
                        <w:sdtPr>
                          <w:alias w:val="Pavadinimas"/>
                          <w:tag w:val="title_6af0035d28bd446c947a3d4d81853c0e"/>
                          <w:lock w:val="sdtLocked"/>
                          <w:richText/>
                        </w:sdtPr>
                        <w:sdtContent>
                          <w:r>
                            <w:rPr>
                              <w:b/>
                              <w:bCs/>
                              <w:szCs w:val="24"/>
                              <w:lang w:eastAsia="lt-LT"/>
                            </w:rPr>
                            <w:t>Teisės aktuose nustatytų daugiabučio gyvenamojo namo bendrojo naudojimo objektų administravimo (valdymo) pareigų neatlikimas ar netinkamas atlikimas</w:t>
                          </w:r>
                        </w:sdtContent>
                      </w:sdt>
                    </w:p>
                    <w:sdt>
                      <w:sdtPr>
                        <w:alias w:val="349 str. 1 d."/>
                        <w:tag w:val="part_b4cd84f7e7cc470c9d8c292b743f4f57"/>
                        <w:lock w:val="sdtLocked"/>
                        <w:richText/>
                      </w:sdtPr>
                      <w:sdtContent>
                        <w:p>
                          <w:pPr>
                            <w:spacing w:line="360" w:lineRule="auto"/>
                            <w:ind w:firstLine="720"/>
                            <w:jc w:val="both"/>
                            <w:rPr>
                              <w:szCs w:val="24"/>
                              <w:lang w:eastAsia="lt-LT"/>
                            </w:rPr>
                          </w:pPr>
                          <w:sdt>
                            <w:sdtPr>
                              <w:alias w:val="Numeris"/>
                              <w:tag w:val="nr_b4cd84f7e7cc470c9d8c292b743f4f57"/>
                              <w:lock w:val="sdtLocked"/>
                              <w:richText/>
                            </w:sdtPr>
                            <w:sdtContent>
                              <w:r>
                                <w:rPr>
                                  <w:szCs w:val="24"/>
                                  <w:lang w:eastAsia="lt-LT"/>
                                </w:rPr>
                                <w:t>1</w:t>
                              </w:r>
                            </w:sdtContent>
                          </w:sdt>
                          <w:r>
                            <w:rPr>
                              <w:szCs w:val="24"/>
                              <w:lang w:eastAsia="lt-LT"/>
                            </w:rPr>
                            <w:t xml:space="preserve">. Teisės aktuose nustatytų daugiabučio gyvenamojo namo bendrojo naudojimo objektų administravimo (valdymo) pareigų neatlikimas ar netinkamas atlikimas, išskyrus šio straipsnio 3, </w:t>
                          </w:r>
                          <w:r>
                            <w:rPr>
                              <w:bCs/>
                              <w:szCs w:val="24"/>
                              <w:lang w:eastAsia="lt-LT"/>
                            </w:rPr>
                            <w:t>5,</w:t>
                          </w:r>
                          <w:r>
                            <w:rPr>
                              <w:szCs w:val="24"/>
                              <w:lang w:eastAsia="lt-LT"/>
                            </w:rPr>
                            <w:t xml:space="preserve"> 7 dalyse nurodytus pažeidimus,</w:t>
                          </w:r>
                        </w:p>
                        <w:p>
                          <w:pPr>
                            <w:spacing w:line="360" w:lineRule="auto"/>
                            <w:ind w:firstLine="720"/>
                            <w:jc w:val="both"/>
                            <w:rPr>
                              <w:szCs w:val="24"/>
                              <w:lang w:eastAsia="lt-LT"/>
                            </w:rPr>
                          </w:pPr>
                          <w:r>
                            <w:rPr>
                              <w:szCs w:val="24"/>
                              <w:lang w:eastAsia="lt-LT"/>
                            </w:rPr>
                            <w:t xml:space="preserve">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w:t>
                          </w:r>
                          <w:r>
                            <w:rPr>
                              <w:bCs/>
                              <w:szCs w:val="24"/>
                              <w:lang w:eastAsia="lt-LT"/>
                            </w:rPr>
                            <w:t>dviejų šimtų</w:t>
                          </w:r>
                          <w:r>
                            <w:rPr>
                              <w:szCs w:val="24"/>
                              <w:lang w:eastAsia="lt-LT"/>
                            </w:rPr>
                            <w:t xml:space="preserve"> iki </w:t>
                          </w:r>
                          <w:r>
                            <w:rPr>
                              <w:bCs/>
                              <w:szCs w:val="24"/>
                              <w:lang w:eastAsia="lt-LT"/>
                            </w:rPr>
                            <w:t xml:space="preserve">keturių </w:t>
                          </w:r>
                          <w:r>
                            <w:rPr>
                              <w:bCs/>
                              <w:szCs w:val="24"/>
                              <w:shd w:val="clear" w:color="auto" w:fill="FFFFFF"/>
                              <w:lang w:eastAsia="lt-LT"/>
                            </w:rPr>
                            <w:t>šimtų</w:t>
                          </w:r>
                          <w:r>
                            <w:rPr>
                              <w:szCs w:val="24"/>
                              <w:shd w:val="clear" w:color="auto" w:fill="FFFFFF"/>
                              <w:lang w:eastAsia="lt-LT"/>
                            </w:rPr>
                            <w:t xml:space="preserve"> eurų.</w:t>
                          </w:r>
                        </w:p>
                      </w:sdtContent>
                    </w:sdt>
                    <w:sdt>
                      <w:sdtPr>
                        <w:alias w:val="349 str. 2 d."/>
                        <w:tag w:val="part_1cecd7743fe74fcaa32e6192731b4d4f"/>
                        <w:lock w:val="sdtLocked"/>
                        <w:richText/>
                      </w:sdtPr>
                      <w:sdtContent>
                        <w:p>
                          <w:pPr>
                            <w:spacing w:line="360" w:lineRule="auto"/>
                            <w:ind w:firstLine="720"/>
                            <w:rPr>
                              <w:szCs w:val="24"/>
                            </w:rPr>
                          </w:pPr>
                          <w:sdt>
                            <w:sdtPr>
                              <w:alias w:val="Numeris"/>
                              <w:tag w:val="nr_1cecd7743fe74fcaa32e6192731b4d4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rPr>
                              <w:szCs w:val="24"/>
                            </w:rPr>
                          </w:pPr>
                          <w:r>
                            <w:rPr>
                              <w:szCs w:val="24"/>
                            </w:rPr>
                            <w:t>užtraukia baudą nuo keturių šimtų iki aštuonių šimtų  eurų.</w:t>
                          </w:r>
                        </w:p>
                      </w:sdtContent>
                    </w:sdt>
                    <w:sdt>
                      <w:sdtPr>
                        <w:alias w:val="349 str. 3 d."/>
                        <w:tag w:val="part_0dd1cd930700434e9626b60efdbfd0d7"/>
                        <w:lock w:val="sdtLocked"/>
                        <w:richText/>
                      </w:sdtPr>
                      <w:sdtContent>
                        <w:p>
                          <w:pPr>
                            <w:spacing w:line="360" w:lineRule="auto"/>
                            <w:ind w:firstLine="720"/>
                            <w:jc w:val="both"/>
                            <w:rPr>
                              <w:szCs w:val="24"/>
                              <w:lang w:eastAsia="lt-LT"/>
                            </w:rPr>
                          </w:pPr>
                          <w:sdt>
                            <w:sdtPr>
                              <w:alias w:val="Numeris"/>
                              <w:tag w:val="nr_0dd1cd930700434e9626b60efdbfd0d7"/>
                              <w:lock w:val="sdtLocked"/>
                              <w:richText/>
                            </w:sdtPr>
                            <w:sdtContent>
                              <w:r>
                                <w:rPr>
                                  <w:szCs w:val="24"/>
                                  <w:lang w:eastAsia="lt-LT"/>
                                </w:rPr>
                                <w:t>3</w:t>
                              </w:r>
                            </w:sdtContent>
                          </w:sdt>
                          <w:r>
                            <w:rPr>
                              <w:szCs w:val="24"/>
                              <w:lang w:eastAsia="lt-LT"/>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szCs w:val="24"/>
                              <w:lang w:eastAsia="lt-LT"/>
                            </w:rPr>
                          </w:pPr>
                          <w:r>
                            <w:rPr>
                              <w:szCs w:val="24"/>
                              <w:lang w:eastAsia="lt-LT"/>
                            </w:rPr>
                            <w:t xml:space="preserve">užtraukia baudą daugiabučio gyvenamojo namo savininkų bendrijos pirmininkui ar butų ir kitų patalpų savininkų jungtinės veiklos sutarties dalyvių įgaliotam asmeniui, ar bendrojo naudojimo objektų administratoriui – fiziniam asmeniui arba juridinio asmens vadovui nuo </w:t>
                          </w:r>
                          <w:r>
                            <w:rPr>
                              <w:bCs/>
                              <w:szCs w:val="24"/>
                              <w:shd w:val="clear" w:color="auto" w:fill="FFFFFF"/>
                              <w:lang w:eastAsia="lt-LT"/>
                            </w:rPr>
                            <w:t>trijų šimtų</w:t>
                          </w:r>
                          <w:r>
                            <w:rPr>
                              <w:szCs w:val="24"/>
                              <w:shd w:val="clear" w:color="auto" w:fill="FFFFFF"/>
                              <w:lang w:eastAsia="lt-LT"/>
                            </w:rPr>
                            <w:t xml:space="preserve"> </w:t>
                          </w:r>
                          <w:r>
                            <w:rPr>
                              <w:szCs w:val="24"/>
                              <w:lang w:eastAsia="lt-LT"/>
                            </w:rPr>
                            <w:t xml:space="preserve">iki </w:t>
                          </w:r>
                          <w:r>
                            <w:rPr>
                              <w:bCs/>
                              <w:szCs w:val="24"/>
                              <w:lang w:eastAsia="lt-LT"/>
                            </w:rPr>
                            <w:t xml:space="preserve">aštuonių šimtų </w:t>
                          </w:r>
                          <w:r>
                            <w:rPr>
                              <w:szCs w:val="24"/>
                              <w:lang w:eastAsia="lt-LT"/>
                            </w:rPr>
                            <w:t>eurų.</w:t>
                          </w:r>
                        </w:p>
                      </w:sdtContent>
                    </w:sdt>
                    <w:sdt>
                      <w:sdtPr>
                        <w:alias w:val="349 str. 4 d."/>
                        <w:tag w:val="part_240076d362a04eeaaca6fc512d4347e5"/>
                        <w:lock w:val="sdtLocked"/>
                        <w:richText/>
                      </w:sdtPr>
                      <w:sdtContent>
                        <w:p>
                          <w:pPr>
                            <w:spacing w:line="360" w:lineRule="auto"/>
                            <w:ind w:firstLine="720"/>
                            <w:jc w:val="both"/>
                            <w:rPr>
                              <w:szCs w:val="24"/>
                            </w:rPr>
                          </w:pPr>
                          <w:sdt>
                            <w:sdtPr>
                              <w:alias w:val="Numeris"/>
                              <w:tag w:val="nr_240076d362a04eeaaca6fc512d4347e5"/>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vieno tūkstančio penkių šimtų eurų.</w:t>
                          </w:r>
                        </w:p>
                      </w:sdtContent>
                    </w:sdt>
                    <w:sdt>
                      <w:sdtPr>
                        <w:alias w:val="349 str. 5 d."/>
                        <w:tag w:val="part_5ed648e67a7c4a8b9033788a48f58e39"/>
                        <w:lock w:val="sdtLocked"/>
                        <w:richText/>
                      </w:sdtPr>
                      <w:sdtContent>
                        <w:p>
                          <w:pPr>
                            <w:spacing w:line="360" w:lineRule="auto"/>
                            <w:ind w:firstLine="720"/>
                            <w:jc w:val="both"/>
                            <w:rPr>
                              <w:szCs w:val="24"/>
                            </w:rPr>
                          </w:pPr>
                          <w:sdt>
                            <w:sdtPr>
                              <w:alias w:val="Numeris"/>
                              <w:tag w:val="nr_5ed648e67a7c4a8b9033788a48f58e39"/>
                              <w:lock w:val="sdtLocked"/>
                              <w:richText/>
                            </w:sdtPr>
                            <w:sdtContent>
                              <w:r>
                                <w:rPr>
                                  <w:bCs/>
                                  <w:szCs w:val="24"/>
                                </w:rPr>
                                <w:t>5</w:t>
                              </w:r>
                            </w:sdtContent>
                          </w:sdt>
                          <w:r>
                            <w:rPr>
                              <w:bCs/>
                              <w:szCs w:val="24"/>
                            </w:rPr>
                            <w:t xml:space="preserve">. Lietuvos Respublikos šilumos ūkio įstatyme nustatytų </w:t>
                          </w:r>
                          <w:r>
                            <w:rPr>
                              <w:szCs w:val="24"/>
                            </w:rPr>
                            <w:t>daugiabučio gyvenamojo namo šildymo ir karšto vandens sistemų atitikties šių sistemų privalomiesiems reikalavimams darbų neorganizavimas ar netinkamas organizavimas</w:t>
                          </w:r>
                        </w:p>
                        <w:p>
                          <w:pPr>
                            <w:spacing w:line="360" w:lineRule="auto"/>
                            <w:ind w:firstLine="720"/>
                            <w:jc w:val="both"/>
                            <w:rPr>
                              <w:szCs w:val="24"/>
                              <w:lang w:eastAsia="lt-LT"/>
                            </w:rPr>
                          </w:pPr>
                          <w:r>
                            <w:rPr>
                              <w:szCs w:val="24"/>
                              <w:lang w:eastAsia="lt-LT"/>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6 d."/>
                        <w:tag w:val="part_566d66da20eb408ab49f66ff4f4ecbdd"/>
                        <w:lock w:val="sdtLocked"/>
                        <w:richText/>
                      </w:sdtPr>
                      <w:sdtContent>
                        <w:p>
                          <w:pPr>
                            <w:spacing w:line="360" w:lineRule="auto"/>
                            <w:ind w:firstLine="720"/>
                            <w:jc w:val="both"/>
                            <w:rPr>
                              <w:szCs w:val="24"/>
                              <w:lang w:eastAsia="lt-LT"/>
                            </w:rPr>
                          </w:pPr>
                          <w:sdt>
                            <w:sdtPr>
                              <w:alias w:val="Numeris"/>
                              <w:tag w:val="nr_566d66da20eb408ab49f66ff4f4ecbdd"/>
                              <w:lock w:val="sdtLocked"/>
                              <w:richText/>
                            </w:sdtPr>
                            <w:sdtContent>
                              <w:r>
                                <w:rPr>
                                  <w:szCs w:val="24"/>
                                  <w:lang w:eastAsia="lt-LT"/>
                                </w:rPr>
                                <w:t>6</w:t>
                              </w:r>
                            </w:sdtContent>
                          </w:sdt>
                          <w:r>
                            <w:rPr>
                              <w:szCs w:val="24"/>
                              <w:lang w:eastAsia="lt-LT"/>
                            </w:rPr>
                            <w:t xml:space="preserve">. </w:t>
                          </w:r>
                          <w:r>
                            <w:rPr>
                              <w:bCs/>
                              <w:szCs w:val="24"/>
                              <w:lang w:eastAsia="lt-LT"/>
                            </w:rPr>
                            <w:t xml:space="preserve">Šio straipsnio 5 dalyje numatytas administracinis nusižengimas, padarytas pakartotinai, </w:t>
                          </w:r>
                        </w:p>
                        <w:p>
                          <w:pPr>
                            <w:spacing w:line="360" w:lineRule="auto"/>
                            <w:ind w:firstLine="720"/>
                            <w:jc w:val="both"/>
                            <w:rPr>
                              <w:bCs/>
                              <w:szCs w:val="24"/>
                              <w:lang w:eastAsia="lt-LT"/>
                            </w:rPr>
                          </w:pPr>
                          <w:r>
                            <w:rPr>
                              <w:bCs/>
                              <w:szCs w:val="24"/>
                              <w:lang w:eastAsia="lt-LT"/>
                            </w:rPr>
                            <w:t>užtraukia baudą nuo penkių šimtų iki aštuonių šimtų eurų.</w:t>
                          </w:r>
                        </w:p>
                      </w:sdtContent>
                    </w:sdt>
                    <w:sdt>
                      <w:sdtPr>
                        <w:alias w:val="349 str. 7 d."/>
                        <w:tag w:val="part_c663196fc0564a18bcc16bccbbcdc812"/>
                        <w:lock w:val="sdtLocked"/>
                        <w:richText/>
                      </w:sdtPr>
                      <w:sdtContent>
                        <w:p>
                          <w:pPr>
                            <w:spacing w:line="360" w:lineRule="auto"/>
                            <w:ind w:firstLine="720"/>
                            <w:jc w:val="both"/>
                            <w:rPr>
                              <w:bCs/>
                              <w:szCs w:val="24"/>
                              <w:lang w:eastAsia="lt-LT"/>
                            </w:rPr>
                          </w:pPr>
                          <w:sdt>
                            <w:sdtPr>
                              <w:alias w:val="Numeris"/>
                              <w:tag w:val="nr_c663196fc0564a18bcc16bccbbcdc812"/>
                              <w:lock w:val="sdtLocked"/>
                              <w:richText/>
                            </w:sdtPr>
                            <w:sdtContent>
                              <w:r>
                                <w:rPr>
                                  <w:bCs/>
                                  <w:szCs w:val="24"/>
                                  <w:lang w:eastAsia="lt-LT"/>
                                </w:rPr>
                                <w:t>7</w:t>
                              </w:r>
                            </w:sdtContent>
                          </w:sdt>
                          <w:r>
                            <w:rPr>
                              <w:bCs/>
                              <w:szCs w:val="24"/>
                              <w:lang w:eastAsia="lt-LT"/>
                            </w:rPr>
                            <w:t>. Teisės aktuose nustatytų statinio dokumentų, vykdant daugiabučio gyvenamojo namo bendrojo naudojimo objektų administravimo (valdymo) funkcijas rengtų ir saugotų dokumentų, nepanaudotų butų ir kitų patalpų savininkų kaupiamųjų lėšų neperdavimas</w:t>
                          </w:r>
                          <w:r>
                            <w:rPr>
                              <w:szCs w:val="24"/>
                              <w:lang w:eastAsia="lt-LT"/>
                            </w:rPr>
                            <w:t xml:space="preserve"> </w:t>
                          </w:r>
                          <w:r>
                            <w:rPr>
                              <w:bCs/>
                              <w:szCs w:val="24"/>
                              <w:lang w:eastAsia="lt-LT"/>
                            </w:rPr>
                            <w:t>daugiabučio gyvenamojo namo bendrojo naudojimo objektų valdymą perimančiam asmeniui teisės aktuose nustatyta tvarka</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tūkstančio iki trijų tūkstančių eurų.</w:t>
                          </w:r>
                        </w:p>
                      </w:sdtContent>
                    </w:sdt>
                    <w:sdt>
                      <w:sdtPr>
                        <w:alias w:val="349 str. 8 d."/>
                        <w:tag w:val="part_6abc89da40ac492987564b01cbfd0e07"/>
                        <w:lock w:val="sdtLocked"/>
                        <w:richText/>
                      </w:sdtPr>
                      <w:sdtContent>
                        <w:p>
                          <w:pPr>
                            <w:spacing w:line="360" w:lineRule="auto"/>
                            <w:ind w:firstLine="720"/>
                            <w:jc w:val="both"/>
                            <w:rPr>
                              <w:szCs w:val="24"/>
                              <w:lang w:eastAsia="lt-LT"/>
                            </w:rPr>
                          </w:pPr>
                          <w:sdt>
                            <w:sdtPr>
                              <w:alias w:val="Numeris"/>
                              <w:tag w:val="nr_6abc89da40ac492987564b01cbfd0e07"/>
                              <w:lock w:val="sdtLocked"/>
                              <w:richText/>
                            </w:sdtPr>
                            <w:sdtContent>
                              <w:r>
                                <w:rPr>
                                  <w:bCs/>
                                  <w:szCs w:val="24"/>
                                  <w:lang w:eastAsia="lt-LT"/>
                                </w:rPr>
                                <w:t>8</w:t>
                              </w:r>
                            </w:sdtContent>
                          </w:sdt>
                          <w:r>
                            <w:rPr>
                              <w:bCs/>
                              <w:szCs w:val="24"/>
                              <w:lang w:eastAsia="lt-LT"/>
                            </w:rPr>
                            <w:t xml:space="preserve">. Šio straipsnio 7 dalyje numatytas administracinis nusižengimas, padarytas pakartotinai, </w:t>
                          </w:r>
                        </w:p>
                        <w:p>
                          <w:pPr>
                            <w:spacing w:line="360" w:lineRule="auto"/>
                            <w:ind w:firstLine="720"/>
                            <w:jc w:val="both"/>
                            <w:rPr>
                              <w:szCs w:val="24"/>
                            </w:rPr>
                          </w:pPr>
                          <w:r>
                            <w:rPr>
                              <w:bCs/>
                              <w:szCs w:val="24"/>
                              <w:lang w:eastAsia="lt-LT"/>
                            </w:rPr>
                            <w:t>užtraukia baudą nuo trijų tūkstančių iki šešių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4a557c0ec1811ee9f5b8ffa077f9188">
                        <w:r w:rsidRPr="00532B9F">
                          <w:rPr>
                            <w:rFonts w:ascii="Arial" w:eastAsia="MS Mincho" w:hAnsi="Arial"/>
                            <w:sz w:val="20"/>
                            <w:i/>
                            <w:iCs/>
                            <w:color w:val="0000FF" w:themeColor="hyperlink"/>
                            <w:u w:val="single"/>
                          </w:rPr>
                          <w:t>XIV-2502</w:t>
                        </w:r>
                      </w:fldSimple>
                      <w:r>
                        <w:rPr>
                          <w:rFonts w:ascii="Arial" w:eastAsia="MS Mincho" w:hAnsi="Arial"/>
                          <w:sz w:val="20"/>
                          <w:i/>
                          <w:iCs/>
                        </w:rPr>
                        <w:t>,
2024-03-21,
paskelbta TAR 2024-03-27, i. k. 2024-05466            </w:t>
                      </w:r>
                    </w:p>
                    <w:p/>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a763005fa69f4ea092eadca2bf5ced0f"/>
                    <w:lock w:val="sdtLocked"/>
                    <w:richText/>
                  </w:sdtPr>
                  <w:sdtContent>
                    <w:p>
                      <w:pPr>
                        <w:spacing w:line="360" w:lineRule="auto"/>
                        <w:ind w:firstLine="720"/>
                        <w:jc w:val="both"/>
                        <w:rPr>
                          <w:szCs w:val="24"/>
                          <w:lang w:eastAsia="lt-LT"/>
                        </w:rPr>
                      </w:pPr>
                      <w:sdt>
                        <w:sdtPr>
                          <w:alias w:val="Numeris"/>
                          <w:tag w:val="nr_a763005fa69f4ea092eadca2bf5ced0f"/>
                          <w:lock w:val="sdtLocked"/>
                          <w:richText/>
                        </w:sdtPr>
                        <w:sdtContent>
                          <w:r>
                            <w:rPr>
                              <w:b/>
                              <w:szCs w:val="24"/>
                              <w:lang w:eastAsia="lt-LT"/>
                            </w:rPr>
                            <w:t>351</w:t>
                          </w:r>
                        </w:sdtContent>
                      </w:sdt>
                      <w:r>
                        <w:rPr>
                          <w:b/>
                          <w:szCs w:val="24"/>
                          <w:lang w:eastAsia="lt-LT"/>
                        </w:rPr>
                        <w:t xml:space="preserve"> straipsnis. </w:t>
                      </w:r>
                      <w:sdt>
                        <w:sdtPr>
                          <w:alias w:val="Pavadinimas"/>
                          <w:tag w:val="title_a763005fa69f4ea092eadca2bf5ced0f"/>
                          <w:lock w:val="sdtLocked"/>
                          <w:richText/>
                        </w:sdtPr>
                        <w:sdtContent>
                          <w:r>
                            <w:rPr>
                              <w:b/>
                              <w:szCs w:val="24"/>
                              <w:lang w:eastAsia="lt-LT"/>
                            </w:rPr>
                            <w:t>Naujo statinio savavališka statyba</w:t>
                          </w:r>
                        </w:sdtContent>
                      </w:sdt>
                    </w:p>
                    <w:sdt>
                      <w:sdtPr>
                        <w:alias w:val="351 str. 1 d."/>
                        <w:tag w:val="part_aa947e6b630d4fa4aa81f34aa19f1379"/>
                        <w:lock w:val="sdtLocked"/>
                        <w:richText/>
                      </w:sdtPr>
                      <w:sdtContent>
                        <w:p>
                          <w:pPr>
                            <w:spacing w:line="360" w:lineRule="auto"/>
                            <w:ind w:firstLine="720"/>
                            <w:jc w:val="both"/>
                            <w:rPr>
                              <w:szCs w:val="24"/>
                              <w:lang w:eastAsia="lt-LT"/>
                            </w:rPr>
                          </w:pPr>
                          <w:sdt>
                            <w:sdtPr>
                              <w:alias w:val="Numeris"/>
                              <w:tag w:val="nr_aa947e6b630d4fa4aa81f34aa19f1379"/>
                              <w:lock w:val="sdtLocked"/>
                              <w:richText/>
                            </w:sdtPr>
                            <w:sdtContent>
                              <w:r>
                                <w:rPr>
                                  <w:szCs w:val="24"/>
                                  <w:lang w:eastAsia="lt-LT"/>
                                </w:rPr>
                                <w:t>1</w:t>
                              </w:r>
                            </w:sdtContent>
                          </w:sdt>
                          <w:r>
                            <w:rPr>
                              <w:szCs w:val="24"/>
                              <w:lang w:eastAsia="lt-LT"/>
                            </w:rPr>
                            <w:t>. Naujo nesudėtingojo statinio savavališka statyba</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351 str. 2 d."/>
                        <w:tag w:val="part_505e3e2f71b04d74b76287c67d9fd3dd"/>
                        <w:lock w:val="sdtLocked"/>
                        <w:richText/>
                      </w:sdtPr>
                      <w:sdtContent>
                        <w:p>
                          <w:pPr>
                            <w:spacing w:line="360" w:lineRule="auto"/>
                            <w:ind w:firstLine="720"/>
                            <w:jc w:val="both"/>
                            <w:rPr>
                              <w:szCs w:val="24"/>
                              <w:lang w:eastAsia="lt-LT"/>
                            </w:rPr>
                          </w:pPr>
                          <w:sdt>
                            <w:sdtPr>
                              <w:alias w:val="Numeris"/>
                              <w:tag w:val="nr_505e3e2f71b04d74b76287c67d9fd3d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šešių</w:t>
                          </w:r>
                          <w:r>
                            <w:rPr>
                              <w:szCs w:val="24"/>
                              <w:lang w:eastAsia="lt-LT"/>
                            </w:rPr>
                            <w:t xml:space="preserve"> šimtų iki </w:t>
                          </w:r>
                          <w:r>
                            <w:rPr>
                              <w:bCs/>
                              <w:szCs w:val="24"/>
                              <w:lang w:eastAsia="lt-LT"/>
                            </w:rPr>
                            <w:t xml:space="preserve">vieno tūkstančio dviejų </w:t>
                          </w:r>
                          <w:r>
                            <w:rPr>
                              <w:szCs w:val="24"/>
                              <w:lang w:eastAsia="lt-LT"/>
                            </w:rPr>
                            <w:t>šimtų eurų.</w:t>
                          </w:r>
                        </w:p>
                      </w:sdtContent>
                    </w:sdt>
                    <w:sdt>
                      <w:sdtPr>
                        <w:alias w:val="351 str. 3 d."/>
                        <w:tag w:val="part_cb471cf1a6a24d1ba9a9dc8fbd1d6fee"/>
                        <w:lock w:val="sdtLocked"/>
                        <w:richText/>
                      </w:sdtPr>
                      <w:sdtContent>
                        <w:p>
                          <w:pPr>
                            <w:spacing w:line="360" w:lineRule="auto"/>
                            <w:ind w:firstLine="720"/>
                            <w:jc w:val="both"/>
                            <w:rPr>
                              <w:szCs w:val="24"/>
                              <w:lang w:eastAsia="lt-LT"/>
                            </w:rPr>
                          </w:pPr>
                          <w:sdt>
                            <w:sdtPr>
                              <w:alias w:val="Numeris"/>
                              <w:tag w:val="nr_cb471cf1a6a24d1ba9a9dc8fbd1d6fee"/>
                              <w:lock w:val="sdtLocked"/>
                              <w:richText/>
                            </w:sdtPr>
                            <w:sdtContent>
                              <w:r>
                                <w:rPr>
                                  <w:szCs w:val="24"/>
                                  <w:lang w:eastAsia="lt-LT"/>
                                </w:rPr>
                                <w:t>3</w:t>
                              </w:r>
                            </w:sdtContent>
                          </w:sdt>
                          <w:r>
                            <w:rPr>
                              <w:szCs w:val="24"/>
                              <w:lang w:eastAsia="lt-LT"/>
                            </w:rPr>
                            <w:t>. Naujo nesudėtingojo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1 str. 4 d."/>
                        <w:tag w:val="part_9f4bb2f0bf124773b56ee8a5db878bfd"/>
                        <w:lock w:val="sdtLocked"/>
                        <w:richText/>
                      </w:sdtPr>
                      <w:sdtContent>
                        <w:p>
                          <w:pPr>
                            <w:spacing w:line="360" w:lineRule="auto"/>
                            <w:ind w:firstLine="720"/>
                            <w:jc w:val="both"/>
                            <w:rPr>
                              <w:szCs w:val="24"/>
                              <w:lang w:eastAsia="lt-LT"/>
                            </w:rPr>
                          </w:pPr>
                          <w:sdt>
                            <w:sdtPr>
                              <w:alias w:val="Numeris"/>
                              <w:tag w:val="nr_9f4bb2f0bf124773b56ee8a5db878bfd"/>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vieno tūkstančio vieno šimto dvidešimt </w:t>
                          </w:r>
                          <w:r>
                            <w:rPr>
                              <w:szCs w:val="24"/>
                              <w:lang w:eastAsia="lt-LT"/>
                            </w:rPr>
                            <w:t>iki dviejų</w:t>
                          </w:r>
                          <w:r>
                            <w:rPr>
                              <w:bCs/>
                              <w:szCs w:val="24"/>
                              <w:lang w:eastAsia="lt-LT"/>
                            </w:rPr>
                            <w:t xml:space="preserve"> tūkstančių keturių</w:t>
                          </w:r>
                          <w:r>
                            <w:rPr>
                              <w:szCs w:val="24"/>
                              <w:lang w:eastAsia="lt-LT"/>
                            </w:rPr>
                            <w:t xml:space="preserve"> šimtų eurų.</w:t>
                          </w:r>
                        </w:p>
                      </w:sdtContent>
                    </w:sdt>
                    <w:sdt>
                      <w:sdtPr>
                        <w:alias w:val="351 str. 5 d."/>
                        <w:tag w:val="part_c8d582ef11184d80a3af3fa9b9b2da60"/>
                        <w:lock w:val="sdtLocked"/>
                        <w:richText/>
                      </w:sdtPr>
                      <w:sdtContent>
                        <w:p>
                          <w:pPr>
                            <w:spacing w:line="360" w:lineRule="auto"/>
                            <w:ind w:firstLine="720"/>
                            <w:jc w:val="both"/>
                            <w:rPr>
                              <w:szCs w:val="24"/>
                              <w:lang w:eastAsia="lt-LT"/>
                            </w:rPr>
                          </w:pPr>
                          <w:sdt>
                            <w:sdtPr>
                              <w:alias w:val="Numeris"/>
                              <w:tag w:val="nr_c8d582ef11184d80a3af3fa9b9b2da60"/>
                              <w:lock w:val="sdtLocked"/>
                              <w:richText/>
                            </w:sdtPr>
                            <w:sdtContent>
                              <w:r>
                                <w:rPr>
                                  <w:szCs w:val="24"/>
                                  <w:lang w:eastAsia="lt-LT"/>
                                </w:rPr>
                                <w:t>5</w:t>
                              </w:r>
                            </w:sdtContent>
                          </w:sdt>
                          <w:r>
                            <w:rPr>
                              <w:szCs w:val="24"/>
                              <w:lang w:eastAsia="lt-LT"/>
                            </w:rPr>
                            <w:t>. Naujo neypatingojo statinio savavališka statyba</w:t>
                          </w:r>
                        </w:p>
                        <w:p>
                          <w:pPr>
                            <w:spacing w:line="360" w:lineRule="auto"/>
                            <w:ind w:firstLine="720"/>
                            <w:jc w:val="both"/>
                            <w:rPr>
                              <w:szCs w:val="24"/>
                              <w:lang w:eastAsia="lt-LT"/>
                            </w:rPr>
                          </w:pPr>
                          <w:r>
                            <w:rPr>
                              <w:szCs w:val="24"/>
                              <w:lang w:eastAsia="lt-LT"/>
                            </w:rPr>
                            <w:t>užtraukia baudą nuo aštuonių šimtų iki dviejų tūkstančių keturių šimtų eurų.</w:t>
                          </w:r>
                        </w:p>
                      </w:sdtContent>
                    </w:sdt>
                    <w:sdt>
                      <w:sdtPr>
                        <w:alias w:val="351 str. 6 d."/>
                        <w:tag w:val="part_9266b2388ae54a05a185b519fcf1cfe4"/>
                        <w:lock w:val="sdtLocked"/>
                        <w:richText/>
                      </w:sdtPr>
                      <w:sdtContent>
                        <w:p>
                          <w:pPr>
                            <w:spacing w:line="360" w:lineRule="auto"/>
                            <w:ind w:firstLine="720"/>
                            <w:jc w:val="both"/>
                            <w:rPr>
                              <w:szCs w:val="24"/>
                              <w:lang w:eastAsia="lt-LT"/>
                            </w:rPr>
                          </w:pPr>
                          <w:sdt>
                            <w:sdtPr>
                              <w:alias w:val="Numeris"/>
                              <w:tag w:val="nr_9266b2388ae54a05a185b519fcf1cfe4"/>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1 str. 7 d."/>
                        <w:tag w:val="part_4cd1dd6017a14a739f80c826dbbbb679"/>
                        <w:lock w:val="sdtLocked"/>
                        <w:richText/>
                      </w:sdtPr>
                      <w:sdtContent>
                        <w:p>
                          <w:pPr>
                            <w:spacing w:line="360" w:lineRule="auto"/>
                            <w:ind w:firstLine="720"/>
                            <w:jc w:val="both"/>
                            <w:rPr>
                              <w:szCs w:val="24"/>
                              <w:lang w:eastAsia="lt-LT"/>
                            </w:rPr>
                          </w:pPr>
                          <w:sdt>
                            <w:sdtPr>
                              <w:alias w:val="Numeris"/>
                              <w:tag w:val="nr_4cd1dd6017a14a739f80c826dbbbb679"/>
                              <w:lock w:val="sdtLocked"/>
                              <w:richText/>
                            </w:sdtPr>
                            <w:sdtContent>
                              <w:r>
                                <w:rPr>
                                  <w:szCs w:val="24"/>
                                  <w:lang w:eastAsia="lt-LT"/>
                                </w:rPr>
                                <w:t>7</w:t>
                              </w:r>
                            </w:sdtContent>
                          </w:sdt>
                          <w:r>
                            <w:rPr>
                              <w:szCs w:val="24"/>
                              <w:lang w:eastAsia="lt-LT"/>
                            </w:rPr>
                            <w:t>. Naujo neypatingojo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tūkstančio keturių šimtų iki trijų tūkstančių eurų.</w:t>
                          </w:r>
                        </w:p>
                      </w:sdtContent>
                    </w:sdt>
                    <w:sdt>
                      <w:sdtPr>
                        <w:alias w:val="351 str. 8 d."/>
                        <w:tag w:val="part_5dc6b2fad09d420f99b2b992d24b83c5"/>
                        <w:lock w:val="sdtLocked"/>
                        <w:richText/>
                      </w:sdtPr>
                      <w:sdtContent>
                        <w:p>
                          <w:pPr>
                            <w:spacing w:line="360" w:lineRule="auto"/>
                            <w:ind w:firstLine="720"/>
                            <w:jc w:val="both"/>
                            <w:rPr>
                              <w:szCs w:val="24"/>
                              <w:lang w:eastAsia="lt-LT"/>
                            </w:rPr>
                          </w:pPr>
                          <w:sdt>
                            <w:sdtPr>
                              <w:alias w:val="Numeris"/>
                              <w:tag w:val="nr_5dc6b2fad09d420f99b2b992d24b83c5"/>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tūkstančių iki </w:t>
                          </w:r>
                          <w:r>
                            <w:rPr>
                              <w:bCs/>
                              <w:szCs w:val="24"/>
                              <w:lang w:eastAsia="lt-LT"/>
                            </w:rPr>
                            <w:t xml:space="preserve">šešių </w:t>
                          </w:r>
                          <w:r>
                            <w:rPr>
                              <w:szCs w:val="24"/>
                              <w:lang w:eastAsia="lt-LT"/>
                            </w:rPr>
                            <w:t>tūkstančių eurų.</w:t>
                          </w:r>
                        </w:p>
                      </w:sdtContent>
                    </w:sdt>
                    <w:sdt>
                      <w:sdtPr>
                        <w:alias w:val="351 str. 9 d."/>
                        <w:tag w:val="part_927c6191d3de42d19cf3350e39b4318a"/>
                        <w:lock w:val="sdtLocked"/>
                        <w:richText/>
                      </w:sdtPr>
                      <w:sdtContent>
                        <w:p>
                          <w:pPr>
                            <w:spacing w:line="360" w:lineRule="auto"/>
                            <w:ind w:firstLine="720"/>
                            <w:jc w:val="both"/>
                            <w:rPr>
                              <w:szCs w:val="24"/>
                              <w:lang w:eastAsia="lt-LT"/>
                            </w:rPr>
                          </w:pPr>
                          <w:sdt>
                            <w:sdtPr>
                              <w:alias w:val="Numeris"/>
                              <w:tag w:val="nr_927c6191d3de42d19cf3350e39b4318a"/>
                              <w:lock w:val="sdtLocked"/>
                              <w:richText/>
                            </w:sdtPr>
                            <w:sdtContent>
                              <w:r>
                                <w:rPr>
                                  <w:szCs w:val="24"/>
                                  <w:lang w:eastAsia="lt-LT"/>
                                </w:rPr>
                                <w:t>9</w:t>
                              </w:r>
                            </w:sdtContent>
                          </w:sdt>
                          <w:r>
                            <w:rPr>
                              <w:szCs w:val="24"/>
                              <w:lang w:eastAsia="lt-LT"/>
                            </w:rPr>
                            <w:t>. Naujo ypatingojo statinio savavališka statyba</w:t>
                          </w:r>
                        </w:p>
                        <w:p>
                          <w:pPr>
                            <w:spacing w:line="360" w:lineRule="auto"/>
                            <w:ind w:firstLine="720"/>
                            <w:jc w:val="both"/>
                            <w:rPr>
                              <w:szCs w:val="24"/>
                              <w:lang w:eastAsia="lt-LT"/>
                            </w:rPr>
                          </w:pPr>
                          <w:r>
                            <w:rPr>
                              <w:szCs w:val="24"/>
                              <w:lang w:eastAsia="lt-LT"/>
                            </w:rPr>
                            <w:t>užtraukia baudą nuo dviejų tūkstančių iki penkių tūkstančių septynių šimtų eurų.</w:t>
                          </w:r>
                        </w:p>
                      </w:sdtContent>
                    </w:sdt>
                    <w:sdt>
                      <w:sdtPr>
                        <w:alias w:val="351 str. 10 d."/>
                        <w:tag w:val="part_f6988822486446ce98e1d6d6a672c27e"/>
                        <w:lock w:val="sdtLocked"/>
                        <w:richText/>
                      </w:sdtPr>
                      <w:sdtContent>
                        <w:p>
                          <w:pPr>
                            <w:spacing w:line="360" w:lineRule="auto"/>
                            <w:ind w:firstLine="720"/>
                            <w:jc w:val="both"/>
                            <w:rPr>
                              <w:szCs w:val="24"/>
                              <w:lang w:eastAsia="lt-LT"/>
                            </w:rPr>
                          </w:pPr>
                          <w:sdt>
                            <w:sdtPr>
                              <w:alias w:val="Numeris"/>
                              <w:tag w:val="nr_f6988822486446ce98e1d6d6a672c27e"/>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penkių tūkstančių </w:t>
                          </w:r>
                          <w:r>
                            <w:rPr>
                              <w:bCs/>
                              <w:szCs w:val="24"/>
                              <w:lang w:eastAsia="lt-LT"/>
                            </w:rPr>
                            <w:t>penkių šimtų</w:t>
                          </w:r>
                          <w:r>
                            <w:rPr>
                              <w:szCs w:val="24"/>
                              <w:lang w:eastAsia="lt-LT"/>
                            </w:rPr>
                            <w:t xml:space="preserve"> iki šešių tūkstančių eurų.</w:t>
                          </w:r>
                        </w:p>
                      </w:sdtContent>
                    </w:sdt>
                    <w:sdt>
                      <w:sdtPr>
                        <w:alias w:val="351 str. 11 d."/>
                        <w:tag w:val="part_04ac6707f9b1442c8d93121abdb5d15d"/>
                        <w:lock w:val="sdtLocked"/>
                        <w:richText/>
                      </w:sdtPr>
                      <w:sdtContent>
                        <w:p>
                          <w:pPr>
                            <w:spacing w:line="360" w:lineRule="auto"/>
                            <w:ind w:firstLine="720"/>
                            <w:jc w:val="both"/>
                            <w:rPr>
                              <w:szCs w:val="24"/>
                              <w:lang w:eastAsia="lt-LT"/>
                            </w:rPr>
                          </w:pPr>
                          <w:sdt>
                            <w:sdtPr>
                              <w:alias w:val="Numeris"/>
                              <w:tag w:val="nr_04ac6707f9b1442c8d93121abdb5d15d"/>
                              <w:lock w:val="sdtLocked"/>
                              <w:richText/>
                            </w:sdtPr>
                            <w:sdtContent>
                              <w:r>
                                <w:rPr>
                                  <w:szCs w:val="24"/>
                                  <w:lang w:eastAsia="lt-LT"/>
                                </w:rPr>
                                <w:t>11</w:t>
                              </w:r>
                            </w:sdtContent>
                          </w:sdt>
                          <w:r>
                            <w:rPr>
                              <w:szCs w:val="24"/>
                              <w:lang w:eastAsia="lt-LT"/>
                            </w:rPr>
                            <w:t>. Naujo ypatingojo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keturių tūkstančių penkių šimtų iki šešių tūkstančių eurų.</w:t>
                          </w:r>
                        </w:p>
                      </w:sdtContent>
                    </w:sdt>
                    <w:sdt>
                      <w:sdtPr>
                        <w:alias w:val="351 str. 12 d."/>
                        <w:tag w:val="part_aaf84aebbce34951a34e4ec502ea87b8"/>
                        <w:lock w:val="sdtLocked"/>
                        <w:richText/>
                      </w:sdtPr>
                      <w:sdtContent>
                        <w:p>
                          <w:pPr>
                            <w:spacing w:line="360" w:lineRule="auto"/>
                            <w:ind w:firstLine="720"/>
                            <w:jc w:val="both"/>
                            <w:rPr>
                              <w:szCs w:val="24"/>
                              <w:lang w:eastAsia="lt-LT"/>
                            </w:rPr>
                          </w:pPr>
                          <w:sdt>
                            <w:sdtPr>
                              <w:alias w:val="Numeris"/>
                              <w:tag w:val="nr_aaf84aebbce34951a34e4ec502ea87b8"/>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szCs w:val="24"/>
                            </w:rPr>
                          </w:pPr>
                          <w:r>
                            <w:rPr>
                              <w:szCs w:val="24"/>
                              <w:lang w:eastAsia="lt-LT"/>
                            </w:rPr>
                            <w:t xml:space="preserve">užtraukia baudą nuo penkių tūkstančių </w:t>
                          </w:r>
                          <w:r>
                            <w:rPr>
                              <w:bCs/>
                              <w:szCs w:val="24"/>
                              <w:lang w:eastAsia="lt-LT"/>
                            </w:rPr>
                            <w:t>aštuonių</w:t>
                          </w:r>
                          <w:r>
                            <w:rPr>
                              <w:szCs w:val="24"/>
                              <w:lang w:eastAsia="lt-LT"/>
                            </w:rPr>
                            <w:t xml:space="preserve"> šimtų iki šešių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8c58b012be11efbcbfb318996800a8">
                        <w:r w:rsidRPr="00532B9F">
                          <w:rPr>
                            <w:rFonts w:ascii="Arial" w:eastAsia="MS Mincho" w:hAnsi="Arial"/>
                            <w:sz w:val="20"/>
                            <w:i/>
                            <w:iCs/>
                            <w:color w:val="0000FF" w:themeColor="hyperlink"/>
                            <w:u w:val="single"/>
                          </w:rPr>
                          <w:t>XIV-2622</w:t>
                        </w:r>
                      </w:fldSimple>
                      <w:r>
                        <w:rPr>
                          <w:rFonts w:ascii="Arial" w:eastAsia="MS Mincho" w:hAnsi="Arial"/>
                          <w:sz w:val="20"/>
                          <w:i/>
                          <w:iCs/>
                        </w:rPr>
                        <w:t>,
2024-05-09,
paskelbta TAR 2024-05-15, i. k. 2024-08912            </w:t>
                      </w:r>
                    </w:p>
                    <w:p/>
                  </w:sdtContent>
                </w:sdt>
                <w:sdt>
                  <w:sdtPr>
                    <w:alias w:val="352 str."/>
                    <w:tag w:val="part_134d21a542de41e9a688133e38a2616c"/>
                    <w:lock w:val="sdtLocked"/>
                    <w:richText/>
                  </w:sdtPr>
                  <w:sdtContent>
                    <w:p>
                      <w:pPr>
                        <w:spacing w:line="360" w:lineRule="auto"/>
                        <w:ind w:firstLine="720"/>
                        <w:jc w:val="both"/>
                        <w:rPr>
                          <w:szCs w:val="24"/>
                          <w:lang w:eastAsia="lt-LT"/>
                        </w:rPr>
                      </w:pPr>
                      <w:sdt>
                        <w:sdtPr>
                          <w:alias w:val="Numeris"/>
                          <w:tag w:val="nr_134d21a542de41e9a688133e38a2616c"/>
                          <w:lock w:val="sdtLocked"/>
                          <w:richText/>
                        </w:sdtPr>
                        <w:sdtContent>
                          <w:r>
                            <w:rPr>
                              <w:b/>
                              <w:szCs w:val="24"/>
                              <w:lang w:eastAsia="lt-LT"/>
                            </w:rPr>
                            <w:t>352</w:t>
                          </w:r>
                        </w:sdtContent>
                      </w:sdt>
                      <w:r>
                        <w:rPr>
                          <w:b/>
                          <w:szCs w:val="24"/>
                          <w:lang w:eastAsia="lt-LT"/>
                        </w:rPr>
                        <w:t xml:space="preserve"> straipsnis. </w:t>
                      </w:r>
                      <w:sdt>
                        <w:sdtPr>
                          <w:alias w:val="Pavadinimas"/>
                          <w:tag w:val="title_134d21a542de41e9a688133e38a2616c"/>
                          <w:lock w:val="sdtLocked"/>
                          <w:richText/>
                        </w:sdtPr>
                        <w:sdtContent>
                          <w:r>
                            <w:rPr>
                              <w:b/>
                              <w:szCs w:val="24"/>
                              <w:lang w:eastAsia="lt-LT"/>
                            </w:rPr>
                            <w:t>Statinio savavališkas rekonstravimas</w:t>
                          </w:r>
                        </w:sdtContent>
                      </w:sdt>
                    </w:p>
                    <w:sdt>
                      <w:sdtPr>
                        <w:alias w:val="352 str. 1 d."/>
                        <w:tag w:val="part_6d5da59110be44ebb04274fae8442ff5"/>
                        <w:lock w:val="sdtLocked"/>
                        <w:richText/>
                      </w:sdtPr>
                      <w:sdtContent>
                        <w:p>
                          <w:pPr>
                            <w:spacing w:line="360" w:lineRule="auto"/>
                            <w:ind w:firstLine="720"/>
                            <w:jc w:val="both"/>
                            <w:rPr>
                              <w:szCs w:val="24"/>
                              <w:lang w:eastAsia="lt-LT"/>
                            </w:rPr>
                          </w:pPr>
                          <w:sdt>
                            <w:sdtPr>
                              <w:alias w:val="Numeris"/>
                              <w:tag w:val="nr_6d5da59110be44ebb04274fae8442ff5"/>
                              <w:lock w:val="sdtLocked"/>
                              <w:richText/>
                            </w:sdtPr>
                            <w:sdtContent>
                              <w:r>
                                <w:rPr>
                                  <w:szCs w:val="24"/>
                                  <w:lang w:eastAsia="lt-LT"/>
                                </w:rPr>
                                <w:t>1</w:t>
                              </w:r>
                            </w:sdtContent>
                          </w:sdt>
                          <w:r>
                            <w:rPr>
                              <w:szCs w:val="24"/>
                              <w:lang w:eastAsia="lt-LT"/>
                            </w:rPr>
                            <w:t>. Nesudėtingojo statinio savavališkas rekonstravimas</w:t>
                          </w:r>
                        </w:p>
                        <w:p>
                          <w:pPr>
                            <w:spacing w:line="360" w:lineRule="auto"/>
                            <w:ind w:firstLine="720"/>
                            <w:jc w:val="both"/>
                            <w:rPr>
                              <w:szCs w:val="24"/>
                              <w:lang w:eastAsia="lt-LT"/>
                            </w:rPr>
                          </w:pPr>
                          <w:r>
                            <w:rPr>
                              <w:szCs w:val="24"/>
                              <w:lang w:eastAsia="lt-LT"/>
                            </w:rPr>
                            <w:t>užtraukia baudą nuo šešiasdešimt iki trijų šimtų eurų.</w:t>
                          </w:r>
                        </w:p>
                      </w:sdtContent>
                    </w:sdt>
                    <w:sdt>
                      <w:sdtPr>
                        <w:alias w:val="352 str. 2 d."/>
                        <w:tag w:val="part_cf3f7b82f28f44c0b319a5d813c54a9b"/>
                        <w:lock w:val="sdtLocked"/>
                        <w:richText/>
                      </w:sdtPr>
                      <w:sdtContent>
                        <w:p>
                          <w:pPr>
                            <w:spacing w:line="360" w:lineRule="auto"/>
                            <w:ind w:firstLine="720"/>
                            <w:jc w:val="both"/>
                            <w:rPr>
                              <w:szCs w:val="24"/>
                              <w:lang w:eastAsia="lt-LT"/>
                            </w:rPr>
                          </w:pPr>
                          <w:sdt>
                            <w:sdtPr>
                              <w:alias w:val="Numeris"/>
                              <w:tag w:val="nr_cf3f7b82f28f44c0b319a5d813c54a9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šimtų aštuoniasdešimt</w:t>
                          </w:r>
                          <w:r>
                            <w:rPr>
                              <w:szCs w:val="24"/>
                              <w:lang w:eastAsia="lt-LT"/>
                            </w:rPr>
                            <w:t xml:space="preserve"> iki </w:t>
                          </w:r>
                          <w:r>
                            <w:rPr>
                              <w:bCs/>
                              <w:szCs w:val="24"/>
                              <w:lang w:eastAsia="lt-LT"/>
                            </w:rPr>
                            <w:t>vieno tūkstančio dviejų</w:t>
                          </w:r>
                          <w:r>
                            <w:rPr>
                              <w:szCs w:val="24"/>
                              <w:lang w:eastAsia="lt-LT"/>
                            </w:rPr>
                            <w:t xml:space="preserve"> šimtų eurų.</w:t>
                          </w:r>
                        </w:p>
                      </w:sdtContent>
                    </w:sdt>
                    <w:sdt>
                      <w:sdtPr>
                        <w:alias w:val="352 str. 3 d."/>
                        <w:tag w:val="part_561a06f83e904abd9999496981df90a3"/>
                        <w:lock w:val="sdtLocked"/>
                        <w:richText/>
                      </w:sdtPr>
                      <w:sdtContent>
                        <w:p>
                          <w:pPr>
                            <w:spacing w:line="360" w:lineRule="auto"/>
                            <w:ind w:firstLine="720"/>
                            <w:jc w:val="both"/>
                            <w:rPr>
                              <w:szCs w:val="24"/>
                              <w:lang w:eastAsia="lt-LT"/>
                            </w:rPr>
                          </w:pPr>
                          <w:sdt>
                            <w:sdtPr>
                              <w:alias w:val="Numeris"/>
                              <w:tag w:val="nr_561a06f83e904abd9999496981df90a3"/>
                              <w:lock w:val="sdtLocked"/>
                              <w:richText/>
                            </w:sdtPr>
                            <w:sdtContent>
                              <w:r>
                                <w:rPr>
                                  <w:szCs w:val="24"/>
                                  <w:lang w:eastAsia="lt-LT"/>
                                </w:rPr>
                                <w:t>3</w:t>
                              </w:r>
                            </w:sdtContent>
                          </w:sdt>
                          <w:r>
                            <w:rPr>
                              <w:szCs w:val="24"/>
                              <w:lang w:eastAsia="lt-LT"/>
                            </w:rPr>
                            <w:t>. Nesudėtingojo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šimto keturiasdešimt iki šešių šimtų eurų.</w:t>
                          </w:r>
                        </w:p>
                      </w:sdtContent>
                    </w:sdt>
                    <w:sdt>
                      <w:sdtPr>
                        <w:alias w:val="352 str. 4 d."/>
                        <w:tag w:val="part_93fb34ee9e79492fae90d26b3921e55e"/>
                        <w:lock w:val="sdtLocked"/>
                        <w:richText/>
                      </w:sdtPr>
                      <w:sdtContent>
                        <w:p>
                          <w:pPr>
                            <w:spacing w:line="360" w:lineRule="auto"/>
                            <w:ind w:firstLine="720"/>
                            <w:jc w:val="both"/>
                            <w:rPr>
                              <w:szCs w:val="24"/>
                              <w:lang w:eastAsia="lt-LT"/>
                            </w:rPr>
                          </w:pPr>
                          <w:sdt>
                            <w:sdtPr>
                              <w:alias w:val="Numeris"/>
                              <w:tag w:val="nr_93fb34ee9e79492fae90d26b3921e55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w:t>
                          </w:r>
                          <w:r>
                            <w:rPr>
                              <w:szCs w:val="24"/>
                              <w:lang w:eastAsia="lt-LT"/>
                            </w:rPr>
                            <w:t xml:space="preserve"> šimtų iki dviejų </w:t>
                          </w:r>
                          <w:r>
                            <w:rPr>
                              <w:bCs/>
                              <w:szCs w:val="24"/>
                              <w:lang w:eastAsia="lt-LT"/>
                            </w:rPr>
                            <w:t>tūkstančių keturių</w:t>
                          </w:r>
                          <w:r>
                            <w:rPr>
                              <w:szCs w:val="24"/>
                              <w:lang w:eastAsia="lt-LT"/>
                            </w:rPr>
                            <w:t xml:space="preserve"> šimtų eurų.</w:t>
                          </w:r>
                        </w:p>
                      </w:sdtContent>
                    </w:sdt>
                    <w:sdt>
                      <w:sdtPr>
                        <w:alias w:val="352 str. 5 d."/>
                        <w:tag w:val="part_abb63f4a7cfb4af693f0ef7240a97cc2"/>
                        <w:lock w:val="sdtLocked"/>
                        <w:richText/>
                      </w:sdtPr>
                      <w:sdtContent>
                        <w:p>
                          <w:pPr>
                            <w:spacing w:line="360" w:lineRule="auto"/>
                            <w:ind w:firstLine="720"/>
                            <w:jc w:val="both"/>
                            <w:rPr>
                              <w:szCs w:val="24"/>
                              <w:lang w:eastAsia="lt-LT"/>
                            </w:rPr>
                          </w:pPr>
                          <w:sdt>
                            <w:sdtPr>
                              <w:alias w:val="Numeris"/>
                              <w:tag w:val="nr_abb63f4a7cfb4af693f0ef7240a97cc2"/>
                              <w:lock w:val="sdtLocked"/>
                              <w:richText/>
                            </w:sdtPr>
                            <w:sdtContent>
                              <w:r>
                                <w:rPr>
                                  <w:szCs w:val="24"/>
                                  <w:lang w:eastAsia="lt-LT"/>
                                </w:rPr>
                                <w:t>5</w:t>
                              </w:r>
                            </w:sdtContent>
                          </w:sdt>
                          <w:r>
                            <w:rPr>
                              <w:szCs w:val="24"/>
                              <w:lang w:eastAsia="lt-LT"/>
                            </w:rPr>
                            <w:t>. Neypatingojo statinio savavališkas rekonstravimas</w:t>
                          </w:r>
                        </w:p>
                        <w:p>
                          <w:pPr>
                            <w:spacing w:line="360" w:lineRule="auto"/>
                            <w:ind w:firstLine="720"/>
                            <w:jc w:val="both"/>
                            <w:rPr>
                              <w:szCs w:val="24"/>
                              <w:lang w:eastAsia="lt-LT"/>
                            </w:rPr>
                          </w:pPr>
                          <w:r>
                            <w:rPr>
                              <w:szCs w:val="24"/>
                              <w:lang w:eastAsia="lt-LT"/>
                            </w:rPr>
                            <w:t>užtraukia baudą nuo vieno tūkstančio dviejų šimtų iki dviejų tūkstančių trijų šimtų eurų.</w:t>
                          </w:r>
                        </w:p>
                      </w:sdtContent>
                    </w:sdt>
                    <w:sdt>
                      <w:sdtPr>
                        <w:alias w:val="352 str. 6 d."/>
                        <w:tag w:val="part_6db3299bffe3418f9c116180971b1bfc"/>
                        <w:lock w:val="sdtLocked"/>
                        <w:richText/>
                      </w:sdtPr>
                      <w:sdtContent>
                        <w:p>
                          <w:pPr>
                            <w:spacing w:line="360" w:lineRule="auto"/>
                            <w:ind w:firstLine="720"/>
                            <w:jc w:val="both"/>
                            <w:rPr>
                              <w:szCs w:val="24"/>
                              <w:lang w:eastAsia="lt-LT"/>
                            </w:rPr>
                          </w:pPr>
                          <w:sdt>
                            <w:sdtPr>
                              <w:alias w:val="Numeris"/>
                              <w:tag w:val="nr_6db3299bffe3418f9c116180971b1bfc"/>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 keturių šimtų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2 str. 7 d."/>
                        <w:tag w:val="part_a05f4eb786d74d24a8110e7d7ffd1761"/>
                        <w:lock w:val="sdtLocked"/>
                        <w:richText/>
                      </w:sdtPr>
                      <w:sdtContent>
                        <w:p>
                          <w:pPr>
                            <w:spacing w:line="360" w:lineRule="auto"/>
                            <w:ind w:firstLine="720"/>
                            <w:jc w:val="both"/>
                            <w:rPr>
                              <w:szCs w:val="24"/>
                              <w:lang w:eastAsia="lt-LT"/>
                            </w:rPr>
                          </w:pPr>
                          <w:sdt>
                            <w:sdtPr>
                              <w:alias w:val="Numeris"/>
                              <w:tag w:val="nr_a05f4eb786d74d24a8110e7d7ffd1761"/>
                              <w:lock w:val="sdtLocked"/>
                              <w:richText/>
                            </w:sdtPr>
                            <w:sdtContent>
                              <w:r>
                                <w:rPr>
                                  <w:szCs w:val="24"/>
                                  <w:lang w:eastAsia="lt-LT"/>
                                </w:rPr>
                                <w:t>7</w:t>
                              </w:r>
                            </w:sdtContent>
                          </w:sdt>
                          <w:r>
                            <w:rPr>
                              <w:szCs w:val="24"/>
                              <w:lang w:eastAsia="lt-LT"/>
                            </w:rPr>
                            <w:t>. Neypatingojo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tūkstančio septynių šimtų iki trijų tūkstančių penkių šimtų eurų.</w:t>
                          </w:r>
                        </w:p>
                      </w:sdtContent>
                    </w:sdt>
                    <w:sdt>
                      <w:sdtPr>
                        <w:alias w:val="352 str. 8 d."/>
                        <w:tag w:val="part_fa1266428d064ac28d1911d5cc62675d"/>
                        <w:lock w:val="sdtLocked"/>
                        <w:richText/>
                      </w:sdtPr>
                      <w:sdtContent>
                        <w:p>
                          <w:pPr>
                            <w:spacing w:line="360" w:lineRule="auto"/>
                            <w:ind w:firstLine="720"/>
                            <w:jc w:val="both"/>
                            <w:rPr>
                              <w:szCs w:val="24"/>
                              <w:lang w:eastAsia="lt-LT"/>
                            </w:rPr>
                          </w:pPr>
                          <w:sdt>
                            <w:sdtPr>
                              <w:alias w:val="Numeris"/>
                              <w:tag w:val="nr_fa1266428d064ac28d1911d5cc62675d"/>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tūkstančių iki </w:t>
                          </w:r>
                          <w:r>
                            <w:rPr>
                              <w:bCs/>
                              <w:szCs w:val="24"/>
                              <w:lang w:eastAsia="lt-LT"/>
                            </w:rPr>
                            <w:t>šešių</w:t>
                          </w:r>
                          <w:r>
                            <w:rPr>
                              <w:szCs w:val="24"/>
                              <w:lang w:eastAsia="lt-LT"/>
                            </w:rPr>
                            <w:t xml:space="preserve"> tūkstančių eurų.</w:t>
                          </w:r>
                        </w:p>
                      </w:sdtContent>
                    </w:sdt>
                    <w:sdt>
                      <w:sdtPr>
                        <w:alias w:val="352 str. 9 d."/>
                        <w:tag w:val="part_0e1a44a9842e4b03ace24fc9a8d164e8"/>
                        <w:lock w:val="sdtLocked"/>
                        <w:richText/>
                      </w:sdtPr>
                      <w:sdtContent>
                        <w:p>
                          <w:pPr>
                            <w:spacing w:line="360" w:lineRule="auto"/>
                            <w:ind w:firstLine="720"/>
                            <w:jc w:val="both"/>
                            <w:rPr>
                              <w:szCs w:val="24"/>
                              <w:lang w:eastAsia="lt-LT"/>
                            </w:rPr>
                          </w:pPr>
                          <w:sdt>
                            <w:sdtPr>
                              <w:alias w:val="Numeris"/>
                              <w:tag w:val="nr_0e1a44a9842e4b03ace24fc9a8d164e8"/>
                              <w:lock w:val="sdtLocked"/>
                              <w:richText/>
                            </w:sdtPr>
                            <w:sdtContent>
                              <w:r>
                                <w:rPr>
                                  <w:szCs w:val="24"/>
                                  <w:lang w:eastAsia="lt-LT"/>
                                </w:rPr>
                                <w:t>9</w:t>
                              </w:r>
                            </w:sdtContent>
                          </w:sdt>
                          <w:r>
                            <w:rPr>
                              <w:szCs w:val="24"/>
                              <w:lang w:eastAsia="lt-LT"/>
                            </w:rPr>
                            <w:t>. Ypatingojo statinio savavališkas rekonstravimas</w:t>
                          </w:r>
                        </w:p>
                        <w:p>
                          <w:pPr>
                            <w:spacing w:line="360" w:lineRule="auto"/>
                            <w:ind w:firstLine="720"/>
                            <w:jc w:val="both"/>
                            <w:rPr>
                              <w:szCs w:val="24"/>
                              <w:lang w:eastAsia="lt-LT"/>
                            </w:rPr>
                          </w:pPr>
                          <w:r>
                            <w:rPr>
                              <w:szCs w:val="24"/>
                              <w:lang w:eastAsia="lt-LT"/>
                            </w:rPr>
                            <w:t>užtraukia baudą nuo dviejų tūkstančių devynių šimtų iki penkių tūkstančių aštuonių šimtų eurų.</w:t>
                          </w:r>
                        </w:p>
                      </w:sdtContent>
                    </w:sdt>
                    <w:sdt>
                      <w:sdtPr>
                        <w:alias w:val="352 str. 10 d."/>
                        <w:tag w:val="part_19e383a0fb874d3c96c9addadf18446c"/>
                        <w:lock w:val="sdtLocked"/>
                        <w:richText/>
                      </w:sdtPr>
                      <w:sdtContent>
                        <w:p>
                          <w:pPr>
                            <w:spacing w:line="360" w:lineRule="auto"/>
                            <w:ind w:firstLine="720"/>
                            <w:jc w:val="both"/>
                            <w:rPr>
                              <w:szCs w:val="24"/>
                              <w:lang w:eastAsia="lt-LT"/>
                            </w:rPr>
                          </w:pPr>
                          <w:sdt>
                            <w:sdtPr>
                              <w:alias w:val="Numeris"/>
                              <w:tag w:val="nr_19e383a0fb874d3c96c9addadf18446c"/>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penkių tūkstančių </w:t>
                          </w:r>
                          <w:r>
                            <w:rPr>
                              <w:bCs/>
                              <w:szCs w:val="24"/>
                              <w:lang w:eastAsia="lt-LT"/>
                            </w:rPr>
                            <w:t>penkių šimtų</w:t>
                          </w:r>
                          <w:r>
                            <w:rPr>
                              <w:szCs w:val="24"/>
                              <w:lang w:eastAsia="lt-LT"/>
                            </w:rPr>
                            <w:t xml:space="preserve"> iki šešių tūkstančių eurų.</w:t>
                          </w:r>
                        </w:p>
                      </w:sdtContent>
                    </w:sdt>
                    <w:sdt>
                      <w:sdtPr>
                        <w:alias w:val="352 str. 11 d."/>
                        <w:tag w:val="part_5794258ef408406585cef662d4dafd71"/>
                        <w:lock w:val="sdtLocked"/>
                        <w:richText/>
                      </w:sdtPr>
                      <w:sdtContent>
                        <w:p>
                          <w:pPr>
                            <w:spacing w:line="360" w:lineRule="auto"/>
                            <w:ind w:firstLine="720"/>
                            <w:jc w:val="both"/>
                            <w:rPr>
                              <w:szCs w:val="24"/>
                              <w:lang w:eastAsia="lt-LT"/>
                            </w:rPr>
                          </w:pPr>
                          <w:sdt>
                            <w:sdtPr>
                              <w:alias w:val="Numeris"/>
                              <w:tag w:val="nr_5794258ef408406585cef662d4dafd71"/>
                              <w:lock w:val="sdtLocked"/>
                              <w:richText/>
                            </w:sdtPr>
                            <w:sdtContent>
                              <w:r>
                                <w:rPr>
                                  <w:szCs w:val="24"/>
                                  <w:lang w:eastAsia="lt-LT"/>
                                </w:rPr>
                                <w:t>11</w:t>
                              </w:r>
                            </w:sdtContent>
                          </w:sdt>
                          <w:r>
                            <w:rPr>
                              <w:szCs w:val="24"/>
                              <w:lang w:eastAsia="lt-LT"/>
                            </w:rPr>
                            <w:t>. Ypatingojo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szCs w:val="24"/>
                              <w:lang w:eastAsia="lt-LT"/>
                            </w:rPr>
                          </w:pPr>
                          <w:r>
                            <w:rPr>
                              <w:szCs w:val="24"/>
                              <w:lang w:eastAsia="lt-LT"/>
                            </w:rPr>
                            <w:t>užtraukia baudą nuo keturių tūkstančių trijų šimtų iki šešių tūkstančių eurų.</w:t>
                          </w:r>
                        </w:p>
                      </w:sdtContent>
                    </w:sdt>
                    <w:sdt>
                      <w:sdtPr>
                        <w:alias w:val="352 str. 12 d."/>
                        <w:tag w:val="part_b9dd8af6566d4d608723bf5844496b11"/>
                        <w:lock w:val="sdtLocked"/>
                        <w:richText/>
                      </w:sdtPr>
                      <w:sdtContent>
                        <w:p>
                          <w:pPr>
                            <w:spacing w:line="360" w:lineRule="auto"/>
                            <w:ind w:firstLine="720"/>
                            <w:jc w:val="both"/>
                            <w:rPr>
                              <w:szCs w:val="24"/>
                              <w:lang w:eastAsia="lt-LT"/>
                            </w:rPr>
                          </w:pPr>
                          <w:sdt>
                            <w:sdtPr>
                              <w:alias w:val="Numeris"/>
                              <w:tag w:val="nr_b9dd8af6566d4d608723bf5844496b11"/>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szCs w:val="24"/>
                            </w:rPr>
                          </w:pPr>
                          <w:r>
                            <w:rPr>
                              <w:szCs w:val="24"/>
                              <w:lang w:eastAsia="lt-LT"/>
                            </w:rPr>
                            <w:t xml:space="preserve">užtraukia baudą nuo penkių tūkstančių </w:t>
                          </w:r>
                          <w:r>
                            <w:rPr>
                              <w:bCs/>
                              <w:szCs w:val="24"/>
                              <w:lang w:eastAsia="lt-LT"/>
                            </w:rPr>
                            <w:t>aštuonių</w:t>
                          </w:r>
                          <w:r>
                            <w:rPr>
                              <w:szCs w:val="24"/>
                              <w:lang w:eastAsia="lt-LT"/>
                            </w:rPr>
                            <w:t xml:space="preserve"> šimtų iki šešių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8c58b012be11efbcbfb318996800a8">
                        <w:r w:rsidRPr="00532B9F">
                          <w:rPr>
                            <w:rFonts w:ascii="Arial" w:eastAsia="MS Mincho" w:hAnsi="Arial"/>
                            <w:sz w:val="20"/>
                            <w:i/>
                            <w:iCs/>
                            <w:color w:val="0000FF" w:themeColor="hyperlink"/>
                            <w:u w:val="single"/>
                          </w:rPr>
                          <w:t>XIV-2622</w:t>
                        </w:r>
                      </w:fldSimple>
                      <w:r>
                        <w:rPr>
                          <w:rFonts w:ascii="Arial" w:eastAsia="MS Mincho" w:hAnsi="Arial"/>
                          <w:sz w:val="20"/>
                          <w:i/>
                          <w:iCs/>
                        </w:rPr>
                        <w:t>,
2024-05-09,
paskelbta TAR 2024-05-15, i. k. 2024-08912            </w:t>
                      </w:r>
                    </w:p>
                    <w:p/>
                  </w:sdtContent>
                </w:sdt>
                <w:sdt>
                  <w:sdtPr>
                    <w:alias w:val="353 str."/>
                    <w:tag w:val="part_ede92452b9eb417eb195d59b96faf851"/>
                    <w:lock w:val="sdtLocked"/>
                    <w:richText/>
                  </w:sdtPr>
                  <w:sdtContent>
                    <w:p>
                      <w:pPr>
                        <w:spacing w:line="360" w:lineRule="auto"/>
                        <w:ind w:firstLine="720"/>
                        <w:jc w:val="both"/>
                        <w:rPr>
                          <w:szCs w:val="24"/>
                          <w:lang w:eastAsia="lt-LT"/>
                        </w:rPr>
                      </w:pPr>
                      <w:sdt>
                        <w:sdtPr>
                          <w:alias w:val="Numeris"/>
                          <w:tag w:val="nr_ede92452b9eb417eb195d59b96faf851"/>
                          <w:lock w:val="sdtLocked"/>
                          <w:richText/>
                        </w:sdtPr>
                        <w:sdtContent>
                          <w:r>
                            <w:rPr>
                              <w:b/>
                              <w:szCs w:val="24"/>
                              <w:lang w:eastAsia="lt-LT"/>
                            </w:rPr>
                            <w:t>353</w:t>
                          </w:r>
                        </w:sdtContent>
                      </w:sdt>
                      <w:r>
                        <w:rPr>
                          <w:b/>
                          <w:szCs w:val="24"/>
                          <w:lang w:eastAsia="lt-LT"/>
                        </w:rPr>
                        <w:t xml:space="preserve"> straipsnis. </w:t>
                      </w:r>
                      <w:sdt>
                        <w:sdtPr>
                          <w:alias w:val="Pavadinimas"/>
                          <w:tag w:val="title_ede92452b9eb417eb195d59b96faf851"/>
                          <w:lock w:val="sdtLocked"/>
                          <w:richText/>
                        </w:sdtPr>
                        <w:sdtContent>
                          <w:r>
                            <w:rPr>
                              <w:b/>
                              <w:szCs w:val="24"/>
                              <w:lang w:eastAsia="lt-LT"/>
                            </w:rPr>
                            <w:t>Statinio savavališkas kapitalinis remontas</w:t>
                          </w:r>
                        </w:sdtContent>
                      </w:sdt>
                    </w:p>
                    <w:sdt>
                      <w:sdtPr>
                        <w:alias w:val="353 str. 1 d."/>
                        <w:tag w:val="part_d06135c0920d4b6daf55cacea8f0ff7c"/>
                        <w:lock w:val="sdtLocked"/>
                        <w:richText/>
                      </w:sdtPr>
                      <w:sdtContent>
                        <w:p>
                          <w:pPr>
                            <w:spacing w:line="360" w:lineRule="auto"/>
                            <w:ind w:firstLine="720"/>
                            <w:jc w:val="both"/>
                            <w:rPr>
                              <w:szCs w:val="24"/>
                              <w:lang w:eastAsia="lt-LT"/>
                            </w:rPr>
                          </w:pPr>
                          <w:sdt>
                            <w:sdtPr>
                              <w:alias w:val="Numeris"/>
                              <w:tag w:val="nr_d06135c0920d4b6daf55cacea8f0ff7c"/>
                              <w:lock w:val="sdtLocked"/>
                              <w:richText/>
                            </w:sdtPr>
                            <w:sdtContent>
                              <w:r>
                                <w:rPr>
                                  <w:szCs w:val="24"/>
                                  <w:lang w:eastAsia="lt-LT"/>
                                </w:rPr>
                                <w:t>1</w:t>
                              </w:r>
                            </w:sdtContent>
                          </w:sdt>
                          <w:r>
                            <w:rPr>
                              <w:szCs w:val="24"/>
                              <w:lang w:eastAsia="lt-LT"/>
                            </w:rPr>
                            <w:t>. Nesudėtingojo statinio savavališkas kapitalinis remontas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353 str. 2 d."/>
                        <w:tag w:val="part_3874870e9cce45b5aa8c7a9910033dd7"/>
                        <w:lock w:val="sdtLocked"/>
                        <w:richText/>
                      </w:sdtPr>
                      <w:sdtContent>
                        <w:p>
                          <w:pPr>
                            <w:spacing w:line="360" w:lineRule="auto"/>
                            <w:ind w:firstLine="720"/>
                            <w:jc w:val="both"/>
                            <w:rPr>
                              <w:szCs w:val="24"/>
                              <w:lang w:eastAsia="lt-LT"/>
                            </w:rPr>
                          </w:pPr>
                          <w:sdt>
                            <w:sdtPr>
                              <w:alias w:val="Numeris"/>
                              <w:tag w:val="nr_3874870e9cce45b5aa8c7a9910033dd7"/>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aštuoniasdešimt</w:t>
                          </w:r>
                          <w:r>
                            <w:rPr>
                              <w:szCs w:val="24"/>
                              <w:lang w:eastAsia="lt-LT"/>
                            </w:rPr>
                            <w:t xml:space="preserve"> iki </w:t>
                          </w:r>
                          <w:r>
                            <w:rPr>
                              <w:bCs/>
                              <w:szCs w:val="24"/>
                              <w:lang w:eastAsia="lt-LT"/>
                            </w:rPr>
                            <w:t>keturių</w:t>
                          </w:r>
                          <w:r>
                            <w:rPr>
                              <w:szCs w:val="24"/>
                              <w:lang w:eastAsia="lt-LT"/>
                            </w:rPr>
                            <w:t xml:space="preserve"> šimtų </w:t>
                          </w:r>
                          <w:r>
                            <w:rPr>
                              <w:bCs/>
                              <w:szCs w:val="24"/>
                              <w:lang w:eastAsia="lt-LT"/>
                            </w:rPr>
                            <w:t xml:space="preserve">šešiasdešimt </w:t>
                          </w:r>
                          <w:r>
                            <w:rPr>
                              <w:szCs w:val="24"/>
                              <w:lang w:eastAsia="lt-LT"/>
                            </w:rPr>
                            <w:t>eurų.</w:t>
                          </w:r>
                        </w:p>
                      </w:sdtContent>
                    </w:sdt>
                    <w:sdt>
                      <w:sdtPr>
                        <w:alias w:val="353 str. 3 d."/>
                        <w:tag w:val="part_14d2ac75cd4b4628ba24d1a086751156"/>
                        <w:lock w:val="sdtLocked"/>
                        <w:richText/>
                      </w:sdtPr>
                      <w:sdtContent>
                        <w:p>
                          <w:pPr>
                            <w:spacing w:line="360" w:lineRule="auto"/>
                            <w:ind w:firstLine="720"/>
                            <w:jc w:val="both"/>
                            <w:rPr>
                              <w:szCs w:val="24"/>
                              <w:lang w:eastAsia="lt-LT"/>
                            </w:rPr>
                          </w:pPr>
                          <w:sdt>
                            <w:sdtPr>
                              <w:alias w:val="Numeris"/>
                              <w:tag w:val="nr_14d2ac75cd4b4628ba24d1a086751156"/>
                              <w:lock w:val="sdtLocked"/>
                              <w:richText/>
                            </w:sdtPr>
                            <w:sdtContent>
                              <w:r>
                                <w:rPr>
                                  <w:szCs w:val="24"/>
                                  <w:lang w:eastAsia="lt-LT"/>
                                </w:rPr>
                                <w:t>3</w:t>
                              </w:r>
                            </w:sdtContent>
                          </w:sdt>
                          <w:r>
                            <w:rPr>
                              <w:szCs w:val="24"/>
                              <w:lang w:eastAsia="lt-LT"/>
                            </w:rPr>
                            <w:t>. Nesudėtingojo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devyniasdešimt iki dviejų šimtų trisdešimt eurų.</w:t>
                          </w:r>
                        </w:p>
                      </w:sdtContent>
                    </w:sdt>
                    <w:sdt>
                      <w:sdtPr>
                        <w:alias w:val="353 str. 4 d."/>
                        <w:tag w:val="part_a51c719559454720b0f732e2a14c5e42"/>
                        <w:lock w:val="sdtLocked"/>
                        <w:richText/>
                      </w:sdtPr>
                      <w:sdtContent>
                        <w:p>
                          <w:pPr>
                            <w:spacing w:line="360" w:lineRule="auto"/>
                            <w:ind w:firstLine="720"/>
                            <w:jc w:val="both"/>
                            <w:rPr>
                              <w:szCs w:val="24"/>
                              <w:lang w:eastAsia="lt-LT"/>
                            </w:rPr>
                          </w:pPr>
                          <w:sdt>
                            <w:sdtPr>
                              <w:alias w:val="Numeris"/>
                              <w:tag w:val="nr_a51c719559454720b0f732e2a14c5e42"/>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w:t>
                          </w:r>
                          <w:r>
                            <w:rPr>
                              <w:bCs/>
                              <w:szCs w:val="24"/>
                              <w:lang w:eastAsia="lt-LT"/>
                            </w:rPr>
                            <w:t>dvidešimt</w:t>
                          </w:r>
                          <w:r>
                            <w:rPr>
                              <w:szCs w:val="24"/>
                              <w:lang w:eastAsia="lt-LT"/>
                            </w:rPr>
                            <w:t xml:space="preserve"> iki </w:t>
                          </w:r>
                          <w:r>
                            <w:rPr>
                              <w:bCs/>
                              <w:szCs w:val="24"/>
                              <w:lang w:eastAsia="lt-LT"/>
                            </w:rPr>
                            <w:t>šešių</w:t>
                          </w:r>
                          <w:r>
                            <w:rPr>
                              <w:szCs w:val="24"/>
                              <w:lang w:eastAsia="lt-LT"/>
                            </w:rPr>
                            <w:t xml:space="preserve"> šimtų eurų.</w:t>
                          </w:r>
                        </w:p>
                      </w:sdtContent>
                    </w:sdt>
                    <w:sdt>
                      <w:sdtPr>
                        <w:alias w:val="353 str. 5 d."/>
                        <w:tag w:val="part_f310c0ea736c4b44a6e76de311b99b3e"/>
                        <w:lock w:val="sdtLocked"/>
                        <w:richText/>
                      </w:sdtPr>
                      <w:sdtContent>
                        <w:p>
                          <w:pPr>
                            <w:spacing w:line="360" w:lineRule="auto"/>
                            <w:ind w:firstLine="720"/>
                            <w:jc w:val="both"/>
                            <w:rPr>
                              <w:szCs w:val="24"/>
                              <w:lang w:eastAsia="lt-LT"/>
                            </w:rPr>
                          </w:pPr>
                          <w:sdt>
                            <w:sdtPr>
                              <w:alias w:val="Numeris"/>
                              <w:tag w:val="nr_f310c0ea736c4b44a6e76de311b99b3e"/>
                              <w:lock w:val="sdtLocked"/>
                              <w:richText/>
                            </w:sdtPr>
                            <w:sdtContent>
                              <w:r>
                                <w:rPr>
                                  <w:szCs w:val="24"/>
                                  <w:lang w:eastAsia="lt-LT"/>
                                </w:rPr>
                                <w:t>5</w:t>
                              </w:r>
                            </w:sdtContent>
                          </w:sdt>
                          <w:r>
                            <w:rPr>
                              <w:szCs w:val="24"/>
                              <w:lang w:eastAsia="lt-LT"/>
                            </w:rPr>
                            <w:t>. Neypatingojo statinio savavališkas kapitalinis remontas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3 str. 6 d."/>
                        <w:tag w:val="part_f0bda9cb16794bd09c2744c699aa77a1"/>
                        <w:lock w:val="sdtLocked"/>
                        <w:richText/>
                      </w:sdtPr>
                      <w:sdtContent>
                        <w:p>
                          <w:pPr>
                            <w:spacing w:line="360" w:lineRule="auto"/>
                            <w:ind w:firstLine="720"/>
                            <w:jc w:val="both"/>
                            <w:rPr>
                              <w:szCs w:val="24"/>
                              <w:lang w:eastAsia="lt-LT"/>
                            </w:rPr>
                          </w:pPr>
                          <w:sdt>
                            <w:sdtPr>
                              <w:alias w:val="Numeris"/>
                              <w:tag w:val="nr_f0bda9cb16794bd09c2744c699aa77a1"/>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aštuoniasdešimt</w:t>
                          </w:r>
                          <w:r>
                            <w:rPr>
                              <w:szCs w:val="24"/>
                              <w:lang w:eastAsia="lt-LT"/>
                            </w:rPr>
                            <w:t xml:space="preserve"> iki dviejų </w:t>
                          </w:r>
                          <w:r>
                            <w:rPr>
                              <w:bCs/>
                              <w:szCs w:val="24"/>
                              <w:lang w:eastAsia="lt-LT"/>
                            </w:rPr>
                            <w:t>tūkstančių keturių</w:t>
                          </w:r>
                          <w:r>
                            <w:rPr>
                              <w:szCs w:val="24"/>
                              <w:lang w:eastAsia="lt-LT"/>
                            </w:rPr>
                            <w:t xml:space="preserve"> šimtų eurų.</w:t>
                          </w:r>
                        </w:p>
                      </w:sdtContent>
                    </w:sdt>
                    <w:sdt>
                      <w:sdtPr>
                        <w:alias w:val="353 str. 7 d."/>
                        <w:tag w:val="part_3181f8e62ea34c6c9e6c2bc9e7d5c392"/>
                        <w:lock w:val="sdtLocked"/>
                        <w:richText/>
                      </w:sdtPr>
                      <w:sdtContent>
                        <w:p>
                          <w:pPr>
                            <w:spacing w:line="360" w:lineRule="auto"/>
                            <w:ind w:firstLine="720"/>
                            <w:jc w:val="both"/>
                            <w:rPr>
                              <w:szCs w:val="24"/>
                              <w:lang w:eastAsia="lt-LT"/>
                            </w:rPr>
                          </w:pPr>
                          <w:sdt>
                            <w:sdtPr>
                              <w:alias w:val="Numeris"/>
                              <w:tag w:val="nr_3181f8e62ea34c6c9e6c2bc9e7d5c392"/>
                              <w:lock w:val="sdtLocked"/>
                              <w:richText/>
                            </w:sdtPr>
                            <w:sdtContent>
                              <w:r>
                                <w:rPr>
                                  <w:szCs w:val="24"/>
                                  <w:lang w:eastAsia="lt-LT"/>
                                </w:rPr>
                                <w:t>7</w:t>
                              </w:r>
                            </w:sdtContent>
                          </w:sdt>
                          <w:r>
                            <w:rPr>
                              <w:szCs w:val="24"/>
                              <w:lang w:eastAsia="lt-LT"/>
                            </w:rPr>
                            <w:t>. Neypatingojo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penkių šimtų šešiasdešimt iki vieno tūkstančio dviejų šimtų eurų.</w:t>
                          </w:r>
                        </w:p>
                      </w:sdtContent>
                    </w:sdt>
                    <w:sdt>
                      <w:sdtPr>
                        <w:alias w:val="353 str. 8 d."/>
                        <w:tag w:val="part_13c3b56c2597410186a14435851d4841"/>
                        <w:lock w:val="sdtLocked"/>
                        <w:richText/>
                      </w:sdtPr>
                      <w:sdtContent>
                        <w:p>
                          <w:pPr>
                            <w:spacing w:line="360" w:lineRule="auto"/>
                            <w:ind w:firstLine="720"/>
                            <w:jc w:val="both"/>
                            <w:rPr>
                              <w:szCs w:val="24"/>
                              <w:lang w:eastAsia="lt-LT"/>
                            </w:rPr>
                          </w:pPr>
                          <w:sdt>
                            <w:sdtPr>
                              <w:alias w:val="Numeris"/>
                              <w:tag w:val="nr_13c3b56c2597410186a14435851d4841"/>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dviejų </w:t>
                          </w:r>
                          <w:r>
                            <w:rPr>
                              <w:bCs/>
                              <w:szCs w:val="24"/>
                              <w:lang w:eastAsia="lt-LT"/>
                            </w:rPr>
                            <w:t>tūkstančių keturių</w:t>
                          </w:r>
                          <w:r>
                            <w:rPr>
                              <w:szCs w:val="24"/>
                              <w:lang w:eastAsia="lt-LT"/>
                            </w:rPr>
                            <w:t xml:space="preserve"> šimtų iki </w:t>
                          </w:r>
                          <w:r>
                            <w:rPr>
                              <w:bCs/>
                              <w:szCs w:val="24"/>
                              <w:lang w:eastAsia="lt-LT"/>
                            </w:rPr>
                            <w:t>keturių tūkstančių šešių</w:t>
                          </w:r>
                          <w:r>
                            <w:rPr>
                              <w:szCs w:val="24"/>
                              <w:lang w:eastAsia="lt-LT"/>
                            </w:rPr>
                            <w:t xml:space="preserve"> šimtų eurų.</w:t>
                          </w:r>
                        </w:p>
                      </w:sdtContent>
                    </w:sdt>
                    <w:sdt>
                      <w:sdtPr>
                        <w:alias w:val="353 str. 9 d."/>
                        <w:tag w:val="part_b365e146401e4eab97706aa793e372eb"/>
                        <w:lock w:val="sdtLocked"/>
                        <w:richText/>
                      </w:sdtPr>
                      <w:sdtContent>
                        <w:p>
                          <w:pPr>
                            <w:spacing w:line="360" w:lineRule="auto"/>
                            <w:ind w:firstLine="720"/>
                            <w:jc w:val="both"/>
                            <w:rPr>
                              <w:szCs w:val="24"/>
                              <w:lang w:eastAsia="lt-LT"/>
                            </w:rPr>
                          </w:pPr>
                          <w:sdt>
                            <w:sdtPr>
                              <w:alias w:val="Numeris"/>
                              <w:tag w:val="nr_b365e146401e4eab97706aa793e372eb"/>
                              <w:lock w:val="sdtLocked"/>
                              <w:richText/>
                            </w:sdtPr>
                            <w:sdtContent>
                              <w:r>
                                <w:rPr>
                                  <w:szCs w:val="24"/>
                                  <w:lang w:eastAsia="lt-LT"/>
                                </w:rPr>
                                <w:t>9</w:t>
                              </w:r>
                            </w:sdtContent>
                          </w:sdt>
                          <w:r>
                            <w:rPr>
                              <w:szCs w:val="24"/>
                              <w:lang w:eastAsia="lt-LT"/>
                            </w:rPr>
                            <w:t>. Ypatingojo statinio savavališkas kapitalinis remontas</w:t>
                          </w:r>
                        </w:p>
                        <w:p>
                          <w:pPr>
                            <w:spacing w:line="360" w:lineRule="auto"/>
                            <w:ind w:firstLine="720"/>
                            <w:jc w:val="both"/>
                            <w:rPr>
                              <w:szCs w:val="24"/>
                              <w:lang w:eastAsia="lt-LT"/>
                            </w:rPr>
                          </w:pPr>
                          <w:r>
                            <w:rPr>
                              <w:szCs w:val="24"/>
                              <w:lang w:eastAsia="lt-LT"/>
                            </w:rPr>
                            <w:t>užtraukia baudą nuo vieno tūkstančio dviejų šimtų iki dviejų tūkstančių trijų šimtų eurų.</w:t>
                          </w:r>
                        </w:p>
                      </w:sdtContent>
                    </w:sdt>
                    <w:sdt>
                      <w:sdtPr>
                        <w:alias w:val="353 str. 10 d."/>
                        <w:tag w:val="part_504f52a14c6c49ceada734dacdf0aea5"/>
                        <w:lock w:val="sdtLocked"/>
                        <w:richText/>
                      </w:sdtPr>
                      <w:sdtContent>
                        <w:p>
                          <w:pPr>
                            <w:spacing w:line="360" w:lineRule="auto"/>
                            <w:ind w:firstLine="720"/>
                            <w:jc w:val="both"/>
                            <w:rPr>
                              <w:szCs w:val="24"/>
                              <w:lang w:eastAsia="lt-LT"/>
                            </w:rPr>
                          </w:pPr>
                          <w:sdt>
                            <w:sdtPr>
                              <w:alias w:val="Numeris"/>
                              <w:tag w:val="nr_504f52a14c6c49ceada734dacdf0aea5"/>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 keturių</w:t>
                          </w:r>
                          <w:r>
                            <w:rPr>
                              <w:szCs w:val="24"/>
                              <w:lang w:eastAsia="lt-LT"/>
                            </w:rPr>
                            <w:t xml:space="preserve"> šimtų iki </w:t>
                          </w:r>
                          <w:r>
                            <w:rPr>
                              <w:bCs/>
                              <w:szCs w:val="24"/>
                              <w:lang w:eastAsia="lt-LT"/>
                            </w:rPr>
                            <w:t>šešių</w:t>
                          </w:r>
                          <w:r>
                            <w:rPr>
                              <w:szCs w:val="24"/>
                              <w:lang w:eastAsia="lt-LT"/>
                            </w:rPr>
                            <w:t xml:space="preserve"> tūkstančių eurų.</w:t>
                          </w:r>
                        </w:p>
                      </w:sdtContent>
                    </w:sdt>
                    <w:sdt>
                      <w:sdtPr>
                        <w:alias w:val="353 str. 11 d."/>
                        <w:tag w:val="part_09d3b81f55414b6dac8c5f9ba720d088"/>
                        <w:lock w:val="sdtLocked"/>
                        <w:richText/>
                      </w:sdtPr>
                      <w:sdtContent>
                        <w:p>
                          <w:pPr>
                            <w:spacing w:line="360" w:lineRule="auto"/>
                            <w:ind w:firstLine="720"/>
                            <w:jc w:val="both"/>
                            <w:rPr>
                              <w:szCs w:val="24"/>
                              <w:lang w:eastAsia="lt-LT"/>
                            </w:rPr>
                          </w:pPr>
                          <w:sdt>
                            <w:sdtPr>
                              <w:alias w:val="Numeris"/>
                              <w:tag w:val="nr_09d3b81f55414b6dac8c5f9ba720d088"/>
                              <w:lock w:val="sdtLocked"/>
                              <w:richText/>
                            </w:sdtPr>
                            <w:sdtContent>
                              <w:r>
                                <w:rPr>
                                  <w:szCs w:val="24"/>
                                  <w:lang w:eastAsia="lt-LT"/>
                                </w:rPr>
                                <w:t>11</w:t>
                              </w:r>
                            </w:sdtContent>
                          </w:sdt>
                          <w:r>
                            <w:rPr>
                              <w:szCs w:val="24"/>
                              <w:lang w:eastAsia="lt-LT"/>
                            </w:rPr>
                            <w:t>. Ypatingojo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szCs w:val="24"/>
                              <w:lang w:eastAsia="lt-LT"/>
                            </w:rPr>
                          </w:pPr>
                          <w:r>
                            <w:rPr>
                              <w:szCs w:val="24"/>
                              <w:lang w:eastAsia="lt-LT"/>
                            </w:rPr>
                            <w:t>užtraukia baudą nuo vieno tūkstančio septynių šimtų iki trijų tūkstančių penkių šimtų eurų.</w:t>
                          </w:r>
                        </w:p>
                      </w:sdtContent>
                    </w:sdt>
                    <w:sdt>
                      <w:sdtPr>
                        <w:alias w:val="353 str. 12 d."/>
                        <w:tag w:val="part_47acff9581e449c8838b211ad55e90ad"/>
                        <w:lock w:val="sdtLocked"/>
                        <w:richText/>
                      </w:sdtPr>
                      <w:sdtContent>
                        <w:p>
                          <w:pPr>
                            <w:spacing w:line="360" w:lineRule="auto"/>
                            <w:ind w:firstLine="720"/>
                            <w:jc w:val="both"/>
                            <w:rPr>
                              <w:szCs w:val="24"/>
                              <w:lang w:eastAsia="lt-LT"/>
                            </w:rPr>
                          </w:pPr>
                          <w:sdt>
                            <w:sdtPr>
                              <w:alias w:val="Numeris"/>
                              <w:tag w:val="nr_47acff9581e449c8838b211ad55e90ad"/>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w:t>
                          </w:r>
                          <w:r>
                            <w:rPr>
                              <w:bCs/>
                              <w:szCs w:val="24"/>
                              <w:lang w:eastAsia="lt-LT"/>
                            </w:rPr>
                            <w:t>penkių</w:t>
                          </w:r>
                          <w:r>
                            <w:rPr>
                              <w:szCs w:val="24"/>
                              <w:lang w:eastAsia="lt-LT"/>
                            </w:rPr>
                            <w:t xml:space="preserve"> tūkstančių iki šešių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8c58b012be11efbcbfb318996800a8">
                        <w:r w:rsidRPr="00532B9F">
                          <w:rPr>
                            <w:rFonts w:ascii="Arial" w:eastAsia="MS Mincho" w:hAnsi="Arial"/>
                            <w:sz w:val="20"/>
                            <w:i/>
                            <w:iCs/>
                            <w:color w:val="0000FF" w:themeColor="hyperlink"/>
                            <w:u w:val="single"/>
                          </w:rPr>
                          <w:t>XIV-2622</w:t>
                        </w:r>
                      </w:fldSimple>
                      <w:r>
                        <w:rPr>
                          <w:rFonts w:ascii="Arial" w:eastAsia="MS Mincho" w:hAnsi="Arial"/>
                          <w:sz w:val="20"/>
                          <w:i/>
                          <w:iCs/>
                        </w:rPr>
                        <w:t>,
2024-05-09,
paskelbta TAR 2024-05-15, i. k. 2024-08912            </w:t>
                      </w:r>
                    </w:p>
                    <w:p/>
                  </w:sdtContent>
                </w:sdt>
                <w:sdt>
                  <w:sdtPr>
                    <w:alias w:val="354 str."/>
                    <w:tag w:val="part_bf24cf9adb9c41f7b4cb70e2534244a9"/>
                    <w:lock w:val="sdtLocked"/>
                    <w:richText/>
                  </w:sdtPr>
                  <w:sdtContent>
                    <w:p>
                      <w:pPr>
                        <w:spacing w:line="360" w:lineRule="auto"/>
                        <w:ind w:firstLine="720"/>
                        <w:jc w:val="both"/>
                        <w:rPr>
                          <w:szCs w:val="24"/>
                          <w:lang w:eastAsia="lt-LT"/>
                        </w:rPr>
                      </w:pPr>
                      <w:sdt>
                        <w:sdtPr>
                          <w:alias w:val="Numeris"/>
                          <w:tag w:val="nr_bf24cf9adb9c41f7b4cb70e2534244a9"/>
                          <w:lock w:val="sdtLocked"/>
                          <w:richText/>
                        </w:sdtPr>
                        <w:sdtContent>
                          <w:r>
                            <w:rPr>
                              <w:b/>
                              <w:szCs w:val="24"/>
                              <w:lang w:eastAsia="lt-LT"/>
                            </w:rPr>
                            <w:t>354</w:t>
                          </w:r>
                        </w:sdtContent>
                      </w:sdt>
                      <w:r>
                        <w:rPr>
                          <w:b/>
                          <w:szCs w:val="24"/>
                          <w:lang w:eastAsia="lt-LT"/>
                        </w:rPr>
                        <w:t xml:space="preserve"> straipsnis. </w:t>
                      </w:r>
                      <w:sdt>
                        <w:sdtPr>
                          <w:alias w:val="Pavadinimas"/>
                          <w:tag w:val="title_bf24cf9adb9c41f7b4cb70e2534244a9"/>
                          <w:lock w:val="sdtLocked"/>
                          <w:richText/>
                        </w:sdtPr>
                        <w:sdtContent>
                          <w:r>
                            <w:rPr>
                              <w:b/>
                              <w:szCs w:val="24"/>
                              <w:lang w:eastAsia="lt-LT"/>
                            </w:rPr>
                            <w:t>Statinio savavališkas paprastasis remontas</w:t>
                          </w:r>
                        </w:sdtContent>
                      </w:sdt>
                    </w:p>
                    <w:sdt>
                      <w:sdtPr>
                        <w:alias w:val="354 str. 1 d."/>
                        <w:tag w:val="part_a717154d83fa47008f6c3c55e134187e"/>
                        <w:lock w:val="sdtLocked"/>
                        <w:richText/>
                      </w:sdtPr>
                      <w:sdtContent>
                        <w:p>
                          <w:pPr>
                            <w:spacing w:line="360" w:lineRule="auto"/>
                            <w:ind w:firstLine="720"/>
                            <w:jc w:val="both"/>
                            <w:rPr>
                              <w:szCs w:val="24"/>
                              <w:lang w:eastAsia="lt-LT"/>
                            </w:rPr>
                          </w:pPr>
                          <w:sdt>
                            <w:sdtPr>
                              <w:alias w:val="Numeris"/>
                              <w:tag w:val="nr_a717154d83fa47008f6c3c55e134187e"/>
                              <w:lock w:val="sdtLocked"/>
                              <w:richText/>
                            </w:sdtPr>
                            <w:sdtContent>
                              <w:r>
                                <w:rPr>
                                  <w:szCs w:val="24"/>
                                  <w:lang w:eastAsia="lt-LT"/>
                                </w:rPr>
                                <w:t>1</w:t>
                              </w:r>
                            </w:sdtContent>
                          </w:sdt>
                          <w:r>
                            <w:rPr>
                              <w:szCs w:val="24"/>
                              <w:lang w:eastAsia="lt-LT"/>
                            </w:rPr>
                            <w:t>. Nesudėtingojo statinio savavališkas paprastasis remontas</w:t>
                          </w:r>
                        </w:p>
                        <w:p>
                          <w:pPr>
                            <w:spacing w:line="360" w:lineRule="auto"/>
                            <w:ind w:firstLine="720"/>
                            <w:jc w:val="both"/>
                            <w:rPr>
                              <w:szCs w:val="24"/>
                              <w:lang w:eastAsia="lt-LT"/>
                            </w:rPr>
                          </w:pPr>
                          <w:r>
                            <w:rPr>
                              <w:szCs w:val="24"/>
                              <w:lang w:eastAsia="lt-LT"/>
                            </w:rPr>
                            <w:t>užtraukia įspėjimą arba baudą nuo keturiolikos iki trisdešimt eurų.</w:t>
                          </w:r>
                        </w:p>
                      </w:sdtContent>
                    </w:sdt>
                    <w:sdt>
                      <w:sdtPr>
                        <w:alias w:val="354 str. 2 d."/>
                        <w:tag w:val="part_4f55666cb0fa4d4986350d21e7a8e2df"/>
                        <w:lock w:val="sdtLocked"/>
                        <w:richText/>
                      </w:sdtPr>
                      <w:sdtContent>
                        <w:p>
                          <w:pPr>
                            <w:spacing w:line="360" w:lineRule="auto"/>
                            <w:ind w:firstLine="720"/>
                            <w:jc w:val="both"/>
                            <w:rPr>
                              <w:szCs w:val="24"/>
                              <w:lang w:eastAsia="lt-LT"/>
                            </w:rPr>
                          </w:pPr>
                          <w:sdt>
                            <w:sdtPr>
                              <w:alias w:val="Numeris"/>
                              <w:tag w:val="nr_4f55666cb0fa4d4986350d21e7a8e2d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šešiasdešimt</w:t>
                          </w:r>
                          <w:r>
                            <w:rPr>
                              <w:szCs w:val="24"/>
                              <w:lang w:eastAsia="lt-LT"/>
                            </w:rPr>
                            <w:t xml:space="preserve"> iki </w:t>
                          </w:r>
                          <w:r>
                            <w:rPr>
                              <w:bCs/>
                              <w:szCs w:val="24"/>
                              <w:lang w:eastAsia="lt-LT"/>
                            </w:rPr>
                            <w:t>vieno šimto dvidešimt</w:t>
                          </w:r>
                          <w:r>
                            <w:rPr>
                              <w:szCs w:val="24"/>
                              <w:lang w:eastAsia="lt-LT"/>
                            </w:rPr>
                            <w:t xml:space="preserve"> eurų.</w:t>
                          </w:r>
                        </w:p>
                      </w:sdtContent>
                    </w:sdt>
                    <w:sdt>
                      <w:sdtPr>
                        <w:alias w:val="354 str. 3 d."/>
                        <w:tag w:val="part_4ec8706aca03443bb6da2af02400f41d"/>
                        <w:lock w:val="sdtLocked"/>
                        <w:richText/>
                      </w:sdtPr>
                      <w:sdtContent>
                        <w:p>
                          <w:pPr>
                            <w:spacing w:line="360" w:lineRule="auto"/>
                            <w:ind w:firstLine="720"/>
                            <w:jc w:val="both"/>
                            <w:rPr>
                              <w:szCs w:val="24"/>
                              <w:lang w:eastAsia="lt-LT"/>
                            </w:rPr>
                          </w:pPr>
                          <w:sdt>
                            <w:sdtPr>
                              <w:alias w:val="Numeris"/>
                              <w:tag w:val="nr_4ec8706aca03443bb6da2af02400f41d"/>
                              <w:lock w:val="sdtLocked"/>
                              <w:richText/>
                            </w:sdtPr>
                            <w:sdtContent>
                              <w:r>
                                <w:rPr>
                                  <w:szCs w:val="24"/>
                                  <w:lang w:eastAsia="lt-LT"/>
                                </w:rPr>
                                <w:t>3</w:t>
                              </w:r>
                            </w:sdtContent>
                          </w:sdt>
                          <w:r>
                            <w:rPr>
                              <w:szCs w:val="24"/>
                              <w:lang w:eastAsia="lt-LT"/>
                            </w:rPr>
                            <w:t>. Nesudėtingojo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trisdešimt iki penkiasdešimt eurų.</w:t>
                          </w:r>
                        </w:p>
                      </w:sdtContent>
                    </w:sdt>
                    <w:sdt>
                      <w:sdtPr>
                        <w:alias w:val="354 str. 4 d."/>
                        <w:tag w:val="part_93dd60d2fc21460f9371710d7a712746"/>
                        <w:lock w:val="sdtLocked"/>
                        <w:richText/>
                      </w:sdtPr>
                      <w:sdtContent>
                        <w:p>
                          <w:pPr>
                            <w:spacing w:line="360" w:lineRule="auto"/>
                            <w:ind w:firstLine="720"/>
                            <w:jc w:val="both"/>
                            <w:rPr>
                              <w:szCs w:val="24"/>
                              <w:lang w:eastAsia="lt-LT"/>
                            </w:rPr>
                          </w:pPr>
                          <w:sdt>
                            <w:sdtPr>
                              <w:alias w:val="Numeris"/>
                              <w:tag w:val="nr_93dd60d2fc21460f9371710d7a712746"/>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dvidešimt</w:t>
                          </w:r>
                          <w:r>
                            <w:rPr>
                              <w:szCs w:val="24"/>
                              <w:lang w:eastAsia="lt-LT"/>
                            </w:rPr>
                            <w:t xml:space="preserve"> iki </w:t>
                          </w:r>
                          <w:r>
                            <w:rPr>
                              <w:bCs/>
                              <w:szCs w:val="24"/>
                              <w:lang w:eastAsia="lt-LT"/>
                            </w:rPr>
                            <w:t>dviejų šimtų keturiasdešimt</w:t>
                          </w:r>
                          <w:r>
                            <w:rPr>
                              <w:szCs w:val="24"/>
                              <w:lang w:eastAsia="lt-LT"/>
                            </w:rPr>
                            <w:t xml:space="preserve"> eurų.</w:t>
                          </w:r>
                        </w:p>
                      </w:sdtContent>
                    </w:sdt>
                    <w:sdt>
                      <w:sdtPr>
                        <w:alias w:val="354 str. 5 d."/>
                        <w:tag w:val="part_658390cd0fb84ed0aad8c6b5029ff3b9"/>
                        <w:lock w:val="sdtLocked"/>
                        <w:richText/>
                      </w:sdtPr>
                      <w:sdtContent>
                        <w:p>
                          <w:pPr>
                            <w:spacing w:line="360" w:lineRule="auto"/>
                            <w:ind w:firstLine="720"/>
                            <w:jc w:val="both"/>
                            <w:rPr>
                              <w:szCs w:val="24"/>
                              <w:lang w:eastAsia="lt-LT"/>
                            </w:rPr>
                          </w:pPr>
                          <w:sdt>
                            <w:sdtPr>
                              <w:alias w:val="Numeris"/>
                              <w:tag w:val="nr_658390cd0fb84ed0aad8c6b5029ff3b9"/>
                              <w:lock w:val="sdtLocked"/>
                              <w:richText/>
                            </w:sdtPr>
                            <w:sdtContent>
                              <w:r>
                                <w:rPr>
                                  <w:szCs w:val="24"/>
                                  <w:lang w:eastAsia="lt-LT"/>
                                </w:rPr>
                                <w:t>5</w:t>
                              </w:r>
                            </w:sdtContent>
                          </w:sdt>
                          <w:r>
                            <w:rPr>
                              <w:szCs w:val="24"/>
                              <w:lang w:eastAsia="lt-LT"/>
                            </w:rPr>
                            <w:t>. Neypatingojo statinio savavališkas paprastasis remontas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354 str. 6 d."/>
                        <w:tag w:val="part_c93d9223361c4537a8636485a99af811"/>
                        <w:lock w:val="sdtLocked"/>
                        <w:richText/>
                      </w:sdtPr>
                      <w:sdtContent>
                        <w:p>
                          <w:pPr>
                            <w:spacing w:line="360" w:lineRule="auto"/>
                            <w:ind w:firstLine="720"/>
                            <w:jc w:val="both"/>
                            <w:rPr>
                              <w:szCs w:val="24"/>
                              <w:lang w:eastAsia="lt-LT"/>
                            </w:rPr>
                          </w:pPr>
                          <w:sdt>
                            <w:sdtPr>
                              <w:alias w:val="Numeris"/>
                              <w:tag w:val="nr_c93d9223361c4537a8636485a99af811"/>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šimtų</w:t>
                          </w:r>
                          <w:r>
                            <w:rPr>
                              <w:szCs w:val="24"/>
                              <w:lang w:eastAsia="lt-LT"/>
                            </w:rPr>
                            <w:t xml:space="preserve"> iki </w:t>
                          </w:r>
                          <w:r>
                            <w:rPr>
                              <w:bCs/>
                              <w:szCs w:val="24"/>
                              <w:lang w:eastAsia="lt-LT"/>
                            </w:rPr>
                            <w:t xml:space="preserve">šešių </w:t>
                          </w:r>
                          <w:r>
                            <w:rPr>
                              <w:szCs w:val="24"/>
                              <w:lang w:eastAsia="lt-LT"/>
                            </w:rPr>
                            <w:t>šimtų eurų.</w:t>
                          </w:r>
                        </w:p>
                      </w:sdtContent>
                    </w:sdt>
                    <w:sdt>
                      <w:sdtPr>
                        <w:alias w:val="354 str. 7 d."/>
                        <w:tag w:val="part_dc396a82aae1477e9f8f141333fdec54"/>
                        <w:lock w:val="sdtLocked"/>
                        <w:richText/>
                      </w:sdtPr>
                      <w:sdtContent>
                        <w:p>
                          <w:pPr>
                            <w:spacing w:line="360" w:lineRule="auto"/>
                            <w:ind w:firstLine="720"/>
                            <w:jc w:val="both"/>
                            <w:rPr>
                              <w:szCs w:val="24"/>
                              <w:lang w:eastAsia="lt-LT"/>
                            </w:rPr>
                          </w:pPr>
                          <w:sdt>
                            <w:sdtPr>
                              <w:alias w:val="Numeris"/>
                              <w:tag w:val="nr_dc396a82aae1477e9f8f141333fdec54"/>
                              <w:lock w:val="sdtLocked"/>
                              <w:richText/>
                            </w:sdtPr>
                            <w:sdtContent>
                              <w:r>
                                <w:rPr>
                                  <w:szCs w:val="24"/>
                                  <w:lang w:eastAsia="lt-LT"/>
                                </w:rPr>
                                <w:t>7</w:t>
                              </w:r>
                            </w:sdtContent>
                          </w:sdt>
                          <w:r>
                            <w:rPr>
                              <w:szCs w:val="24"/>
                              <w:lang w:eastAsia="lt-LT"/>
                            </w:rPr>
                            <w:t>. Neypatingojo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šimto iki trijų šimtų eurų.</w:t>
                          </w:r>
                        </w:p>
                      </w:sdtContent>
                    </w:sdt>
                    <w:sdt>
                      <w:sdtPr>
                        <w:alias w:val="354 str. 8 d."/>
                        <w:tag w:val="part_a6285aea864f47c2a8cfc5088fa5436a"/>
                        <w:lock w:val="sdtLocked"/>
                        <w:richText/>
                      </w:sdtPr>
                      <w:sdtContent>
                        <w:p>
                          <w:pPr>
                            <w:spacing w:line="360" w:lineRule="auto"/>
                            <w:ind w:firstLine="720"/>
                            <w:jc w:val="both"/>
                            <w:rPr>
                              <w:szCs w:val="24"/>
                              <w:lang w:eastAsia="lt-LT"/>
                            </w:rPr>
                          </w:pPr>
                          <w:sdt>
                            <w:sdtPr>
                              <w:alias w:val="Numeris"/>
                              <w:tag w:val="nr_a6285aea864f47c2a8cfc5088fa5436a"/>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keturių </w:t>
                          </w:r>
                          <w:r>
                            <w:rPr>
                              <w:szCs w:val="24"/>
                              <w:lang w:eastAsia="lt-LT"/>
                            </w:rPr>
                            <w:t xml:space="preserve">šimtų iki </w:t>
                          </w:r>
                          <w:r>
                            <w:rPr>
                              <w:bCs/>
                              <w:szCs w:val="24"/>
                              <w:lang w:eastAsia="lt-LT"/>
                            </w:rPr>
                            <w:t>vieno tūkstančio dviejų</w:t>
                          </w:r>
                          <w:r>
                            <w:rPr>
                              <w:szCs w:val="24"/>
                              <w:lang w:eastAsia="lt-LT"/>
                            </w:rPr>
                            <w:t xml:space="preserve"> šimtų eurų.</w:t>
                          </w:r>
                        </w:p>
                      </w:sdtContent>
                    </w:sdt>
                    <w:sdt>
                      <w:sdtPr>
                        <w:alias w:val="354 str. 9 d."/>
                        <w:tag w:val="part_dabb3d55a61c4abeba26fe820fe189f7"/>
                        <w:lock w:val="sdtLocked"/>
                        <w:richText/>
                      </w:sdtPr>
                      <w:sdtContent>
                        <w:p>
                          <w:pPr>
                            <w:spacing w:line="360" w:lineRule="auto"/>
                            <w:ind w:firstLine="720"/>
                            <w:jc w:val="both"/>
                            <w:rPr>
                              <w:szCs w:val="24"/>
                              <w:lang w:eastAsia="lt-LT"/>
                            </w:rPr>
                          </w:pPr>
                          <w:sdt>
                            <w:sdtPr>
                              <w:alias w:val="Numeris"/>
                              <w:tag w:val="nr_dabb3d55a61c4abeba26fe820fe189f7"/>
                              <w:lock w:val="sdtLocked"/>
                              <w:richText/>
                            </w:sdtPr>
                            <w:sdtContent>
                              <w:r>
                                <w:rPr>
                                  <w:szCs w:val="24"/>
                                  <w:lang w:eastAsia="lt-LT"/>
                                </w:rPr>
                                <w:t>9</w:t>
                              </w:r>
                            </w:sdtContent>
                          </w:sdt>
                          <w:r>
                            <w:rPr>
                              <w:szCs w:val="24"/>
                              <w:lang w:eastAsia="lt-LT"/>
                            </w:rPr>
                            <w:t>. Ypatingojo statinio savavališkas paprastasis remontas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4 str. 10 d."/>
                        <w:tag w:val="part_c0cc881ddf3b44e3a803fe65d4247a0f"/>
                        <w:lock w:val="sdtLocked"/>
                        <w:richText/>
                      </w:sdtPr>
                      <w:sdtContent>
                        <w:p>
                          <w:pPr>
                            <w:spacing w:line="360" w:lineRule="auto"/>
                            <w:ind w:firstLine="720"/>
                            <w:jc w:val="both"/>
                            <w:rPr>
                              <w:szCs w:val="24"/>
                              <w:lang w:eastAsia="lt-LT"/>
                            </w:rPr>
                          </w:pPr>
                          <w:sdt>
                            <w:sdtPr>
                              <w:alias w:val="Numeris"/>
                              <w:tag w:val="nr_c0cc881ddf3b44e3a803fe65d4247a0f"/>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vieno šimto</w:t>
                          </w:r>
                          <w:r>
                            <w:rPr>
                              <w:szCs w:val="24"/>
                              <w:lang w:eastAsia="lt-LT"/>
                            </w:rPr>
                            <w:t xml:space="preserve"> iki dviejų</w:t>
                          </w:r>
                          <w:r>
                            <w:rPr>
                              <w:bCs/>
                              <w:szCs w:val="24"/>
                              <w:lang w:eastAsia="lt-LT"/>
                            </w:rPr>
                            <w:t xml:space="preserve"> tūkstančių keturių </w:t>
                          </w:r>
                          <w:r>
                            <w:rPr>
                              <w:szCs w:val="24"/>
                              <w:lang w:eastAsia="lt-LT"/>
                            </w:rPr>
                            <w:t>šimtų eurų.</w:t>
                          </w:r>
                        </w:p>
                      </w:sdtContent>
                    </w:sdt>
                    <w:sdt>
                      <w:sdtPr>
                        <w:alias w:val="354 str. 11 d."/>
                        <w:tag w:val="part_10d6e24e9d834d05b0aa9255d22c6e65"/>
                        <w:lock w:val="sdtLocked"/>
                        <w:richText/>
                      </w:sdtPr>
                      <w:sdtContent>
                        <w:p>
                          <w:pPr>
                            <w:spacing w:line="360" w:lineRule="auto"/>
                            <w:ind w:firstLine="720"/>
                            <w:jc w:val="both"/>
                            <w:rPr>
                              <w:szCs w:val="24"/>
                              <w:lang w:eastAsia="lt-LT"/>
                            </w:rPr>
                          </w:pPr>
                          <w:sdt>
                            <w:sdtPr>
                              <w:alias w:val="Numeris"/>
                              <w:tag w:val="nr_10d6e24e9d834d05b0aa9255d22c6e65"/>
                              <w:lock w:val="sdtLocked"/>
                              <w:richText/>
                            </w:sdtPr>
                            <w:sdtContent>
                              <w:r>
                                <w:rPr>
                                  <w:szCs w:val="24"/>
                                  <w:lang w:eastAsia="lt-LT"/>
                                </w:rPr>
                                <w:t>11</w:t>
                              </w:r>
                            </w:sdtContent>
                          </w:sdt>
                          <w:r>
                            <w:rPr>
                              <w:szCs w:val="24"/>
                              <w:lang w:eastAsia="lt-LT"/>
                            </w:rPr>
                            <w:t>. Ypatingojo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szCs w:val="24"/>
                              <w:lang w:eastAsia="lt-LT"/>
                            </w:rPr>
                          </w:pPr>
                          <w:r>
                            <w:rPr>
                              <w:szCs w:val="24"/>
                              <w:lang w:eastAsia="lt-LT"/>
                            </w:rPr>
                            <w:t>užtraukia baudą nuo penkių šimtų šešiasdešimt iki vieno tūkstančio dviejų šimtų eurų.</w:t>
                          </w:r>
                        </w:p>
                      </w:sdtContent>
                    </w:sdt>
                    <w:sdt>
                      <w:sdtPr>
                        <w:alias w:val="354 str. 12 d."/>
                        <w:tag w:val="part_db4ab8113a2c464595f795eba74657e9"/>
                        <w:lock w:val="sdtLocked"/>
                        <w:richText/>
                      </w:sdtPr>
                      <w:sdtContent>
                        <w:p>
                          <w:pPr>
                            <w:spacing w:line="360" w:lineRule="auto"/>
                            <w:ind w:firstLine="720"/>
                            <w:jc w:val="both"/>
                            <w:rPr>
                              <w:szCs w:val="24"/>
                              <w:lang w:eastAsia="lt-LT"/>
                            </w:rPr>
                          </w:pPr>
                          <w:sdt>
                            <w:sdtPr>
                              <w:alias w:val="Numeris"/>
                              <w:tag w:val="nr_db4ab8113a2c464595f795eba74657e9"/>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dviejų </w:t>
                          </w:r>
                          <w:r>
                            <w:rPr>
                              <w:bCs/>
                              <w:szCs w:val="24"/>
                              <w:lang w:eastAsia="lt-LT"/>
                            </w:rPr>
                            <w:t>tūkstančių keturių</w:t>
                          </w:r>
                          <w:r>
                            <w:rPr>
                              <w:szCs w:val="24"/>
                              <w:lang w:eastAsia="lt-LT"/>
                            </w:rPr>
                            <w:t xml:space="preserve"> šimtų iki </w:t>
                          </w:r>
                          <w:r>
                            <w:rPr>
                              <w:bCs/>
                              <w:szCs w:val="24"/>
                              <w:lang w:eastAsia="lt-LT"/>
                            </w:rPr>
                            <w:t>trijų tūkstančių keturių</w:t>
                          </w:r>
                          <w:r>
                            <w:rPr>
                              <w:szCs w:val="24"/>
                              <w:lang w:eastAsia="lt-LT"/>
                            </w:rPr>
                            <w:t xml:space="preserve">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8c58b012be11efbcbfb318996800a8">
                        <w:r w:rsidRPr="00532B9F">
                          <w:rPr>
                            <w:rFonts w:ascii="Arial" w:eastAsia="MS Mincho" w:hAnsi="Arial"/>
                            <w:sz w:val="20"/>
                            <w:i/>
                            <w:iCs/>
                            <w:color w:val="0000FF" w:themeColor="hyperlink"/>
                            <w:u w:val="single"/>
                          </w:rPr>
                          <w:t>XIV-2622</w:t>
                        </w:r>
                      </w:fldSimple>
                      <w:r>
                        <w:rPr>
                          <w:rFonts w:ascii="Arial" w:eastAsia="MS Mincho" w:hAnsi="Arial"/>
                          <w:sz w:val="20"/>
                          <w:i/>
                          <w:iCs/>
                        </w:rPr>
                        <w:t>,
2024-05-09,
paskelbta TAR 2024-05-15, i. k. 2024-08912            </w:t>
                      </w:r>
                    </w:p>
                    <w:p/>
                  </w:sdtContent>
                </w:sdt>
                <w:sdt>
                  <w:sdtPr>
                    <w:alias w:val="355 str."/>
                    <w:tag w:val="part_b98a16bcc9f546b9b4d865768c6e6b57"/>
                    <w:lock w:val="sdtLocked"/>
                    <w:richText/>
                  </w:sdtPr>
                  <w:sdtContent>
                    <w:p>
                      <w:pPr>
                        <w:spacing w:line="360" w:lineRule="auto"/>
                        <w:ind w:firstLine="720"/>
                        <w:jc w:val="both"/>
                        <w:rPr>
                          <w:szCs w:val="24"/>
                          <w:lang w:eastAsia="lt-LT"/>
                        </w:rPr>
                      </w:pPr>
                      <w:sdt>
                        <w:sdtPr>
                          <w:alias w:val="Numeris"/>
                          <w:tag w:val="nr_b98a16bcc9f546b9b4d865768c6e6b57"/>
                          <w:lock w:val="sdtLocked"/>
                          <w:richText/>
                        </w:sdtPr>
                        <w:sdtContent>
                          <w:r>
                            <w:rPr>
                              <w:b/>
                              <w:szCs w:val="24"/>
                              <w:lang w:eastAsia="lt-LT"/>
                            </w:rPr>
                            <w:t>355</w:t>
                          </w:r>
                        </w:sdtContent>
                      </w:sdt>
                      <w:r>
                        <w:rPr>
                          <w:b/>
                          <w:szCs w:val="24"/>
                          <w:lang w:eastAsia="lt-LT"/>
                        </w:rPr>
                        <w:t xml:space="preserve"> straipsnis. </w:t>
                      </w:r>
                      <w:sdt>
                        <w:sdtPr>
                          <w:alias w:val="Pavadinimas"/>
                          <w:tag w:val="title_b98a16bcc9f546b9b4d865768c6e6b57"/>
                          <w:lock w:val="sdtLocked"/>
                          <w:richText/>
                        </w:sdtPr>
                        <w:sdtContent>
                          <w:r>
                            <w:rPr>
                              <w:b/>
                              <w:szCs w:val="24"/>
                              <w:lang w:eastAsia="lt-LT"/>
                            </w:rPr>
                            <w:t>Statinio savavališkas griovimas</w:t>
                          </w:r>
                        </w:sdtContent>
                      </w:sdt>
                    </w:p>
                    <w:sdt>
                      <w:sdtPr>
                        <w:alias w:val="355 str. 1 d."/>
                        <w:tag w:val="part_b27757089d624275aab642a84f0c6126"/>
                        <w:lock w:val="sdtLocked"/>
                        <w:richText/>
                      </w:sdtPr>
                      <w:sdtContent>
                        <w:p>
                          <w:pPr>
                            <w:spacing w:line="360" w:lineRule="auto"/>
                            <w:ind w:firstLine="720"/>
                            <w:jc w:val="both"/>
                            <w:rPr>
                              <w:szCs w:val="24"/>
                              <w:lang w:eastAsia="lt-LT"/>
                            </w:rPr>
                          </w:pPr>
                          <w:sdt>
                            <w:sdtPr>
                              <w:alias w:val="Numeris"/>
                              <w:tag w:val="nr_b27757089d624275aab642a84f0c6126"/>
                              <w:lock w:val="sdtLocked"/>
                              <w:richText/>
                            </w:sdtPr>
                            <w:sdtContent>
                              <w:r>
                                <w:rPr>
                                  <w:szCs w:val="24"/>
                                  <w:lang w:eastAsia="lt-LT"/>
                                </w:rPr>
                                <w:t>1</w:t>
                              </w:r>
                            </w:sdtContent>
                          </w:sdt>
                          <w:r>
                            <w:rPr>
                              <w:szCs w:val="24"/>
                              <w:lang w:eastAsia="lt-LT"/>
                            </w:rPr>
                            <w:t>. Nesudėtingojo statinio savavališkas griovimas</w:t>
                          </w:r>
                        </w:p>
                        <w:p>
                          <w:pPr>
                            <w:spacing w:line="360" w:lineRule="auto"/>
                            <w:ind w:firstLine="720"/>
                            <w:jc w:val="both"/>
                            <w:rPr>
                              <w:szCs w:val="24"/>
                              <w:lang w:eastAsia="lt-LT"/>
                            </w:rPr>
                          </w:pPr>
                          <w:r>
                            <w:rPr>
                              <w:szCs w:val="24"/>
                              <w:lang w:eastAsia="lt-LT"/>
                            </w:rPr>
                            <w:t>užtraukia baudą nuo trisdešimt iki penkiasdešimt eurų.</w:t>
                          </w:r>
                        </w:p>
                      </w:sdtContent>
                    </w:sdt>
                    <w:sdt>
                      <w:sdtPr>
                        <w:alias w:val="355 str. 2 d."/>
                        <w:tag w:val="part_535cf9ead6124ed08bc97e1f644d72c9"/>
                        <w:lock w:val="sdtLocked"/>
                        <w:richText/>
                      </w:sdtPr>
                      <w:sdtContent>
                        <w:p>
                          <w:pPr>
                            <w:spacing w:line="360" w:lineRule="auto"/>
                            <w:ind w:firstLine="720"/>
                            <w:jc w:val="both"/>
                            <w:rPr>
                              <w:szCs w:val="24"/>
                              <w:lang w:eastAsia="lt-LT"/>
                            </w:rPr>
                          </w:pPr>
                          <w:sdt>
                            <w:sdtPr>
                              <w:alias w:val="Numeris"/>
                              <w:tag w:val="nr_535cf9ead6124ed08bc97e1f644d72c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dvidešimt</w:t>
                          </w:r>
                          <w:r>
                            <w:rPr>
                              <w:szCs w:val="24"/>
                              <w:lang w:eastAsia="lt-LT"/>
                            </w:rPr>
                            <w:t xml:space="preserve"> iki </w:t>
                          </w:r>
                          <w:r>
                            <w:rPr>
                              <w:bCs/>
                              <w:szCs w:val="24"/>
                              <w:lang w:eastAsia="lt-LT"/>
                            </w:rPr>
                            <w:t xml:space="preserve">dviejų šimtų keturiasdešimt </w:t>
                          </w:r>
                          <w:r>
                            <w:rPr>
                              <w:szCs w:val="24"/>
                              <w:lang w:eastAsia="lt-LT"/>
                            </w:rPr>
                            <w:t>eurų.</w:t>
                          </w:r>
                        </w:p>
                      </w:sdtContent>
                    </w:sdt>
                    <w:sdt>
                      <w:sdtPr>
                        <w:alias w:val="355 str. 3 d."/>
                        <w:tag w:val="part_7c305b7104304a269cd0d51d3ad7fd3f"/>
                        <w:lock w:val="sdtLocked"/>
                        <w:richText/>
                      </w:sdtPr>
                      <w:sdtContent>
                        <w:p>
                          <w:pPr>
                            <w:spacing w:line="360" w:lineRule="auto"/>
                            <w:ind w:firstLine="720"/>
                            <w:jc w:val="both"/>
                            <w:rPr>
                              <w:szCs w:val="24"/>
                              <w:lang w:eastAsia="lt-LT"/>
                            </w:rPr>
                          </w:pPr>
                          <w:sdt>
                            <w:sdtPr>
                              <w:alias w:val="Numeris"/>
                              <w:tag w:val="nr_7c305b7104304a269cd0d51d3ad7fd3f"/>
                              <w:lock w:val="sdtLocked"/>
                              <w:richText/>
                            </w:sdtPr>
                            <w:sdtContent>
                              <w:r>
                                <w:rPr>
                                  <w:szCs w:val="24"/>
                                  <w:lang w:eastAsia="lt-LT"/>
                                </w:rPr>
                                <w:t>3</w:t>
                              </w:r>
                            </w:sdtContent>
                          </w:sdt>
                          <w:r>
                            <w:rPr>
                              <w:szCs w:val="24"/>
                              <w:lang w:eastAsia="lt-LT"/>
                            </w:rPr>
                            <w:t>. Nesudėtingojo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355 str. 4 d."/>
                        <w:tag w:val="part_dc8354b14c3d4d2692a100aefd823196"/>
                        <w:lock w:val="sdtLocked"/>
                        <w:richText/>
                      </w:sdtPr>
                      <w:sdtContent>
                        <w:p>
                          <w:pPr>
                            <w:spacing w:line="360" w:lineRule="auto"/>
                            <w:ind w:firstLine="720"/>
                            <w:jc w:val="both"/>
                            <w:rPr>
                              <w:szCs w:val="24"/>
                              <w:lang w:eastAsia="lt-LT"/>
                            </w:rPr>
                          </w:pPr>
                          <w:sdt>
                            <w:sdtPr>
                              <w:alias w:val="Numeris"/>
                              <w:tag w:val="nr_dc8354b14c3d4d2692a100aefd823196"/>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dviejų šimtų keturiasdešimt </w:t>
                          </w:r>
                          <w:r>
                            <w:rPr>
                              <w:szCs w:val="24"/>
                              <w:lang w:eastAsia="lt-LT"/>
                            </w:rPr>
                            <w:t xml:space="preserve">iki </w:t>
                          </w:r>
                          <w:r>
                            <w:rPr>
                              <w:bCs/>
                              <w:szCs w:val="24"/>
                              <w:lang w:eastAsia="lt-LT"/>
                            </w:rPr>
                            <w:t xml:space="preserve">keturių </w:t>
                          </w:r>
                          <w:r>
                            <w:rPr>
                              <w:szCs w:val="24"/>
                              <w:lang w:eastAsia="lt-LT"/>
                            </w:rPr>
                            <w:t xml:space="preserve">šimtų </w:t>
                          </w:r>
                          <w:r>
                            <w:rPr>
                              <w:bCs/>
                              <w:szCs w:val="24"/>
                              <w:lang w:eastAsia="lt-LT"/>
                            </w:rPr>
                            <w:t>keturiasdešimt</w:t>
                          </w:r>
                          <w:r>
                            <w:rPr>
                              <w:szCs w:val="24"/>
                              <w:lang w:eastAsia="lt-LT"/>
                            </w:rPr>
                            <w:t xml:space="preserve"> eurų.</w:t>
                          </w:r>
                        </w:p>
                      </w:sdtContent>
                    </w:sdt>
                    <w:sdt>
                      <w:sdtPr>
                        <w:alias w:val="355 str. 5 d."/>
                        <w:tag w:val="part_b71f97f4ff2e4d9fb49234906e9f792c"/>
                        <w:lock w:val="sdtLocked"/>
                        <w:richText/>
                      </w:sdtPr>
                      <w:sdtContent>
                        <w:p>
                          <w:pPr>
                            <w:spacing w:line="360" w:lineRule="auto"/>
                            <w:ind w:firstLine="720"/>
                            <w:jc w:val="both"/>
                            <w:rPr>
                              <w:szCs w:val="24"/>
                              <w:lang w:eastAsia="lt-LT"/>
                            </w:rPr>
                          </w:pPr>
                          <w:sdt>
                            <w:sdtPr>
                              <w:alias w:val="Numeris"/>
                              <w:tag w:val="nr_b71f97f4ff2e4d9fb49234906e9f792c"/>
                              <w:lock w:val="sdtLocked"/>
                              <w:richText/>
                            </w:sdtPr>
                            <w:sdtContent>
                              <w:r>
                                <w:rPr>
                                  <w:szCs w:val="24"/>
                                  <w:lang w:eastAsia="lt-LT"/>
                                </w:rPr>
                                <w:t>5</w:t>
                              </w:r>
                            </w:sdtContent>
                          </w:sdt>
                          <w:r>
                            <w:rPr>
                              <w:szCs w:val="24"/>
                              <w:lang w:eastAsia="lt-LT"/>
                            </w:rPr>
                            <w:t>. Neypatingojo statinio savavališkas griovimas</w:t>
                          </w:r>
                        </w:p>
                        <w:p>
                          <w:pPr>
                            <w:spacing w:line="360" w:lineRule="auto"/>
                            <w:ind w:firstLine="720"/>
                            <w:jc w:val="both"/>
                            <w:rPr>
                              <w:szCs w:val="24"/>
                              <w:lang w:eastAsia="lt-LT"/>
                            </w:rPr>
                          </w:pPr>
                          <w:r>
                            <w:rPr>
                              <w:szCs w:val="24"/>
                              <w:lang w:eastAsia="lt-LT"/>
                            </w:rPr>
                            <w:t>užtraukia baudą nuo šešių šimtų iki vieno tūkstančio keturių šimtų penkiasdešimt eurų.</w:t>
                          </w:r>
                        </w:p>
                      </w:sdtContent>
                    </w:sdt>
                    <w:sdt>
                      <w:sdtPr>
                        <w:alias w:val="355 str. 6 d."/>
                        <w:tag w:val="part_d19cce151c4f4441b28f256c51d1c7a8"/>
                        <w:lock w:val="sdtLocked"/>
                        <w:richText/>
                      </w:sdtPr>
                      <w:sdtContent>
                        <w:p>
                          <w:pPr>
                            <w:spacing w:line="360" w:lineRule="auto"/>
                            <w:ind w:firstLine="720"/>
                            <w:jc w:val="both"/>
                            <w:rPr>
                              <w:szCs w:val="24"/>
                              <w:lang w:eastAsia="lt-LT"/>
                            </w:rPr>
                          </w:pPr>
                          <w:sdt>
                            <w:sdtPr>
                              <w:alias w:val="Numeris"/>
                              <w:tag w:val="nr_d19cce151c4f4441b28f256c51d1c7a8"/>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tūkstančių dviejų šimtų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5 str. 7 d."/>
                        <w:tag w:val="part_08123b3cd0764d12b1e1427a80d9222f"/>
                        <w:lock w:val="sdtLocked"/>
                        <w:richText/>
                      </w:sdtPr>
                      <w:sdtContent>
                        <w:p>
                          <w:pPr>
                            <w:spacing w:line="360" w:lineRule="auto"/>
                            <w:ind w:firstLine="720"/>
                            <w:jc w:val="both"/>
                            <w:rPr>
                              <w:szCs w:val="24"/>
                              <w:lang w:eastAsia="lt-LT"/>
                            </w:rPr>
                          </w:pPr>
                          <w:sdt>
                            <w:sdtPr>
                              <w:alias w:val="Numeris"/>
                              <w:tag w:val="nr_08123b3cd0764d12b1e1427a80d9222f"/>
                              <w:lock w:val="sdtLocked"/>
                              <w:richText/>
                            </w:sdtPr>
                            <w:sdtContent>
                              <w:r>
                                <w:rPr>
                                  <w:szCs w:val="24"/>
                                  <w:lang w:eastAsia="lt-LT"/>
                                </w:rPr>
                                <w:t>7</w:t>
                              </w:r>
                            </w:sdtContent>
                          </w:sdt>
                          <w:r>
                            <w:rPr>
                              <w:szCs w:val="24"/>
                              <w:lang w:eastAsia="lt-LT"/>
                            </w:rPr>
                            <w:t>. Neypatingojo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tūkstančio vieno šimto iki trijų tūkstančių eurų.</w:t>
                          </w:r>
                        </w:p>
                      </w:sdtContent>
                    </w:sdt>
                    <w:sdt>
                      <w:sdtPr>
                        <w:alias w:val="355 str. 8 d."/>
                        <w:tag w:val="part_2d40ab55e3f64b9eb3690ddbe45a7a29"/>
                        <w:lock w:val="sdtLocked"/>
                        <w:richText/>
                      </w:sdtPr>
                      <w:sdtContent>
                        <w:p>
                          <w:pPr>
                            <w:spacing w:line="360" w:lineRule="auto"/>
                            <w:ind w:firstLine="720"/>
                            <w:jc w:val="both"/>
                            <w:rPr>
                              <w:szCs w:val="24"/>
                              <w:lang w:eastAsia="lt-LT"/>
                            </w:rPr>
                          </w:pPr>
                          <w:sdt>
                            <w:sdtPr>
                              <w:alias w:val="Numeris"/>
                              <w:tag w:val="nr_2d40ab55e3f64b9eb3690ddbe45a7a29"/>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tūkstančių septynių</w:t>
                          </w:r>
                          <w:r>
                            <w:rPr>
                              <w:szCs w:val="24"/>
                              <w:lang w:eastAsia="lt-LT"/>
                            </w:rPr>
                            <w:t xml:space="preserve"> šimtų iki </w:t>
                          </w:r>
                          <w:r>
                            <w:rPr>
                              <w:bCs/>
                              <w:szCs w:val="24"/>
                              <w:lang w:eastAsia="lt-LT"/>
                            </w:rPr>
                            <w:t>šešių</w:t>
                          </w:r>
                          <w:r>
                            <w:rPr>
                              <w:szCs w:val="24"/>
                              <w:lang w:eastAsia="lt-LT"/>
                            </w:rPr>
                            <w:t xml:space="preserve"> tūkstančių eurų.</w:t>
                          </w:r>
                        </w:p>
                      </w:sdtContent>
                    </w:sdt>
                    <w:sdt>
                      <w:sdtPr>
                        <w:alias w:val="355 str. 9 d."/>
                        <w:tag w:val="part_3d01dffb401d4420ba611b5ea607bbe4"/>
                        <w:lock w:val="sdtLocked"/>
                        <w:richText/>
                      </w:sdtPr>
                      <w:sdtContent>
                        <w:p>
                          <w:pPr>
                            <w:spacing w:line="360" w:lineRule="auto"/>
                            <w:ind w:firstLine="720"/>
                            <w:jc w:val="both"/>
                            <w:rPr>
                              <w:szCs w:val="24"/>
                              <w:lang w:eastAsia="lt-LT"/>
                            </w:rPr>
                          </w:pPr>
                          <w:sdt>
                            <w:sdtPr>
                              <w:alias w:val="Numeris"/>
                              <w:tag w:val="nr_3d01dffb401d4420ba611b5ea607bbe4"/>
                              <w:lock w:val="sdtLocked"/>
                              <w:richText/>
                            </w:sdtPr>
                            <w:sdtContent>
                              <w:r>
                                <w:rPr>
                                  <w:szCs w:val="24"/>
                                  <w:lang w:eastAsia="lt-LT"/>
                                </w:rPr>
                                <w:t>9</w:t>
                              </w:r>
                            </w:sdtContent>
                          </w:sdt>
                          <w:r>
                            <w:rPr>
                              <w:szCs w:val="24"/>
                              <w:lang w:eastAsia="lt-LT"/>
                            </w:rPr>
                            <w:t>. Ypatingojo statinio savavališkas griovimas</w:t>
                          </w:r>
                        </w:p>
                        <w:p>
                          <w:pPr>
                            <w:spacing w:line="360" w:lineRule="auto"/>
                            <w:ind w:firstLine="720"/>
                            <w:jc w:val="both"/>
                            <w:rPr>
                              <w:szCs w:val="24"/>
                              <w:lang w:eastAsia="lt-LT"/>
                            </w:rPr>
                          </w:pPr>
                          <w:r>
                            <w:rPr>
                              <w:szCs w:val="24"/>
                              <w:lang w:eastAsia="lt-LT"/>
                            </w:rPr>
                            <w:t>užtraukia baudą nuo dviejų tūkstančių devynių šimtų iki penkių tūkstančių aštuonių šimtų eurų.</w:t>
                          </w:r>
                        </w:p>
                      </w:sdtContent>
                    </w:sdt>
                    <w:sdt>
                      <w:sdtPr>
                        <w:alias w:val="355 str. 10 d."/>
                        <w:tag w:val="part_0865559be82141de8023c5933e1499be"/>
                        <w:lock w:val="sdtLocked"/>
                        <w:richText/>
                      </w:sdtPr>
                      <w:sdtContent>
                        <w:p>
                          <w:pPr>
                            <w:spacing w:line="360" w:lineRule="auto"/>
                            <w:ind w:firstLine="720"/>
                            <w:jc w:val="both"/>
                            <w:rPr>
                              <w:szCs w:val="24"/>
                              <w:lang w:eastAsia="lt-LT"/>
                            </w:rPr>
                          </w:pPr>
                          <w:sdt>
                            <w:sdtPr>
                              <w:alias w:val="Numeris"/>
                              <w:tag w:val="nr_0865559be82141de8023c5933e1499be"/>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w:t>
                          </w:r>
                          <w:r>
                            <w:rPr>
                              <w:szCs w:val="24"/>
                              <w:lang w:eastAsia="lt-LT"/>
                            </w:rPr>
                            <w:t xml:space="preserve"> tūkstančių iki šešių tūkstančių eurų.</w:t>
                          </w:r>
                        </w:p>
                      </w:sdtContent>
                    </w:sdt>
                    <w:sdt>
                      <w:sdtPr>
                        <w:alias w:val="355 str. 11 d."/>
                        <w:tag w:val="part_632ba761c6d04681a9178e4733d827ae"/>
                        <w:lock w:val="sdtLocked"/>
                        <w:richText/>
                      </w:sdtPr>
                      <w:sdtContent>
                        <w:p>
                          <w:pPr>
                            <w:spacing w:line="360" w:lineRule="auto"/>
                            <w:ind w:firstLine="720"/>
                            <w:jc w:val="both"/>
                            <w:rPr>
                              <w:szCs w:val="24"/>
                              <w:lang w:eastAsia="lt-LT"/>
                            </w:rPr>
                          </w:pPr>
                          <w:sdt>
                            <w:sdtPr>
                              <w:alias w:val="Numeris"/>
                              <w:tag w:val="nr_632ba761c6d04681a9178e4733d827ae"/>
                              <w:lock w:val="sdtLocked"/>
                              <w:richText/>
                            </w:sdtPr>
                            <w:sdtContent>
                              <w:r>
                                <w:rPr>
                                  <w:szCs w:val="24"/>
                                  <w:lang w:eastAsia="lt-LT"/>
                                </w:rPr>
                                <w:t>11</w:t>
                              </w:r>
                            </w:sdtContent>
                          </w:sdt>
                          <w:r>
                            <w:rPr>
                              <w:szCs w:val="24"/>
                              <w:lang w:eastAsia="lt-LT"/>
                            </w:rPr>
                            <w:t>. Ypatingojo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szCs w:val="24"/>
                              <w:lang w:eastAsia="lt-LT"/>
                            </w:rPr>
                          </w:pPr>
                          <w:r>
                            <w:rPr>
                              <w:szCs w:val="24"/>
                              <w:lang w:eastAsia="lt-LT"/>
                            </w:rPr>
                            <w:t>užtraukia baudą nuo keturių tūkstančių trijų šimtų iki šešių tūkstančių eurų.</w:t>
                          </w:r>
                        </w:p>
                      </w:sdtContent>
                    </w:sdt>
                    <w:sdt>
                      <w:sdtPr>
                        <w:alias w:val="355 str. 12 d."/>
                        <w:tag w:val="part_02ce56f657fa4893974e5d965f14042d"/>
                        <w:lock w:val="sdtLocked"/>
                        <w:richText/>
                      </w:sdtPr>
                      <w:sdtContent>
                        <w:p>
                          <w:pPr>
                            <w:spacing w:line="360" w:lineRule="auto"/>
                            <w:ind w:firstLine="720"/>
                            <w:jc w:val="both"/>
                            <w:rPr>
                              <w:szCs w:val="24"/>
                              <w:lang w:eastAsia="lt-LT"/>
                            </w:rPr>
                          </w:pPr>
                          <w:sdt>
                            <w:sdtPr>
                              <w:alias w:val="Numeris"/>
                              <w:tag w:val="nr_02ce56f657fa4893974e5d965f14042d"/>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penkių tūkstančių </w:t>
                          </w:r>
                          <w:r>
                            <w:rPr>
                              <w:bCs/>
                              <w:szCs w:val="24"/>
                              <w:lang w:eastAsia="lt-LT"/>
                            </w:rPr>
                            <w:t>aštuonių</w:t>
                          </w:r>
                          <w:r>
                            <w:rPr>
                              <w:b/>
                              <w:bCs/>
                              <w:szCs w:val="24"/>
                              <w:lang w:eastAsia="lt-LT"/>
                            </w:rPr>
                            <w:t xml:space="preserve"> </w:t>
                          </w:r>
                          <w:r>
                            <w:rPr>
                              <w:szCs w:val="24"/>
                              <w:lang w:eastAsia="lt-LT"/>
                            </w:rPr>
                            <w:t>šimtų iki šešių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8c58b012be11efbcbfb318996800a8">
                        <w:r w:rsidRPr="00532B9F">
                          <w:rPr>
                            <w:rFonts w:ascii="Arial" w:eastAsia="MS Mincho" w:hAnsi="Arial"/>
                            <w:sz w:val="20"/>
                            <w:i/>
                            <w:iCs/>
                            <w:color w:val="0000FF" w:themeColor="hyperlink"/>
                            <w:u w:val="single"/>
                          </w:rPr>
                          <w:t>XIV-2622</w:t>
                        </w:r>
                      </w:fldSimple>
                      <w:r>
                        <w:rPr>
                          <w:rFonts w:ascii="Arial" w:eastAsia="MS Mincho" w:hAnsi="Arial"/>
                          <w:sz w:val="20"/>
                          <w:i/>
                          <w:iCs/>
                        </w:rPr>
                        <w:t>,
2024-05-09,
paskelbta TAR 2024-05-15, i. k. 2024-08912            </w:t>
                      </w:r>
                    </w:p>
                    <w:p/>
                  </w:sdtContent>
                </w:sdt>
                <w:sdt>
                  <w:sdtPr>
                    <w:alias w:val="356 str."/>
                    <w:tag w:val="part_1b4770f3c64c4453ac3c9091e931dc5b"/>
                    <w:lock w:val="sdtLocked"/>
                    <w:richText/>
                  </w:sdtPr>
                  <w:sdtContent>
                    <w:p>
                      <w:pPr>
                        <w:spacing w:line="360" w:lineRule="auto"/>
                        <w:ind w:firstLine="720"/>
                        <w:jc w:val="both"/>
                        <w:rPr>
                          <w:color w:val="000000"/>
                          <w:szCs w:val="24"/>
                          <w:lang w:eastAsia="lt-LT"/>
                        </w:rPr>
                      </w:pPr>
                      <w:sdt>
                        <w:sdtPr>
                          <w:alias w:val="Numeris"/>
                          <w:tag w:val="nr_1b4770f3c64c4453ac3c9091e931dc5b"/>
                          <w:lock w:val="sdtLocked"/>
                          <w:richText/>
                        </w:sdtPr>
                        <w:sdtContent>
                          <w:r>
                            <w:rPr>
                              <w:b/>
                              <w:bCs/>
                              <w:color w:val="000000"/>
                              <w:szCs w:val="24"/>
                              <w:lang w:eastAsia="lt-LT"/>
                            </w:rPr>
                            <w:t>356</w:t>
                          </w:r>
                        </w:sdtContent>
                      </w:sdt>
                      <w:r>
                        <w:rPr>
                          <w:b/>
                          <w:bCs/>
                          <w:color w:val="000000"/>
                          <w:szCs w:val="24"/>
                          <w:lang w:eastAsia="lt-LT"/>
                        </w:rPr>
                        <w:t xml:space="preserve"> straipsnis. </w:t>
                      </w:r>
                      <w:sdt>
                        <w:sdtPr>
                          <w:alias w:val="Pavadinimas"/>
                          <w:tag w:val="title_1b4770f3c64c4453ac3c9091e931dc5b"/>
                          <w:lock w:val="sdtLocked"/>
                          <w:richText/>
                        </w:sdtPr>
                        <w:sdtContent>
                          <w:r>
                            <w:rPr>
                              <w:b/>
                              <w:bCs/>
                              <w:color w:val="000000"/>
                              <w:szCs w:val="24"/>
                              <w:lang w:eastAsia="lt-LT"/>
                            </w:rPr>
                            <w:t>Statybos darbų atlikimas pažeidžiant teisės aktų reikalavimus</w:t>
                          </w:r>
                        </w:sdtContent>
                      </w:sdt>
                    </w:p>
                    <w:sdt>
                      <w:sdtPr>
                        <w:alias w:val="356 str. 1 d."/>
                        <w:tag w:val="part_ae2eb361d673414085cea9636c30fe4a"/>
                        <w:lock w:val="sdtLocked"/>
                        <w:richText/>
                      </w:sdtPr>
                      <w:sdtContent>
                        <w:p>
                          <w:pPr>
                            <w:spacing w:line="360" w:lineRule="auto"/>
                            <w:ind w:firstLine="720"/>
                            <w:jc w:val="both"/>
                            <w:rPr>
                              <w:color w:val="000000"/>
                              <w:szCs w:val="24"/>
                              <w:lang w:eastAsia="lt-LT"/>
                            </w:rPr>
                          </w:pPr>
                          <w:r>
                            <w:rPr>
                              <w:color w:val="000000"/>
                              <w:szCs w:val="24"/>
                              <w:lang w:eastAsia="lt-LT"/>
                            </w:rPr>
                            <w:t>Statybos darbų atlikimas pažeidžiant teisės aktų reikalavimus, išskyrus šio kodekso 235 straipsnio 3 ir 5 dalyse, 265 straipsnio 5 dalyje, 281 straipsnio 5</w:t>
                          </w:r>
                          <w:r>
                            <w:rPr>
                              <w:b/>
                              <w:color w:val="000000"/>
                              <w:szCs w:val="24"/>
                              <w:lang w:eastAsia="lt-LT"/>
                            </w:rPr>
                            <w:t xml:space="preserve"> </w:t>
                          </w:r>
                          <w:r>
                            <w:rPr>
                              <w:color w:val="000000"/>
                              <w:szCs w:val="24"/>
                              <w:lang w:eastAsia="lt-LT"/>
                            </w:rPr>
                            <w:t>dalyje, 314 straipsnio 3 ir 4 dalyse, 350, 351, 352, 353, 354, 355, 356</w:t>
                          </w:r>
                          <w:r>
                            <w:rPr>
                              <w:color w:val="000000"/>
                              <w:szCs w:val="24"/>
                              <w:vertAlign w:val="superscript"/>
                              <w:lang w:eastAsia="lt-LT"/>
                            </w:rPr>
                            <w:t>1</w:t>
                          </w:r>
                          <w:r>
                            <w:rPr>
                              <w:color w:val="000000"/>
                              <w:szCs w:val="24"/>
                              <w:lang w:eastAsia="lt-LT"/>
                            </w:rPr>
                            <w:t>, 356</w:t>
                          </w:r>
                          <w:r>
                            <w:rPr>
                              <w:color w:val="000000"/>
                              <w:szCs w:val="24"/>
                              <w:vertAlign w:val="superscript"/>
                              <w:lang w:eastAsia="lt-LT"/>
                            </w:rPr>
                            <w:t>2</w:t>
                          </w:r>
                          <w:r>
                            <w:rPr>
                              <w:color w:val="000000"/>
                              <w:szCs w:val="24"/>
                              <w:lang w:eastAsia="lt-LT"/>
                            </w:rPr>
                            <w:t>, 357, 357</w:t>
                          </w:r>
                          <w:r>
                            <w:rPr>
                              <w:color w:val="000000"/>
                              <w:szCs w:val="24"/>
                              <w:vertAlign w:val="superscript"/>
                              <w:lang w:eastAsia="lt-LT"/>
                            </w:rPr>
                            <w:t>1</w:t>
                          </w:r>
                          <w:r>
                            <w:rPr>
                              <w:color w:val="000000"/>
                              <w:szCs w:val="24"/>
                              <w:lang w:eastAsia="lt-LT"/>
                            </w:rPr>
                            <w:t>, 361, 363, 365 straipsniuose, 385 straipsnio 2 ir 4 dalyse, 459 straipsnio 3 ir 8 dalyse, 460 straipsnyje numatytus pažeidimus,</w:t>
                          </w:r>
                        </w:p>
                      </w:sdtContent>
                    </w:sdt>
                    <w:sdt>
                      <w:sdtPr>
                        <w:alias w:val="356 str. 2 d."/>
                        <w:tag w:val="part_32241bfafa45472abaad2fd1bd1fe785"/>
                        <w:lock w:val="sdtLocked"/>
                        <w:richText/>
                      </w:sdtPr>
                      <w:sdtContent>
                        <w:p>
                          <w:pPr>
                            <w:spacing w:line="360" w:lineRule="auto"/>
                            <w:ind w:firstLine="720"/>
                            <w:jc w:val="both"/>
                          </w:pPr>
                          <w:r>
                            <w:rPr>
                              <w:color w:val="000000"/>
                              <w:szCs w:val="24"/>
                              <w:lang w:eastAsia="lt-LT"/>
                            </w:rPr>
                            <w:t>užtraukia įspėjimą arba baudą nuo penkiasdešimt iki vieno tūkstančio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6e46970bb0c11e78643ed5347f30766">
                        <w:r w:rsidRPr="00532B9F">
                          <w:rPr>
                            <w:rFonts w:ascii="Arial" w:eastAsia="MS Mincho" w:hAnsi="Arial"/>
                            <w:sz w:val="20"/>
                            <w:i/>
                            <w:iCs/>
                            <w:color w:val="0000FF" w:themeColor="hyperlink"/>
                            <w:u w:val="single"/>
                          </w:rPr>
                          <w:t>XIII-694</w:t>
                        </w:r>
                      </w:fldSimple>
                      <w:r>
                        <w:rPr>
                          <w:rFonts w:ascii="Arial" w:eastAsia="MS Mincho" w:hAnsi="Arial"/>
                          <w:sz w:val="20"/>
                          <w:i/>
                          <w:iCs/>
                        </w:rPr>
                        <w:t>,
2017-10-19,
paskelbta TAR 2017-10-27, i. k. 2017-16997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51f31a076d611edbc04912defe897d1">
                        <w:r w:rsidRPr="00532B9F">
                          <w:rPr>
                            <w:rFonts w:ascii="Arial" w:eastAsia="MS Mincho" w:hAnsi="Arial"/>
                            <w:sz w:val="20"/>
                            <w:i/>
                            <w:iCs/>
                            <w:color w:val="0000FF" w:themeColor="hyperlink"/>
                            <w:u w:val="single"/>
                          </w:rPr>
                          <w:t>XIV-1615</w:t>
                        </w:r>
                      </w:fldSimple>
                      <w:r>
                        <w:rPr>
                          <w:rFonts w:ascii="Arial" w:eastAsia="MS Mincho" w:hAnsi="Arial"/>
                          <w:sz w:val="20"/>
                          <w:i/>
                          <w:iCs/>
                        </w:rPr>
                        <w:t>,
2022-11-24,
paskelbta TAR 2022-12-08, i. k. 2022-25059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57 str."/>
                    <w:tag w:val="part_59e23a643b17425cacfea1f51b7583b3"/>
                    <w:lock w:val="sdtLocked"/>
                    <w:richText/>
                  </w:sdtPr>
                  <w:sdtContent>
                    <w:p>
                      <w:pPr>
                        <w:spacing w:line="360" w:lineRule="auto"/>
                        <w:ind w:left="2410" w:hanging="1690"/>
                        <w:jc w:val="both"/>
                        <w:rPr>
                          <w:szCs w:val="24"/>
                          <w:lang w:eastAsia="lt-LT"/>
                        </w:rPr>
                      </w:pPr>
                      <w:sdt>
                        <w:sdtPr>
                          <w:alias w:val="Numeris"/>
                          <w:tag w:val="nr_59e23a643b17425cacfea1f51b7583b3"/>
                          <w:lock w:val="sdtLocked"/>
                          <w:richText/>
                        </w:sdtPr>
                        <w:sdtContent>
                          <w:r>
                            <w:rPr>
                              <w:b/>
                              <w:szCs w:val="24"/>
                              <w:lang w:eastAsia="lt-LT"/>
                            </w:rPr>
                            <w:t>357</w:t>
                          </w:r>
                        </w:sdtContent>
                      </w:sdt>
                      <w:r>
                        <w:rPr>
                          <w:b/>
                          <w:szCs w:val="24"/>
                          <w:lang w:eastAsia="lt-LT"/>
                        </w:rPr>
                        <w:t xml:space="preserve"> straipsnis. </w:t>
                      </w:r>
                      <w:sdt>
                        <w:sdtPr>
                          <w:alias w:val="Pavadinimas"/>
                          <w:tag w:val="title_59e23a643b17425cacfea1f51b7583b3"/>
                          <w:lock w:val="sdtLocked"/>
                          <w:richText/>
                        </w:sdtPr>
                        <w:sdtContent>
                          <w:r>
                            <w:rPr>
                              <w:b/>
                              <w:bCs/>
                              <w:szCs w:val="24"/>
                              <w:lang w:eastAsia="lt-LT"/>
                            </w:rPr>
                            <w:t>Pranešimo apie statybos pradžią ir informacijos apie pasamdytą subrangovą</w:t>
                          </w:r>
                          <w:r>
                            <w:rPr>
                              <w:b/>
                              <w:szCs w:val="24"/>
                              <w:lang w:eastAsia="lt-LT"/>
                            </w:rPr>
                            <w:t xml:space="preserve"> nepateikimas</w:t>
                          </w:r>
                        </w:sdtContent>
                      </w:sdt>
                    </w:p>
                    <w:sdt>
                      <w:sdtPr>
                        <w:alias w:val="357 str. 1 d."/>
                        <w:tag w:val="part_21a2e061cc4940859cfc84deec334786"/>
                        <w:lock w:val="sdtLocked"/>
                        <w:richText/>
                      </w:sdtPr>
                      <w:sdtContent>
                        <w:p>
                          <w:pPr>
                            <w:tabs>
                              <w:tab w:val="left" w:pos="0"/>
                            </w:tabs>
                            <w:spacing w:line="360" w:lineRule="auto"/>
                            <w:ind w:firstLine="720"/>
                            <w:jc w:val="both"/>
                            <w:rPr>
                              <w:szCs w:val="24"/>
                              <w:lang w:eastAsia="lt-LT"/>
                            </w:rPr>
                          </w:pPr>
                          <w:sdt>
                            <w:sdtPr>
                              <w:alias w:val="Numeris"/>
                              <w:tag w:val="nr_21a2e061cc4940859cfc84deec334786"/>
                              <w:lock w:val="sdtLocked"/>
                              <w:richText/>
                            </w:sdtPr>
                            <w:sdtContent>
                              <w:r>
                                <w:rPr>
                                  <w:szCs w:val="24"/>
                                  <w:lang w:eastAsia="lt-LT"/>
                                </w:rPr>
                                <w:t>1</w:t>
                              </w:r>
                            </w:sdtContent>
                          </w:sdt>
                          <w:r>
                            <w:rPr>
                              <w:szCs w:val="24"/>
                              <w:lang w:eastAsia="lt-LT"/>
                            </w:rPr>
                            <w:t xml:space="preserve">. </w:t>
                          </w:r>
                          <w:r>
                            <w:rPr>
                              <w:bCs/>
                              <w:szCs w:val="24"/>
                              <w:lang w:eastAsia="lt-LT"/>
                            </w:rPr>
                            <w:t>Lietuvos Respublikos statybos įstatyme nustatytus reikalavimus atitinkančio pranešimo apie statybos pradžią</w:t>
                          </w:r>
                          <w:r>
                            <w:rPr>
                              <w:szCs w:val="24"/>
                              <w:lang w:eastAsia="lt-LT"/>
                            </w:rPr>
                            <w:t xml:space="preserve"> nepateikimas </w:t>
                          </w:r>
                        </w:p>
                        <w:p>
                          <w:pPr>
                            <w:tabs>
                              <w:tab w:val="left" w:pos="0"/>
                            </w:tabs>
                            <w:spacing w:line="360" w:lineRule="auto"/>
                            <w:ind w:firstLine="720"/>
                            <w:jc w:val="both"/>
                            <w:rPr>
                              <w:szCs w:val="24"/>
                              <w:lang w:eastAsia="lt-LT"/>
                            </w:rPr>
                          </w:pPr>
                          <w:r>
                            <w:rPr>
                              <w:szCs w:val="24"/>
                              <w:lang w:eastAsia="lt-LT"/>
                            </w:rPr>
                            <w:t xml:space="preserve">užtraukia baudą nuo </w:t>
                          </w:r>
                          <w:r>
                            <w:rPr>
                              <w:bCs/>
                              <w:szCs w:val="24"/>
                              <w:lang w:eastAsia="lt-LT"/>
                            </w:rPr>
                            <w:t>dviejų šimtų</w:t>
                          </w:r>
                          <w:r>
                            <w:rPr>
                              <w:szCs w:val="24"/>
                              <w:lang w:eastAsia="lt-LT"/>
                            </w:rPr>
                            <w:t xml:space="preserve"> iki </w:t>
                          </w:r>
                          <w:r>
                            <w:rPr>
                              <w:bCs/>
                              <w:szCs w:val="24"/>
                              <w:lang w:eastAsia="lt-LT"/>
                            </w:rPr>
                            <w:t>šešių</w:t>
                          </w:r>
                          <w:r>
                            <w:rPr>
                              <w:szCs w:val="24"/>
                              <w:lang w:eastAsia="lt-LT"/>
                            </w:rPr>
                            <w:t xml:space="preserve"> šimtų eurų.</w:t>
                          </w:r>
                        </w:p>
                      </w:sdtContent>
                    </w:sdt>
                    <w:sdt>
                      <w:sdtPr>
                        <w:alias w:val="357 str. 2 d."/>
                        <w:tag w:val="part_d082743df9184375af1e38b950b542c3"/>
                        <w:lock w:val="sdtLocked"/>
                        <w:richText/>
                      </w:sdtPr>
                      <w:sdtContent>
                        <w:p>
                          <w:pPr>
                            <w:tabs>
                              <w:tab w:val="left" w:pos="0"/>
                            </w:tabs>
                            <w:spacing w:line="360" w:lineRule="auto"/>
                            <w:ind w:firstLine="720"/>
                            <w:jc w:val="both"/>
                            <w:rPr>
                              <w:szCs w:val="24"/>
                              <w:lang w:eastAsia="lt-LT"/>
                            </w:rPr>
                          </w:pPr>
                          <w:sdt>
                            <w:sdtPr>
                              <w:alias w:val="Numeris"/>
                              <w:tag w:val="nr_d082743df9184375af1e38b950b542c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0"/>
                            </w:tabs>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šimtų iki </w:t>
                          </w:r>
                          <w:r>
                            <w:rPr>
                              <w:bCs/>
                              <w:szCs w:val="24"/>
                              <w:lang w:eastAsia="lt-LT"/>
                            </w:rPr>
                            <w:t xml:space="preserve">aštuonių </w:t>
                          </w:r>
                          <w:r>
                            <w:rPr>
                              <w:szCs w:val="24"/>
                              <w:lang w:eastAsia="lt-LT"/>
                            </w:rPr>
                            <w:t>šimtų eurų.</w:t>
                          </w:r>
                        </w:p>
                      </w:sdtContent>
                    </w:sdt>
                    <w:sdt>
                      <w:sdtPr>
                        <w:alias w:val="357 str. 3 d."/>
                        <w:tag w:val="part_2476d9158385418b908d9ca27aec762c"/>
                        <w:lock w:val="sdtLocked"/>
                        <w:richText/>
                      </w:sdtPr>
                      <w:sdtContent>
                        <w:p>
                          <w:pPr>
                            <w:tabs>
                              <w:tab w:val="left" w:pos="0"/>
                            </w:tabs>
                            <w:spacing w:line="360" w:lineRule="auto"/>
                            <w:ind w:firstLine="720"/>
                            <w:jc w:val="both"/>
                            <w:rPr>
                              <w:bCs/>
                              <w:szCs w:val="24"/>
                              <w:lang w:eastAsia="lt-LT"/>
                            </w:rPr>
                          </w:pPr>
                          <w:sdt>
                            <w:sdtPr>
                              <w:alias w:val="Numeris"/>
                              <w:tag w:val="nr_2476d9158385418b908d9ca27aec762c"/>
                              <w:lock w:val="sdtLocked"/>
                              <w:richText/>
                            </w:sdtPr>
                            <w:sdtContent>
                              <w:r>
                                <w:rPr>
                                  <w:bCs/>
                                  <w:szCs w:val="24"/>
                                  <w:lang w:eastAsia="lt-LT"/>
                                </w:rPr>
                                <w:t>3</w:t>
                              </w:r>
                            </w:sdtContent>
                          </w:sdt>
                          <w:r>
                            <w:rPr>
                              <w:bCs/>
                              <w:szCs w:val="24"/>
                              <w:lang w:eastAsia="lt-LT"/>
                            </w:rPr>
                            <w:t>. Informacijos apie pasamdytą subrangovą nepateikimas</w:t>
                          </w:r>
                        </w:p>
                        <w:p>
                          <w:pPr>
                            <w:tabs>
                              <w:tab w:val="left" w:pos="0"/>
                            </w:tabs>
                            <w:spacing w:line="360" w:lineRule="auto"/>
                            <w:ind w:firstLine="720"/>
                            <w:jc w:val="both"/>
                            <w:rPr>
                              <w:bCs/>
                              <w:szCs w:val="24"/>
                              <w:lang w:eastAsia="lt-LT"/>
                            </w:rPr>
                          </w:pPr>
                          <w:r>
                            <w:rPr>
                              <w:bCs/>
                              <w:szCs w:val="24"/>
                              <w:lang w:eastAsia="lt-LT"/>
                            </w:rPr>
                            <w:t>užtraukia baudą nuo dviejų šimtų iki šešių šimtų eurų.</w:t>
                          </w:r>
                        </w:p>
                      </w:sdtContent>
                    </w:sdt>
                    <w:sdt>
                      <w:sdtPr>
                        <w:alias w:val="357 str. 4 d."/>
                        <w:tag w:val="part_e4e30c027a3545b5afa695c94e7b62fa"/>
                        <w:lock w:val="sdtLocked"/>
                        <w:richText/>
                      </w:sdtPr>
                      <w:sdtContent>
                        <w:p>
                          <w:pPr>
                            <w:tabs>
                              <w:tab w:val="left" w:pos="0"/>
                            </w:tabs>
                            <w:spacing w:line="360" w:lineRule="auto"/>
                            <w:ind w:firstLine="720"/>
                            <w:jc w:val="both"/>
                            <w:rPr>
                              <w:bCs/>
                              <w:szCs w:val="24"/>
                              <w:lang w:eastAsia="lt-LT"/>
                            </w:rPr>
                          </w:pPr>
                          <w:sdt>
                            <w:sdtPr>
                              <w:alias w:val="Numeris"/>
                              <w:tag w:val="nr_e4e30c027a3545b5afa695c94e7b62fa"/>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tabs>
                              <w:tab w:val="left" w:pos="0"/>
                            </w:tabs>
                            <w:spacing w:line="360" w:lineRule="auto"/>
                            <w:ind w:firstLine="720"/>
                            <w:jc w:val="both"/>
                            <w:rPr>
                              <w:szCs w:val="24"/>
                            </w:rPr>
                          </w:pPr>
                          <w:r>
                            <w:rPr>
                              <w:bCs/>
                              <w:szCs w:val="24"/>
                              <w:lang w:eastAsia="lt-LT"/>
                            </w:rPr>
                            <w:t>užtraukia baudą nuo keturių šimtų iki aštuonių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8c58b012be11efbcbfb318996800a8">
                        <w:r w:rsidRPr="00532B9F">
                          <w:rPr>
                            <w:rFonts w:ascii="Arial" w:eastAsia="MS Mincho" w:hAnsi="Arial"/>
                            <w:sz w:val="20"/>
                            <w:i/>
                            <w:iCs/>
                            <w:color w:val="0000FF" w:themeColor="hyperlink"/>
                            <w:u w:val="single"/>
                          </w:rPr>
                          <w:t>XIV-2622</w:t>
                        </w:r>
                      </w:fldSimple>
                      <w:r>
                        <w:rPr>
                          <w:rFonts w:ascii="Arial" w:eastAsia="MS Mincho" w:hAnsi="Arial"/>
                          <w:sz w:val="20"/>
                          <w:i/>
                          <w:iCs/>
                        </w:rPr>
                        <w:t>,
2024-05-09,
paskelbta TAR 2024-05-15, i. k. 2024-08912            </w:t>
                      </w:r>
                    </w:p>
                    <w:p/>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8f40329f19324666906d151888d293f1"/>
                        <w:lock w:val="sdtLocked"/>
                        <w:richText/>
                      </w:sdtPr>
                      <w:sdtContent>
                        <w:p>
                          <w:pPr>
                            <w:spacing w:line="360" w:lineRule="auto"/>
                            <w:ind w:firstLine="720"/>
                            <w:jc w:val="both"/>
                            <w:rPr>
                              <w:szCs w:val="24"/>
                            </w:rPr>
                          </w:pPr>
                          <w:sdt>
                            <w:sdtPr>
                              <w:alias w:val="Numeris"/>
                              <w:tag w:val="nr_8f40329f19324666906d151888d293f1"/>
                              <w:lock w:val="sdtLocked"/>
                              <w:richText/>
                            </w:sdtPr>
                            <w:sdtContent>
                              <w:r>
                                <w:rPr>
                                  <w:szCs w:val="24"/>
                                </w:rPr>
                                <w:t>3</w:t>
                              </w:r>
                            </w:sdtContent>
                          </w:sdt>
                          <w:r>
                            <w:rPr>
                              <w:szCs w:val="24"/>
                            </w:rPr>
                            <w:t>. Teisės aktuose nustatytų reikalavimų neatitinkančio statinio projekto ekspertizės akto, statinio ekspertizės akto pateikimas šių dokumentų užsakovui ar deklaracijos apie statybos užbaigimą, ar pažymos apie statinio statybą be nukrypimų nuo esminių statinio projekto sprendinių patvirtinimas</w:t>
                          </w:r>
                        </w:p>
                        <w:p>
                          <w:pPr>
                            <w:spacing w:line="360" w:lineRule="auto"/>
                            <w:ind w:firstLine="720"/>
                            <w:jc w:val="both"/>
                            <w:rPr>
                              <w:bCs/>
                              <w:szCs w:val="24"/>
                            </w:rPr>
                          </w:pPr>
                          <w:r>
                            <w:rPr>
                              <w:szCs w:val="24"/>
                            </w:rPr>
                            <w:t>užtraukia baudą statinio projekto ekspertizės aktą ar statinio ekspertizės aktą pasirašiusiems asmenims, deklaraciją apie statybos užbaigimą ar pažymą apie statinio statybą be nukrypimų nuo esminių statinio projekto sprendinių patvirtinusiems asmenims nuo penkių šimtų iki trijų tūkstančių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8c58b012be11efbcbfb318996800a8">
                            <w:r w:rsidRPr="00532B9F">
                              <w:rPr>
                                <w:rFonts w:ascii="Arial" w:eastAsia="MS Mincho" w:hAnsi="Arial"/>
                                <w:sz w:val="20"/>
                                <w:i/>
                                <w:iCs/>
                                <w:color w:val="0000FF" w:themeColor="hyperlink"/>
                                <w:u w:val="single"/>
                              </w:rPr>
                              <w:t>XIV-2622</w:t>
                            </w:r>
                          </w:fldSimple>
                          <w:r>
                            <w:rPr>
                              <w:rFonts w:ascii="Arial" w:eastAsia="MS Mincho" w:hAnsi="Arial"/>
                              <w:sz w:val="20"/>
                              <w:i/>
                              <w:iCs/>
                            </w:rPr>
                            <w:t>,
2024-05-09,
paskelbta TAR 2024-05-15, i. k. 2024-08912            </w:t>
                          </w:r>
                        </w:p>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eb7edad3fdb84aa99fd8c38ad0043eb2"/>
                    <w:lock w:val="sdtLocked"/>
                    <w:richText/>
                  </w:sdtPr>
                  <w:sdtContent>
                    <w:p>
                      <w:pPr>
                        <w:spacing w:line="360" w:lineRule="auto"/>
                        <w:ind w:left="2410" w:hanging="1690"/>
                        <w:jc w:val="both"/>
                        <w:rPr>
                          <w:b/>
                          <w:szCs w:val="24"/>
                          <w:lang w:eastAsia="lt-LT"/>
                        </w:rPr>
                      </w:pPr>
                      <w:sdt>
                        <w:sdtPr>
                          <w:alias w:val="Numeris"/>
                          <w:tag w:val="nr_eb7edad3fdb84aa99fd8c38ad0043eb2"/>
                          <w:lock w:val="sdtLocked"/>
                          <w:richText/>
                        </w:sdtPr>
                        <w:sdtContent>
                          <w:r>
                            <w:rPr>
                              <w:b/>
                              <w:bCs/>
                              <w:szCs w:val="24"/>
                            </w:rPr>
                            <w:t>359</w:t>
                          </w:r>
                        </w:sdtContent>
                      </w:sdt>
                      <w:r>
                        <w:rPr>
                          <w:b/>
                          <w:bCs/>
                          <w:szCs w:val="24"/>
                        </w:rPr>
                        <w:t xml:space="preserve"> straipsnis. </w:t>
                      </w:r>
                      <w:sdt>
                        <w:sdtPr>
                          <w:alias w:val="Pavadinimas"/>
                          <w:tag w:val="title_eb7edad3fdb84aa99fd8c38ad0043eb2"/>
                          <w:lock w:val="sdtLocked"/>
                          <w:richText/>
                        </w:sdtPr>
                        <w:sdtContent>
                          <w:r>
                            <w:rPr>
                              <w:b/>
                              <w:bCs/>
                              <w:szCs w:val="24"/>
                            </w:rPr>
                            <w:t>Statinio (jo patalpų) naudojimas pažeidžiant nustatytus reikalavimus ir (ar) naudojimas ne pagal paskirtį</w:t>
                          </w:r>
                        </w:sdtContent>
                      </w:sdt>
                    </w:p>
                    <w:sdt>
                      <w:sdtPr>
                        <w:alias w:val="359 str. 1 d."/>
                        <w:tag w:val="part_3263ab55f48d4faf97b7fc0b3466435a"/>
                        <w:lock w:val="sdtLocked"/>
                        <w:richText/>
                      </w:sdtPr>
                      <w:sdtContent>
                        <w:p>
                          <w:pPr>
                            <w:spacing w:line="360" w:lineRule="auto"/>
                            <w:ind w:firstLine="720"/>
                            <w:jc w:val="both"/>
                            <w:rPr>
                              <w:szCs w:val="24"/>
                              <w:lang w:eastAsia="lt-LT"/>
                            </w:rPr>
                          </w:pPr>
                          <w:sdt>
                            <w:sdtPr>
                              <w:alias w:val="Numeris"/>
                              <w:tag w:val="nr_3263ab55f48d4faf97b7fc0b3466435a"/>
                              <w:lock w:val="sdtLocked"/>
                              <w:richText/>
                            </w:sdtPr>
                            <w:sdtContent>
                              <w:r>
                                <w:rPr>
                                  <w:szCs w:val="24"/>
                                  <w:lang w:eastAsia="lt-LT"/>
                                </w:rPr>
                                <w:t>1</w:t>
                              </w:r>
                            </w:sdtContent>
                          </w:sdt>
                          <w:r>
                            <w:rPr>
                              <w:szCs w:val="24"/>
                              <w:lang w:eastAsia="lt-LT"/>
                            </w:rPr>
                            <w:t>. Savavališkai pastatyto ar statomo statinio (jo patalpų) naudojimas ir (ar) nebaigto statinio (jo patalpų) naudojimas, išskyrus Lietuvos Respublikos statybos įstatyme nustatytus atvejus, ir (ar) statinio (jo patalpų) naudojimas pažeidžiant Lietuvos Respublikos statybos įstatyme ir kituose įstatymuose nustatytus reikalavimus, ir (ar) naudojimas ne pagal paskirtį, išskyrus atvejus, kai statinys (jo patalpos) naudojamas (naudojamos) ne pagal paskirtį Lietuvos Respublikos Vyriausybės nustatytais atvejais ir tvarka,</w:t>
                          </w:r>
                        </w:p>
                        <w:p>
                          <w:pPr>
                            <w:spacing w:line="360" w:lineRule="auto"/>
                            <w:ind w:firstLine="720"/>
                            <w:jc w:val="both"/>
                            <w:rPr>
                              <w:szCs w:val="24"/>
                              <w:lang w:eastAsia="lt-LT"/>
                            </w:rPr>
                          </w:pPr>
                          <w:r>
                            <w:rPr>
                              <w:szCs w:val="24"/>
                              <w:lang w:eastAsia="lt-LT"/>
                            </w:rPr>
                            <w:t>užtraukia baudą nuo dviejų šimtų aštuoniasdešimt iki trijų tūkstančių eurų.</w:t>
                          </w:r>
                        </w:p>
                      </w:sdtContent>
                    </w:sdt>
                    <w:sdt>
                      <w:sdtPr>
                        <w:alias w:val="359 str. 2 d."/>
                        <w:tag w:val="part_007c4f34139a4309a90ac4a85b9e4eee"/>
                        <w:lock w:val="sdtLocked"/>
                        <w:richText/>
                      </w:sdtPr>
                      <w:sdtContent>
                        <w:p>
                          <w:pPr>
                            <w:spacing w:line="360" w:lineRule="auto"/>
                            <w:ind w:firstLine="720"/>
                            <w:jc w:val="both"/>
                            <w:rPr>
                              <w:szCs w:val="24"/>
                              <w:lang w:eastAsia="lt-LT"/>
                            </w:rPr>
                          </w:pPr>
                          <w:sdt>
                            <w:sdtPr>
                              <w:alias w:val="Numeris"/>
                              <w:tag w:val="nr_007c4f34139a4309a90ac4a85b9e4ee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keturių šimtų iki šešių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8c58b012be11efbcbfb318996800a8">
                        <w:r w:rsidRPr="00532B9F">
                          <w:rPr>
                            <w:rFonts w:ascii="Arial" w:eastAsia="MS Mincho" w:hAnsi="Arial"/>
                            <w:sz w:val="20"/>
                            <w:i/>
                            <w:iCs/>
                            <w:color w:val="0000FF" w:themeColor="hyperlink"/>
                            <w:u w:val="single"/>
                          </w:rPr>
                          <w:t>XIV-2622</w:t>
                        </w:r>
                      </w:fldSimple>
                      <w:r>
                        <w:rPr>
                          <w:rFonts w:ascii="Arial" w:eastAsia="MS Mincho" w:hAnsi="Arial"/>
                          <w:sz w:val="20"/>
                          <w:i/>
                          <w:iCs/>
                        </w:rPr>
                        <w:t>,
2024-05-09,
paskelbta TAR 2024-05-15, i. k. 2024-08912            </w:t>
                      </w:r>
                    </w:p>
                    <w:p/>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2-1 str."/>
                    <w:tag w:val="part_433d990681c6439b9afe9855a1c211a5"/>
                    <w:lock w:val="sdtLocked"/>
                    <w:richText/>
                  </w:sdtPr>
                  <w:sdtContent>
                    <w:p>
                      <w:pPr>
                        <w:spacing w:line="360" w:lineRule="atLeast"/>
                        <w:ind w:left="2552" w:hanging="1832"/>
                        <w:jc w:val="both"/>
                        <w:rPr>
                          <w:b/>
                          <w:bCs/>
                          <w:szCs w:val="24"/>
                          <w:lang w:eastAsia="lt-LT"/>
                        </w:rPr>
                      </w:pPr>
                      <w:sdt>
                        <w:sdtPr>
                          <w:alias w:val="Numeris"/>
                          <w:tag w:val="nr_433d990681c6439b9afe9855a1c211a5"/>
                          <w:lock w:val="sdtLocked"/>
                          <w:richText/>
                        </w:sdtPr>
                        <w:sdtContent>
                          <w:r>
                            <w:rPr>
                              <w:b/>
                              <w:bCs/>
                              <w:szCs w:val="24"/>
                              <w:lang w:eastAsia="lt-LT"/>
                            </w:rPr>
                            <w:t>362</w:t>
                          </w:r>
                          <w:r>
                            <w:rPr>
                              <w:b/>
                              <w:bCs/>
                              <w:szCs w:val="24"/>
                              <w:vertAlign w:val="superscript"/>
                              <w:lang w:eastAsia="lt-LT"/>
                            </w:rPr>
                            <w:t>1</w:t>
                          </w:r>
                        </w:sdtContent>
                      </w:sdt>
                      <w:r>
                        <w:rPr>
                          <w:b/>
                          <w:bCs/>
                          <w:szCs w:val="24"/>
                          <w:lang w:eastAsia="lt-LT"/>
                        </w:rPr>
                        <w:t xml:space="preserve"> straipsnis. </w:t>
                      </w:r>
                      <w:sdt>
                        <w:sdtPr>
                          <w:alias w:val="Pavadinimas"/>
                          <w:tag w:val="title_433d990681c6439b9afe9855a1c211a5"/>
                          <w:lock w:val="sdtLocked"/>
                          <w:richText/>
                        </w:sdtPr>
                        <w:sdtContent>
                          <w:r>
                            <w:rPr>
                              <w:b/>
                              <w:bCs/>
                              <w:szCs w:val="24"/>
                              <w:lang w:eastAsia="lt-LT"/>
                            </w:rPr>
                            <w:t>Lietuvos Respublikos statybos įstatyme nustatytų statybvietėje esančių asmenų identifikavimo reikalavimų pažeidimas</w:t>
                          </w:r>
                        </w:sdtContent>
                      </w:sdt>
                    </w:p>
                    <w:sdt>
                      <w:sdtPr>
                        <w:alias w:val="362-1 str. 1 d."/>
                        <w:tag w:val="part_f7b9dc13d0ee4e03ac851af3ced13045"/>
                        <w:lock w:val="sdtLocked"/>
                        <w:richText/>
                      </w:sdtPr>
                      <w:sdtContent>
                        <w:p>
                          <w:pPr>
                            <w:spacing w:line="360" w:lineRule="atLeast"/>
                            <w:ind w:firstLine="720"/>
                            <w:jc w:val="both"/>
                            <w:rPr>
                              <w:szCs w:val="24"/>
                              <w:lang w:eastAsia="lt-LT"/>
                            </w:rPr>
                          </w:pPr>
                          <w:sdt>
                            <w:sdtPr>
                              <w:alias w:val="Numeris"/>
                              <w:tag w:val="nr_f7b9dc13d0ee4e03ac851af3ced13045"/>
                              <w:lock w:val="sdtLocked"/>
                              <w:richText/>
                            </w:sdtPr>
                            <w:sdtContent>
                              <w:r>
                                <w:rPr>
                                  <w:szCs w:val="24"/>
                                  <w:lang w:eastAsia="lt-LT"/>
                                </w:rPr>
                                <w:t>1</w:t>
                              </w:r>
                            </w:sdtContent>
                          </w:sdt>
                          <w:r>
                            <w:rPr>
                              <w:szCs w:val="24"/>
                              <w:lang w:eastAsia="lt-LT"/>
                            </w:rPr>
                            <w:t xml:space="preserve">. Lietuvos Respublikos statybos įstatyme nustatytų statybvietėje esančių asmenų identifikavimo reikalavimų pažeidimas </w:t>
                          </w:r>
                        </w:p>
                        <w:p>
                          <w:pPr>
                            <w:spacing w:line="360" w:lineRule="atLeast"/>
                            <w:ind w:firstLine="720"/>
                            <w:jc w:val="both"/>
                            <w:rPr>
                              <w:lang w:eastAsia="lt-LT"/>
                            </w:rPr>
                          </w:pPr>
                          <w:r>
                            <w:rPr>
                              <w:lang w:eastAsia="lt-LT"/>
                            </w:rPr>
                            <w:t xml:space="preserve">užtraukia baudą statybvietėje esantiems darbuotojams, kitiems statybvietėje esantiems asmenims nuo penkiasdešimt iki vieno šimto penkiasdešimt eurų, rangovams ar statytojams (užsakovams) fiziniams asmenims, savarankiškai dirbantiems asmenims – nuo penkių šimtų iki vieno tūkstančio vieno šimto eurų ir rangovų ar statytojų (užsakovų) juridinių asmenų vadovams ar kitiems atsakingiems asmenims – nuo vieno tūkstančio vieno šimto iki dviejų tūkstančių penkių šimtų penkiasdešimt eurų. </w:t>
                          </w:r>
                        </w:p>
                      </w:sdtContent>
                    </w:sdt>
                    <w:sdt>
                      <w:sdtPr>
                        <w:alias w:val="362-1 str. 2 d."/>
                        <w:tag w:val="part_c35159ee3980433284ff115c115b2623"/>
                        <w:lock w:val="sdtLocked"/>
                        <w:richText/>
                      </w:sdtPr>
                      <w:sdtContent>
                        <w:p>
                          <w:pPr>
                            <w:spacing w:line="360" w:lineRule="atLeast"/>
                            <w:ind w:firstLine="720"/>
                            <w:jc w:val="both"/>
                            <w:rPr>
                              <w:szCs w:val="24"/>
                              <w:lang w:eastAsia="lt-LT"/>
                            </w:rPr>
                          </w:pPr>
                          <w:sdt>
                            <w:sdtPr>
                              <w:alias w:val="Numeris"/>
                              <w:tag w:val="nr_c35159ee3980433284ff115c115b262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lang w:eastAsia="lt-LT"/>
                            </w:rPr>
                            <w:t>užtraukia baudą statybvietėje esantiems darbuotojams, kitiems statybvietėje esantiems asmenims nuo vieno šimto penkiasdešimt iki dviejų šimtų penkiasdešimt eurų, rangovams ar statytojams (užsakovams) fiziniams asmenims, savarankiškai dirbantiems asmenims – nuo vieno tūkstančio vieno šimto iki dviejų tūkstančių penkių šimtų penkiasdešimt eurų ir rangovų ar statytojų (užsakovų) juridinių asmenų vadovams ar kitiems atsakingiems asmenims – nuo keturių tūkstančių iki šešių tūkstančių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224acc0697911eca9ac839120d251c4">
                        <w:r w:rsidRPr="00532B9F">
                          <w:rPr>
                            <w:rFonts w:ascii="Arial" w:eastAsia="MS Mincho" w:hAnsi="Arial"/>
                            <w:sz w:val="20"/>
                            <w:i/>
                            <w:iCs/>
                            <w:color w:val="0000FF" w:themeColor="hyperlink"/>
                            <w:u w:val="single"/>
                          </w:rPr>
                          <w:t>XIV-860</w:t>
                        </w:r>
                      </w:fldSimple>
                      <w:r>
                        <w:rPr>
                          <w:rFonts w:ascii="Arial" w:eastAsia="MS Mincho" w:hAnsi="Arial"/>
                          <w:sz w:val="20"/>
                          <w:i/>
                          <w:iCs/>
                        </w:rPr>
                        <w:t>,
2021-12-23,
paskelbta TAR 2021-12-30, i. k. 2021-27755        </w:t>
                      </w:r>
                    </w:p>
                    <w:p/>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2743f8e5c0604e05b68935813f89c899"/>
                        <w:lock w:val="sdtLocked"/>
                        <w:richText/>
                      </w:sdtPr>
                      <w:sdtContent>
                        <w:p>
                          <w:pPr>
                            <w:spacing w:line="360" w:lineRule="auto"/>
                            <w:ind w:firstLine="720"/>
                            <w:jc w:val="both"/>
                          </w:pPr>
                          <w:sdt>
                            <w:sdtPr>
                              <w:alias w:val="Numeris"/>
                              <w:tag w:val="nr_2743f8e5c0604e05b68935813f89c899"/>
                              <w:lock w:val="sdtLocked"/>
                              <w:richText/>
                            </w:sdtPr>
                            <w:sdtContent>
                              <w:r>
                                <w:t>1</w:t>
                              </w:r>
                            </w:sdtContent>
                          </w:sdt>
                          <w:r>
                            <w:t xml:space="preserve">. Savivaldybių tarybų patvirtintų atliekų tvarkymo taisyklių pažeidimas </w:t>
                          </w:r>
                        </w:p>
                        <w:p>
                          <w:pPr>
                            <w:spacing w:line="360" w:lineRule="auto"/>
                            <w:ind w:firstLine="720"/>
                            <w:jc w:val="both"/>
                            <w:rPr>
                              <w:szCs w:val="24"/>
                            </w:rPr>
                          </w:pPr>
                          <w:r>
                            <w:t>užtraukia baudą nuo trisdešimt iki vieno šimto keturiasdešimt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c9b41043b611ec992fe4cdfceb5666">
                            <w:r w:rsidRPr="00532B9F">
                              <w:rPr>
                                <w:rFonts w:ascii="Arial" w:eastAsia="MS Mincho" w:hAnsi="Arial"/>
                                <w:sz w:val="20"/>
                                <w:i/>
                                <w:iCs/>
                                <w:color w:val="0000FF" w:themeColor="hyperlink"/>
                                <w:u w:val="single"/>
                              </w:rPr>
                              <w:t>XIV-610</w:t>
                            </w:r>
                          </w:fldSimple>
                          <w:r>
                            <w:rPr>
                              <w:rFonts w:ascii="Arial" w:eastAsia="MS Mincho" w:hAnsi="Arial"/>
                              <w:sz w:val="20"/>
                              <w:i/>
                              <w:iCs/>
                            </w:rPr>
                            <w:t>,
2021-11-04,
paskelbta TAR 2021-11-12, i. k. 2021-23532            </w:t>
                          </w:r>
                        </w:p>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c41c20354d4a446b9c452d876858ef15"/>
                    <w:lock w:val="sdtLocked"/>
                    <w:richText/>
                  </w:sdtPr>
                  <w:sdtContent>
                    <w:p>
                      <w:pPr>
                        <w:spacing w:line="360" w:lineRule="auto"/>
                        <w:ind w:left="2410" w:hanging="1690"/>
                        <w:jc w:val="both"/>
                        <w:rPr>
                          <w:szCs w:val="24"/>
                        </w:rPr>
                      </w:pPr>
                      <w:sdt>
                        <w:sdtPr>
                          <w:alias w:val="Numeris"/>
                          <w:tag w:val="nr_c41c20354d4a446b9c452d876858ef15"/>
                          <w:lock w:val="sdtLocked"/>
                          <w:richText/>
                        </w:sdtPr>
                        <w:sdtContent>
                          <w:r>
                            <w:rPr>
                              <w:b/>
                              <w:bCs/>
                              <w:szCs w:val="24"/>
                            </w:rPr>
                            <w:t>369</w:t>
                          </w:r>
                        </w:sdtContent>
                      </w:sdt>
                      <w:r>
                        <w:rPr>
                          <w:b/>
                          <w:bCs/>
                          <w:szCs w:val="24"/>
                        </w:rPr>
                        <w:t xml:space="preserve"> straipsnis. </w:t>
                      </w:r>
                      <w:sdt>
                        <w:sdtPr>
                          <w:alias w:val="Pavadinimas"/>
                          <w:tag w:val="title_c41c20354d4a446b9c452d876858ef15"/>
                          <w:lock w:val="sdtLocked"/>
                          <w:richText/>
                        </w:sdtPr>
                        <w:sdtContent>
                          <w:r>
                            <w:rPr>
                              <w:b/>
                              <w:bCs/>
                              <w:szCs w:val="24"/>
                            </w:rPr>
                            <w:t>Lietuvos Respublikos žmonių palaikų laidojimo įstatyme ir kituose teisės aktuose nustatytų kapinių priežiūros, kremavimo veiklos vykdymo ir žmogaus palaikų vežimo reikalavimų pažeidimas</w:t>
                          </w:r>
                        </w:sdtContent>
                      </w:sdt>
                    </w:p>
                    <w:sdt>
                      <w:sdtPr>
                        <w:alias w:val="369 str. 1 d."/>
                        <w:tag w:val="part_e50f94d1526a4b309bfa71aa1d1d4ec2"/>
                        <w:lock w:val="sdtLocked"/>
                        <w:richText/>
                      </w:sdtPr>
                      <w:sdtContent>
                        <w:p>
                          <w:pPr>
                            <w:spacing w:line="360" w:lineRule="auto"/>
                            <w:ind w:firstLine="720"/>
                            <w:jc w:val="both"/>
                            <w:rPr>
                              <w:szCs w:val="24"/>
                            </w:rPr>
                          </w:pPr>
                          <w:sdt>
                            <w:sdtPr>
                              <w:alias w:val="Numeris"/>
                              <w:tag w:val="nr_e50f94d1526a4b309bfa71aa1d1d4ec2"/>
                              <w:lock w:val="sdtLocked"/>
                              <w:richText/>
                            </w:sdtPr>
                            <w:sdtContent>
                              <w:r>
                                <w:rPr>
                                  <w:szCs w:val="24"/>
                                </w:rPr>
                                <w:t>1</w:t>
                              </w:r>
                            </w:sdtContent>
                          </w:sdt>
                          <w:r>
                            <w:rPr>
                              <w:szCs w:val="24"/>
                            </w:rPr>
                            <w:t>. Kapinių tvarkymo taisyklių ar kitų kapinių tvarkymą reglamentuojančių teisės aktų 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60d10516f2ed485f94382df3ce44a42c"/>
                        <w:lock w:val="sdtLocked"/>
                        <w:richText/>
                      </w:sdtPr>
                      <w:sdtContent>
                        <w:p>
                          <w:pPr>
                            <w:spacing w:line="360" w:lineRule="auto"/>
                            <w:ind w:firstLine="720"/>
                            <w:jc w:val="both"/>
                            <w:rPr>
                              <w:szCs w:val="24"/>
                            </w:rPr>
                          </w:pPr>
                          <w:sdt>
                            <w:sdtPr>
                              <w:alias w:val="Numeris"/>
                              <w:tag w:val="nr_60d10516f2ed485f94382df3ce44a42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a3f9540432924711a1bea0ba3986adb4"/>
                        <w:lock w:val="sdtLocked"/>
                        <w:richText/>
                      </w:sdtPr>
                      <w:sdtContent>
                        <w:p>
                          <w:pPr>
                            <w:spacing w:line="360" w:lineRule="auto"/>
                            <w:ind w:firstLine="720"/>
                            <w:jc w:val="both"/>
                            <w:rPr>
                              <w:szCs w:val="24"/>
                            </w:rPr>
                          </w:pPr>
                          <w:sdt>
                            <w:sdtPr>
                              <w:alias w:val="Numeris"/>
                              <w:tag w:val="nr_a3f9540432924711a1bea0ba3986adb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 xml:space="preserve">užtraukia baudą asmenims nuo trisdešimt iki šešiasdešimt eurų ir juridinių asmenų vadovams ar kitiems atsakingiems asmenims – nuo šešiasdešimt iki </w:t>
                          </w:r>
                          <w:r>
                            <w:rPr>
                              <w:iCs/>
                              <w:szCs w:val="24"/>
                            </w:rPr>
                            <w:t>vieno šimto</w:t>
                          </w:r>
                          <w:r>
                            <w:rPr>
                              <w:szCs w:val="24"/>
                            </w:rPr>
                            <w:t xml:space="preserve"> dvidešimt eurų.</w:t>
                          </w:r>
                        </w:p>
                      </w:sdtContent>
                    </w:sdt>
                    <w:sdt>
                      <w:sdtPr>
                        <w:alias w:val="369 str. 4 d."/>
                        <w:tag w:val="part_a08264714c8e4df7918c8d5907da2f0a"/>
                        <w:lock w:val="sdtLocked"/>
                        <w:richText/>
                      </w:sdtPr>
                      <w:sdtContent>
                        <w:p>
                          <w:pPr>
                            <w:spacing w:line="360" w:lineRule="auto"/>
                            <w:ind w:firstLine="720"/>
                            <w:jc w:val="both"/>
                            <w:rPr>
                              <w:szCs w:val="24"/>
                            </w:rPr>
                          </w:pPr>
                          <w:sdt>
                            <w:sdtPr>
                              <w:alias w:val="Numeris"/>
                              <w:tag w:val="nr_a08264714c8e4df7918c8d5907da2f0a"/>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keturiasdešimt eurų.</w:t>
                          </w:r>
                        </w:p>
                      </w:sdtContent>
                    </w:sdt>
                    <w:sdt>
                      <w:sdtPr>
                        <w:alias w:val="369 str. 5 d."/>
                        <w:tag w:val="part_dc54b6a40bd84d8a8218ce44058fdfbb"/>
                        <w:lock w:val="sdtLocked"/>
                        <w:richText/>
                      </w:sdtPr>
                      <w:sdtContent>
                        <w:p>
                          <w:pPr>
                            <w:spacing w:line="360" w:lineRule="auto"/>
                            <w:ind w:firstLine="720"/>
                            <w:jc w:val="both"/>
                            <w:rPr>
                              <w:szCs w:val="24"/>
                            </w:rPr>
                          </w:pPr>
                          <w:sdt>
                            <w:sdtPr>
                              <w:alias w:val="Numeris"/>
                              <w:tag w:val="nr_dc54b6a40bd84d8a8218ce44058fdfbb"/>
                              <w:lock w:val="sdtLocked"/>
                              <w:richText/>
                            </w:sdtPr>
                            <w:sdtContent>
                              <w:r>
                                <w:rPr>
                                  <w:szCs w:val="24"/>
                                </w:rPr>
                                <w:t>5</w:t>
                              </w:r>
                            </w:sdtContent>
                          </w:sdt>
                          <w:r>
                            <w:rPr>
                              <w:szCs w:val="24"/>
                            </w:rPr>
                            <w:t>. Žmogaus palaikų vežimas transporto priemonėmis, kurios neatitinka žmonių palaikams vežti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juridinių asmenų vadovams ar kitiems atsakingiems asmenims nuo devyniasdešimt iki vieno šimto penkiasdešimt eurų ar vairuotojams – nuo trisdešimt iki devyniasdešimt eurų.</w:t>
                          </w:r>
                        </w:p>
                      </w:sdtContent>
                    </w:sdt>
                    <w:sdt>
                      <w:sdtPr>
                        <w:alias w:val="369 str. 6 d."/>
                        <w:tag w:val="part_b844f373a42d4cbaa0026bda3bedea1c"/>
                        <w:lock w:val="sdtLocked"/>
                        <w:richText/>
                      </w:sdtPr>
                      <w:sdtContent>
                        <w:p>
                          <w:pPr>
                            <w:spacing w:line="360" w:lineRule="auto"/>
                            <w:ind w:firstLine="720"/>
                            <w:jc w:val="both"/>
                            <w:rPr>
                              <w:szCs w:val="24"/>
                            </w:rPr>
                          </w:pPr>
                          <w:sdt>
                            <w:sdtPr>
                              <w:alias w:val="Numeris"/>
                              <w:tag w:val="nr_b844f373a42d4cbaa0026bda3bedea1c"/>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šimto penkiasdešimt iki dviejų šimtų eurų ar vairuotojams – nuo devyniasdešimt iki vieno šimto keturiasdešimt eurų.</w:t>
                          </w:r>
                        </w:p>
                      </w:sdtContent>
                    </w:sdt>
                    <w:sdt>
                      <w:sdtPr>
                        <w:alias w:val="369 str. 7 d."/>
                        <w:tag w:val="part_97b19b6913c245a1bf8a75e8e9fa640e"/>
                        <w:lock w:val="sdtLocked"/>
                        <w:richText/>
                      </w:sdtPr>
                      <w:sdtContent>
                        <w:p>
                          <w:pPr>
                            <w:spacing w:line="360" w:lineRule="auto"/>
                            <w:ind w:firstLine="720"/>
                            <w:jc w:val="both"/>
                            <w:rPr>
                              <w:szCs w:val="24"/>
                            </w:rPr>
                          </w:pPr>
                          <w:sdt>
                            <w:sdtPr>
                              <w:alias w:val="Numeris"/>
                              <w:tag w:val="nr_97b19b6913c245a1bf8a75e8e9fa640e"/>
                              <w:lock w:val="sdtLocked"/>
                              <w:richText/>
                            </w:sdtPr>
                            <w:sdtContent>
                              <w:r>
                                <w:rPr>
                                  <w:iCs/>
                                  <w:szCs w:val="24"/>
                                </w:rPr>
                                <w:t>7</w:t>
                              </w:r>
                            </w:sdtContent>
                          </w:sdt>
                          <w:r>
                            <w:rPr>
                              <w:iCs/>
                              <w:szCs w:val="24"/>
                            </w:rPr>
                            <w:t xml:space="preserve">. </w:t>
                          </w:r>
                          <w:r>
                            <w:rPr>
                              <w:szCs w:val="24"/>
                            </w:rPr>
                            <w:t xml:space="preserve">Žmogaus palaikų vežimas į užsienio valstybes, kurios yra 1973 m. spalio 26 d. Strasbūre priimto Susitarimo dėl mirusiųjų kūnų pervežimo (toliau šiame straipsnyje – susitarimas) šalys, neturint Lietuvos Respublikos Vyriausybės ar jos įgaliotos institucijos nustatyta tvarka išduoto dokumento (mirusiojo kūno </w:t>
                          </w:r>
                          <w:r>
                            <w:rPr>
                              <w:i/>
                              <w:iCs/>
                              <w:szCs w:val="24"/>
                            </w:rPr>
                            <w:t>laissez-passer</w:t>
                          </w:r>
                          <w:r>
                            <w:rPr>
                              <w:iCs/>
                              <w:szCs w:val="24"/>
                            </w:rPr>
                            <w:t>)</w:t>
                          </w:r>
                          <w:r>
                            <w:rPr>
                              <w:szCs w:val="24"/>
                            </w:rPr>
                            <w:t xml:space="preserve">, išskyrus atvejus, kai žmogaus palaikai per Lietuvos Respublikos teritoriją vežami tranzitu turint užsienio valstybės susitarimo šalies kompetentingos institucijos išduotą dokumentą (mirusiojo kūno </w:t>
                          </w:r>
                          <w:r>
                            <w:rPr>
                              <w:i/>
                              <w:iCs/>
                              <w:szCs w:val="24"/>
                            </w:rPr>
                            <w:t>laissez-passer</w:t>
                          </w:r>
                          <w:r>
                            <w:rPr>
                              <w:iCs/>
                              <w:szCs w:val="24"/>
                            </w:rPr>
                            <w:t>),</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8 d."/>
                        <w:tag w:val="part_f41b7d4f55a64da09479bae70fa42aa5"/>
                        <w:lock w:val="sdtLocked"/>
                        <w:richText/>
                      </w:sdtPr>
                      <w:sdtContent>
                        <w:p>
                          <w:pPr>
                            <w:spacing w:line="360" w:lineRule="auto"/>
                            <w:ind w:firstLine="720"/>
                            <w:jc w:val="both"/>
                            <w:rPr>
                              <w:szCs w:val="24"/>
                            </w:rPr>
                          </w:pPr>
                          <w:sdt>
                            <w:sdtPr>
                              <w:alias w:val="Numeris"/>
                              <w:tag w:val="nr_f41b7d4f55a64da09479bae70fa42aa5"/>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9 d."/>
                        <w:tag w:val="part_6725e5d4df884d738a7a14685e8f8790"/>
                        <w:lock w:val="sdtLocked"/>
                        <w:richText/>
                      </w:sdtPr>
                      <w:sdtContent>
                        <w:p>
                          <w:pPr>
                            <w:spacing w:line="360" w:lineRule="auto"/>
                            <w:ind w:firstLine="720"/>
                            <w:jc w:val="both"/>
                            <w:rPr>
                              <w:szCs w:val="24"/>
                            </w:rPr>
                          </w:pPr>
                          <w:sdt>
                            <w:sdtPr>
                              <w:alias w:val="Numeris"/>
                              <w:tag w:val="nr_6725e5d4df884d738a7a14685e8f8790"/>
                              <w:lock w:val="sdtLocked"/>
                              <w:richText/>
                            </w:sdtPr>
                            <w:sdtContent>
                              <w:r>
                                <w:rPr>
                                  <w:szCs w:val="24"/>
                                </w:rPr>
                                <w:t>9</w:t>
                              </w:r>
                            </w:sdtContent>
                          </w:sdt>
                          <w:r>
                            <w:rPr>
                              <w:szCs w:val="24"/>
                            </w:rPr>
                            <w:t>. Žmogaus palaikų vežimas į užsienio valstybes, kurios nėra susitarimo šalys, ar vežimas tranzitu iš jų, apie tai nustatyta tvarka neinformavus Lietuvos Respublikos Vyriausybės įgaliotos institucijos,</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0 d."/>
                        <w:tag w:val="part_14292ef92ffb467a88d1d953a68fcfb7"/>
                        <w:lock w:val="sdtLocked"/>
                        <w:richText/>
                      </w:sdtPr>
                      <w:sdtContent>
                        <w:p>
                          <w:pPr>
                            <w:spacing w:line="360" w:lineRule="auto"/>
                            <w:ind w:firstLine="720"/>
                            <w:jc w:val="both"/>
                            <w:rPr>
                              <w:szCs w:val="24"/>
                            </w:rPr>
                          </w:pPr>
                          <w:sdt>
                            <w:sdtPr>
                              <w:alias w:val="Numeris"/>
                              <w:tag w:val="nr_14292ef92ffb467a88d1d953a68fcfb7"/>
                              <w:lock w:val="sdtLocked"/>
                              <w:richText/>
                            </w:sdtPr>
                            <w:sdtContent>
                              <w:r>
                                <w:rPr>
                                  <w:szCs w:val="24"/>
                                </w:rPr>
                                <w:t>10</w:t>
                              </w:r>
                            </w:sdtContent>
                          </w:sdt>
                          <w:r>
                            <w:rPr>
                              <w:szCs w:val="24"/>
                            </w:rPr>
                            <w:t>. Šio straipsnio 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1 d."/>
                        <w:tag w:val="part_16c25cc369f84691b542e5da50246fe7"/>
                        <w:lock w:val="sdtLocked"/>
                        <w:richText/>
                      </w:sdtPr>
                      <w:sdtContent>
                        <w:p>
                          <w:pPr>
                            <w:spacing w:line="360" w:lineRule="auto"/>
                            <w:ind w:firstLine="720"/>
                            <w:jc w:val="both"/>
                            <w:rPr>
                              <w:szCs w:val="24"/>
                            </w:rPr>
                          </w:pPr>
                          <w:sdt>
                            <w:sdtPr>
                              <w:alias w:val="Numeris"/>
                              <w:tag w:val="nr_16c25cc369f84691b542e5da50246fe7"/>
                              <w:lock w:val="sdtLocked"/>
                              <w:richText/>
                            </w:sdtPr>
                            <w:sdtContent>
                              <w:r>
                                <w:rPr>
                                  <w:szCs w:val="24"/>
                                </w:rPr>
                                <w:t>11</w:t>
                              </w:r>
                            </w:sdtContent>
                          </w:sdt>
                          <w:r>
                            <w:rPr>
                              <w:szCs w:val="24"/>
                            </w:rPr>
                            <w:t>. Žmogaus palaikų vežimas laidoti ar kremuoti neturint Žmogaus mirties nustatymo ir kritinių būklių</w:t>
                          </w:r>
                          <w:r>
                            <w:rPr>
                              <w:color w:val="000000"/>
                              <w:szCs w:val="24"/>
                            </w:rPr>
                            <w:t xml:space="preserve"> įstatymo</w:t>
                          </w:r>
                          <w:r>
                            <w:rPr>
                              <w:szCs w:val="24"/>
                            </w:rPr>
                            <w:t xml:space="preserve"> nustatyta tvarka išduoto medicininio mirties liudijimo</w:t>
                          </w:r>
                        </w:p>
                        <w:p>
                          <w:pPr>
                            <w:spacing w:line="360" w:lineRule="auto"/>
                            <w:ind w:firstLine="720"/>
                            <w:jc w:val="both"/>
                            <w:rPr>
                              <w:iCs/>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2 d."/>
                        <w:tag w:val="part_ea7d40eafa774e648123f6389306482a"/>
                        <w:lock w:val="sdtLocked"/>
                        <w:richText/>
                      </w:sdtPr>
                      <w:sdtContent>
                        <w:p>
                          <w:pPr>
                            <w:spacing w:line="360" w:lineRule="auto"/>
                            <w:ind w:firstLine="720"/>
                            <w:jc w:val="both"/>
                            <w:rPr>
                              <w:szCs w:val="24"/>
                            </w:rPr>
                          </w:pPr>
                          <w:sdt>
                            <w:sdtPr>
                              <w:alias w:val="Numeris"/>
                              <w:tag w:val="nr_ea7d40eafa774e648123f6389306482a"/>
                              <w:lock w:val="sdtLocked"/>
                              <w:richText/>
                            </w:sdtPr>
                            <w:sdtContent>
                              <w:r>
                                <w:rPr>
                                  <w:iCs/>
                                  <w:szCs w:val="24"/>
                                </w:rPr>
                                <w:t>12</w:t>
                              </w:r>
                            </w:sdtContent>
                          </w:sdt>
                          <w:r>
                            <w:rPr>
                              <w:iCs/>
                              <w:szCs w:val="24"/>
                            </w:rPr>
                            <w:t>.</w:t>
                          </w:r>
                          <w:r>
                            <w:rPr>
                              <w:szCs w:val="24"/>
                            </w:rPr>
                            <w:t xml:space="preserve"> Šio straipsnio 11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3 d."/>
                        <w:tag w:val="part_f2ddc2e08a1f48c8b9accb4423f67cfc"/>
                        <w:lock w:val="sdtLocked"/>
                        <w:richText/>
                      </w:sdtPr>
                      <w:sdtContent>
                        <w:p>
                          <w:pPr>
                            <w:spacing w:line="360" w:lineRule="auto"/>
                            <w:ind w:firstLine="720"/>
                            <w:jc w:val="both"/>
                            <w:rPr>
                              <w:iCs/>
                              <w:szCs w:val="24"/>
                            </w:rPr>
                          </w:pPr>
                          <w:sdt>
                            <w:sdtPr>
                              <w:alias w:val="Numeris"/>
                              <w:tag w:val="nr_f2ddc2e08a1f48c8b9accb4423f67cfc"/>
                              <w:lock w:val="sdtLocked"/>
                              <w:richText/>
                            </w:sdtPr>
                            <w:sdtContent>
                              <w:r>
                                <w:rPr>
                                  <w:szCs w:val="24"/>
                                </w:rPr>
                                <w:t>13</w:t>
                              </w:r>
                            </w:sdtContent>
                          </w:sdt>
                          <w:r>
                            <w:rPr>
                              <w:szCs w:val="24"/>
                            </w:rPr>
                            <w:t xml:space="preserve">. </w:t>
                          </w:r>
                          <w:r>
                            <w:rPr>
                              <w:iCs/>
                              <w:szCs w:val="24"/>
                            </w:rPr>
                            <w:t>Kremavimo atvejų neregistravimas arba registravimas pažeidžiant teisės aktuose nustatytus reikalavimus ar teisės aktuose nustatytų privalomų saugoti su kremavimu susijusių dokumentų nesaugojimas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šimto keturiasdešimt iki trijų šimtų eurų.</w:t>
                          </w:r>
                        </w:p>
                      </w:sdtContent>
                    </w:sdt>
                    <w:sdt>
                      <w:sdtPr>
                        <w:alias w:val="369 str. 14 d."/>
                        <w:tag w:val="part_7b38e28cda9145c5a6976eb3d3eaaa92"/>
                        <w:lock w:val="sdtLocked"/>
                        <w:richText/>
                      </w:sdtPr>
                      <w:sdtContent>
                        <w:p>
                          <w:pPr>
                            <w:spacing w:line="360" w:lineRule="auto"/>
                            <w:ind w:firstLine="720"/>
                            <w:jc w:val="both"/>
                            <w:rPr>
                              <w:szCs w:val="24"/>
                            </w:rPr>
                          </w:pPr>
                          <w:sdt>
                            <w:sdtPr>
                              <w:alias w:val="Numeris"/>
                              <w:tag w:val="nr_7b38e28cda9145c5a6976eb3d3eaaa92"/>
                              <w:lock w:val="sdtLocked"/>
                              <w:richText/>
                            </w:sdtPr>
                            <w:sdtContent>
                              <w:r>
                                <w:rPr>
                                  <w:szCs w:val="24"/>
                                </w:rPr>
                                <w:t>14</w:t>
                              </w:r>
                            </w:sdtContent>
                          </w:sdt>
                          <w:r>
                            <w:rPr>
                              <w:szCs w:val="24"/>
                            </w:rPr>
                            <w:t>. Šio straipsnio 13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trijų šimtų iki keturių šimtų keturiasdešimt eurų.</w:t>
                          </w:r>
                        </w:p>
                      </w:sdtContent>
                    </w:sdt>
                    <w:sdt>
                      <w:sdtPr>
                        <w:alias w:val="369 str. 15 d."/>
                        <w:tag w:val="part_117e4369958a4f69832b40750e564787"/>
                        <w:lock w:val="sdtLocked"/>
                        <w:richText/>
                      </w:sdtPr>
                      <w:sdtContent>
                        <w:p>
                          <w:pPr>
                            <w:spacing w:line="360" w:lineRule="auto"/>
                            <w:ind w:firstLine="720"/>
                            <w:jc w:val="both"/>
                            <w:rPr>
                              <w:iCs/>
                              <w:szCs w:val="24"/>
                            </w:rPr>
                          </w:pPr>
                          <w:sdt>
                            <w:sdtPr>
                              <w:alias w:val="Numeris"/>
                              <w:tag w:val="nr_117e4369958a4f69832b40750e564787"/>
                              <w:lock w:val="sdtLocked"/>
                              <w:richText/>
                            </w:sdtPr>
                            <w:sdtContent>
                              <w:r>
                                <w:rPr>
                                  <w:iCs/>
                                  <w:szCs w:val="24"/>
                                </w:rPr>
                                <w:t>15</w:t>
                              </w:r>
                            </w:sdtContent>
                          </w:sdt>
                          <w:r>
                            <w:rPr>
                              <w:iCs/>
                              <w:szCs w:val="24"/>
                            </w:rPr>
                            <w:t xml:space="preserve">. </w:t>
                          </w:r>
                          <w:r>
                            <w:rPr>
                              <w:szCs w:val="24"/>
                            </w:rPr>
                            <w:t>Ž</w:t>
                          </w:r>
                          <w:r>
                            <w:rPr>
                              <w:iCs/>
                              <w:szCs w:val="24"/>
                            </w:rPr>
                            <w:t>mogaus palaikų vežimas kremuoti, esant aplinkybėms, dėl kurių privaloma atsisakyti vežti kremuoti žmogaus palaikus,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 ar vairuotojams – nuo šešių šimtų iki vieno tūkstančio eurų.</w:t>
                          </w:r>
                        </w:p>
                      </w:sdtContent>
                    </w:sdt>
                    <w:sdt>
                      <w:sdtPr>
                        <w:alias w:val="369 str. 16 d."/>
                        <w:tag w:val="part_92fd3a89a31b4c0c9db9e9433c67540e"/>
                        <w:lock w:val="sdtLocked"/>
                        <w:richText/>
                      </w:sdtPr>
                      <w:sdtContent>
                        <w:p>
                          <w:pPr>
                            <w:spacing w:line="360" w:lineRule="auto"/>
                            <w:ind w:firstLine="782"/>
                            <w:jc w:val="both"/>
                            <w:rPr>
                              <w:szCs w:val="24"/>
                            </w:rPr>
                          </w:pPr>
                          <w:sdt>
                            <w:sdtPr>
                              <w:alias w:val="Numeris"/>
                              <w:tag w:val="nr_92fd3a89a31b4c0c9db9e9433c67540e"/>
                              <w:lock w:val="sdtLocked"/>
                              <w:richText/>
                            </w:sdtPr>
                            <w:sdtContent>
                              <w:r>
                                <w:rPr>
                                  <w:szCs w:val="24"/>
                                </w:rPr>
                                <w:t>16</w:t>
                              </w:r>
                            </w:sdtContent>
                          </w:sdt>
                          <w:r>
                            <w:rPr>
                              <w:szCs w:val="24"/>
                            </w:rPr>
                            <w:t>. Šio straipsnio 15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 ar vairuotojams – nuo vieno tūkstančio iki vieno tūkstančio keturių šimtų eurų.</w:t>
                          </w:r>
                        </w:p>
                      </w:sdtContent>
                    </w:sdt>
                    <w:sdt>
                      <w:sdtPr>
                        <w:alias w:val="369 str. 17 d."/>
                        <w:tag w:val="part_719d3d1fe7654287a933254bec5a1d22"/>
                        <w:lock w:val="sdtLocked"/>
                        <w:richText/>
                      </w:sdtPr>
                      <w:sdtContent>
                        <w:p>
                          <w:pPr>
                            <w:spacing w:line="360" w:lineRule="auto"/>
                            <w:ind w:firstLine="720"/>
                            <w:jc w:val="both"/>
                            <w:rPr>
                              <w:iCs/>
                              <w:szCs w:val="24"/>
                            </w:rPr>
                          </w:pPr>
                          <w:sdt>
                            <w:sdtPr>
                              <w:alias w:val="Numeris"/>
                              <w:tag w:val="nr_719d3d1fe7654287a933254bec5a1d22"/>
                              <w:lock w:val="sdtLocked"/>
                              <w:richText/>
                            </w:sdtPr>
                            <w:sdtContent>
                              <w:r>
                                <w:rPr>
                                  <w:iCs/>
                                  <w:szCs w:val="24"/>
                                </w:rPr>
                                <w:t>17</w:t>
                              </w:r>
                            </w:sdtContent>
                          </w:sdt>
                          <w:r>
                            <w:rPr>
                              <w:iCs/>
                              <w:szCs w:val="24"/>
                            </w:rPr>
                            <w:t>. Kremavimo veiklos vykdymas neturint šiai veiklai licencijos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18 d."/>
                        <w:tag w:val="part_7b031ba14ef74fc79876ad0ac6567efc"/>
                        <w:lock w:val="sdtLocked"/>
                        <w:richText/>
                      </w:sdtPr>
                      <w:sdtContent>
                        <w:p>
                          <w:pPr>
                            <w:spacing w:line="360" w:lineRule="auto"/>
                            <w:ind w:firstLine="720"/>
                            <w:jc w:val="both"/>
                            <w:rPr>
                              <w:szCs w:val="24"/>
                            </w:rPr>
                          </w:pPr>
                          <w:sdt>
                            <w:sdtPr>
                              <w:alias w:val="Numeris"/>
                              <w:tag w:val="nr_7b031ba14ef74fc79876ad0ac6567efc"/>
                              <w:lock w:val="sdtLocked"/>
                              <w:richText/>
                            </w:sdtPr>
                            <w:sdtContent>
                              <w:r>
                                <w:rPr>
                                  <w:szCs w:val="24"/>
                                </w:rPr>
                                <w:t>18</w:t>
                              </w:r>
                            </w:sdtContent>
                          </w:sdt>
                          <w:r>
                            <w:rPr>
                              <w:szCs w:val="24"/>
                            </w:rPr>
                            <w:t>. Šio straipsnio 17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eurų.</w:t>
                          </w:r>
                        </w:p>
                      </w:sdtContent>
                    </w:sdt>
                    <w:sdt>
                      <w:sdtPr>
                        <w:alias w:val="369 str. 19 d."/>
                        <w:tag w:val="part_f954277a3baa4336a9fbf21ed193d9d8"/>
                        <w:lock w:val="sdtLocked"/>
                        <w:richText/>
                      </w:sdtPr>
                      <w:sdtContent>
                        <w:p>
                          <w:pPr>
                            <w:spacing w:line="360" w:lineRule="auto"/>
                            <w:ind w:firstLine="720"/>
                            <w:jc w:val="both"/>
                            <w:rPr>
                              <w:iCs/>
                              <w:szCs w:val="24"/>
                            </w:rPr>
                          </w:pPr>
                          <w:sdt>
                            <w:sdtPr>
                              <w:alias w:val="Numeris"/>
                              <w:tag w:val="nr_f954277a3baa4336a9fbf21ed193d9d8"/>
                              <w:lock w:val="sdtLocked"/>
                              <w:richText/>
                            </w:sdtPr>
                            <w:sdtContent>
                              <w:r>
                                <w:rPr>
                                  <w:szCs w:val="24"/>
                                </w:rPr>
                                <w:t>19</w:t>
                              </w:r>
                            </w:sdtContent>
                          </w:sdt>
                          <w:r>
                            <w:rPr>
                              <w:szCs w:val="24"/>
                            </w:rPr>
                            <w:t>. Ž</w:t>
                          </w:r>
                          <w:r>
                            <w:rPr>
                              <w:iCs/>
                              <w:szCs w:val="24"/>
                            </w:rPr>
                            <w:t>mogaus palaikų kremavimas atvejais, dėl kurių privaloma atsisakyti kremuoti žmogaus palaikus, arba kremavimo procedūros reikalavimų nesilaikymas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20 d."/>
                        <w:tag w:val="part_2f10d0761fe445ebbf1f662f162abd4d"/>
                        <w:lock w:val="sdtLocked"/>
                        <w:richText/>
                      </w:sdtPr>
                      <w:sdtContent>
                        <w:p>
                          <w:pPr>
                            <w:spacing w:line="360" w:lineRule="auto"/>
                            <w:ind w:firstLine="720"/>
                            <w:jc w:val="both"/>
                            <w:rPr>
                              <w:szCs w:val="24"/>
                            </w:rPr>
                          </w:pPr>
                          <w:sdt>
                            <w:sdtPr>
                              <w:alias w:val="Numeris"/>
                              <w:tag w:val="nr_2f10d0761fe445ebbf1f662f162abd4d"/>
                              <w:lock w:val="sdtLocked"/>
                              <w:richText/>
                            </w:sdtPr>
                            <w:sdtContent>
                              <w:r>
                                <w:rPr>
                                  <w:szCs w:val="24"/>
                                </w:rPr>
                                <w:t>20</w:t>
                              </w:r>
                            </w:sdtContent>
                          </w:sdt>
                          <w:r>
                            <w:rPr>
                              <w:szCs w:val="24"/>
                            </w:rPr>
                            <w:t>. Šio straipsnio 19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w:t>
                          </w:r>
                        </w:p>
                      </w:sdtContent>
                    </w:sdt>
                    <w:sdt>
                      <w:sdtPr>
                        <w:alias w:val="369 str. 21 d."/>
                        <w:tag w:val="part_968f2fa934534e70b49165e4ef513bf0"/>
                        <w:lock w:val="sdtLocked"/>
                        <w:richText/>
                      </w:sdtPr>
                      <w:sdtContent>
                        <w:p>
                          <w:pPr>
                            <w:spacing w:line="360" w:lineRule="auto"/>
                            <w:ind w:firstLine="720"/>
                            <w:jc w:val="both"/>
                            <w:rPr>
                              <w:szCs w:val="24"/>
                            </w:rPr>
                          </w:pPr>
                          <w:sdt>
                            <w:sdtPr>
                              <w:alias w:val="Numeris"/>
                              <w:tag w:val="nr_968f2fa934534e70b49165e4ef513bf0"/>
                              <w:lock w:val="sdtLocked"/>
                              <w:richText/>
                            </w:sdtPr>
                            <w:sdtContent>
                              <w:r>
                                <w:rPr>
                                  <w:szCs w:val="24"/>
                                </w:rPr>
                                <w:t>21</w:t>
                              </w:r>
                            </w:sdtContent>
                          </w:sdt>
                          <w:r>
                            <w:rPr>
                              <w:szCs w:val="24"/>
                            </w:rPr>
                            <w:t>. Aplinkosaugos reikalavimų kremavimo įmonėms pažeidimas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penkių šimtų eurų.</w:t>
                          </w:r>
                        </w:p>
                      </w:sdtContent>
                    </w:sdt>
                    <w:sdt>
                      <w:sdtPr>
                        <w:alias w:val="369 str. 22 d."/>
                        <w:tag w:val="part_aea131b779f04884b7c06708dfbc8a77"/>
                        <w:lock w:val="sdtLocked"/>
                        <w:richText/>
                      </w:sdtPr>
                      <w:sdtContent>
                        <w:p>
                          <w:pPr>
                            <w:spacing w:line="360" w:lineRule="auto"/>
                            <w:ind w:firstLine="720"/>
                            <w:jc w:val="both"/>
                            <w:rPr>
                              <w:szCs w:val="24"/>
                            </w:rPr>
                          </w:pPr>
                          <w:sdt>
                            <w:sdtPr>
                              <w:alias w:val="Numeris"/>
                              <w:tag w:val="nr_aea131b779f04884b7c06708dfbc8a77"/>
                              <w:lock w:val="sdtLocked"/>
                              <w:richText/>
                            </w:sdtPr>
                            <w:sdtContent>
                              <w:r>
                                <w:rPr>
                                  <w:szCs w:val="24"/>
                                </w:rPr>
                                <w:t>22</w:t>
                              </w:r>
                            </w:sdtContent>
                          </w:sdt>
                          <w:r>
                            <w:rPr>
                              <w:szCs w:val="24"/>
                            </w:rPr>
                            <w:t>. Šio straipsnio 21 dalyje numatytas administracinis nusižengimas, padarytas pakartotinai,</w:t>
                          </w:r>
                        </w:p>
                        <w:p>
                          <w:pPr>
                            <w:spacing w:line="360" w:lineRule="auto"/>
                            <w:ind w:firstLine="720"/>
                            <w:jc w:val="both"/>
                            <w:rPr>
                              <w:b/>
                              <w:szCs w:val="24"/>
                            </w:rPr>
                          </w:pPr>
                          <w:r>
                            <w:rPr>
                              <w:szCs w:val="24"/>
                            </w:rPr>
                            <w:t>užtraukia baudą juridinių asmenų vadovams ar kitiems atsakingiems asmenims nuo vieno tūkstančio penkių šimtų iki dviejų tūkstančių dviejų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8cc4ba01d4e11e9875cdc20105dd260">
                        <w:r w:rsidRPr="00532B9F">
                          <w:rPr>
                            <w:rFonts w:ascii="Arial" w:eastAsia="MS Mincho" w:hAnsi="Arial"/>
                            <w:sz w:val="20"/>
                            <w:i/>
                            <w:iCs/>
                            <w:color w:val="0000FF" w:themeColor="hyperlink"/>
                            <w:u w:val="single"/>
                          </w:rPr>
                          <w:t>XIII-1949</w:t>
                        </w:r>
                      </w:fldSimple>
                      <w:r>
                        <w:rPr>
                          <w:rFonts w:ascii="Arial" w:eastAsia="MS Mincho" w:hAnsi="Arial"/>
                          <w:sz w:val="20"/>
                          <w:i/>
                          <w:iCs/>
                        </w:rPr>
                        <w:t>,
2019-01-12,
paskelbta TAR 2019-01-21, i. k. 2019-00866            </w:t>
                      </w:r>
                    </w:p>
                    <w:p/>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0-1 str."/>
                    <w:tag w:val="part_5a314bc224ed4e609c06e1ed8003e1ee"/>
                    <w:lock w:val="sdtLocked"/>
                    <w:richText/>
                  </w:sdtPr>
                  <w:sdtContent>
                    <w:p>
                      <w:pPr>
                        <w:spacing w:line="360" w:lineRule="auto"/>
                        <w:ind w:left="2694" w:hanging="1974"/>
                        <w:jc w:val="both"/>
                        <w:rPr>
                          <w:b/>
                        </w:rPr>
                      </w:pPr>
                      <w:sdt>
                        <w:sdtPr>
                          <w:alias w:val="Numeris"/>
                          <w:tag w:val="nr_5a314bc224ed4e609c06e1ed8003e1ee"/>
                          <w:lock w:val="sdtLocked"/>
                          <w:richText/>
                        </w:sdtPr>
                        <w:sdtContent>
                          <w:r>
                            <w:rPr>
                              <w:b/>
                              <w:bCs/>
                            </w:rPr>
                            <w:t>370</w:t>
                          </w:r>
                          <w:r>
                            <w:rPr>
                              <w:b/>
                              <w:bCs/>
                              <w:vertAlign w:val="superscript"/>
                            </w:rPr>
                            <w:t>1</w:t>
                          </w:r>
                        </w:sdtContent>
                      </w:sdt>
                      <w:r>
                        <w:rPr>
                          <w:b/>
                        </w:rPr>
                        <w:t xml:space="preserve"> straipsnis.</w:t>
                      </w:r>
                      <w:r>
                        <w:t xml:space="preserve"> </w:t>
                      </w:r>
                      <w:sdt>
                        <w:sdtPr>
                          <w:alias w:val="Pavadinimas"/>
                          <w:tag w:val="title_5a314bc224ed4e609c06e1ed8003e1ee"/>
                          <w:lock w:val="sdtLocked"/>
                          <w:richText/>
                        </w:sdtPr>
                        <w:sdtContent>
                          <w:r>
                            <w:rPr>
                              <w:b/>
                            </w:rPr>
                            <w:t xml:space="preserve">Transporto priemonių, jų sistemų, komponentų ir atskirų techninių mazgų tipo patvirtinimo, rinkos priežiūros, administracinių ir techninių reikalavimų pažeidimai </w:t>
                          </w:r>
                        </w:sdtContent>
                      </w:sdt>
                    </w:p>
                    <w:sdt>
                      <w:sdtPr>
                        <w:alias w:val="370-1 str. 1 d."/>
                        <w:tag w:val="part_b370f0cb30374c4da920b61f503fd524"/>
                        <w:lock w:val="sdtLocked"/>
                        <w:richText/>
                      </w:sdtPr>
                      <w:sdtContent>
                        <w:p>
                          <w:pPr>
                            <w:spacing w:line="360" w:lineRule="auto"/>
                            <w:ind w:firstLine="720"/>
                            <w:jc w:val="both"/>
                          </w:pPr>
                          <w:sdt>
                            <w:sdtPr>
                              <w:alias w:val="Numeris"/>
                              <w:tag w:val="nr_b370f0cb30374c4da920b61f503fd524"/>
                              <w:lock w:val="sdtLocked"/>
                              <w:richText/>
                            </w:sdtPr>
                            <w:sdtContent>
                              <w:r>
                                <w:t>1</w:t>
                              </w:r>
                            </w:sdtContent>
                          </w:sdt>
                          <w:r>
                            <w:t>. Reglamento (ES) Nr. 168/2013 76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2 d."/>
                        <w:tag w:val="part_6bd4d48372d04c66ad013acbd741e003"/>
                        <w:lock w:val="sdtLocked"/>
                        <w:richText/>
                      </w:sdtPr>
                      <w:sdtContent>
                        <w:p>
                          <w:pPr>
                            <w:spacing w:line="360" w:lineRule="auto"/>
                            <w:ind w:firstLine="720"/>
                            <w:jc w:val="both"/>
                          </w:pPr>
                          <w:sdt>
                            <w:sdtPr>
                              <w:alias w:val="Numeris"/>
                              <w:tag w:val="nr_6bd4d48372d04c66ad013acbd741e003"/>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370-1 str. 3 d."/>
                        <w:tag w:val="part_2d0e5452663e42fea6c1d546b57bc74b"/>
                        <w:lock w:val="sdtLocked"/>
                        <w:richText/>
                      </w:sdtPr>
                      <w:sdtContent>
                        <w:p>
                          <w:pPr>
                            <w:spacing w:line="360" w:lineRule="auto"/>
                            <w:ind w:firstLine="720"/>
                            <w:jc w:val="both"/>
                          </w:pPr>
                          <w:sdt>
                            <w:sdtPr>
                              <w:alias w:val="Numeris"/>
                              <w:tag w:val="nr_2d0e5452663e42fea6c1d546b57bc74b"/>
                              <w:lock w:val="sdtLocked"/>
                              <w:richText/>
                            </w:sdtPr>
                            <w:sdtContent>
                              <w:r>
                                <w:t>3</w:t>
                              </w:r>
                            </w:sdtContent>
                          </w:sdt>
                          <w:r>
                            <w:t>. Reglamento (ES) 2016/1628 57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4 d."/>
                        <w:tag w:val="part_43777abb01eb4ec782ec0289f549d9ad"/>
                        <w:lock w:val="sdtLocked"/>
                        <w:richText/>
                      </w:sdtPr>
                      <w:sdtContent>
                        <w:p>
                          <w:pPr>
                            <w:spacing w:line="360" w:lineRule="auto"/>
                            <w:ind w:firstLine="720"/>
                            <w:jc w:val="both"/>
                          </w:pPr>
                          <w:sdt>
                            <w:sdtPr>
                              <w:alias w:val="Numeris"/>
                              <w:tag w:val="nr_43777abb01eb4ec782ec0289f549d9ad"/>
                              <w:lock w:val="sdtLocked"/>
                              <w:richText/>
                            </w:sdtPr>
                            <w:sdtContent>
                              <w:r>
                                <w:t>4</w:t>
                              </w:r>
                            </w:sdtContent>
                          </w:sdt>
                          <w:r>
                            <w:t>. Šio straipsnio 3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5 d."/>
                        <w:tag w:val="part_3a47b49719e34e36821d7afe6f40836c"/>
                        <w:lock w:val="sdtLocked"/>
                        <w:richText/>
                      </w:sdtPr>
                      <w:sdtContent>
                        <w:p>
                          <w:pPr>
                            <w:spacing w:line="360" w:lineRule="auto"/>
                            <w:ind w:firstLine="720"/>
                            <w:jc w:val="both"/>
                          </w:pPr>
                          <w:sdt>
                            <w:sdtPr>
                              <w:alias w:val="Numeris"/>
                              <w:tag w:val="nr_3a47b49719e34e36821d7afe6f40836c"/>
                              <w:lock w:val="sdtLocked"/>
                              <w:richText/>
                            </w:sdtPr>
                            <w:sdtContent>
                              <w:r>
                                <w:t>5</w:t>
                              </w:r>
                            </w:sdtContent>
                          </w:sdt>
                          <w:r>
                            <w:t>. Reglamento (ES) 2018/858 84 straipsnio 2 ir 3 dalyse nurodytų pažeidimų padarymas</w:t>
                          </w:r>
                        </w:p>
                        <w:p>
                          <w:pPr>
                            <w:spacing w:line="360" w:lineRule="auto"/>
                            <w:ind w:firstLine="720"/>
                            <w:jc w:val="both"/>
                          </w:pPr>
                          <w:r>
                            <w:t xml:space="preserve">užtraukia baudą juridinių asmenų vadovams ar kitiems atsakingiems asmenims nuo trijų tūkstančių iki keturių tūkstančių eurų.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b372680b52111e98451fa7b5933515d">
                            <w:r w:rsidRPr="00532B9F">
                              <w:rPr>
                                <w:rFonts w:ascii="Arial" w:eastAsia="MS Mincho" w:hAnsi="Arial"/>
                                <w:sz w:val="20"/>
                                <w:i/>
                                <w:iCs/>
                                <w:color w:val="0000FF" w:themeColor="hyperlink"/>
                                <w:u w:val="single"/>
                              </w:rPr>
                              <w:t>XIII-2390</w:t>
                            </w:r>
                          </w:fldSimple>
                          <w:r>
                            <w:rPr>
                              <w:rFonts w:ascii="Arial" w:eastAsia="MS Mincho" w:hAnsi="Arial"/>
                              <w:sz w:val="20"/>
                              <w:i/>
                              <w:iCs/>
                            </w:rPr>
                            <w:t>,
2019-07-23,
paskelbta TAR 2019-08-02, i. k. 2019-12805        </w:t>
                          </w:r>
                        </w:p>
                        <w:p/>
                      </w:sdtContent>
                    </w:sdt>
                    <w:sdt>
                      <w:sdtPr>
                        <w:alias w:val="6 d."/>
                        <w:tag w:val="part_275865e0b5df463f9746198249001079"/>
                        <w:lock w:val="sdtLocked"/>
                        <w:richText/>
                      </w:sdtPr>
                      <w:sdtContent>
                        <w:p>
                          <w:pPr>
                            <w:spacing w:line="360" w:lineRule="auto"/>
                            <w:ind w:firstLine="720"/>
                            <w:jc w:val="both"/>
                          </w:pPr>
                          <w:sdt>
                            <w:sdtPr>
                              <w:alias w:val="Numeris"/>
                              <w:tag w:val="nr_275865e0b5df463f9746198249001079"/>
                              <w:lock w:val="sdtLocked"/>
                              <w:richText/>
                            </w:sdtPr>
                            <w:sdtContent>
                              <w:r>
                                <w:t>6</w:t>
                              </w:r>
                            </w:sdtContent>
                          </w:sdt>
                          <w:r>
                            <w:t>. Šio straipsnio 5 dalyje numatytas administracinis nusižengimas, padarytas pakartotinai,</w:t>
                          </w:r>
                        </w:p>
                        <w:p>
                          <w:pPr>
                            <w:spacing w:line="360" w:lineRule="auto"/>
                            <w:ind w:firstLine="720"/>
                            <w:jc w:val="both"/>
                            <w:rPr>
                              <w:szCs w:val="24"/>
                            </w:rPr>
                          </w:pPr>
                          <w:r>
                            <w:t>užtraukia baudą juridinių asmenų vadovams ar kitiems atsakingiems asmenims nuo penkių tūkstančių iki šešių tūkstančių eurų.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b372680b52111e98451fa7b5933515d">
                            <w:r w:rsidRPr="00532B9F">
                              <w:rPr>
                                <w:rFonts w:ascii="Arial" w:eastAsia="MS Mincho" w:hAnsi="Arial"/>
                                <w:sz w:val="20"/>
                                <w:i/>
                                <w:iCs/>
                                <w:color w:val="0000FF" w:themeColor="hyperlink"/>
                                <w:u w:val="single"/>
                              </w:rPr>
                              <w:t>XIII-2390</w:t>
                            </w:r>
                          </w:fldSimple>
                          <w:r>
                            <w:rPr>
                              <w:rFonts w:ascii="Arial" w:eastAsia="MS Mincho" w:hAnsi="Arial"/>
                              <w:sz w:val="20"/>
                              <w:i/>
                              <w:iCs/>
                            </w:rPr>
                            <w:t>,
2019-07-23,
paskelbta TAR 2019-08-02, i. k. 2019-12805        </w:t>
                          </w:r>
                        </w:p>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b372680b52111e98451fa7b5933515d">
                        <w:r w:rsidRPr="00532B9F">
                          <w:rPr>
                            <w:rFonts w:ascii="Arial" w:eastAsia="MS Mincho" w:hAnsi="Arial"/>
                            <w:sz w:val="20"/>
                            <w:i/>
                            <w:iCs/>
                            <w:color w:val="0000FF" w:themeColor="hyperlink"/>
                            <w:u w:val="single"/>
                          </w:rPr>
                          <w:t>XIII-2390</w:t>
                        </w:r>
                      </w:fldSimple>
                      <w:r>
                        <w:rPr>
                          <w:rFonts w:ascii="Arial" w:eastAsia="MS Mincho" w:hAnsi="Arial"/>
                          <w:sz w:val="20"/>
                          <w:i/>
                          <w:iCs/>
                        </w:rPr>
                        <w:t>,
2019-07-23,
paskelbta TAR 2019-08-02, i. k. 2019-12805        </w:t>
                      </w:r>
                    </w:p>
                    <w:p/>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Content>
                </w:sdt>
                <w:sdt>
                  <w:sdtPr>
                    <w:alias w:val="373 str."/>
                    <w:tag w:val="part_4c90a0938b5c4e2196862d134693a6b8"/>
                    <w:lock w:val="sdtLocked"/>
                    <w:richText/>
                  </w:sdtPr>
                  <w:sdtContent>
                    <w:p>
                      <w:pPr>
                        <w:tabs>
                          <w:tab w:val="left" w:pos="2127"/>
                        </w:tabs>
                        <w:spacing w:line="404" w:lineRule="atLeast"/>
                        <w:ind w:firstLine="720"/>
                        <w:jc w:val="both"/>
                        <w:rPr>
                          <w:b/>
                          <w:bCs/>
                          <w:szCs w:val="24"/>
                          <w:lang w:eastAsia="lt-LT"/>
                        </w:rPr>
                      </w:pPr>
                      <w:sdt>
                        <w:sdtPr>
                          <w:alias w:val="Numeris"/>
                          <w:tag w:val="nr_4c90a0938b5c4e2196862d134693a6b8"/>
                          <w:lock w:val="sdtLocked"/>
                          <w:richText/>
                        </w:sdtPr>
                        <w:sdtContent>
                          <w:r>
                            <w:rPr>
                              <w:b/>
                              <w:szCs w:val="24"/>
                              <w:lang w:eastAsia="lt-LT"/>
                            </w:rPr>
                            <w:t>373</w:t>
                          </w:r>
                        </w:sdtContent>
                      </w:sdt>
                      <w:r>
                        <w:rPr>
                          <w:b/>
                          <w:szCs w:val="24"/>
                          <w:lang w:eastAsia="lt-LT"/>
                        </w:rPr>
                        <w:t xml:space="preserve"> straipsnis.</w:t>
                      </w:r>
                      <w:r>
                        <w:rPr>
                          <w:szCs w:val="24"/>
                          <w:lang w:eastAsia="lt-LT"/>
                        </w:rPr>
                        <w:t xml:space="preserve"> </w:t>
                      </w:r>
                      <w:sdt>
                        <w:sdtPr>
                          <w:alias w:val="Pavadinimas"/>
                          <w:tag w:val="title_4c90a0938b5c4e2196862d134693a6b8"/>
                          <w:lock w:val="sdtLocked"/>
                          <w:richText/>
                        </w:sdtPr>
                        <w:sdtContent>
                          <w:r>
                            <w:rPr>
                              <w:b/>
                              <w:bCs/>
                              <w:szCs w:val="24"/>
                              <w:lang w:eastAsia="lt-LT"/>
                            </w:rPr>
                            <w:t>Elgesio geležinkeliuose taisyklių pažeidimas</w:t>
                          </w:r>
                        </w:sdtContent>
                      </w:sdt>
                    </w:p>
                    <w:sdt>
                      <w:sdtPr>
                        <w:alias w:val="373 str. 1 d."/>
                        <w:tag w:val="part_3c14601a7d084b18a1a3af565241cd42"/>
                        <w:lock w:val="sdtLocked"/>
                        <w:richText/>
                      </w:sdtPr>
                      <w:sdtContent>
                        <w:p>
                          <w:pPr>
                            <w:tabs>
                              <w:tab w:val="left" w:pos="2127"/>
                            </w:tabs>
                            <w:spacing w:line="404" w:lineRule="atLeast"/>
                            <w:ind w:firstLine="720"/>
                            <w:jc w:val="both"/>
                            <w:rPr>
                              <w:bCs/>
                              <w:szCs w:val="24"/>
                              <w:lang w:eastAsia="lt-LT"/>
                            </w:rPr>
                          </w:pPr>
                          <w:sdt>
                            <w:sdtPr>
                              <w:alias w:val="Numeris"/>
                              <w:tag w:val="nr_3c14601a7d084b18a1a3af565241cd42"/>
                              <w:lock w:val="sdtLocked"/>
                              <w:richText/>
                            </w:sdtPr>
                            <w:sdtContent>
                              <w:r>
                                <w:rPr>
                                  <w:szCs w:val="24"/>
                                  <w:lang w:eastAsia="lt-LT"/>
                                </w:rPr>
                                <w:t>1</w:t>
                              </w:r>
                            </w:sdtContent>
                          </w:sdt>
                          <w:r>
                            <w:rPr>
                              <w:szCs w:val="24"/>
                              <w:lang w:eastAsia="lt-LT"/>
                            </w:rPr>
                            <w:t xml:space="preserve">. Šiukšlių ar kitų daiktų išmetimas iš geležinkelių riedmenų, </w:t>
                          </w:r>
                          <w:r>
                            <w:rPr>
                              <w:bCs/>
                              <w:szCs w:val="24"/>
                              <w:lang w:eastAsia="lt-LT"/>
                            </w:rPr>
                            <w:t>šiukšlinimas traukiniuose</w:t>
                          </w:r>
                        </w:p>
                        <w:p>
                          <w:pPr>
                            <w:tabs>
                              <w:tab w:val="left" w:pos="2127"/>
                            </w:tabs>
                            <w:spacing w:line="404" w:lineRule="atLeast"/>
                            <w:ind w:firstLine="720"/>
                            <w:jc w:val="both"/>
                            <w:rPr>
                              <w:szCs w:val="24"/>
                              <w:lang w:eastAsia="lt-LT"/>
                            </w:rPr>
                          </w:pPr>
                          <w:r>
                            <w:rPr>
                              <w:szCs w:val="24"/>
                              <w:lang w:eastAsia="lt-LT"/>
                            </w:rPr>
                            <w:t>užtraukia baudą nuo šešiasdešimt iki vieno šimto keturiasdešimt eurų.</w:t>
                          </w:r>
                        </w:p>
                      </w:sdtContent>
                    </w:sdt>
                    <w:sdt>
                      <w:sdtPr>
                        <w:alias w:val="373 str. 2 d."/>
                        <w:tag w:val="part_94c0ef466505413d824ad2944e29f22a"/>
                        <w:lock w:val="sdtLocked"/>
                        <w:richText/>
                      </w:sdtPr>
                      <w:sdtContent>
                        <w:p>
                          <w:pPr>
                            <w:tabs>
                              <w:tab w:val="left" w:pos="2127"/>
                            </w:tabs>
                            <w:spacing w:line="404" w:lineRule="atLeast"/>
                            <w:ind w:firstLine="720"/>
                            <w:jc w:val="both"/>
                            <w:rPr>
                              <w:szCs w:val="24"/>
                              <w:lang w:eastAsia="lt-LT"/>
                            </w:rPr>
                          </w:pPr>
                          <w:sdt>
                            <w:sdtPr>
                              <w:alias w:val="Numeris"/>
                              <w:tag w:val="nr_94c0ef466505413d824ad2944e29f22a"/>
                              <w:lock w:val="sdtLocked"/>
                              <w:richText/>
                            </w:sdtPr>
                            <w:sdtContent>
                              <w:r>
                                <w:rPr>
                                  <w:szCs w:val="24"/>
                                  <w:lang w:eastAsia="lt-LT"/>
                                </w:rPr>
                                <w:t>2</w:t>
                              </w:r>
                            </w:sdtContent>
                          </w:sdt>
                          <w:r>
                            <w:rPr>
                              <w:szCs w:val="24"/>
                              <w:lang w:eastAsia="lt-LT"/>
                            </w:rPr>
                            <w:t xml:space="preserve">. </w:t>
                          </w:r>
                          <w:r>
                            <w:rPr>
                              <w:bCs/>
                              <w:szCs w:val="24"/>
                              <w:lang w:eastAsia="lt-LT"/>
                            </w:rPr>
                            <w:t>Įlipimas</w:t>
                          </w:r>
                          <w:r>
                            <w:rPr>
                              <w:szCs w:val="24"/>
                              <w:lang w:eastAsia="lt-LT"/>
                            </w:rPr>
                            <w:t xml:space="preserve"> ar išlipimas važiuojant traukiniui, važiavimas ant vagonų laiptelių ar stogų</w:t>
                          </w:r>
                          <w:r>
                            <w:rPr>
                              <w:szCs w:val="24"/>
                            </w:rPr>
                            <w:t xml:space="preserve"> </w:t>
                          </w:r>
                          <w:r>
                            <w:rPr>
                              <w:bCs/>
                              <w:szCs w:val="24"/>
                            </w:rPr>
                            <w:t>arba kitose</w:t>
                          </w:r>
                          <w:r>
                            <w:rPr>
                              <w:szCs w:val="24"/>
                            </w:rPr>
                            <w:t xml:space="preserve"> </w:t>
                          </w:r>
                          <w:r>
                            <w:rPr>
                              <w:bCs/>
                              <w:szCs w:val="24"/>
                              <w:lang w:eastAsia="lt-LT"/>
                            </w:rPr>
                            <w:t>tam neskirtose traukinio vietose,</w:t>
                          </w:r>
                          <w:r>
                            <w:rPr>
                              <w:szCs w:val="24"/>
                              <w:lang w:eastAsia="lt-LT"/>
                            </w:rPr>
                            <w:t xml:space="preserve"> </w:t>
                          </w:r>
                          <w:r>
                            <w:rPr>
                              <w:bCs/>
                              <w:szCs w:val="24"/>
                              <w:lang w:eastAsia="lt-LT"/>
                            </w:rPr>
                            <w:t>teisės būti pavojingojoje geležinkelio zonoje neturinčių asmenų buvimas šioje zonoje tam neskirtose vietose</w:t>
                          </w:r>
                        </w:p>
                        <w:p>
                          <w:pPr>
                            <w:tabs>
                              <w:tab w:val="left" w:pos="2127"/>
                            </w:tabs>
                            <w:spacing w:line="404" w:lineRule="atLeast"/>
                            <w:ind w:firstLine="720"/>
                            <w:jc w:val="both"/>
                            <w:rPr>
                              <w:szCs w:val="24"/>
                              <w:lang w:eastAsia="lt-LT"/>
                            </w:rPr>
                          </w:pPr>
                          <w:r>
                            <w:rPr>
                              <w:szCs w:val="24"/>
                              <w:lang w:eastAsia="lt-LT"/>
                            </w:rPr>
                            <w:t xml:space="preserve">užtraukia baudą nuo </w:t>
                          </w:r>
                          <w:r>
                            <w:rPr>
                              <w:bCs/>
                              <w:szCs w:val="24"/>
                              <w:lang w:eastAsia="lt-LT"/>
                            </w:rPr>
                            <w:t>devyniasdešimt</w:t>
                          </w:r>
                          <w:r>
                            <w:rPr>
                              <w:szCs w:val="24"/>
                              <w:lang w:eastAsia="lt-LT"/>
                            </w:rPr>
                            <w:t xml:space="preserve"> iki </w:t>
                          </w:r>
                          <w:r>
                            <w:rPr>
                              <w:bCs/>
                              <w:szCs w:val="24"/>
                              <w:lang w:eastAsia="lt-LT"/>
                            </w:rPr>
                            <w:t>vieno šimto keturiasdešimt</w:t>
                          </w:r>
                          <w:r>
                            <w:rPr>
                              <w:szCs w:val="24"/>
                              <w:lang w:eastAsia="lt-LT"/>
                            </w:rPr>
                            <w:t xml:space="preserve"> eurų.</w:t>
                          </w:r>
                        </w:p>
                      </w:sdtContent>
                    </w:sdt>
                    <w:sdt>
                      <w:sdtPr>
                        <w:alias w:val="373 str. 3 d."/>
                        <w:tag w:val="part_01aecf4d4aea4684b4fc4bcbc509a298"/>
                        <w:lock w:val="sdtLocked"/>
                        <w:richText/>
                      </w:sdtPr>
                      <w:sdtContent>
                        <w:p>
                          <w:pPr>
                            <w:tabs>
                              <w:tab w:val="left" w:pos="2127"/>
                            </w:tabs>
                            <w:spacing w:line="404" w:lineRule="atLeast"/>
                            <w:ind w:firstLine="720"/>
                            <w:jc w:val="both"/>
                            <w:rPr>
                              <w:strike/>
                              <w:szCs w:val="24"/>
                              <w:lang w:eastAsia="lt-LT"/>
                            </w:rPr>
                          </w:pPr>
                          <w:sdt>
                            <w:sdtPr>
                              <w:alias w:val="Numeris"/>
                              <w:tag w:val="nr_01aecf4d4aea4684b4fc4bcbc509a298"/>
                              <w:lock w:val="sdtLocked"/>
                              <w:richText/>
                            </w:sdtPr>
                            <w:sdtContent>
                              <w:r>
                                <w:rPr>
                                  <w:szCs w:val="24"/>
                                  <w:lang w:eastAsia="lt-LT"/>
                                </w:rPr>
                                <w:t>3</w:t>
                              </w:r>
                            </w:sdtContent>
                          </w:sdt>
                          <w:r>
                            <w:rPr>
                              <w:szCs w:val="24"/>
                              <w:lang w:eastAsia="lt-LT"/>
                            </w:rPr>
                            <w:t>. Daiktų, dėl kurių gali sutrikti geležinkelių transporto eismas, dėjimas ant geležinkelių infrastruktūros objektų</w:t>
                          </w:r>
                        </w:p>
                        <w:p>
                          <w:pPr>
                            <w:tabs>
                              <w:tab w:val="left" w:pos="2127"/>
                            </w:tabs>
                            <w:spacing w:line="404" w:lineRule="atLeast"/>
                            <w:ind w:firstLine="720"/>
                            <w:jc w:val="both"/>
                            <w:rPr>
                              <w:szCs w:val="24"/>
                              <w:lang w:eastAsia="lt-LT"/>
                            </w:rPr>
                          </w:pPr>
                          <w:r>
                            <w:rPr>
                              <w:szCs w:val="24"/>
                              <w:lang w:eastAsia="lt-LT"/>
                            </w:rPr>
                            <w:t>užtraukia baudą nuo vieno šimto keturiasdešimt iki trijų šimtų eurų.</w:t>
                          </w:r>
                        </w:p>
                      </w:sdtContent>
                    </w:sdt>
                    <w:sdt>
                      <w:sdtPr>
                        <w:alias w:val="373 str. 4 d."/>
                        <w:tag w:val="part_609e5038544143be8f436e4d7f188b68"/>
                        <w:lock w:val="sdtLocked"/>
                        <w:richText/>
                      </w:sdtPr>
                      <w:sdtContent>
                        <w:p>
                          <w:pPr>
                            <w:tabs>
                              <w:tab w:val="left" w:pos="2127"/>
                            </w:tabs>
                            <w:spacing w:line="404" w:lineRule="atLeast"/>
                            <w:ind w:firstLine="720"/>
                            <w:jc w:val="both"/>
                            <w:rPr>
                              <w:szCs w:val="24"/>
                              <w:lang w:eastAsia="lt-LT"/>
                            </w:rPr>
                          </w:pPr>
                          <w:sdt>
                            <w:sdtPr>
                              <w:alias w:val="Numeris"/>
                              <w:tag w:val="nr_609e5038544143be8f436e4d7f188b68"/>
                              <w:lock w:val="sdtLocked"/>
                              <w:richText/>
                            </w:sdtPr>
                            <w:sdtContent>
                              <w:r>
                                <w:rPr>
                                  <w:szCs w:val="24"/>
                                  <w:lang w:eastAsia="lt-LT"/>
                                </w:rPr>
                                <w:t>4</w:t>
                              </w:r>
                            </w:sdtContent>
                          </w:sdt>
                          <w:r>
                            <w:rPr>
                              <w:szCs w:val="24"/>
                              <w:lang w:eastAsia="lt-LT"/>
                            </w:rPr>
                            <w:t>. Neteisėtas traukinio stabdymas</w:t>
                          </w:r>
                        </w:p>
                        <w:p>
                          <w:pPr>
                            <w:tabs>
                              <w:tab w:val="left" w:pos="2127"/>
                            </w:tabs>
                            <w:spacing w:line="404" w:lineRule="atLeast"/>
                            <w:ind w:firstLine="720"/>
                            <w:jc w:val="both"/>
                            <w:rPr>
                              <w:bCs/>
                              <w:szCs w:val="24"/>
                            </w:rPr>
                          </w:pPr>
                          <w:r>
                            <w:rPr>
                              <w:szCs w:val="24"/>
                              <w:lang w:eastAsia="lt-LT"/>
                            </w:rPr>
                            <w:t>užtraukia baudą nuo trijų šimtų iki penkių šimtų šešiasdešimt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0ea3be3ac792484d97e89996a9d16949"/>
                        <w:lock w:val="sdtLocked"/>
                        <w:richText/>
                      </w:sdtPr>
                      <w:sdtContent>
                        <w:p>
                          <w:pPr>
                            <w:spacing w:line="404" w:lineRule="atLeast"/>
                            <w:ind w:firstLine="720"/>
                            <w:jc w:val="both"/>
                            <w:rPr>
                              <w:bCs/>
                              <w:szCs w:val="24"/>
                              <w:lang w:eastAsia="lt-LT"/>
                            </w:rPr>
                          </w:pPr>
                          <w:sdt>
                            <w:sdtPr>
                              <w:alias w:val="Numeris"/>
                              <w:tag w:val="nr_0ea3be3ac792484d97e89996a9d16949"/>
                              <w:lock w:val="sdtLocked"/>
                              <w:richText/>
                            </w:sdtPr>
                            <w:sdtContent>
                              <w:r>
                                <w:rPr>
                                  <w:bCs/>
                                  <w:szCs w:val="24"/>
                                  <w:lang w:eastAsia="lt-LT"/>
                                </w:rPr>
                                <w:t>1</w:t>
                              </w:r>
                            </w:sdtContent>
                          </w:sdt>
                          <w:r>
                            <w:rPr>
                              <w:bCs/>
                              <w:szCs w:val="24"/>
                              <w:lang w:eastAsia="lt-LT"/>
                            </w:rPr>
                            <w:t>. Rūkymas</w:t>
                          </w:r>
                          <w:r>
                            <w:rPr>
                              <w:szCs w:val="24"/>
                              <w:lang w:eastAsia="lt-LT"/>
                            </w:rPr>
                            <w:t>, išskyrus rūkymą tolimojo susisiekimo traukiniuose, kuriuose numatyti atskiri vagonai nerūkantiesiems ir rūkantiesiems,</w:t>
                          </w:r>
                          <w:r>
                            <w:rPr>
                              <w:bCs/>
                              <w:szCs w:val="24"/>
                              <w:lang w:eastAsia="lt-LT"/>
                            </w:rPr>
                            <w:t xml:space="preserve"> arba alkoholinių gėrimų vartojimas</w:t>
                          </w:r>
                          <w:r>
                            <w:rPr>
                              <w:szCs w:val="24"/>
                              <w:lang w:eastAsia="lt-LT"/>
                            </w:rPr>
                            <w:t>, išskyrus šių gėrimų vartojimą</w:t>
                          </w:r>
                          <w:r>
                            <w:rPr>
                              <w:bCs/>
                              <w:szCs w:val="24"/>
                              <w:lang w:eastAsia="lt-LT"/>
                            </w:rPr>
                            <w:t xml:space="preserve"> tarptautinio susisiekimo </w:t>
                          </w:r>
                          <w:r>
                            <w:rPr>
                              <w:szCs w:val="24"/>
                              <w:lang w:eastAsia="lt-LT"/>
                            </w:rPr>
                            <w:t>arba siaurojo geležinkelio traukiniuose,</w:t>
                          </w:r>
                          <w:r>
                            <w:rPr>
                              <w:bCs/>
                              <w:szCs w:val="24"/>
                              <w:lang w:eastAsia="lt-LT"/>
                            </w:rPr>
                            <w:t xml:space="preserve"> triukšmavimas, garsus dainavimas arba grojimas muzikos instrumentais ar kitokiais garsiniais aparatais</w:t>
                          </w:r>
                          <w:r>
                            <w:rPr>
                              <w:szCs w:val="24"/>
                              <w:lang w:eastAsia="lt-LT"/>
                            </w:rPr>
                            <w:t xml:space="preserve"> traukiniuose</w:t>
                          </w:r>
                        </w:p>
                        <w:p>
                          <w:pPr>
                            <w:spacing w:line="404" w:lineRule="atLeast"/>
                            <w:ind w:firstLine="720"/>
                            <w:jc w:val="both"/>
                            <w:rPr>
                              <w:bCs/>
                              <w:szCs w:val="24"/>
                            </w:rPr>
                          </w:pPr>
                          <w:r>
                            <w:rPr>
                              <w:bCs/>
                              <w:szCs w:val="24"/>
                              <w:lang w:eastAsia="lt-LT"/>
                            </w:rPr>
                            <w:t>užtraukia baudą nuo dešimt iki keturiolikos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0c970eb35e7646ac8c7d2ffd17b24cb7"/>
                    <w:lock w:val="sdtLocked"/>
                    <w:richText/>
                  </w:sdtPr>
                  <w:sdtContent>
                    <w:p>
                      <w:pPr>
                        <w:spacing w:line="404" w:lineRule="atLeast"/>
                        <w:ind w:left="2552" w:hanging="1832"/>
                        <w:jc w:val="both"/>
                        <w:rPr>
                          <w:szCs w:val="24"/>
                          <w:lang w:eastAsia="lt-LT"/>
                        </w:rPr>
                      </w:pPr>
                      <w:sdt>
                        <w:sdtPr>
                          <w:alias w:val="Numeris"/>
                          <w:tag w:val="nr_0c970eb35e7646ac8c7d2ffd17b24cb7"/>
                          <w:lock w:val="sdtLocked"/>
                          <w:richText/>
                        </w:sdtPr>
                        <w:sdtContent>
                          <w:r>
                            <w:rPr>
                              <w:b/>
                              <w:szCs w:val="24"/>
                              <w:lang w:eastAsia="lt-LT"/>
                            </w:rPr>
                            <w:t>375</w:t>
                          </w:r>
                        </w:sdtContent>
                      </w:sdt>
                      <w:r>
                        <w:rPr>
                          <w:b/>
                          <w:szCs w:val="24"/>
                          <w:lang w:eastAsia="lt-LT"/>
                        </w:rPr>
                        <w:t xml:space="preserve"> straipsnis. </w:t>
                      </w:r>
                      <w:sdt>
                        <w:sdtPr>
                          <w:alias w:val="Pavadinimas"/>
                          <w:tag w:val="title_0c970eb35e7646ac8c7d2ffd17b24cb7"/>
                          <w:lock w:val="sdtLocked"/>
                          <w:richText/>
                        </w:sdtPr>
                        <w:sdtContent>
                          <w:r>
                            <w:rPr>
                              <w:b/>
                              <w:szCs w:val="24"/>
                              <w:lang w:eastAsia="lt-LT"/>
                            </w:rPr>
                            <w:t xml:space="preserve">Geležinkelių transporto eismo saugos </w:t>
                          </w:r>
                          <w:r>
                            <w:rPr>
                              <w:b/>
                              <w:bCs/>
                              <w:szCs w:val="24"/>
                              <w:lang w:eastAsia="lt-LT"/>
                            </w:rPr>
                            <w:t xml:space="preserve">ar geležinkelių sistemos </w:t>
                          </w:r>
                          <w:r>
                            <w:rPr>
                              <w:b/>
                              <w:szCs w:val="24"/>
                              <w:lang w:eastAsia="lt-LT"/>
                            </w:rPr>
                            <w:t>reikalavimų pažeidimas</w:t>
                          </w:r>
                        </w:sdtContent>
                      </w:sdt>
                    </w:p>
                    <w:sdt>
                      <w:sdtPr>
                        <w:alias w:val="375 str. 1 d."/>
                        <w:tag w:val="part_0b61da48935d4a25b5308d2ef009e626"/>
                        <w:lock w:val="sdtLocked"/>
                        <w:richText/>
                      </w:sdtPr>
                      <w:sdtContent>
                        <w:p>
                          <w:pPr>
                            <w:spacing w:line="404" w:lineRule="atLeast"/>
                            <w:ind w:firstLine="720"/>
                            <w:jc w:val="both"/>
                            <w:rPr>
                              <w:bCs/>
                              <w:szCs w:val="24"/>
                            </w:rPr>
                          </w:pPr>
                          <w:r>
                            <w:rPr>
                              <w:bCs/>
                              <w:szCs w:val="24"/>
                            </w:rPr>
                            <w:t xml:space="preserve">Geležinkelių transporto eismo </w:t>
                          </w:r>
                          <w:r>
                            <w:rPr>
                              <w:szCs w:val="24"/>
                            </w:rPr>
                            <w:t>saugos</w:t>
                          </w:r>
                          <w:r>
                            <w:rPr>
                              <w:bCs/>
                              <w:szCs w:val="24"/>
                            </w:rPr>
                            <w:t xml:space="preserve"> </w:t>
                          </w:r>
                          <w:r>
                            <w:rPr>
                              <w:szCs w:val="24"/>
                            </w:rPr>
                            <w:t xml:space="preserve">ar geležinkelių sistemos </w:t>
                          </w:r>
                          <w:r>
                            <w:rPr>
                              <w:bCs/>
                              <w:szCs w:val="24"/>
                            </w:rPr>
                            <w:t>reikalavimų pažeidimas</w:t>
                          </w:r>
                        </w:p>
                      </w:sdtContent>
                    </w:sdt>
                    <w:sdt>
                      <w:sdtPr>
                        <w:alias w:val="375 str. 2 d."/>
                        <w:tag w:val="part_4055b77422e1467183781dc452c6ea7e"/>
                        <w:lock w:val="sdtLocked"/>
                        <w:richText/>
                      </w:sdtPr>
                      <w:sdtContent>
                        <w:p>
                          <w:pPr>
                            <w:spacing w:line="404" w:lineRule="atLeast"/>
                            <w:ind w:firstLine="720"/>
                            <w:jc w:val="both"/>
                            <w:rPr>
                              <w:bCs/>
                              <w:szCs w:val="24"/>
                            </w:rPr>
                          </w:pPr>
                          <w:r>
                            <w:rPr>
                              <w:bCs/>
                              <w:szCs w:val="24"/>
                            </w:rPr>
                            <w:t>užtraukia baudą nuo šešiasdešimt iki dviejų šimtų eurų.</w:t>
                          </w:r>
                        </w:p>
                        <w:p>
                          <w:pPr>
                            <w:spacing w:line="404" w:lineRule="atLeast"/>
                            <w:ind w:firstLine="720"/>
                            <w:jc w:val="both"/>
                            <w:rPr>
                              <w:bCs/>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376 str."/>
                    <w:tag w:val="part_1d6bfb6d178a4288b3d81335a7a1ff96"/>
                    <w:lock w:val="sdtLocked"/>
                    <w:richText/>
                  </w:sdtPr>
                  <w:sdtContent>
                    <w:p>
                      <w:pPr>
                        <w:spacing w:line="404" w:lineRule="atLeast"/>
                        <w:ind w:left="2410" w:hanging="1690"/>
                        <w:jc w:val="both"/>
                        <w:rPr>
                          <w:bCs/>
                          <w:strike/>
                          <w:szCs w:val="24"/>
                        </w:rPr>
                      </w:pPr>
                      <w:sdt>
                        <w:sdtPr>
                          <w:alias w:val="Numeris"/>
                          <w:tag w:val="nr_1d6bfb6d178a4288b3d81335a7a1ff96"/>
                          <w:lock w:val="sdtLocked"/>
                          <w:richText/>
                        </w:sdtPr>
                        <w:sdtContent>
                          <w:r>
                            <w:rPr>
                              <w:b/>
                              <w:bCs/>
                              <w:szCs w:val="24"/>
                            </w:rPr>
                            <w:t>376</w:t>
                          </w:r>
                        </w:sdtContent>
                      </w:sdt>
                      <w:r>
                        <w:rPr>
                          <w:b/>
                          <w:bCs/>
                          <w:szCs w:val="24"/>
                        </w:rPr>
                        <w:t xml:space="preserve"> straipsnis. </w:t>
                      </w:r>
                      <w:sdt>
                        <w:sdtPr>
                          <w:alias w:val="Pavadinimas"/>
                          <w:tag w:val="title_1d6bfb6d178a4288b3d81335a7a1ff96"/>
                          <w:lock w:val="sdtLocked"/>
                          <w:richText/>
                        </w:sdtPr>
                        <w:sdtContent>
                          <w:r>
                            <w:rPr>
                              <w:b/>
                              <w:szCs w:val="24"/>
                            </w:rPr>
                            <w:t xml:space="preserve">Nepranešimas </w:t>
                          </w:r>
                          <w:r>
                            <w:rPr>
                              <w:b/>
                              <w:bCs/>
                              <w:szCs w:val="24"/>
                            </w:rPr>
                            <w:t>apie geležinkelių transporto katastrofą, eismo įvykį ar riktą</w:t>
                          </w:r>
                          <w:r>
                            <w:rPr>
                              <w:bCs/>
                              <w:szCs w:val="24"/>
                            </w:rPr>
                            <w:t xml:space="preserve"> </w:t>
                          </w:r>
                        </w:sdtContent>
                      </w:sdt>
                    </w:p>
                    <w:sdt>
                      <w:sdtPr>
                        <w:alias w:val="376 str. 1 d."/>
                        <w:tag w:val="part_50319b456fc3479d85cf0104289c7273"/>
                        <w:lock w:val="sdtLocked"/>
                        <w:richText/>
                      </w:sdtPr>
                      <w:sdtContent>
                        <w:p>
                          <w:pPr>
                            <w:spacing w:line="404" w:lineRule="atLeast"/>
                            <w:ind w:firstLine="720"/>
                            <w:jc w:val="both"/>
                            <w:rPr>
                              <w:bCs/>
                              <w:szCs w:val="24"/>
                            </w:rPr>
                          </w:pPr>
                          <w:r>
                            <w:rPr>
                              <w:bCs/>
                              <w:szCs w:val="24"/>
                            </w:rPr>
                            <w:t>Nepranešimas teisės aktų nustatyta tvarka kompetentingai institucijai apie geležinkelių transporto katastrofą, eismo įvykį ar riktą</w:t>
                          </w:r>
                        </w:p>
                      </w:sdtContent>
                    </w:sdt>
                    <w:sdt>
                      <w:sdtPr>
                        <w:alias w:val="376 str. 2 d."/>
                        <w:tag w:val="part_70c6840d20604f8a8e9f468614e09624"/>
                        <w:lock w:val="sdtLocked"/>
                        <w:richText/>
                      </w:sdtPr>
                      <w:sdtContent>
                        <w:p>
                          <w:pPr>
                            <w:spacing w:line="404" w:lineRule="atLeast"/>
                            <w:ind w:firstLine="720"/>
                            <w:jc w:val="both"/>
                            <w:rPr>
                              <w:bCs/>
                              <w:szCs w:val="24"/>
                            </w:rPr>
                          </w:pPr>
                          <w:r>
                            <w:rPr>
                              <w:bCs/>
                              <w:szCs w:val="24"/>
                            </w:rPr>
                            <w:t>užtraukia baudą nuo penkių šimtų iki dviejų tūkstančių penkių šimtų eurų.</w:t>
                          </w:r>
                        </w:p>
                        <w:p>
                          <w:pPr>
                            <w:spacing w:line="404" w:lineRule="atLeast"/>
                            <w:ind w:firstLine="720"/>
                            <w:jc w:val="both"/>
                            <w:rPr>
                              <w:bCs/>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377 str."/>
                    <w:tag w:val="part_87aa9fbb54a44d3f910a832e391b5ddb"/>
                    <w:lock w:val="sdtLocked"/>
                    <w:richText/>
                  </w:sdtPr>
                  <w:sdtContent>
                    <w:p>
                      <w:pPr>
                        <w:spacing w:line="404" w:lineRule="atLeast"/>
                        <w:ind w:firstLine="720"/>
                        <w:jc w:val="both"/>
                        <w:rPr>
                          <w:bCs/>
                          <w:szCs w:val="24"/>
                        </w:rPr>
                      </w:pPr>
                      <w:sdt>
                        <w:sdtPr>
                          <w:alias w:val="Numeris"/>
                          <w:tag w:val="nr_87aa9fbb54a44d3f910a832e391b5ddb"/>
                          <w:lock w:val="sdtLocked"/>
                          <w:richText/>
                        </w:sdtPr>
                        <w:sdtContent>
                          <w:r>
                            <w:rPr>
                              <w:b/>
                              <w:bCs/>
                              <w:szCs w:val="24"/>
                            </w:rPr>
                            <w:t>377</w:t>
                          </w:r>
                        </w:sdtContent>
                      </w:sdt>
                      <w:r>
                        <w:rPr>
                          <w:b/>
                          <w:bCs/>
                          <w:szCs w:val="24"/>
                        </w:rPr>
                        <w:t xml:space="preserve"> straipsnis. </w:t>
                      </w:r>
                      <w:sdt>
                        <w:sdtPr>
                          <w:alias w:val="Pavadinimas"/>
                          <w:tag w:val="title_87aa9fbb54a44d3f910a832e391b5ddb"/>
                          <w:lock w:val="sdtLocked"/>
                          <w:richText/>
                        </w:sdtPr>
                        <w:sdtContent>
                          <w:r>
                            <w:rPr>
                              <w:b/>
                              <w:bCs/>
                              <w:szCs w:val="24"/>
                            </w:rPr>
                            <w:t>Mokymo pajėgumų teikimo reikalavimų pažeidimas</w:t>
                          </w:r>
                        </w:sdtContent>
                      </w:sdt>
                    </w:p>
                    <w:sdt>
                      <w:sdtPr>
                        <w:alias w:val="377 str. 1 d."/>
                        <w:tag w:val="part_f298c7c7497b4d92abc09afacb64a53f"/>
                        <w:lock w:val="sdtLocked"/>
                        <w:richText/>
                      </w:sdtPr>
                      <w:sdtContent>
                        <w:p>
                          <w:pPr>
                            <w:spacing w:line="404" w:lineRule="atLeast"/>
                            <w:ind w:firstLine="720"/>
                            <w:jc w:val="both"/>
                            <w:rPr>
                              <w:bCs/>
                              <w:szCs w:val="24"/>
                            </w:rPr>
                          </w:pPr>
                          <w:r>
                            <w:rPr>
                              <w:szCs w:val="24"/>
                            </w:rPr>
                            <w:t xml:space="preserve">Mokymo pajėgumų teikimą geležinkelių infrastruktūros valdytojams, </w:t>
                          </w:r>
                          <w:r>
                            <w:rPr>
                              <w:bCs/>
                              <w:szCs w:val="24"/>
                            </w:rPr>
                            <w:t xml:space="preserve">asmenų, pageidaujančių dirbti darbą, tiesiogiai arba netiesiogiai susijusį su geležinkelių transporto eismu, asmenų, pageidaujančių atlikti krovinių krovimo ir tvirtinimo vagonuose darbų vadovo funkcijas, ir (arba) </w:t>
                          </w:r>
                          <w:r>
                            <w:rPr>
                              <w:szCs w:val="24"/>
                            </w:rPr>
                            <w:t xml:space="preserve">traukinio mašinistų mokymo ar egzaminavimo veiklą vykdantiems asmenims, geležinkelio įmonėms (vežėjams) ir kitoms įmonėms </w:t>
                          </w:r>
                          <w:r>
                            <w:rPr>
                              <w:bCs/>
                              <w:szCs w:val="24"/>
                            </w:rPr>
                            <w:t>(juridiniams asmenims, kitoms organizacijoms, juridinių asmenų, kitų organizacijų filialams)</w:t>
                          </w:r>
                          <w:r>
                            <w:rPr>
                              <w:szCs w:val="24"/>
                            </w:rPr>
                            <w:t xml:space="preserve">, kurios </w:t>
                          </w:r>
                          <w:r>
                            <w:rPr>
                              <w:bCs/>
                              <w:szCs w:val="24"/>
                            </w:rPr>
                            <w:t>neįgijusios geležinkelio įmonės (vežėjo) licencijos naudojasi geležinkelių infrastruktūra važiuodamos</w:t>
                          </w:r>
                          <w:r>
                            <w:rPr>
                              <w:szCs w:val="24"/>
                            </w:rPr>
                            <w:t xml:space="preserve"> į geležinkelių infrastruktūros objektų statybos, remonto ir (ar) techninės priežiūros darbų atlikimo vietą </w:t>
                          </w:r>
                          <w:r>
                            <w:rPr>
                              <w:bCs/>
                              <w:szCs w:val="24"/>
                            </w:rPr>
                            <w:t>ar</w:t>
                          </w:r>
                          <w:r>
                            <w:rPr>
                              <w:szCs w:val="24"/>
                            </w:rPr>
                            <w:t xml:space="preserve"> iš jos</w:t>
                          </w:r>
                          <w:r>
                            <w:rPr>
                              <w:bCs/>
                              <w:szCs w:val="24"/>
                            </w:rPr>
                            <w:t xml:space="preserve"> ir (arba) manevruodamos joje,</w:t>
                          </w:r>
                          <w:r>
                            <w:rPr>
                              <w:szCs w:val="24"/>
                            </w:rPr>
                            <w:t xml:space="preserve"> reglamentuojančių teisės aktų reikalavimų pažeidimas</w:t>
                          </w:r>
                        </w:p>
                      </w:sdtContent>
                    </w:sdt>
                    <w:sdt>
                      <w:sdtPr>
                        <w:alias w:val="377 str. 2 d."/>
                        <w:tag w:val="part_ff3bc9e03e75450a83f4a112a610dcd5"/>
                        <w:lock w:val="sdtLocked"/>
                        <w:richText/>
                      </w:sdtPr>
                      <w:sdtContent>
                        <w:p>
                          <w:pPr>
                            <w:spacing w:line="404" w:lineRule="atLeast"/>
                            <w:ind w:firstLine="720"/>
                            <w:jc w:val="both"/>
                            <w:rPr>
                              <w:bCs/>
                              <w:szCs w:val="24"/>
                            </w:rPr>
                          </w:pPr>
                          <w:r>
                            <w:rPr>
                              <w:bCs/>
                              <w:szCs w:val="24"/>
                            </w:rPr>
                            <w:t>užtraukia baudą nuo trisdešimt iki vieno šimto keturiasdešimt eurų.</w:t>
                          </w:r>
                        </w:p>
                        <w:p>
                          <w:pPr>
                            <w:tabs>
                              <w:tab w:val="left" w:pos="2127"/>
                            </w:tabs>
                            <w:spacing w:line="404" w:lineRule="atLeast"/>
                            <w:ind w:firstLine="720"/>
                            <w:jc w:val="both"/>
                            <w:rPr>
                              <w:bCs/>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378 str."/>
                    <w:tag w:val="part_a179edc8e4ef40c4959829abd78739ea"/>
                    <w:lock w:val="sdtLocked"/>
                    <w:richText/>
                  </w:sdtPr>
                  <w:sdtContent>
                    <w:p>
                      <w:pPr>
                        <w:tabs>
                          <w:tab w:val="left" w:pos="2410"/>
                        </w:tabs>
                        <w:spacing w:line="404" w:lineRule="atLeast"/>
                        <w:ind w:left="2410" w:hanging="1690"/>
                        <w:jc w:val="both"/>
                        <w:rPr>
                          <w:szCs w:val="24"/>
                          <w:lang w:eastAsia="lt-LT"/>
                        </w:rPr>
                      </w:pPr>
                      <w:sdt>
                        <w:sdtPr>
                          <w:alias w:val="Numeris"/>
                          <w:tag w:val="nr_a179edc8e4ef40c4959829abd78739ea"/>
                          <w:lock w:val="sdtLocked"/>
                          <w:richText/>
                        </w:sdtPr>
                        <w:sdtContent>
                          <w:r>
                            <w:rPr>
                              <w:b/>
                              <w:szCs w:val="24"/>
                              <w:lang w:eastAsia="lt-LT"/>
                            </w:rPr>
                            <w:t>378</w:t>
                          </w:r>
                        </w:sdtContent>
                      </w:sdt>
                      <w:r>
                        <w:rPr>
                          <w:b/>
                          <w:szCs w:val="24"/>
                          <w:lang w:eastAsia="lt-LT"/>
                        </w:rPr>
                        <w:t xml:space="preserve"> straipsnis. </w:t>
                      </w:r>
                      <w:sdt>
                        <w:sdtPr>
                          <w:alias w:val="Pavadinimas"/>
                          <w:tag w:val="title_a179edc8e4ef40c4959829abd78739ea"/>
                          <w:lock w:val="sdtLocked"/>
                          <w:richText/>
                        </w:sdtPr>
                        <w:sdtContent>
                          <w:r>
                            <w:rPr>
                              <w:b/>
                              <w:bCs/>
                              <w:szCs w:val="24"/>
                              <w:lang w:eastAsia="lt-LT"/>
                            </w:rPr>
                            <w:t>Stacionariųjų</w:t>
                          </w:r>
                          <w:r>
                            <w:rPr>
                              <w:b/>
                              <w:szCs w:val="24"/>
                              <w:lang w:eastAsia="lt-LT"/>
                            </w:rPr>
                            <w:t xml:space="preserve"> </w:t>
                          </w:r>
                          <w:r>
                            <w:rPr>
                              <w:b/>
                              <w:bCs/>
                              <w:szCs w:val="24"/>
                              <w:lang w:eastAsia="lt-LT"/>
                            </w:rPr>
                            <w:t>geležinkelių</w:t>
                          </w:r>
                          <w:r>
                            <w:rPr>
                              <w:b/>
                              <w:szCs w:val="24"/>
                              <w:lang w:eastAsia="lt-LT"/>
                            </w:rPr>
                            <w:t xml:space="preserve"> posistemių naudojimas</w:t>
                          </w:r>
                          <w:r>
                            <w:rPr>
                              <w:b/>
                              <w:bCs/>
                              <w:szCs w:val="24"/>
                              <w:lang w:eastAsia="lt-LT"/>
                            </w:rPr>
                            <w:t xml:space="preserve"> ar geležinkelių riedmenų pateikimas rinkai</w:t>
                          </w:r>
                          <w:r>
                            <w:rPr>
                              <w:b/>
                              <w:szCs w:val="24"/>
                              <w:lang w:eastAsia="lt-LT"/>
                            </w:rPr>
                            <w:t xml:space="preserve"> neturint leidimo</w:t>
                          </w:r>
                        </w:sdtContent>
                      </w:sdt>
                    </w:p>
                    <w:sdt>
                      <w:sdtPr>
                        <w:alias w:val="378 str. 1 d."/>
                        <w:tag w:val="part_076f6f4263cc486f8484aac61a697dae"/>
                        <w:lock w:val="sdtLocked"/>
                        <w:richText/>
                      </w:sdtPr>
                      <w:sdtContent>
                        <w:p>
                          <w:pPr>
                            <w:tabs>
                              <w:tab w:val="left" w:pos="2127"/>
                            </w:tabs>
                            <w:spacing w:line="404" w:lineRule="atLeast"/>
                            <w:ind w:firstLine="720"/>
                            <w:jc w:val="both"/>
                            <w:rPr>
                              <w:szCs w:val="24"/>
                              <w:lang w:eastAsia="lt-LT"/>
                            </w:rPr>
                          </w:pPr>
                          <w:r>
                            <w:rPr>
                              <w:bCs/>
                              <w:szCs w:val="24"/>
                              <w:lang w:eastAsia="lt-LT"/>
                            </w:rPr>
                            <w:t>Stacionariųjų geležinkelių</w:t>
                          </w:r>
                          <w:r>
                            <w:rPr>
                              <w:szCs w:val="24"/>
                              <w:lang w:eastAsia="lt-LT"/>
                            </w:rPr>
                            <w:t xml:space="preserve"> posistemių naudojimas </w:t>
                          </w:r>
                          <w:r>
                            <w:rPr>
                              <w:bCs/>
                              <w:szCs w:val="24"/>
                              <w:lang w:eastAsia="lt-LT"/>
                            </w:rPr>
                            <w:t>ar geležinkelių riedmenų pateikimas rinkai</w:t>
                          </w:r>
                          <w:r>
                            <w:rPr>
                              <w:szCs w:val="24"/>
                              <w:lang w:eastAsia="lt-LT"/>
                            </w:rPr>
                            <w:t xml:space="preserve"> neturint leidimo, kai pagal teisės aktus toks leidimas yra reikalingas,</w:t>
                          </w:r>
                        </w:p>
                      </w:sdtContent>
                    </w:sdt>
                    <w:sdt>
                      <w:sdtPr>
                        <w:alias w:val="378 str. 2 d."/>
                        <w:tag w:val="part_ac36c7e9cca649d4b1cc156101a23186"/>
                        <w:lock w:val="sdtLocked"/>
                        <w:richText/>
                      </w:sdtPr>
                      <w:sdtContent>
                        <w:p>
                          <w:pPr>
                            <w:tabs>
                              <w:tab w:val="left" w:pos="2127"/>
                            </w:tabs>
                            <w:spacing w:line="404" w:lineRule="atLeast"/>
                            <w:ind w:firstLine="720"/>
                            <w:jc w:val="both"/>
                            <w:rPr>
                              <w:szCs w:val="24"/>
                              <w:lang w:eastAsia="lt-LT"/>
                            </w:rPr>
                          </w:pPr>
                          <w:r>
                            <w:rPr>
                              <w:szCs w:val="24"/>
                              <w:lang w:eastAsia="lt-LT"/>
                            </w:rPr>
                            <w:t xml:space="preserve">užtraukia baudą nuo </w:t>
                          </w:r>
                          <w:r>
                            <w:rPr>
                              <w:szCs w:val="24"/>
                            </w:rPr>
                            <w:t>trijų šimtų</w:t>
                          </w:r>
                          <w:r>
                            <w:rPr>
                              <w:szCs w:val="24"/>
                              <w:lang w:eastAsia="lt-LT"/>
                            </w:rPr>
                            <w:t xml:space="preserve"> iki </w:t>
                          </w:r>
                          <w:r>
                            <w:rPr>
                              <w:bCs/>
                              <w:szCs w:val="24"/>
                              <w:lang w:eastAsia="lt-LT"/>
                            </w:rPr>
                            <w:t>penkių šimtų penkiasdešimt</w:t>
                          </w:r>
                          <w:r>
                            <w:rPr>
                              <w:szCs w:val="24"/>
                              <w:lang w:eastAsia="lt-LT"/>
                            </w:rPr>
                            <w:t xml:space="preserve"> eurų.</w:t>
                          </w:r>
                        </w:p>
                        <w:p>
                          <w:pPr>
                            <w:tabs>
                              <w:tab w:val="left" w:pos="2127"/>
                            </w:tabs>
                            <w:spacing w:line="404" w:lineRule="atLeast"/>
                            <w:ind w:firstLine="720"/>
                            <w:jc w:val="both"/>
                            <w:rPr>
                              <w:szCs w:val="24"/>
                              <w:lang w:eastAsia="lt-LT"/>
                            </w:rPr>
                          </w:pPr>
                        </w:p>
                        <w:p>
                          <w:pPr>
                            <w:rPr>
                              <w:bCs/>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bd97fe354c2b43cbba411db3924434b7"/>
                        <w:lock w:val="sdtLocked"/>
                        <w:richText/>
                      </w:sdtPr>
                      <w:sdtContent>
                        <w:p>
                          <w:pPr>
                            <w:tabs>
                              <w:tab w:val="left" w:pos="2127"/>
                            </w:tabs>
                            <w:spacing w:line="360" w:lineRule="auto"/>
                            <w:ind w:firstLine="720"/>
                            <w:jc w:val="both"/>
                            <w:rPr>
                              <w:szCs w:val="24"/>
                              <w:lang w:eastAsia="lt-LT"/>
                            </w:rPr>
                          </w:pPr>
                          <w:sdt>
                            <w:sdtPr>
                              <w:alias w:val="Numeris"/>
                              <w:tag w:val="nr_bd97fe354c2b43cbba411db3924434b7"/>
                              <w:lock w:val="sdtLocked"/>
                              <w:richText/>
                            </w:sdtPr>
                            <w:sdtContent>
                              <w:r>
                                <w:rPr>
                                  <w:szCs w:val="24"/>
                                  <w:lang w:eastAsia="lt-LT"/>
                                </w:rPr>
                                <w:t>1</w:t>
                              </w:r>
                            </w:sdtContent>
                          </w:sdt>
                          <w:r>
                            <w:rPr>
                              <w:szCs w:val="24"/>
                              <w:lang w:eastAsia="lt-LT"/>
                            </w:rPr>
                            <w:t xml:space="preserve">. Geležinkelių riedmenų valdymas neturint teisės </w:t>
                          </w:r>
                          <w:r>
                            <w:rPr>
                              <w:bCs/>
                              <w:szCs w:val="24"/>
                              <w:lang w:eastAsia="lt-LT"/>
                            </w:rPr>
                            <w:t>jų</w:t>
                          </w:r>
                          <w:r>
                            <w:rPr>
                              <w:szCs w:val="24"/>
                              <w:lang w:eastAsia="lt-LT"/>
                            </w:rPr>
                            <w:t xml:space="preserve"> valdyti, perdavimas valdyti geležinkelių riedmenis neturinčiam teisės </w:t>
                          </w:r>
                          <w:r>
                            <w:rPr>
                              <w:bCs/>
                              <w:szCs w:val="24"/>
                              <w:lang w:eastAsia="lt-LT"/>
                            </w:rPr>
                            <w:t>jų</w:t>
                          </w:r>
                          <w:r>
                            <w:rPr>
                              <w:szCs w:val="24"/>
                              <w:lang w:eastAsia="lt-LT"/>
                            </w:rPr>
                            <w:t xml:space="preserve"> valdyti asmeniui</w:t>
                          </w:r>
                        </w:p>
                        <w:p>
                          <w:pPr>
                            <w:tabs>
                              <w:tab w:val="left" w:pos="2127"/>
                            </w:tabs>
                            <w:spacing w:line="360" w:lineRule="auto"/>
                            <w:ind w:firstLine="720"/>
                            <w:jc w:val="both"/>
                            <w:rPr>
                              <w:bCs/>
                              <w:szCs w:val="24"/>
                            </w:rPr>
                          </w:pPr>
                          <w:r>
                            <w:rPr>
                              <w:szCs w:val="24"/>
                              <w:lang w:eastAsia="lt-LT"/>
                            </w:rPr>
                            <w:t>užtraukia baudą nuo trijų šimtų iki aštuonių šimtų penkiasdešimt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44bd902b2f11eb932eb1ed7f923910">
                            <w:r w:rsidRPr="00532B9F">
                              <w:rPr>
                                <w:rFonts w:ascii="Arial" w:eastAsia="MS Mincho" w:hAnsi="Arial"/>
                                <w:sz w:val="20"/>
                                <w:i/>
                                <w:iCs/>
                                <w:color w:val="0000FF" w:themeColor="hyperlink"/>
                                <w:u w:val="single"/>
                              </w:rPr>
                              <w:t>XIII-3425</w:t>
                            </w:r>
                          </w:fldSimple>
                          <w:r>
                            <w:rPr>
                              <w:rFonts w:ascii="Arial" w:eastAsia="MS Mincho" w:hAnsi="Arial"/>
                              <w:sz w:val="20"/>
                              <w:i/>
                              <w:iCs/>
                            </w:rPr>
                            <w:t>,
2020-11-10,
paskelbta TAR 2020-11-20, i. k. 2020-24596            </w:t>
                          </w:r>
                        </w:p>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Content>
                </w:sdt>
                <w:sdt>
                  <w:sdtPr>
                    <w:alias w:val="380 str."/>
                    <w:tag w:val="part_1d4791ae289f4f2b9e8143bd24f10cd6"/>
                    <w:lock w:val="sdtLocked"/>
                    <w:richText/>
                  </w:sdtPr>
                  <w:sdtContent>
                    <w:p>
                      <w:pPr>
                        <w:tabs>
                          <w:tab w:val="left" w:pos="2127"/>
                        </w:tabs>
                        <w:spacing w:line="404" w:lineRule="atLeast"/>
                        <w:ind w:left="2410" w:hanging="1690"/>
                        <w:jc w:val="both"/>
                        <w:rPr>
                          <w:b/>
                          <w:szCs w:val="24"/>
                          <w:lang w:eastAsia="lt-LT"/>
                        </w:rPr>
                      </w:pPr>
                      <w:sdt>
                        <w:sdtPr>
                          <w:alias w:val="Numeris"/>
                          <w:tag w:val="nr_1d4791ae289f4f2b9e8143bd24f10cd6"/>
                          <w:lock w:val="sdtLocked"/>
                          <w:richText/>
                        </w:sdtPr>
                        <w:sdtContent>
                          <w:r>
                            <w:rPr>
                              <w:b/>
                              <w:szCs w:val="24"/>
                              <w:lang w:eastAsia="lt-LT"/>
                            </w:rPr>
                            <w:t>380</w:t>
                          </w:r>
                        </w:sdtContent>
                      </w:sdt>
                      <w:r>
                        <w:rPr>
                          <w:b/>
                          <w:szCs w:val="24"/>
                          <w:lang w:eastAsia="lt-LT"/>
                        </w:rPr>
                        <w:t xml:space="preserve"> straipsnis. </w:t>
                      </w:r>
                      <w:sdt>
                        <w:sdtPr>
                          <w:alias w:val="Pavadinimas"/>
                          <w:tag w:val="title_1d4791ae289f4f2b9e8143bd24f10cd6"/>
                          <w:lock w:val="sdtLocked"/>
                          <w:richText/>
                        </w:sdtPr>
                        <w:sdtContent>
                          <w:r>
                            <w:rPr>
                              <w:b/>
                              <w:szCs w:val="24"/>
                              <w:lang w:eastAsia="lt-LT"/>
                            </w:rPr>
                            <w:t>Geležinkelių riedmenų</w:t>
                          </w:r>
                          <w:r>
                            <w:rPr>
                              <w:b/>
                              <w:bCs/>
                              <w:szCs w:val="24"/>
                              <w:lang w:eastAsia="lt-LT"/>
                            </w:rPr>
                            <w:t>,</w:t>
                          </w:r>
                          <w:r>
                            <w:rPr>
                              <w:b/>
                              <w:szCs w:val="24"/>
                              <w:lang w:eastAsia="lt-LT"/>
                            </w:rPr>
                            <w:t xml:space="preserve"> jų ženklinimo </w:t>
                          </w:r>
                          <w:r>
                            <w:rPr>
                              <w:b/>
                              <w:bCs/>
                              <w:szCs w:val="24"/>
                              <w:lang w:eastAsia="lt-LT"/>
                            </w:rPr>
                            <w:t>ar</w:t>
                          </w:r>
                          <w:r>
                            <w:rPr>
                              <w:b/>
                              <w:szCs w:val="24"/>
                              <w:lang w:eastAsia="lt-LT"/>
                            </w:rPr>
                            <w:t xml:space="preserve"> </w:t>
                          </w:r>
                          <w:r>
                            <w:rPr>
                              <w:b/>
                              <w:bCs/>
                              <w:szCs w:val="24"/>
                              <w:lang w:eastAsia="lt-LT"/>
                            </w:rPr>
                            <w:t>registravimo</w:t>
                          </w:r>
                          <w:r>
                            <w:rPr>
                              <w:b/>
                              <w:szCs w:val="24"/>
                              <w:lang w:eastAsia="lt-LT"/>
                            </w:rPr>
                            <w:t xml:space="preserve"> reikalavimų nesilaikymas</w:t>
                          </w:r>
                        </w:sdtContent>
                      </w:sdt>
                    </w:p>
                    <w:sdt>
                      <w:sdtPr>
                        <w:alias w:val="380 str. 1 d."/>
                        <w:tag w:val="part_36260b06bfeb4099b42aaf6aca71f944"/>
                        <w:lock w:val="sdtLocked"/>
                        <w:richText/>
                      </w:sdtPr>
                      <w:sdtContent>
                        <w:p>
                          <w:pPr>
                            <w:tabs>
                              <w:tab w:val="left" w:pos="2127"/>
                            </w:tabs>
                            <w:spacing w:line="404" w:lineRule="atLeast"/>
                            <w:ind w:firstLine="720"/>
                            <w:jc w:val="both"/>
                            <w:rPr>
                              <w:szCs w:val="24"/>
                              <w:lang w:eastAsia="lt-LT"/>
                            </w:rPr>
                          </w:pPr>
                          <w:sdt>
                            <w:sdtPr>
                              <w:alias w:val="Numeris"/>
                              <w:tag w:val="nr_36260b06bfeb4099b42aaf6aca71f944"/>
                              <w:lock w:val="sdtLocked"/>
                              <w:richText/>
                            </w:sdtPr>
                            <w:sdtContent>
                              <w:r>
                                <w:rPr>
                                  <w:bCs/>
                                  <w:szCs w:val="24"/>
                                  <w:lang w:eastAsia="lt-LT"/>
                                </w:rPr>
                                <w:t>1</w:t>
                              </w:r>
                            </w:sdtContent>
                          </w:sdt>
                          <w:r>
                            <w:rPr>
                              <w:bCs/>
                              <w:szCs w:val="24"/>
                              <w:lang w:eastAsia="lt-LT"/>
                            </w:rPr>
                            <w:t>. Teisės aktų reikalavimų neatitinkančių</w:t>
                          </w:r>
                          <w:r>
                            <w:rPr>
                              <w:szCs w:val="24"/>
                              <w:lang w:eastAsia="lt-LT"/>
                            </w:rPr>
                            <w:t xml:space="preserve"> geležinkelių riedmenų naudojimas </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geležinkelių riedmenis valdantiems asmenims</w:t>
                          </w:r>
                          <w:r>
                            <w:rPr>
                              <w:szCs w:val="24"/>
                              <w:lang w:eastAsia="lt-LT"/>
                            </w:rPr>
                            <w:t xml:space="preserve"> nuo šešiasdešimt iki vieno šimto keturiasdešimt eurų.</w:t>
                          </w:r>
                        </w:p>
                      </w:sdtContent>
                    </w:sdt>
                    <w:sdt>
                      <w:sdtPr>
                        <w:alias w:val="380 str. 2 d."/>
                        <w:tag w:val="part_01a81c9056964694afcc96099132eb95"/>
                        <w:lock w:val="sdtLocked"/>
                        <w:richText/>
                      </w:sdtPr>
                      <w:sdtContent>
                        <w:p>
                          <w:pPr>
                            <w:tabs>
                              <w:tab w:val="left" w:pos="2127"/>
                            </w:tabs>
                            <w:spacing w:line="404" w:lineRule="atLeast"/>
                            <w:ind w:firstLine="720"/>
                            <w:jc w:val="both"/>
                            <w:rPr>
                              <w:szCs w:val="24"/>
                              <w:lang w:eastAsia="lt-LT"/>
                            </w:rPr>
                          </w:pPr>
                          <w:sdt>
                            <w:sdtPr>
                              <w:alias w:val="Numeris"/>
                              <w:tag w:val="nr_01a81c9056964694afcc96099132eb95"/>
                              <w:lock w:val="sdtLocked"/>
                              <w:richText/>
                            </w:sdtPr>
                            <w:sdtContent>
                              <w:r>
                                <w:rPr>
                                  <w:bCs/>
                                  <w:szCs w:val="24"/>
                                  <w:lang w:eastAsia="lt-LT"/>
                                </w:rPr>
                                <w:t>2</w:t>
                              </w:r>
                            </w:sdtContent>
                          </w:sdt>
                          <w:r>
                            <w:rPr>
                              <w:bCs/>
                              <w:szCs w:val="24"/>
                              <w:lang w:eastAsia="lt-LT"/>
                            </w:rPr>
                            <w:t>.</w:t>
                          </w:r>
                          <w:r>
                            <w:rPr>
                              <w:szCs w:val="24"/>
                              <w:lang w:eastAsia="lt-LT"/>
                            </w:rPr>
                            <w:t xml:space="preserve"> Geležinkelių riedmenų naudojimas neatlikus techninės priežiūros ar remonto, </w:t>
                          </w:r>
                          <w:r>
                            <w:rPr>
                              <w:bCs/>
                              <w:szCs w:val="24"/>
                              <w:lang w:eastAsia="lt-LT"/>
                            </w:rPr>
                            <w:t>jų nepaženklinus teisės aktų nustatyta tvarka ar juos paženklinus pažeidžiant teisės aktų reikalavimus</w:t>
                          </w:r>
                          <w:r>
                            <w:rPr>
                              <w:szCs w:val="24"/>
                              <w:lang w:eastAsia="lt-LT"/>
                            </w:rPr>
                            <w:t xml:space="preserve"> </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 xml:space="preserve">geležinkelių riedmenų naudotojams </w:t>
                          </w:r>
                          <w:r>
                            <w:rPr>
                              <w:szCs w:val="24"/>
                              <w:lang w:eastAsia="lt-LT"/>
                            </w:rPr>
                            <w:t xml:space="preserve">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sdtContent>
                    </w:sdt>
                    <w:sdt>
                      <w:sdtPr>
                        <w:alias w:val="380 str. 3 d."/>
                        <w:tag w:val="part_2e42d52473a14a63baf8cb1d767b1c52"/>
                        <w:lock w:val="sdtLocked"/>
                        <w:richText/>
                      </w:sdtPr>
                      <w:sdtContent>
                        <w:p>
                          <w:pPr>
                            <w:tabs>
                              <w:tab w:val="left" w:pos="2127"/>
                            </w:tabs>
                            <w:spacing w:line="404" w:lineRule="atLeast"/>
                            <w:ind w:firstLine="720"/>
                            <w:jc w:val="both"/>
                            <w:rPr>
                              <w:bCs/>
                              <w:szCs w:val="24"/>
                              <w:lang w:eastAsia="lt-LT"/>
                            </w:rPr>
                          </w:pPr>
                          <w:sdt>
                            <w:sdtPr>
                              <w:alias w:val="Numeris"/>
                              <w:tag w:val="nr_2e42d52473a14a63baf8cb1d767b1c52"/>
                              <w:lock w:val="sdtLocked"/>
                              <w:richText/>
                            </w:sdtPr>
                            <w:sdtContent>
                              <w:r>
                                <w:rPr>
                                  <w:bCs/>
                                  <w:szCs w:val="24"/>
                                  <w:lang w:eastAsia="lt-LT"/>
                                </w:rPr>
                                <w:t>3</w:t>
                              </w:r>
                            </w:sdtContent>
                          </w:sdt>
                          <w:r>
                            <w:rPr>
                              <w:bCs/>
                              <w:szCs w:val="24"/>
                              <w:lang w:eastAsia="lt-LT"/>
                            </w:rPr>
                            <w:t xml:space="preserve">. </w:t>
                          </w:r>
                          <w:r>
                            <w:rPr>
                              <w:szCs w:val="24"/>
                              <w:lang w:eastAsia="lt-LT"/>
                            </w:rPr>
                            <w:t>Teisės aktų nustatyta tvarka neįregistruotų geležinkelių riedmenų naudojimas</w:t>
                          </w:r>
                          <w:r>
                            <w:rPr>
                              <w:bCs/>
                              <w:szCs w:val="24"/>
                              <w:lang w:eastAsia="lt-LT"/>
                            </w:rPr>
                            <w:t>, išskyrus šio kodekso 378 straipsnyje numatytus administracinius nusižengimus, kai geležinkelių riedmenys pateikti rinkai neturint pagal teisės aktus reikalingo leidimo,</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 xml:space="preserve">geležinkelių riedmenų naudotojams </w:t>
                          </w:r>
                          <w:r>
                            <w:rPr>
                              <w:szCs w:val="24"/>
                              <w:lang w:eastAsia="lt-LT"/>
                            </w:rPr>
                            <w:t xml:space="preserve">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p>
                          <w:pPr>
                            <w:tabs>
                              <w:tab w:val="left" w:pos="851"/>
                            </w:tabs>
                            <w:spacing w:line="404" w:lineRule="atLeast"/>
                            <w:ind w:firstLine="720"/>
                            <w:jc w:val="both"/>
                            <w:rPr>
                              <w:bCs/>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381 str."/>
                    <w:tag w:val="part_6fb937c7d2ad4db585ca6b921c6052e9"/>
                    <w:lock w:val="sdtLocked"/>
                    <w:richText/>
                  </w:sdtPr>
                  <w:sdtContent>
                    <w:p>
                      <w:pPr>
                        <w:tabs>
                          <w:tab w:val="left" w:pos="993"/>
                        </w:tabs>
                        <w:spacing w:line="404" w:lineRule="atLeast"/>
                        <w:ind w:firstLine="720"/>
                        <w:jc w:val="both"/>
                        <w:rPr>
                          <w:rFonts w:eastAsia="PMingLiU"/>
                          <w:szCs w:val="24"/>
                          <w:lang w:eastAsia="zh-TW"/>
                        </w:rPr>
                      </w:pPr>
                      <w:sdt>
                        <w:sdtPr>
                          <w:alias w:val="Numeris"/>
                          <w:tag w:val="nr_6fb937c7d2ad4db585ca6b921c6052e9"/>
                          <w:lock w:val="sdtLocked"/>
                          <w:richText/>
                        </w:sdtPr>
                        <w:sdtContent>
                          <w:r>
                            <w:rPr>
                              <w:b/>
                              <w:szCs w:val="24"/>
                            </w:rPr>
                            <w:t>381</w:t>
                          </w:r>
                        </w:sdtContent>
                      </w:sdt>
                      <w:r>
                        <w:rPr>
                          <w:b/>
                          <w:szCs w:val="24"/>
                        </w:rPr>
                        <w:t xml:space="preserve"> straipsnis. </w:t>
                      </w:r>
                      <w:sdt>
                        <w:sdtPr>
                          <w:alias w:val="Pavadinimas"/>
                          <w:tag w:val="title_6fb937c7d2ad4db585ca6b921c6052e9"/>
                          <w:lock w:val="sdtLocked"/>
                          <w:richText/>
                        </w:sdtPr>
                        <w:sdtContent>
                          <w:r>
                            <w:rPr>
                              <w:b/>
                              <w:szCs w:val="24"/>
                            </w:rPr>
                            <w:t>Geležinkelių infrastruktūros reikalavimų nesilaikymas</w:t>
                          </w:r>
                        </w:sdtContent>
                      </w:sdt>
                    </w:p>
                    <w:sdt>
                      <w:sdtPr>
                        <w:alias w:val="381 str. 1 d."/>
                        <w:tag w:val="part_6be86e1949a744359c003f478de05ec8"/>
                        <w:lock w:val="sdtLocked"/>
                        <w:richText/>
                      </w:sdtPr>
                      <w:sdtContent>
                        <w:p>
                          <w:pPr>
                            <w:spacing w:line="404" w:lineRule="atLeast"/>
                            <w:ind w:firstLine="720"/>
                            <w:jc w:val="both"/>
                            <w:rPr>
                              <w:szCs w:val="24"/>
                              <w:lang w:eastAsia="lt-LT"/>
                            </w:rPr>
                          </w:pPr>
                          <w:r>
                            <w:rPr>
                              <w:bCs/>
                              <w:szCs w:val="24"/>
                              <w:lang w:eastAsia="lt-LT"/>
                            </w:rPr>
                            <w:t>Teisės aktų reikalavimų neatitinkančios</w:t>
                          </w:r>
                          <w:r>
                            <w:rPr>
                              <w:szCs w:val="24"/>
                              <w:lang w:eastAsia="lt-LT"/>
                            </w:rPr>
                            <w:t xml:space="preserve"> geležinkelių infrastruktūros naudojimas arba </w:t>
                          </w:r>
                          <w:r>
                            <w:rPr>
                              <w:bCs/>
                              <w:szCs w:val="24"/>
                              <w:lang w:eastAsia="lt-LT"/>
                            </w:rPr>
                            <w:t>geležinkelių infrastruktūros</w:t>
                          </w:r>
                          <w:r>
                            <w:rPr>
                              <w:szCs w:val="24"/>
                              <w:lang w:eastAsia="lt-LT"/>
                            </w:rPr>
                            <w:t xml:space="preserve"> </w:t>
                          </w:r>
                          <w:r>
                            <w:rPr>
                              <w:bCs/>
                              <w:szCs w:val="24"/>
                              <w:lang w:eastAsia="lt-LT"/>
                            </w:rPr>
                            <w:t>statinių</w:t>
                          </w:r>
                          <w:r>
                            <w:rPr>
                              <w:szCs w:val="24"/>
                              <w:lang w:eastAsia="lt-LT"/>
                            </w:rPr>
                            <w:t xml:space="preserve"> naudojimas neatlikus </w:t>
                          </w:r>
                          <w:r>
                            <w:rPr>
                              <w:bCs/>
                              <w:szCs w:val="24"/>
                              <w:lang w:eastAsia="lt-LT"/>
                            </w:rPr>
                            <w:t>jų</w:t>
                          </w:r>
                          <w:r>
                            <w:rPr>
                              <w:szCs w:val="24"/>
                              <w:lang w:eastAsia="lt-LT"/>
                            </w:rPr>
                            <w:t xml:space="preserve"> techninės priežiūros </w:t>
                          </w:r>
                        </w:p>
                      </w:sdtContent>
                    </w:sdt>
                    <w:sdt>
                      <w:sdtPr>
                        <w:alias w:val="381 str. 2 d."/>
                        <w:tag w:val="part_70460bfd98834e5fa8cb15568266b0c6"/>
                        <w:lock w:val="sdtLocked"/>
                        <w:richText/>
                      </w:sdtPr>
                      <w:sdtContent>
                        <w:p>
                          <w:pPr>
                            <w:spacing w:line="404" w:lineRule="atLeast"/>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p>
                          <w:pPr>
                            <w:spacing w:line="404" w:lineRule="atLeast"/>
                            <w:ind w:firstLine="720"/>
                            <w:jc w:val="both"/>
                            <w:rPr>
                              <w:bCs/>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44bd902b2f11eb932eb1ed7f923910">
                        <w:r w:rsidRPr="00532B9F">
                          <w:rPr>
                            <w:rFonts w:ascii="Arial" w:eastAsia="MS Mincho" w:hAnsi="Arial"/>
                            <w:sz w:val="20"/>
                            <w:i/>
                            <w:iCs/>
                            <w:color w:val="0000FF" w:themeColor="hyperlink"/>
                            <w:u w:val="single"/>
                          </w:rPr>
                          <w:t>XIII-3425</w:t>
                        </w:r>
                      </w:fldSimple>
                      <w:r>
                        <w:rPr>
                          <w:rFonts w:ascii="Arial" w:eastAsia="MS Mincho" w:hAnsi="Arial"/>
                          <w:sz w:val="20"/>
                          <w:i/>
                          <w:iCs/>
                        </w:rPr>
                        <w:t>,
2020-11-10,
paskelbta TAR 2020-11-20, i. k. 2020-24596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382 str."/>
                    <w:tag w:val="part_15889ae8d2c340489126ca74251af4a4"/>
                    <w:lock w:val="sdtLocked"/>
                    <w:richText/>
                  </w:sdtPr>
                  <w:sdtContent>
                    <w:p>
                      <w:pPr>
                        <w:spacing w:line="404" w:lineRule="atLeast"/>
                        <w:ind w:firstLine="720"/>
                        <w:jc w:val="both"/>
                        <w:rPr>
                          <w:szCs w:val="24"/>
                          <w:lang w:eastAsia="lt-LT"/>
                        </w:rPr>
                      </w:pPr>
                      <w:sdt>
                        <w:sdtPr>
                          <w:alias w:val="Numeris"/>
                          <w:tag w:val="nr_15889ae8d2c340489126ca74251af4a4"/>
                          <w:lock w:val="sdtLocked"/>
                          <w:richText/>
                        </w:sdtPr>
                        <w:sdtContent>
                          <w:r>
                            <w:rPr>
                              <w:b/>
                              <w:szCs w:val="24"/>
                              <w:lang w:eastAsia="lt-LT"/>
                            </w:rPr>
                            <w:t>382</w:t>
                          </w:r>
                        </w:sdtContent>
                      </w:sdt>
                      <w:r>
                        <w:rPr>
                          <w:b/>
                          <w:szCs w:val="24"/>
                          <w:lang w:eastAsia="lt-LT"/>
                        </w:rPr>
                        <w:t xml:space="preserve"> straipsnis. </w:t>
                      </w:r>
                      <w:sdt>
                        <w:sdtPr>
                          <w:alias w:val="Pavadinimas"/>
                          <w:tag w:val="title_15889ae8d2c340489126ca74251af4a4"/>
                          <w:lock w:val="sdtLocked"/>
                          <w:richText/>
                        </w:sdtPr>
                        <w:sdtContent>
                          <w:r>
                            <w:rPr>
                              <w:b/>
                              <w:szCs w:val="24"/>
                              <w:lang w:eastAsia="lt-LT"/>
                            </w:rPr>
                            <w:t>Traukinio mašinisto sertifikatų išdavimo tvarkos pažeidimas</w:t>
                          </w:r>
                        </w:sdtContent>
                      </w:sdt>
                    </w:p>
                    <w:sdt>
                      <w:sdtPr>
                        <w:alias w:val="382 str. 1 d."/>
                        <w:tag w:val="part_df0b549157194ae7bbd1acf15af3ff59"/>
                        <w:lock w:val="sdtLocked"/>
                        <w:richText/>
                      </w:sdtPr>
                      <w:sdtContent>
                        <w:p>
                          <w:pPr>
                            <w:spacing w:line="404" w:lineRule="atLeast"/>
                            <w:ind w:firstLine="720"/>
                            <w:jc w:val="both"/>
                            <w:rPr>
                              <w:szCs w:val="24"/>
                            </w:rPr>
                          </w:pPr>
                          <w:r>
                            <w:rPr>
                              <w:szCs w:val="24"/>
                            </w:rPr>
                            <w:t xml:space="preserve">Traukinio mašinisto sertifikato išdavimas asmeniui, kuris neturi traukinio mašinisto pažymėjimo arba kurio pažymėjimas nebegalioja, arba asmeniui, kuris nelaikė ar neišlaikė geležinkelių infrastruktūros valdytojo ar geležinkelio įmonės (vežėjo) ar kitos įmonės </w:t>
                          </w:r>
                          <w:r>
                            <w:rPr>
                              <w:bCs/>
                              <w:szCs w:val="24"/>
                            </w:rPr>
                            <w:t>(juridinio asmens, kitos organizacijos ar jų filialo)</w:t>
                          </w:r>
                          <w:r>
                            <w:rPr>
                              <w:szCs w:val="24"/>
                            </w:rPr>
                            <w:t xml:space="preserve">, kuri </w:t>
                          </w:r>
                          <w:r>
                            <w:rPr>
                              <w:bCs/>
                              <w:szCs w:val="24"/>
                            </w:rPr>
                            <w:t>neįgijusi geležinkelio įmonės (vežėjo) licencijos naudojasi geležinkelių infrastruktūra važiuodama</w:t>
                          </w:r>
                          <w:r>
                            <w:rPr>
                              <w:szCs w:val="24"/>
                            </w:rPr>
                            <w:t xml:space="preserve"> į geležinkelių infrastruktūros objektų statybos, remonto ir (ar) techninės priežiūros darbų atlikimo vietą </w:t>
                          </w:r>
                          <w:r>
                            <w:rPr>
                              <w:bCs/>
                              <w:szCs w:val="24"/>
                            </w:rPr>
                            <w:t>ar</w:t>
                          </w:r>
                          <w:r>
                            <w:rPr>
                              <w:szCs w:val="24"/>
                            </w:rPr>
                            <w:t xml:space="preserve"> iš jos</w:t>
                          </w:r>
                          <w:r>
                            <w:rPr>
                              <w:bCs/>
                              <w:szCs w:val="24"/>
                            </w:rPr>
                            <w:t xml:space="preserve"> arba manevruodama joje</w:t>
                          </w:r>
                          <w:r>
                            <w:rPr>
                              <w:szCs w:val="24"/>
                            </w:rPr>
                            <w:t>, nustatytus reikalavimus atitinkančio egzamino,</w:t>
                          </w:r>
                        </w:p>
                      </w:sdtContent>
                    </w:sdt>
                    <w:sdt>
                      <w:sdtPr>
                        <w:alias w:val="382 str. 2 d."/>
                        <w:tag w:val="part_02f64102c876438a881e2546fc4fa9a1"/>
                        <w:lock w:val="sdtLocked"/>
                        <w:richText/>
                      </w:sdtPr>
                      <w:sdtContent>
                        <w:p>
                          <w:pPr>
                            <w:spacing w:line="404" w:lineRule="atLeast"/>
                            <w:ind w:firstLine="720"/>
                            <w:jc w:val="both"/>
                            <w:rPr>
                              <w:szCs w:val="24"/>
                              <w:lang w:eastAsia="lt-LT"/>
                            </w:rPr>
                          </w:pPr>
                          <w:r>
                            <w:rPr>
                              <w:szCs w:val="24"/>
                              <w:lang w:eastAsia="lt-LT"/>
                            </w:rPr>
                            <w:t>užtraukia baudą nuo trijų šimtų iki aštuonių šimtų penkiasdešimt eurų.</w:t>
                          </w:r>
                        </w:p>
                        <w:p>
                          <w:pPr>
                            <w:spacing w:line="404" w:lineRule="atLeast"/>
                            <w:ind w:firstLine="720"/>
                            <w:jc w:val="both"/>
                            <w:rPr>
                              <w:bCs/>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fe6fee9879114f5ea4f674632f93c4d7"/>
                    <w:lock w:val="sdtLocked"/>
                    <w:richText/>
                  </w:sdtPr>
                  <w:sdtContent>
                    <w:p>
                      <w:pPr>
                        <w:spacing w:line="360" w:lineRule="auto"/>
                        <w:ind w:firstLine="720"/>
                        <w:jc w:val="both"/>
                        <w:rPr>
                          <w:szCs w:val="24"/>
                        </w:rPr>
                      </w:pPr>
                      <w:sdt>
                        <w:sdtPr>
                          <w:alias w:val="Numeris"/>
                          <w:tag w:val="nr_fe6fee9879114f5ea4f674632f93c4d7"/>
                          <w:lock w:val="sdtLocked"/>
                          <w:richText/>
                        </w:sdtPr>
                        <w:sdtContent>
                          <w:r>
                            <w:rPr>
                              <w:b/>
                              <w:szCs w:val="24"/>
                              <w:lang w:eastAsia="lt-LT"/>
                            </w:rPr>
                            <w:t>385</w:t>
                          </w:r>
                        </w:sdtContent>
                      </w:sdt>
                      <w:r>
                        <w:rPr>
                          <w:b/>
                          <w:szCs w:val="24"/>
                          <w:lang w:eastAsia="lt-LT"/>
                        </w:rPr>
                        <w:t xml:space="preserve"> straipsnis. </w:t>
                      </w:r>
                      <w:sdt>
                        <w:sdtPr>
                          <w:alias w:val="Pavadinimas"/>
                          <w:tag w:val="title_fe6fee9879114f5ea4f674632f93c4d7"/>
                          <w:lock w:val="sdtLocked"/>
                          <w:richText/>
                        </w:sdtPr>
                        <w:sdtContent>
                          <w:r>
                            <w:rPr>
                              <w:b/>
                              <w:szCs w:val="24"/>
                              <w:lang w:eastAsia="lt-LT"/>
                            </w:rPr>
                            <w:t>Skrydžių saugos pažeidimas aerodromo apsaugos zonoje</w:t>
                          </w:r>
                        </w:sdtContent>
                      </w:sdt>
                    </w:p>
                    <w:sdt>
                      <w:sdtPr>
                        <w:alias w:val="385 str. 1 d."/>
                        <w:tag w:val="part_c33588cae0ac4e38b788b5c5350533ab"/>
                        <w:lock w:val="sdtLocked"/>
                        <w:richText/>
                      </w:sdtPr>
                      <w:sdtContent>
                        <w:p>
                          <w:pPr>
                            <w:spacing w:line="360" w:lineRule="auto"/>
                            <w:ind w:firstLine="720"/>
                            <w:jc w:val="both"/>
                            <w:rPr>
                              <w:szCs w:val="24"/>
                              <w:lang w:eastAsia="lt-LT"/>
                            </w:rPr>
                          </w:pPr>
                          <w:sdt>
                            <w:sdtPr>
                              <w:alias w:val="Numeris"/>
                              <w:tag w:val="nr_c33588cae0ac4e38b788b5c5350533ab"/>
                              <w:lock w:val="sdtLocked"/>
                              <w:richText/>
                            </w:sdtPr>
                            <w:sdtContent>
                              <w:r>
                                <w:rPr>
                                  <w:szCs w:val="24"/>
                                  <w:lang w:eastAsia="lt-LT"/>
                                </w:rPr>
                                <w:t>1</w:t>
                              </w:r>
                            </w:sdtContent>
                          </w:sdt>
                          <w:r>
                            <w:rPr>
                              <w:szCs w:val="24"/>
                              <w:lang w:eastAsia="lt-LT"/>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šimto penkiasdešimt</w:t>
                          </w:r>
                          <w:r>
                            <w:rPr>
                              <w:szCs w:val="24"/>
                              <w:lang w:eastAsia="lt-LT"/>
                            </w:rPr>
                            <w:t xml:space="preserve"> iki </w:t>
                          </w:r>
                          <w:r>
                            <w:rPr>
                              <w:bCs/>
                              <w:szCs w:val="24"/>
                              <w:lang w:eastAsia="lt-LT"/>
                            </w:rPr>
                            <w:t>trijų šimtų dvidešimt</w:t>
                          </w:r>
                          <w:r>
                            <w:rPr>
                              <w:szCs w:val="24"/>
                              <w:lang w:eastAsia="lt-LT"/>
                            </w:rPr>
                            <w:t xml:space="preserve"> eurų.</w:t>
                          </w:r>
                        </w:p>
                      </w:sdtContent>
                    </w:sdt>
                    <w:sdt>
                      <w:sdtPr>
                        <w:alias w:val="385 str. 2 d."/>
                        <w:tag w:val="part_aef9e4e01f2f4965b32e6ff3689cbcd1"/>
                        <w:lock w:val="sdtLocked"/>
                        <w:richText/>
                      </w:sdtPr>
                      <w:sdtContent>
                        <w:p>
                          <w:pPr>
                            <w:spacing w:line="360" w:lineRule="auto"/>
                            <w:ind w:firstLine="720"/>
                            <w:jc w:val="both"/>
                            <w:rPr>
                              <w:szCs w:val="24"/>
                              <w:lang w:eastAsia="lt-LT"/>
                            </w:rPr>
                          </w:pPr>
                          <w:sdt>
                            <w:sdtPr>
                              <w:alias w:val="Numeris"/>
                              <w:tag w:val="nr_aef9e4e01f2f4965b32e6ff3689cbcd1"/>
                              <w:lock w:val="sdtLocked"/>
                              <w:richText/>
                            </w:sdtPr>
                            <w:sdtContent>
                              <w:r>
                                <w:rPr>
                                  <w:szCs w:val="24"/>
                                  <w:lang w:eastAsia="lt-LT"/>
                                </w:rPr>
                                <w:t>2</w:t>
                              </w:r>
                            </w:sdtContent>
                          </w:sdt>
                          <w:r>
                            <w:rPr>
                              <w:szCs w:val="24"/>
                              <w:lang w:eastAsia="lt-LT"/>
                            </w:rPr>
                            <w:t>. Aukštų statinių ženklinimo taisyklių pažeidimas</w:t>
                          </w:r>
                        </w:p>
                        <w:p>
                          <w:pPr>
                            <w:spacing w:line="360" w:lineRule="auto"/>
                            <w:ind w:firstLine="720"/>
                            <w:jc w:val="both"/>
                            <w:rPr>
                              <w:szCs w:val="24"/>
                              <w:lang w:eastAsia="lt-LT"/>
                            </w:rPr>
                          </w:pPr>
                          <w:r>
                            <w:rPr>
                              <w:szCs w:val="24"/>
                              <w:lang w:eastAsia="lt-LT"/>
                            </w:rPr>
                            <w:t xml:space="preserve">užtraukia baudą asmenims nuo vieno </w:t>
                          </w:r>
                          <w:r>
                            <w:rPr>
                              <w:bCs/>
                              <w:szCs w:val="24"/>
                              <w:lang w:eastAsia="lt-LT"/>
                            </w:rPr>
                            <w:t>tūkstančio šešių šimtų</w:t>
                          </w:r>
                          <w:r>
                            <w:rPr>
                              <w:szCs w:val="24"/>
                              <w:lang w:eastAsia="lt-LT"/>
                            </w:rPr>
                            <w:t xml:space="preserve"> iki dviejų </w:t>
                          </w:r>
                          <w:r>
                            <w:rPr>
                              <w:bCs/>
                              <w:szCs w:val="24"/>
                              <w:lang w:eastAsia="lt-LT"/>
                            </w:rPr>
                            <w:t>tūkstančių penkių</w:t>
                          </w:r>
                          <w:r>
                            <w:rPr>
                              <w:szCs w:val="24"/>
                              <w:lang w:eastAsia="lt-LT"/>
                            </w:rPr>
                            <w:t xml:space="preserve"> šimtų eurų ir juridinių asmenų vadovams ar kitiems atsakingiems asmenims – nuo dviejų </w:t>
                          </w:r>
                          <w:r>
                            <w:rPr>
                              <w:bCs/>
                              <w:szCs w:val="24"/>
                              <w:lang w:eastAsia="lt-LT"/>
                            </w:rPr>
                            <w:t>tūkstančių penkių</w:t>
                          </w:r>
                          <w:r>
                            <w:rPr>
                              <w:szCs w:val="24"/>
                              <w:lang w:eastAsia="lt-LT"/>
                            </w:rPr>
                            <w:t xml:space="preserve"> šimtų iki keturių </w:t>
                          </w:r>
                          <w:r>
                            <w:rPr>
                              <w:bCs/>
                              <w:szCs w:val="24"/>
                              <w:lang w:eastAsia="lt-LT"/>
                            </w:rPr>
                            <w:t>tūkstančių šešių</w:t>
                          </w:r>
                          <w:r>
                            <w:rPr>
                              <w:szCs w:val="24"/>
                              <w:lang w:eastAsia="lt-LT"/>
                            </w:rPr>
                            <w:t xml:space="preserve"> šimtų eurų.</w:t>
                          </w:r>
                        </w:p>
                      </w:sdtContent>
                    </w:sdt>
                    <w:sdt>
                      <w:sdtPr>
                        <w:alias w:val="385 str. 3 d."/>
                        <w:tag w:val="part_cdf638fab43a495b814cfe2260696cb2"/>
                        <w:lock w:val="sdtLocked"/>
                        <w:richText/>
                      </w:sdtPr>
                      <w:sdtContent>
                        <w:p>
                          <w:pPr>
                            <w:spacing w:line="360" w:lineRule="auto"/>
                            <w:ind w:firstLine="720"/>
                            <w:jc w:val="both"/>
                            <w:rPr>
                              <w:szCs w:val="24"/>
                              <w:lang w:eastAsia="lt-LT"/>
                            </w:rPr>
                          </w:pPr>
                          <w:sdt>
                            <w:sdtPr>
                              <w:alias w:val="Numeris"/>
                              <w:tag w:val="nr_cdf638fab43a495b814cfe2260696cb2"/>
                              <w:lock w:val="sdtLocked"/>
                              <w:richText/>
                            </w:sdtPr>
                            <w:sdtContent>
                              <w:r>
                                <w:rPr>
                                  <w:szCs w:val="24"/>
                                  <w:lang w:eastAsia="lt-LT"/>
                                </w:rPr>
                                <w:t>3</w:t>
                              </w:r>
                            </w:sdtContent>
                          </w:sdt>
                          <w:r>
                            <w:rPr>
                              <w:szCs w:val="24"/>
                              <w:lang w:eastAsia="lt-LT"/>
                            </w:rPr>
                            <w:t>. Į aerodromams atpažinti naudojamus žymėjimo ženklus panašių ženklų statymas aerodromo apsaugos zonoje</w:t>
                          </w:r>
                        </w:p>
                        <w:p>
                          <w:pPr>
                            <w:spacing w:line="360" w:lineRule="auto"/>
                            <w:ind w:firstLine="720"/>
                            <w:jc w:val="both"/>
                            <w:rPr>
                              <w:szCs w:val="24"/>
                              <w:lang w:eastAsia="lt-LT"/>
                            </w:rPr>
                          </w:pPr>
                          <w:r>
                            <w:rPr>
                              <w:szCs w:val="24"/>
                              <w:lang w:eastAsia="lt-LT"/>
                            </w:rPr>
                            <w:t xml:space="preserve">užtraukia baudą asmenims nuo vieno </w:t>
                          </w:r>
                          <w:r>
                            <w:rPr>
                              <w:bCs/>
                              <w:szCs w:val="24"/>
                              <w:lang w:eastAsia="lt-LT"/>
                            </w:rPr>
                            <w:t>tūkstančio penkių šimtų</w:t>
                          </w:r>
                          <w:r>
                            <w:rPr>
                              <w:szCs w:val="24"/>
                              <w:lang w:eastAsia="lt-LT"/>
                            </w:rPr>
                            <w:t xml:space="preserve"> iki trijų </w:t>
                          </w:r>
                          <w:r>
                            <w:rPr>
                              <w:bCs/>
                              <w:szCs w:val="24"/>
                              <w:lang w:eastAsia="lt-LT"/>
                            </w:rPr>
                            <w:t>tūkstančių septynių</w:t>
                          </w:r>
                          <w:r>
                            <w:rPr>
                              <w:szCs w:val="24"/>
                              <w:lang w:eastAsia="lt-LT"/>
                            </w:rPr>
                            <w:t xml:space="preserve"> šimtų eurų ir juridinių asmenų vadovams ar kitiems atsakingiems asmenims – nuo trijų </w:t>
                          </w:r>
                          <w:r>
                            <w:rPr>
                              <w:bCs/>
                              <w:szCs w:val="24"/>
                              <w:lang w:eastAsia="lt-LT"/>
                            </w:rPr>
                            <w:t>tūkstančių dviejų</w:t>
                          </w:r>
                          <w:r>
                            <w:rPr>
                              <w:szCs w:val="24"/>
                              <w:lang w:eastAsia="lt-LT"/>
                            </w:rPr>
                            <w:t xml:space="preserve"> šimtų iki keturių </w:t>
                          </w:r>
                          <w:r>
                            <w:rPr>
                              <w:bCs/>
                              <w:szCs w:val="24"/>
                              <w:lang w:eastAsia="lt-LT"/>
                            </w:rPr>
                            <w:t>tūkstančių aštuonių</w:t>
                          </w:r>
                          <w:r>
                            <w:rPr>
                              <w:szCs w:val="24"/>
                              <w:lang w:eastAsia="lt-LT"/>
                            </w:rPr>
                            <w:t xml:space="preserve"> šimtų eurų.</w:t>
                          </w:r>
                        </w:p>
                      </w:sdtContent>
                    </w:sdt>
                    <w:sdt>
                      <w:sdtPr>
                        <w:alias w:val="385 str. 4 d."/>
                        <w:tag w:val="part_d97b9e4e65df4560941c0c67432dfea2"/>
                        <w:lock w:val="sdtLocked"/>
                        <w:richText/>
                      </w:sdtPr>
                      <w:sdtContent>
                        <w:p>
                          <w:pPr>
                            <w:spacing w:line="360" w:lineRule="auto"/>
                            <w:ind w:firstLine="720"/>
                            <w:jc w:val="both"/>
                            <w:rPr>
                              <w:szCs w:val="24"/>
                            </w:rPr>
                          </w:pPr>
                          <w:sdt>
                            <w:sdtPr>
                              <w:alias w:val="Numeris"/>
                              <w:tag w:val="nr_d97b9e4e65df4560941c0c67432dfea2"/>
                              <w:lock w:val="sdtLocked"/>
                              <w:richText/>
                            </w:sdtPr>
                            <w:sdtContent>
                              <w:r>
                                <w:rPr>
                                  <w:szCs w:val="24"/>
                                  <w:lang w:eastAsia="lt-LT"/>
                                </w:rPr>
                                <w:t>4</w:t>
                              </w:r>
                            </w:sdtContent>
                          </w:sdt>
                          <w:r>
                            <w:rPr>
                              <w:szCs w:val="24"/>
                              <w:lang w:eastAsia="lt-LT"/>
                            </w:rPr>
                            <w:t>. Objektų statyba, rekonstravimas ir įrengimas aerodromų apsaugos zonose nesuderinus su Transporto kompetencijų agentūra ir (ar) su Lietuvos kariuomenės vadu (karinių aerodromų apsaugos zonose), objektų statybos, rekonstravimo ir įrengimo darbai radiolokatorių apsaugos zonoje nesuderinus su Transporto kompetencijų agentūra, Valstybės sienos apsaugos tarnyba prie Vidaus reikalų ministerijos ir (ar) su kariuomenės vadu</w:t>
                          </w:r>
                        </w:p>
                        <w:p>
                          <w:pPr>
                            <w:suppressAutoHyphens/>
                            <w:spacing w:line="360" w:lineRule="auto"/>
                            <w:ind w:firstLine="720"/>
                            <w:jc w:val="both"/>
                            <w:textAlignment w:val="baseline"/>
                            <w:rPr>
                              <w:szCs w:val="24"/>
                              <w:lang w:eastAsia="lt-LT"/>
                            </w:rPr>
                          </w:pPr>
                          <w:r>
                            <w:rPr>
                              <w:szCs w:val="24"/>
                              <w:lang w:eastAsia="lt-LT"/>
                            </w:rPr>
                            <w:t xml:space="preserve">užtraukia baudą asmenims nuo vieno </w:t>
                          </w:r>
                          <w:r>
                            <w:rPr>
                              <w:bCs/>
                              <w:szCs w:val="24"/>
                              <w:lang w:eastAsia="lt-LT"/>
                            </w:rPr>
                            <w:t>tūkstančio penkių šimtų</w:t>
                          </w:r>
                          <w:r>
                            <w:rPr>
                              <w:szCs w:val="24"/>
                              <w:lang w:eastAsia="lt-LT"/>
                            </w:rPr>
                            <w:t xml:space="preserve"> iki trijų </w:t>
                          </w:r>
                          <w:r>
                            <w:rPr>
                              <w:bCs/>
                              <w:szCs w:val="24"/>
                              <w:lang w:eastAsia="lt-LT"/>
                            </w:rPr>
                            <w:t>tūkstančių septynių</w:t>
                          </w:r>
                          <w:r>
                            <w:rPr>
                              <w:szCs w:val="24"/>
                              <w:lang w:eastAsia="lt-LT"/>
                            </w:rPr>
                            <w:t xml:space="preserve"> šimtų eurų ir juridinių asmenų vadovams ar kitiems atsakingiems asmenims – nuo trijų </w:t>
                          </w:r>
                          <w:r>
                            <w:rPr>
                              <w:bCs/>
                              <w:szCs w:val="24"/>
                              <w:lang w:eastAsia="lt-LT"/>
                            </w:rPr>
                            <w:t>tūkstančių dviejų</w:t>
                          </w:r>
                          <w:r>
                            <w:rPr>
                              <w:szCs w:val="24"/>
                              <w:lang w:eastAsia="lt-LT"/>
                            </w:rPr>
                            <w:t xml:space="preserve"> šimtų iki keturių </w:t>
                          </w:r>
                          <w:r>
                            <w:rPr>
                              <w:bCs/>
                              <w:szCs w:val="24"/>
                              <w:lang w:eastAsia="lt-LT"/>
                            </w:rPr>
                            <w:t>tūkstančių aštuonių</w:t>
                          </w:r>
                          <w:r>
                            <w:rPr>
                              <w:szCs w:val="24"/>
                              <w:lang w:eastAsia="lt-LT"/>
                            </w:rPr>
                            <w:t xml:space="preserve"> šimtų eurų.</w:t>
                          </w:r>
                        </w:p>
                      </w:sdtContent>
                    </w:sdt>
                    <w:sdt>
                      <w:sdtPr>
                        <w:alias w:val="385 str. 5 d."/>
                        <w:tag w:val="part_a15d8a5ff86545aa9c6613c951cfdfa6"/>
                        <w:lock w:val="sdtLocked"/>
                        <w:richText/>
                      </w:sdtPr>
                      <w:sdtContent>
                        <w:p>
                          <w:pPr>
                            <w:spacing w:line="360" w:lineRule="auto"/>
                            <w:ind w:firstLine="720"/>
                            <w:jc w:val="both"/>
                            <w:rPr>
                              <w:szCs w:val="24"/>
                              <w:lang w:eastAsia="lt-LT"/>
                            </w:rPr>
                          </w:pPr>
                          <w:sdt>
                            <w:sdtPr>
                              <w:alias w:val="Numeris"/>
                              <w:tag w:val="nr_a15d8a5ff86545aa9c6613c951cfdfa6"/>
                              <w:lock w:val="sdtLocked"/>
                              <w:richText/>
                            </w:sdtPr>
                            <w:sdtContent>
                              <w:r>
                                <w:rPr>
                                  <w:szCs w:val="24"/>
                                  <w:lang w:eastAsia="lt-LT"/>
                                </w:rPr>
                                <w:t>5</w:t>
                              </w:r>
                            </w:sdtContent>
                          </w:sdt>
                          <w:r>
                            <w:rPr>
                              <w:szCs w:val="24"/>
                              <w:lang w:eastAsia="lt-LT"/>
                            </w:rPr>
                            <w:t>. Aerodromo ir oro eismo paslaugoms teikti naudojamų įrenginių, orlaivių ir kitos aviacijos įrangos gadinimas</w:t>
                          </w:r>
                        </w:p>
                        <w:p>
                          <w:pPr>
                            <w:spacing w:line="360" w:lineRule="auto"/>
                            <w:ind w:firstLine="720"/>
                            <w:jc w:val="both"/>
                            <w:rPr>
                              <w:bCs/>
                              <w:szCs w:val="24"/>
                            </w:rPr>
                          </w:pPr>
                          <w:r>
                            <w:rPr>
                              <w:szCs w:val="24"/>
                              <w:lang w:eastAsia="lt-LT"/>
                            </w:rPr>
                            <w:t xml:space="preserve">užtraukia baudą nuo trijų </w:t>
                          </w:r>
                          <w:r>
                            <w:rPr>
                              <w:bCs/>
                              <w:szCs w:val="24"/>
                              <w:lang w:eastAsia="lt-LT"/>
                            </w:rPr>
                            <w:t>tūkstančių dviejų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d6ad80a16611eea5a28c81c82193a8">
                        <w:r w:rsidRPr="00532B9F">
                          <w:rPr>
                            <w:rFonts w:ascii="Arial" w:eastAsia="MS Mincho" w:hAnsi="Arial"/>
                            <w:sz w:val="20"/>
                            <w:i/>
                            <w:iCs/>
                            <w:color w:val="0000FF" w:themeColor="hyperlink"/>
                            <w:u w:val="single"/>
                          </w:rPr>
                          <w:t>XIV-2400</w:t>
                        </w:r>
                      </w:fldSimple>
                      <w:r>
                        <w:rPr>
                          <w:rFonts w:ascii="Arial" w:eastAsia="MS Mincho" w:hAnsi="Arial"/>
                          <w:sz w:val="20"/>
                          <w:i/>
                          <w:iCs/>
                        </w:rPr>
                        <w:t>,
2023-12-19,
paskelbta TAR 2023-12-23, i. k. 2023-25338            </w:t>
                      </w:r>
                    </w:p>
                    <w:p/>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62bc55cd5fb44dcf8c4be552b6b2a221"/>
                        <w:lock w:val="sdtLocked"/>
                        <w:richText/>
                      </w:sdtPr>
                      <w:sdtContent>
                        <w:p>
                          <w:pPr>
                            <w:spacing w:line="360" w:lineRule="auto"/>
                            <w:ind w:firstLine="720"/>
                            <w:jc w:val="both"/>
                            <w:rPr>
                              <w:szCs w:val="24"/>
                              <w:lang w:eastAsia="lt-LT"/>
                            </w:rPr>
                          </w:pPr>
                          <w:sdt>
                            <w:sdtPr>
                              <w:alias w:val="Numeris"/>
                              <w:tag w:val="nr_62bc55cd5fb44dcf8c4be552b6b2a221"/>
                              <w:lock w:val="sdtLocked"/>
                              <w:richText/>
                            </w:sdtPr>
                            <w:sdtContent>
                              <w:r>
                                <w:rPr>
                                  <w:szCs w:val="24"/>
                                  <w:lang w:eastAsia="lt-LT"/>
                                </w:rPr>
                                <w:t>1</w:t>
                              </w:r>
                            </w:sdtContent>
                          </w:sdt>
                          <w:r>
                            <w:rPr>
                              <w:szCs w:val="24"/>
                              <w:lang w:eastAsia="lt-LT"/>
                            </w:rPr>
                            <w:t>. Pavojingųjų medžiagų ar gaminių vežimo orlaiviais taisyklių pažeidimas</w:t>
                          </w:r>
                        </w:p>
                        <w:p>
                          <w:pPr>
                            <w:spacing w:line="360" w:lineRule="auto"/>
                            <w:ind w:firstLine="720"/>
                            <w:jc w:val="both"/>
                            <w:rPr>
                              <w:bCs/>
                              <w:szCs w:val="24"/>
                            </w:rPr>
                          </w:pPr>
                          <w:r>
                            <w:rPr>
                              <w:szCs w:val="24"/>
                              <w:lang w:eastAsia="lt-LT"/>
                            </w:rPr>
                            <w:t xml:space="preserve">užtraukia baudą asmenims nuo </w:t>
                          </w:r>
                          <w:r>
                            <w:rPr>
                              <w:bCs/>
                              <w:szCs w:val="24"/>
                              <w:lang w:eastAsia="lt-LT"/>
                            </w:rPr>
                            <w:t>vieno tūkstančio vieno šimto</w:t>
                          </w:r>
                          <w:r>
                            <w:rPr>
                              <w:szCs w:val="24"/>
                              <w:lang w:eastAsia="lt-LT"/>
                            </w:rPr>
                            <w:t xml:space="preserve"> iki </w:t>
                          </w:r>
                          <w:r>
                            <w:rPr>
                              <w:bCs/>
                              <w:szCs w:val="24"/>
                              <w:lang w:eastAsia="lt-LT"/>
                            </w:rPr>
                            <w:t>vieno tūkstančio aštuonių šimtų</w:t>
                          </w:r>
                          <w:r>
                            <w:rPr>
                              <w:szCs w:val="24"/>
                              <w:lang w:eastAsia="lt-LT"/>
                            </w:rPr>
                            <w:t xml:space="preserve"> eurų ir juridinių asmenų vadovams ar kitiems atsakingiems asmenims – nuo </w:t>
                          </w:r>
                          <w:r>
                            <w:rPr>
                              <w:bCs/>
                              <w:szCs w:val="24"/>
                              <w:lang w:eastAsia="lt-LT"/>
                            </w:rPr>
                            <w:t>trijų tūkstančių trijų šimtų</w:t>
                          </w:r>
                          <w:r>
                            <w:rPr>
                              <w:szCs w:val="24"/>
                              <w:lang w:eastAsia="lt-LT"/>
                            </w:rPr>
                            <w:t xml:space="preserve"> iki </w:t>
                          </w:r>
                          <w:r>
                            <w:rPr>
                              <w:bCs/>
                              <w:szCs w:val="24"/>
                              <w:lang w:eastAsia="lt-LT"/>
                            </w:rPr>
                            <w:t>šešių tūkstančių</w:t>
                          </w:r>
                          <w:r>
                            <w:rPr>
                              <w:szCs w:val="24"/>
                              <w:lang w:eastAsia="lt-LT"/>
                            </w:rPr>
                            <w:t xml:space="preserve">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d6ad80a16611eea5a28c81c82193a8">
                            <w:r w:rsidRPr="00532B9F">
                              <w:rPr>
                                <w:rFonts w:ascii="Arial" w:eastAsia="MS Mincho" w:hAnsi="Arial"/>
                                <w:sz w:val="20"/>
                                <w:i/>
                                <w:iCs/>
                                <w:color w:val="0000FF" w:themeColor="hyperlink"/>
                                <w:u w:val="single"/>
                              </w:rPr>
                              <w:t>XIV-2400</w:t>
                            </w:r>
                          </w:fldSimple>
                          <w:r>
                            <w:rPr>
                              <w:rFonts w:ascii="Arial" w:eastAsia="MS Mincho" w:hAnsi="Arial"/>
                              <w:sz w:val="20"/>
                              <w:i/>
                              <w:iCs/>
                            </w:rPr>
                            <w:t>,
2023-12-19,
paskelbta TAR 2023-12-23, i. k. 2023-25338            </w:t>
                          </w:r>
                        </w:p>
                        <w:p/>
                      </w:sdtContent>
                    </w:sdt>
                    <w:sdt>
                      <w:sdtPr>
                        <w:alias w:val="386 str. 2 d."/>
                        <w:tag w:val="part_cc8b1a46a0af4623922c200dc53efe50"/>
                        <w:lock w:val="sdtLocked"/>
                        <w:richText/>
                      </w:sdtPr>
                      <w:sdtContent>
                        <w:p>
                          <w:pPr>
                            <w:spacing w:line="360" w:lineRule="auto"/>
                            <w:ind w:firstLine="720"/>
                            <w:jc w:val="both"/>
                            <w:rPr>
                              <w:szCs w:val="24"/>
                              <w:lang w:eastAsia="lt-LT"/>
                            </w:rPr>
                          </w:pPr>
                          <w:sdt>
                            <w:sdtPr>
                              <w:alias w:val="Numeris"/>
                              <w:tag w:val="nr_cc8b1a46a0af4623922c200dc53efe50"/>
                              <w:lock w:val="sdtLocked"/>
                              <w:richText/>
                            </w:sdtPr>
                            <w:sdtContent>
                              <w:r>
                                <w:rPr>
                                  <w:szCs w:val="24"/>
                                  <w:lang w:eastAsia="lt-LT"/>
                                </w:rPr>
                                <w:t>2</w:t>
                              </w:r>
                            </w:sdtContent>
                          </w:sdt>
                          <w:r>
                            <w:rPr>
                              <w:szCs w:val="24"/>
                              <w:lang w:eastAsia="lt-LT"/>
                            </w:rPr>
                            <w:t>. Draudžiamų orlaiviais vežti pavojingųjų medžiagų ar gaminių vežimas</w:t>
                          </w:r>
                        </w:p>
                        <w:p>
                          <w:pPr>
                            <w:spacing w:line="360" w:lineRule="auto"/>
                            <w:ind w:firstLine="720"/>
                            <w:jc w:val="both"/>
                            <w:rPr>
                              <w:bCs/>
                              <w:szCs w:val="24"/>
                            </w:rPr>
                          </w:pPr>
                          <w:r>
                            <w:rPr>
                              <w:szCs w:val="24"/>
                              <w:lang w:eastAsia="lt-LT"/>
                            </w:rPr>
                            <w:t xml:space="preserve">užtraukia baudą asmenims nuo </w:t>
                          </w:r>
                          <w:r>
                            <w:rPr>
                              <w:bCs/>
                              <w:szCs w:val="24"/>
                              <w:lang w:eastAsia="lt-LT"/>
                            </w:rPr>
                            <w:t>vieno tūkstančio vieno šimto</w:t>
                          </w:r>
                          <w:r>
                            <w:rPr>
                              <w:szCs w:val="24"/>
                              <w:lang w:eastAsia="lt-LT"/>
                            </w:rPr>
                            <w:t xml:space="preserve"> iki </w:t>
                          </w:r>
                          <w:r>
                            <w:rPr>
                              <w:bCs/>
                              <w:szCs w:val="24"/>
                              <w:lang w:eastAsia="lt-LT"/>
                            </w:rPr>
                            <w:t>vieno tūkstančio aštuonių šimtų</w:t>
                          </w:r>
                          <w:r>
                            <w:rPr>
                              <w:szCs w:val="24"/>
                              <w:lang w:eastAsia="lt-LT"/>
                            </w:rPr>
                            <w:t xml:space="preserve"> eurų ir juridinių asmenų vadovams ar kitiems atsakingiems asmenims – nuo </w:t>
                          </w:r>
                          <w:r>
                            <w:rPr>
                              <w:bCs/>
                              <w:szCs w:val="24"/>
                              <w:lang w:eastAsia="lt-LT"/>
                            </w:rPr>
                            <w:t>trijų tūkstančių trijų šimtų</w:t>
                          </w:r>
                          <w:r>
                            <w:rPr>
                              <w:szCs w:val="24"/>
                              <w:lang w:eastAsia="lt-LT"/>
                            </w:rPr>
                            <w:t xml:space="preserve"> iki </w:t>
                          </w:r>
                          <w:r>
                            <w:rPr>
                              <w:bCs/>
                              <w:szCs w:val="24"/>
                              <w:lang w:eastAsia="lt-LT"/>
                            </w:rPr>
                            <w:t>šešių tūkstančių</w:t>
                          </w:r>
                          <w:r>
                            <w:rPr>
                              <w:szCs w:val="24"/>
                              <w:lang w:eastAsia="lt-LT"/>
                            </w:rPr>
                            <w:t xml:space="preserve">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d6ad80a16611eea5a28c81c82193a8">
                            <w:r w:rsidRPr="00532B9F">
                              <w:rPr>
                                <w:rFonts w:ascii="Arial" w:eastAsia="MS Mincho" w:hAnsi="Arial"/>
                                <w:sz w:val="20"/>
                                <w:i/>
                                <w:iCs/>
                                <w:color w:val="0000FF" w:themeColor="hyperlink"/>
                                <w:u w:val="single"/>
                              </w:rPr>
                              <w:t>XIV-2400</w:t>
                            </w:r>
                          </w:fldSimple>
                          <w:r>
                            <w:rPr>
                              <w:rFonts w:ascii="Arial" w:eastAsia="MS Mincho" w:hAnsi="Arial"/>
                              <w:sz w:val="20"/>
                              <w:i/>
                              <w:iCs/>
                            </w:rPr>
                            <w:t>,
2023-12-19,
paskelbta TAR 2023-12-23, i. k. 2023-25338            </w:t>
                          </w:r>
                        </w:p>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9342024498ee4d8a931e115ffb77b753"/>
                    <w:lock w:val="sdtLocked"/>
                    <w:richText/>
                  </w:sdtPr>
                  <w:sdtContent>
                    <w:p>
                      <w:pPr>
                        <w:spacing w:line="360" w:lineRule="auto"/>
                        <w:ind w:firstLine="720"/>
                        <w:jc w:val="both"/>
                        <w:rPr>
                          <w:szCs w:val="24"/>
                        </w:rPr>
                      </w:pPr>
                      <w:sdt>
                        <w:sdtPr>
                          <w:alias w:val="Numeris"/>
                          <w:tag w:val="nr_9342024498ee4d8a931e115ffb77b753"/>
                          <w:lock w:val="sdtLocked"/>
                          <w:richText/>
                        </w:sdtPr>
                        <w:sdtContent>
                          <w:r>
                            <w:rPr>
                              <w:b/>
                              <w:szCs w:val="24"/>
                              <w:lang w:eastAsia="lt-LT"/>
                            </w:rPr>
                            <w:t>387</w:t>
                          </w:r>
                        </w:sdtContent>
                      </w:sdt>
                      <w:r>
                        <w:rPr>
                          <w:b/>
                          <w:szCs w:val="24"/>
                          <w:lang w:eastAsia="lt-LT"/>
                        </w:rPr>
                        <w:t xml:space="preserve"> straipsnis. </w:t>
                      </w:r>
                      <w:sdt>
                        <w:sdtPr>
                          <w:alias w:val="Pavadinimas"/>
                          <w:tag w:val="title_9342024498ee4d8a931e115ffb77b753"/>
                          <w:lock w:val="sdtLocked"/>
                          <w:richText/>
                        </w:sdtPr>
                        <w:sdtContent>
                          <w:r>
                            <w:rPr>
                              <w:b/>
                              <w:szCs w:val="24"/>
                              <w:lang w:eastAsia="lt-LT"/>
                            </w:rPr>
                            <w:t>Elgesio orlaivyje taisyklių pažeidimas</w:t>
                          </w:r>
                        </w:sdtContent>
                      </w:sdt>
                    </w:p>
                    <w:sdt>
                      <w:sdtPr>
                        <w:alias w:val="387 str. 1 d."/>
                        <w:tag w:val="part_78e92cf8ec454573bf9caf8f1ce8532b"/>
                        <w:lock w:val="sdtLocked"/>
                        <w:richText/>
                      </w:sdtPr>
                      <w:sdtContent>
                        <w:p>
                          <w:pPr>
                            <w:spacing w:line="360" w:lineRule="auto"/>
                            <w:ind w:firstLine="720"/>
                            <w:jc w:val="both"/>
                            <w:rPr>
                              <w:szCs w:val="24"/>
                              <w:lang w:eastAsia="lt-LT"/>
                            </w:rPr>
                          </w:pPr>
                          <w:r>
                            <w:rPr>
                              <w:szCs w:val="24"/>
                              <w:lang w:eastAsia="lt-LT"/>
                            </w:rPr>
                            <w:t>Laivo vado teisėtų nurodymų nevykdymas orlaivyje</w:t>
                          </w:r>
                        </w:p>
                      </w:sdtContent>
                    </w:sdt>
                    <w:sdt>
                      <w:sdtPr>
                        <w:alias w:val="387 str. 2 d."/>
                        <w:tag w:val="part_38df0de71d2e453a8bb33c1255ac84fa"/>
                        <w:lock w:val="sdtLocked"/>
                        <w:richText/>
                      </w:sdtPr>
                      <w:sdtContent>
                        <w:p>
                          <w:pPr>
                            <w:spacing w:line="360" w:lineRule="auto"/>
                            <w:ind w:firstLine="720"/>
                            <w:jc w:val="both"/>
                            <w:rPr>
                              <w:bCs/>
                              <w:szCs w:val="24"/>
                            </w:rPr>
                          </w:pPr>
                          <w:r>
                            <w:rPr>
                              <w:szCs w:val="24"/>
                              <w:lang w:eastAsia="lt-LT"/>
                            </w:rPr>
                            <w:t xml:space="preserve">užtraukia baudą nuo </w:t>
                          </w:r>
                          <w:r>
                            <w:rPr>
                              <w:bCs/>
                              <w:szCs w:val="24"/>
                              <w:lang w:eastAsia="lt-LT"/>
                            </w:rPr>
                            <w:t>keturių šimtų</w:t>
                          </w:r>
                          <w:r>
                            <w:rPr>
                              <w:szCs w:val="24"/>
                              <w:lang w:eastAsia="lt-LT"/>
                            </w:rPr>
                            <w:t xml:space="preserve"> iki </w:t>
                          </w:r>
                          <w:r>
                            <w:rPr>
                              <w:bCs/>
                              <w:szCs w:val="24"/>
                              <w:lang w:eastAsia="lt-LT"/>
                            </w:rPr>
                            <w:t>devynių šimtų</w:t>
                          </w:r>
                          <w:r>
                            <w:rPr>
                              <w:szCs w:val="24"/>
                              <w:lang w:eastAsia="lt-LT"/>
                            </w:rPr>
                            <w:t xml:space="preserve">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d6ad80a16611eea5a28c81c82193a8">
                        <w:r w:rsidRPr="00532B9F">
                          <w:rPr>
                            <w:rFonts w:ascii="Arial" w:eastAsia="MS Mincho" w:hAnsi="Arial"/>
                            <w:sz w:val="20"/>
                            <w:i/>
                            <w:iCs/>
                            <w:color w:val="0000FF" w:themeColor="hyperlink"/>
                            <w:u w:val="single"/>
                          </w:rPr>
                          <w:t>XIV-2400</w:t>
                        </w:r>
                      </w:fldSimple>
                      <w:r>
                        <w:rPr>
                          <w:rFonts w:ascii="Arial" w:eastAsia="MS Mincho" w:hAnsi="Arial"/>
                          <w:sz w:val="20"/>
                          <w:i/>
                          <w:iCs/>
                        </w:rPr>
                        <w:t>,
2023-12-19,
paskelbta TAR 2023-12-23, i. k. 2023-25338            </w:t>
                      </w:r>
                    </w:p>
                    <w:p/>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594b727ba0f4451c8bbe4b01965e169e"/>
                    <w:lock w:val="sdtLocked"/>
                    <w:richText/>
                  </w:sdtPr>
                  <w:sdtContent>
                    <w:p>
                      <w:pPr>
                        <w:spacing w:line="360" w:lineRule="auto"/>
                        <w:ind w:firstLine="720"/>
                        <w:jc w:val="both"/>
                        <w:rPr>
                          <w:szCs w:val="24"/>
                        </w:rPr>
                      </w:pPr>
                      <w:sdt>
                        <w:sdtPr>
                          <w:alias w:val="Numeris"/>
                          <w:tag w:val="nr_594b727ba0f4451c8bbe4b01965e169e"/>
                          <w:lock w:val="sdtLocked"/>
                          <w:richText/>
                        </w:sdtPr>
                        <w:sdtContent>
                          <w:r>
                            <w:rPr>
                              <w:b/>
                              <w:szCs w:val="24"/>
                              <w:lang w:eastAsia="lt-LT"/>
                            </w:rPr>
                            <w:t>393</w:t>
                          </w:r>
                        </w:sdtContent>
                      </w:sdt>
                      <w:r>
                        <w:rPr>
                          <w:b/>
                          <w:szCs w:val="24"/>
                          <w:lang w:eastAsia="lt-LT"/>
                        </w:rPr>
                        <w:t xml:space="preserve"> straipsnis. </w:t>
                      </w:r>
                      <w:sdt>
                        <w:sdtPr>
                          <w:alias w:val="Pavadinimas"/>
                          <w:tag w:val="title_594b727ba0f4451c8bbe4b01965e169e"/>
                          <w:lock w:val="sdtLocked"/>
                          <w:richText/>
                        </w:sdtPr>
                        <w:sdtContent>
                          <w:r>
                            <w:rPr>
                              <w:b/>
                              <w:szCs w:val="24"/>
                              <w:lang w:eastAsia="lt-LT"/>
                            </w:rPr>
                            <w:t>Orlaivių naudojimo taisyklių pažeidimas</w:t>
                          </w:r>
                        </w:sdtContent>
                      </w:sdt>
                    </w:p>
                    <w:sdt>
                      <w:sdtPr>
                        <w:alias w:val="393 str. 1 d."/>
                        <w:tag w:val="part_96988945e33e43269896d562ebb279e3"/>
                        <w:lock w:val="sdtLocked"/>
                        <w:richText/>
                      </w:sdtPr>
                      <w:sdtContent>
                        <w:p>
                          <w:pPr>
                            <w:spacing w:line="360" w:lineRule="auto"/>
                            <w:ind w:firstLine="720"/>
                            <w:jc w:val="both"/>
                            <w:rPr>
                              <w:szCs w:val="24"/>
                              <w:lang w:eastAsia="lt-LT"/>
                            </w:rPr>
                          </w:pPr>
                          <w:sdt>
                            <w:sdtPr>
                              <w:alias w:val="Numeris"/>
                              <w:tag w:val="nr_96988945e33e43269896d562ebb279e3"/>
                              <w:lock w:val="sdtLocked"/>
                              <w:richText/>
                            </w:sdtPr>
                            <w:sdtContent>
                              <w:r>
                                <w:rPr>
                                  <w:szCs w:val="24"/>
                                  <w:lang w:eastAsia="lt-LT"/>
                                </w:rPr>
                                <w:t>1</w:t>
                              </w:r>
                            </w:sdtContent>
                          </w:sdt>
                          <w:r>
                            <w:rPr>
                              <w:szCs w:val="24"/>
                              <w:lang w:eastAsia="lt-LT"/>
                            </w:rPr>
                            <w:t xml:space="preserve">. Įrašų, žinant, kad jie melagingi, įrašymas orlaivio techninės priežiūros ir skrydžio dokumentuose arba reikiamų įrašų neįrašymas, Reglamente </w:t>
                          </w:r>
                          <w:hyperlink r:id="rId22" w:tgtFrame="_blank" w:history="1">
                            <w:r>
                              <w:rPr>
                                <w:color w:val="0000FF" w:themeColor="hyperlink"/>
                                <w:szCs w:val="24"/>
                                <w:u w:val="single"/>
                                <w:lang w:eastAsia="lt-LT"/>
                              </w:rPr>
                              <w:t>(ES) Nr. 965/2012</w:t>
                            </w:r>
                          </w:hyperlink>
                          <w:r>
                            <w:rPr>
                              <w:szCs w:val="24"/>
                              <w:lang w:eastAsia="lt-LT"/>
                            </w:rPr>
                            <w:t xml:space="preserve"> nurodytų privalomų dokumentų nebuvimas orlaivyje skrydžio metu</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šimtų</w:t>
                          </w:r>
                          <w:r>
                            <w:rPr>
                              <w:szCs w:val="24"/>
                              <w:lang w:eastAsia="lt-LT"/>
                            </w:rPr>
                            <w:t xml:space="preserve"> iki </w:t>
                          </w:r>
                          <w:r>
                            <w:rPr>
                              <w:bCs/>
                              <w:szCs w:val="24"/>
                              <w:lang w:eastAsia="lt-LT"/>
                            </w:rPr>
                            <w:t>devynių šimtų</w:t>
                          </w:r>
                          <w:r>
                            <w:rPr>
                              <w:szCs w:val="24"/>
                              <w:lang w:eastAsia="lt-LT"/>
                            </w:rPr>
                            <w:t xml:space="preserve"> eurų.</w:t>
                          </w:r>
                        </w:p>
                      </w:sdtContent>
                    </w:sdt>
                    <w:sdt>
                      <w:sdtPr>
                        <w:alias w:val="393 str. 2 d."/>
                        <w:tag w:val="part_6859185bb389445ba74c3f2f93e5f2ba"/>
                        <w:lock w:val="sdtLocked"/>
                        <w:richText/>
                      </w:sdtPr>
                      <w:sdtContent>
                        <w:p>
                          <w:pPr>
                            <w:spacing w:line="360" w:lineRule="auto"/>
                            <w:ind w:firstLine="720"/>
                            <w:jc w:val="both"/>
                            <w:rPr>
                              <w:szCs w:val="24"/>
                              <w:lang w:eastAsia="lt-LT"/>
                            </w:rPr>
                          </w:pPr>
                          <w:sdt>
                            <w:sdtPr>
                              <w:alias w:val="Numeris"/>
                              <w:tag w:val="nr_6859185bb389445ba74c3f2f93e5f2ba"/>
                              <w:lock w:val="sdtLocked"/>
                              <w:richText/>
                            </w:sdtPr>
                            <w:sdtContent>
                              <w:r>
                                <w:rPr>
                                  <w:szCs w:val="24"/>
                                  <w:lang w:eastAsia="lt-LT"/>
                                </w:rPr>
                                <w:t>2</w:t>
                              </w:r>
                            </w:sdtContent>
                          </w:sdt>
                          <w:r>
                            <w:rPr>
                              <w:szCs w:val="24"/>
                              <w:lang w:eastAsia="lt-LT"/>
                            </w:rPr>
                            <w:t xml:space="preserve">. Bepiločių orlaivių ir bepiločių orlaivių sistemų </w:t>
                          </w:r>
                          <w:r>
                            <w:rPr>
                              <w:bCs/>
                              <w:szCs w:val="24"/>
                              <w:lang w:eastAsia="lt-LT"/>
                            </w:rPr>
                            <w:t>(toliau – UAS)</w:t>
                          </w:r>
                          <w:r>
                            <w:rPr>
                              <w:szCs w:val="24"/>
                              <w:lang w:eastAsia="lt-LT"/>
                            </w:rPr>
                            <w:t xml:space="preserve"> naudojimo taisyklių, nustatytų 2019 m. gegužės 24 d. Komisijos įgyvendinimo reglamente </w:t>
                          </w:r>
                          <w:hyperlink r:id="rId23" w:tgtFrame="_blank" w:history="1">
                            <w:r>
                              <w:rPr>
                                <w:color w:val="0000FF" w:themeColor="hyperlink"/>
                                <w:szCs w:val="24"/>
                                <w:u w:val="single"/>
                                <w:lang w:eastAsia="lt-LT"/>
                              </w:rPr>
                              <w:t>(ES) 2019/947</w:t>
                            </w:r>
                          </w:hyperlink>
                          <w:r>
                            <w:rPr>
                              <w:szCs w:val="24"/>
                              <w:lang w:eastAsia="lt-LT"/>
                            </w:rPr>
                            <w:t xml:space="preserve"> dėl bepiločių orlaivių naudojimo taisyklių ir tvarkos, pažeidimas, išskyrus šio straipsnio 4, 6, </w:t>
                          </w:r>
                          <w:r>
                            <w:rPr>
                              <w:bCs/>
                              <w:szCs w:val="24"/>
                              <w:lang w:eastAsia="lt-LT"/>
                            </w:rPr>
                            <w:t>8 dalyse</w:t>
                          </w:r>
                          <w:r>
                            <w:rPr>
                              <w:szCs w:val="24"/>
                              <w:lang w:eastAsia="lt-LT"/>
                            </w:rPr>
                            <w:t xml:space="preserve"> nurodytus pažeidimus,</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 šimtų</w:t>
                          </w:r>
                          <w:r>
                            <w:rPr>
                              <w:szCs w:val="24"/>
                              <w:lang w:eastAsia="lt-LT"/>
                            </w:rPr>
                            <w:t xml:space="preserve"> iki </w:t>
                          </w:r>
                          <w:r>
                            <w:rPr>
                              <w:bCs/>
                              <w:szCs w:val="24"/>
                              <w:lang w:eastAsia="lt-LT"/>
                            </w:rPr>
                            <w:t>vieno tūkstančio</w:t>
                          </w:r>
                          <w:r>
                            <w:rPr>
                              <w:szCs w:val="24"/>
                              <w:lang w:eastAsia="lt-LT"/>
                            </w:rPr>
                            <w:t xml:space="preserve"> eurų.</w:t>
                          </w:r>
                        </w:p>
                      </w:sdtContent>
                    </w:sdt>
                    <w:sdt>
                      <w:sdtPr>
                        <w:alias w:val="393 str. 3 d."/>
                        <w:tag w:val="part_3e099730d92840d097a9ea6849556bc7"/>
                        <w:lock w:val="sdtLocked"/>
                        <w:richText/>
                      </w:sdtPr>
                      <w:sdtContent>
                        <w:p>
                          <w:pPr>
                            <w:spacing w:line="360" w:lineRule="auto"/>
                            <w:ind w:firstLine="720"/>
                            <w:jc w:val="both"/>
                            <w:rPr>
                              <w:szCs w:val="24"/>
                            </w:rPr>
                          </w:pPr>
                          <w:sdt>
                            <w:sdtPr>
                              <w:alias w:val="Numeris"/>
                              <w:tag w:val="nr_3e099730d92840d097a9ea6849556bc7"/>
                              <w:lock w:val="sdtLocked"/>
                              <w:richText/>
                            </w:sdtPr>
                            <w:sdtContent>
                              <w:r>
                                <w:rPr>
                                  <w:szCs w:val="24"/>
                                  <w:lang w:eastAsia="lt-LT"/>
                                </w:rPr>
                                <w:t>3</w:t>
                              </w:r>
                            </w:sdtContent>
                          </w:sdt>
                          <w:r>
                            <w:rPr>
                              <w:szCs w:val="24"/>
                              <w:lang w:eastAsia="lt-LT"/>
                            </w:rPr>
                            <w:t xml:space="preserve">. Šio straipsnio 2 </w:t>
                          </w:r>
                          <w:r>
                            <w:rPr>
                              <w:bCs/>
                              <w:szCs w:val="24"/>
                              <w:lang w:eastAsia="lt-LT"/>
                            </w:rPr>
                            <w:t xml:space="preserve">dalyje </w:t>
                          </w:r>
                          <w:r>
                            <w:rPr>
                              <w:szCs w:val="24"/>
                              <w:lang w:eastAsia="lt-LT"/>
                            </w:rPr>
                            <w:t>numatytas administracinis nusižengimas, padarytas pakartotinai,</w:t>
                          </w:r>
                        </w:p>
                        <w:p>
                          <w:pPr>
                            <w:spacing w:line="360" w:lineRule="auto"/>
                            <w:ind w:firstLine="720"/>
                            <w:jc w:val="both"/>
                            <w:rPr>
                              <w:szCs w:val="24"/>
                            </w:rPr>
                          </w:pPr>
                          <w:r>
                            <w:rPr>
                              <w:szCs w:val="24"/>
                              <w:lang w:eastAsia="lt-LT"/>
                            </w:rPr>
                            <w:t xml:space="preserve">užtraukia baudą nuo </w:t>
                          </w:r>
                          <w:r>
                            <w:rPr>
                              <w:bCs/>
                              <w:szCs w:val="24"/>
                              <w:lang w:eastAsia="lt-LT"/>
                            </w:rPr>
                            <w:t xml:space="preserve">vieno tūkstančio </w:t>
                          </w:r>
                          <w:r>
                            <w:rPr>
                              <w:szCs w:val="24"/>
                              <w:lang w:eastAsia="lt-LT"/>
                            </w:rPr>
                            <w:t xml:space="preserve">iki </w:t>
                          </w:r>
                          <w:r>
                            <w:rPr>
                              <w:bCs/>
                              <w:szCs w:val="24"/>
                              <w:lang w:eastAsia="lt-LT"/>
                            </w:rPr>
                            <w:t xml:space="preserve">vieno tūkstančio </w:t>
                          </w:r>
                          <w:r>
                            <w:rPr>
                              <w:szCs w:val="24"/>
                              <w:lang w:eastAsia="lt-LT"/>
                            </w:rPr>
                            <w:t>penkių šimtų eurų.</w:t>
                          </w:r>
                        </w:p>
                      </w:sdtContent>
                    </w:sdt>
                    <w:sdt>
                      <w:sdtPr>
                        <w:alias w:val="393 str. 4 d."/>
                        <w:tag w:val="part_f274eb3ebda945ac9527680206441e66"/>
                        <w:lock w:val="sdtLocked"/>
                        <w:richText/>
                      </w:sdtPr>
                      <w:sdtContent>
                        <w:p>
                          <w:pPr>
                            <w:spacing w:line="360" w:lineRule="auto"/>
                            <w:ind w:firstLine="720"/>
                            <w:jc w:val="both"/>
                            <w:rPr>
                              <w:szCs w:val="24"/>
                            </w:rPr>
                          </w:pPr>
                          <w:sdt>
                            <w:sdtPr>
                              <w:alias w:val="Numeris"/>
                              <w:tag w:val="nr_f274eb3ebda945ac9527680206441e66"/>
                              <w:lock w:val="sdtLocked"/>
                              <w:richText/>
                            </w:sdtPr>
                            <w:sdtContent>
                              <w:r>
                                <w:rPr>
                                  <w:szCs w:val="24"/>
                                  <w:lang w:eastAsia="lt-LT"/>
                                </w:rPr>
                                <w:t>4</w:t>
                              </w:r>
                            </w:sdtContent>
                          </w:sdt>
                          <w:r>
                            <w:rPr>
                              <w:szCs w:val="24"/>
                              <w:lang w:eastAsia="lt-LT"/>
                            </w:rPr>
                            <w:t>. Skrydžių vykdymas, naudojant UAS, virš karinių teritorijų arba nustatytu atstumu iki jų, arba draudžiamoje, ribojamoje ir pasienio zonos oro erdvėje, neturint tam teisės,</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šimtų iki </w:t>
                          </w:r>
                          <w:r>
                            <w:rPr>
                              <w:bCs/>
                              <w:szCs w:val="24"/>
                              <w:lang w:eastAsia="lt-LT"/>
                            </w:rPr>
                            <w:t>aštuonių</w:t>
                          </w:r>
                          <w:r>
                            <w:rPr>
                              <w:szCs w:val="24"/>
                              <w:lang w:eastAsia="lt-LT"/>
                            </w:rPr>
                            <w:t xml:space="preserve"> šimtų eurų.</w:t>
                          </w:r>
                        </w:p>
                      </w:sdtContent>
                    </w:sdt>
                    <w:sdt>
                      <w:sdtPr>
                        <w:alias w:val="393 str. 5 d."/>
                        <w:tag w:val="part_16443fae33b34c26a09dd6dff7d9a341"/>
                        <w:lock w:val="sdtLocked"/>
                        <w:richText/>
                      </w:sdtPr>
                      <w:sdtContent>
                        <w:p>
                          <w:pPr>
                            <w:spacing w:line="360" w:lineRule="auto"/>
                            <w:ind w:firstLine="720"/>
                            <w:jc w:val="both"/>
                            <w:rPr>
                              <w:bCs/>
                              <w:szCs w:val="24"/>
                              <w:lang w:eastAsia="lt-LT"/>
                            </w:rPr>
                          </w:pPr>
                          <w:sdt>
                            <w:sdtPr>
                              <w:alias w:val="Numeris"/>
                              <w:tag w:val="nr_16443fae33b34c26a09dd6dff7d9a341"/>
                              <w:lock w:val="sdtLocked"/>
                              <w:richText/>
                            </w:sdtPr>
                            <w:sdtContent>
                              <w:r>
                                <w:rPr>
                                  <w:szCs w:val="24"/>
                                  <w:lang w:eastAsia="lt-LT"/>
                                </w:rPr>
                                <w:t>5</w:t>
                              </w:r>
                            </w:sdtContent>
                          </w:sdt>
                          <w:r>
                            <w:rPr>
                              <w:szCs w:val="24"/>
                              <w:lang w:eastAsia="lt-LT"/>
                            </w:rPr>
                            <w:t>. Šio straipsnio 4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aštuonių</w:t>
                          </w:r>
                          <w:r>
                            <w:rPr>
                              <w:szCs w:val="24"/>
                              <w:lang w:eastAsia="lt-LT"/>
                            </w:rPr>
                            <w:t xml:space="preserve"> šimtų iki </w:t>
                          </w:r>
                          <w:r>
                            <w:rPr>
                              <w:bCs/>
                              <w:szCs w:val="24"/>
                              <w:lang w:eastAsia="lt-LT"/>
                            </w:rPr>
                            <w:t>vieno tūkstančio dviejų</w:t>
                          </w:r>
                          <w:r>
                            <w:rPr>
                              <w:szCs w:val="24"/>
                              <w:lang w:eastAsia="lt-LT"/>
                            </w:rPr>
                            <w:t xml:space="preserve"> šimtų eurų.</w:t>
                          </w:r>
                        </w:p>
                      </w:sdtContent>
                    </w:sdt>
                    <w:sdt>
                      <w:sdtPr>
                        <w:alias w:val="393 str. 6 d."/>
                        <w:tag w:val="part_fa5446c09f73444db4910151f03e1bee"/>
                        <w:lock w:val="sdtLocked"/>
                        <w:richText/>
                      </w:sdtPr>
                      <w:sdtContent>
                        <w:p>
                          <w:pPr>
                            <w:spacing w:line="360" w:lineRule="auto"/>
                            <w:ind w:firstLine="720"/>
                            <w:jc w:val="both"/>
                            <w:rPr>
                              <w:bCs/>
                              <w:szCs w:val="24"/>
                              <w:lang w:eastAsia="lt-LT"/>
                            </w:rPr>
                          </w:pPr>
                          <w:sdt>
                            <w:sdtPr>
                              <w:alias w:val="Numeris"/>
                              <w:tag w:val="nr_fa5446c09f73444db4910151f03e1bee"/>
                              <w:lock w:val="sdtLocked"/>
                              <w:richText/>
                            </w:sdtPr>
                            <w:sdtContent>
                              <w:r>
                                <w:rPr>
                                  <w:szCs w:val="24"/>
                                  <w:lang w:eastAsia="lt-LT"/>
                                </w:rPr>
                                <w:t>6</w:t>
                              </w:r>
                            </w:sdtContent>
                          </w:sdt>
                          <w:r>
                            <w:rPr>
                              <w:szCs w:val="24"/>
                              <w:lang w:eastAsia="lt-LT"/>
                            </w:rPr>
                            <w:t xml:space="preserve">. </w:t>
                          </w:r>
                          <w:r>
                            <w:rPr>
                              <w:bCs/>
                              <w:szCs w:val="24"/>
                              <w:shd w:val="clear" w:color="auto" w:fill="FFFFFF"/>
                            </w:rPr>
                            <w:t xml:space="preserve">UAS naudotojų ir sertifikuotų UAS registracijos reikalavimų, </w:t>
                          </w:r>
                          <w:r>
                            <w:rPr>
                              <w:bCs/>
                              <w:szCs w:val="24"/>
                              <w:lang w:eastAsia="lt-LT"/>
                            </w:rPr>
                            <w:t xml:space="preserve">nustatytų Reglamento </w:t>
                          </w:r>
                          <w:hyperlink r:id="rId24" w:tgtFrame="_blank" w:history="1">
                            <w:r>
                              <w:rPr>
                                <w:bCs/>
                                <w:color w:val="0000FF" w:themeColor="hyperlink"/>
                                <w:szCs w:val="24"/>
                                <w:u w:val="single"/>
                                <w:lang w:eastAsia="lt-LT"/>
                              </w:rPr>
                              <w:t>(ES) 2019/947</w:t>
                            </w:r>
                          </w:hyperlink>
                          <w:r>
                            <w:rPr>
                              <w:bCs/>
                              <w:szCs w:val="24"/>
                              <w:lang w:eastAsia="lt-LT"/>
                            </w:rPr>
                            <w:t xml:space="preserve"> 14 straipsnyje, pažeidimas</w:t>
                          </w:r>
                        </w:p>
                        <w:p>
                          <w:pPr>
                            <w:spacing w:line="360" w:lineRule="auto"/>
                            <w:ind w:firstLine="720"/>
                            <w:jc w:val="both"/>
                            <w:rPr>
                              <w:bCs/>
                              <w:szCs w:val="24"/>
                              <w:lang w:eastAsia="lt-LT"/>
                            </w:rPr>
                          </w:pPr>
                          <w:r>
                            <w:rPr>
                              <w:bCs/>
                              <w:szCs w:val="24"/>
                            </w:rPr>
                            <w:t>užtraukia baudą nuo vieno šimto iki trijų šimtų eurų</w:t>
                          </w:r>
                          <w:r>
                            <w:rPr>
                              <w:bCs/>
                              <w:szCs w:val="24"/>
                              <w:lang w:eastAsia="lt-LT"/>
                            </w:rPr>
                            <w:t>.</w:t>
                          </w:r>
                        </w:p>
                      </w:sdtContent>
                    </w:sdt>
                    <w:sdt>
                      <w:sdtPr>
                        <w:alias w:val="393 str. 7 d."/>
                        <w:tag w:val="part_2215fc5f02824d1cb090cc0775cadf91"/>
                        <w:lock w:val="sdtLocked"/>
                        <w:richText/>
                      </w:sdtPr>
                      <w:sdtContent>
                        <w:p>
                          <w:pPr>
                            <w:spacing w:line="360" w:lineRule="auto"/>
                            <w:ind w:firstLine="720"/>
                            <w:jc w:val="both"/>
                            <w:rPr>
                              <w:bCs/>
                              <w:szCs w:val="24"/>
                              <w:lang w:eastAsia="lt-LT"/>
                            </w:rPr>
                          </w:pPr>
                          <w:sdt>
                            <w:sdtPr>
                              <w:alias w:val="Numeris"/>
                              <w:tag w:val="nr_2215fc5f02824d1cb090cc0775cadf91"/>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bCs/>
                              <w:szCs w:val="24"/>
                              <w:lang w:eastAsia="lt-LT"/>
                            </w:rPr>
                          </w:pPr>
                          <w:r>
                            <w:rPr>
                              <w:bCs/>
                              <w:szCs w:val="24"/>
                              <w:lang w:eastAsia="lt-LT"/>
                            </w:rPr>
                            <w:t>užtraukia baudą nuo trijų šimtų iki aštuonių šimtų eurų.</w:t>
                          </w:r>
                        </w:p>
                      </w:sdtContent>
                    </w:sdt>
                    <w:sdt>
                      <w:sdtPr>
                        <w:alias w:val="393 str. 8 d."/>
                        <w:tag w:val="part_7897e51569184059a0c3d90dec6c1358"/>
                        <w:lock w:val="sdtLocked"/>
                        <w:richText/>
                      </w:sdtPr>
                      <w:sdtContent>
                        <w:p>
                          <w:pPr>
                            <w:spacing w:line="360" w:lineRule="auto"/>
                            <w:ind w:firstLine="720"/>
                            <w:jc w:val="both"/>
                            <w:rPr>
                              <w:bCs/>
                              <w:szCs w:val="24"/>
                              <w:lang w:eastAsia="lt-LT"/>
                            </w:rPr>
                          </w:pPr>
                          <w:sdt>
                            <w:sdtPr>
                              <w:alias w:val="Numeris"/>
                              <w:tag w:val="nr_7897e51569184059a0c3d90dec6c1358"/>
                              <w:lock w:val="sdtLocked"/>
                              <w:richText/>
                            </w:sdtPr>
                            <w:sdtContent>
                              <w:r>
                                <w:rPr>
                                  <w:szCs w:val="24"/>
                                  <w:lang w:eastAsia="lt-LT"/>
                                </w:rPr>
                                <w:t>8</w:t>
                              </w:r>
                            </w:sdtContent>
                          </w:sdt>
                          <w:r>
                            <w:rPr>
                              <w:szCs w:val="24"/>
                              <w:lang w:eastAsia="lt-LT"/>
                            </w:rPr>
                            <w:t xml:space="preserve">. </w:t>
                          </w:r>
                          <w:r>
                            <w:rPr>
                              <w:bCs/>
                              <w:szCs w:val="24"/>
                              <w:lang w:eastAsia="lt-LT"/>
                            </w:rPr>
                            <w:t>UAS naudojimo sąlygų geografinėse zonose pažeidimas</w:t>
                          </w:r>
                        </w:p>
                        <w:p>
                          <w:pPr>
                            <w:spacing w:line="360" w:lineRule="auto"/>
                            <w:ind w:firstLine="720"/>
                            <w:jc w:val="both"/>
                            <w:rPr>
                              <w:bCs/>
                              <w:szCs w:val="24"/>
                              <w:lang w:eastAsia="lt-LT"/>
                            </w:rPr>
                          </w:pPr>
                          <w:r>
                            <w:rPr>
                              <w:bCs/>
                              <w:szCs w:val="24"/>
                              <w:lang w:eastAsia="lt-LT"/>
                            </w:rPr>
                            <w:t>užtraukia baudą nuo keturių šimtų iki aštuonių šimtų eurų.</w:t>
                          </w:r>
                        </w:p>
                      </w:sdtContent>
                    </w:sdt>
                    <w:sdt>
                      <w:sdtPr>
                        <w:alias w:val="393 str. 9 d."/>
                        <w:tag w:val="part_2313b0ce244a47e3923fd4d8cb3181ec"/>
                        <w:lock w:val="sdtLocked"/>
                        <w:richText/>
                      </w:sdtPr>
                      <w:sdtContent>
                        <w:p>
                          <w:pPr>
                            <w:spacing w:line="360" w:lineRule="auto"/>
                            <w:ind w:firstLine="720"/>
                            <w:jc w:val="both"/>
                            <w:rPr>
                              <w:bCs/>
                              <w:szCs w:val="24"/>
                              <w:lang w:eastAsia="lt-LT"/>
                            </w:rPr>
                          </w:pPr>
                          <w:sdt>
                            <w:sdtPr>
                              <w:alias w:val="Numeris"/>
                              <w:tag w:val="nr_2313b0ce244a47e3923fd4d8cb3181ec"/>
                              <w:lock w:val="sdtLocked"/>
                              <w:richText/>
                            </w:sdtPr>
                            <w:sdtContent>
                              <w:r>
                                <w:rPr>
                                  <w:szCs w:val="24"/>
                                  <w:lang w:eastAsia="lt-LT"/>
                                </w:rPr>
                                <w:t>9</w:t>
                              </w:r>
                            </w:sdtContent>
                          </w:sdt>
                          <w:r>
                            <w:rPr>
                              <w:szCs w:val="24"/>
                              <w:lang w:eastAsia="lt-LT"/>
                            </w:rPr>
                            <w:t>. Šio straipsnio 8</w:t>
                          </w:r>
                          <w:r>
                            <w:rPr>
                              <w:bCs/>
                              <w:szCs w:val="24"/>
                              <w:lang w:eastAsia="lt-LT"/>
                            </w:rPr>
                            <w:t xml:space="preserve"> </w:t>
                          </w:r>
                          <w:r>
                            <w:rPr>
                              <w:szCs w:val="24"/>
                              <w:lang w:eastAsia="lt-LT"/>
                            </w:rPr>
                            <w:t>dalyje numatytas administracinis nusižengimas, padarytas pakartotinai,</w:t>
                          </w:r>
                        </w:p>
                        <w:p>
                          <w:pPr>
                            <w:spacing w:line="360" w:lineRule="auto"/>
                            <w:ind w:firstLine="720"/>
                            <w:jc w:val="both"/>
                            <w:rPr>
                              <w:strike/>
                              <w:szCs w:val="24"/>
                              <w:lang w:eastAsia="lt-LT"/>
                            </w:rPr>
                          </w:pPr>
                          <w:r>
                            <w:rPr>
                              <w:szCs w:val="24"/>
                              <w:lang w:eastAsia="lt-LT"/>
                            </w:rPr>
                            <w:t xml:space="preserve">užtraukia baudą nuo </w:t>
                          </w:r>
                          <w:r>
                            <w:rPr>
                              <w:bCs/>
                              <w:szCs w:val="24"/>
                              <w:lang w:eastAsia="lt-LT"/>
                            </w:rPr>
                            <w:t>aštuonių</w:t>
                          </w:r>
                          <w:r>
                            <w:rPr>
                              <w:szCs w:val="24"/>
                              <w:lang w:eastAsia="lt-LT"/>
                            </w:rPr>
                            <w:t xml:space="preserve"> šimtų iki </w:t>
                          </w:r>
                          <w:r>
                            <w:rPr>
                              <w:bCs/>
                              <w:szCs w:val="24"/>
                              <w:lang w:eastAsia="lt-LT"/>
                            </w:rPr>
                            <w:t>vieno tūkstančio dviejų</w:t>
                          </w:r>
                          <w:r>
                            <w:rPr>
                              <w:szCs w:val="24"/>
                              <w:lang w:eastAsia="lt-LT"/>
                            </w:rPr>
                            <w:t xml:space="preserve"> šimtų eurų.</w:t>
                          </w:r>
                        </w:p>
                      </w:sdtContent>
                    </w:sdt>
                    <w:sdt>
                      <w:sdtPr>
                        <w:alias w:val="393 str. 10 d."/>
                        <w:tag w:val="part_724ef8c83b434c05ba4571839c5ef327"/>
                        <w:lock w:val="sdtLocked"/>
                        <w:richText/>
                      </w:sdtPr>
                      <w:sdtContent>
                        <w:p>
                          <w:pPr>
                            <w:spacing w:line="360" w:lineRule="auto"/>
                            <w:ind w:firstLine="720"/>
                            <w:jc w:val="both"/>
                            <w:rPr>
                              <w:szCs w:val="24"/>
                            </w:rPr>
                          </w:pPr>
                          <w:sdt>
                            <w:sdtPr>
                              <w:alias w:val="Numeris"/>
                              <w:tag w:val="nr_724ef8c83b434c05ba4571839c5ef327"/>
                              <w:lock w:val="sdtLocked"/>
                              <w:richText/>
                            </w:sdtPr>
                            <w:sdtContent>
                              <w:r>
                                <w:rPr>
                                  <w:szCs w:val="24"/>
                                  <w:lang w:eastAsia="lt-LT"/>
                                </w:rPr>
                                <w:t>10</w:t>
                              </w:r>
                            </w:sdtContent>
                          </w:sdt>
                          <w:r>
                            <w:rPr>
                              <w:szCs w:val="24"/>
                              <w:lang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rPr>
                          </w:pPr>
                          <w:r>
                            <w:rPr>
                              <w:szCs w:val="24"/>
                              <w:lang w:eastAsia="lt-LT"/>
                            </w:rPr>
                            <w:t xml:space="preserve">užtraukia baudą nuo vieno </w:t>
                          </w:r>
                          <w:r>
                            <w:rPr>
                              <w:bCs/>
                              <w:szCs w:val="24"/>
                              <w:lang w:eastAsia="lt-LT"/>
                            </w:rPr>
                            <w:t>tūkstančio penkių šimtų</w:t>
                          </w:r>
                          <w:r>
                            <w:rPr>
                              <w:szCs w:val="24"/>
                              <w:lang w:eastAsia="lt-LT"/>
                            </w:rPr>
                            <w:t xml:space="preserve"> iki trijų </w:t>
                          </w:r>
                          <w:r>
                            <w:rPr>
                              <w:bCs/>
                              <w:szCs w:val="24"/>
                              <w:lang w:eastAsia="lt-LT"/>
                            </w:rPr>
                            <w:t>tūkstančių</w:t>
                          </w:r>
                          <w:r>
                            <w:rPr>
                              <w:szCs w:val="24"/>
                              <w:lang w:eastAsia="lt-LT"/>
                            </w:rPr>
                            <w:t xml:space="preserve"> eurų.</w:t>
                          </w:r>
                        </w:p>
                      </w:sdtContent>
                    </w:sdt>
                    <w:sdt>
                      <w:sdtPr>
                        <w:alias w:val="393 str. 11 d."/>
                        <w:tag w:val="part_85859a10c0c044ea8c70eada79c6cec0"/>
                        <w:lock w:val="sdtLocked"/>
                        <w:richText/>
                      </w:sdtPr>
                      <w:sdtContent>
                        <w:p>
                          <w:pPr>
                            <w:spacing w:line="360" w:lineRule="auto"/>
                            <w:ind w:firstLine="720"/>
                            <w:jc w:val="both"/>
                            <w:rPr>
                              <w:szCs w:val="24"/>
                              <w:lang w:eastAsia="lt-LT"/>
                            </w:rPr>
                          </w:pPr>
                          <w:sdt>
                            <w:sdtPr>
                              <w:alias w:val="Numeris"/>
                              <w:tag w:val="nr_85859a10c0c044ea8c70eada79c6cec0"/>
                              <w:lock w:val="sdtLocked"/>
                              <w:richText/>
                            </w:sdtPr>
                            <w:sdtContent>
                              <w:r>
                                <w:rPr>
                                  <w:szCs w:val="24"/>
                                  <w:lang w:eastAsia="lt-LT"/>
                                </w:rPr>
                                <w:t>11</w:t>
                              </w:r>
                            </w:sdtContent>
                          </w:sdt>
                          <w:r>
                            <w:rPr>
                              <w:szCs w:val="24"/>
                              <w:lang w:eastAsia="lt-LT"/>
                            </w:rPr>
                            <w:t>. Teisės aktuose oro vežėjams ir orlaivių naudotojams nustatytų reikalavimų apdrausti civilinę atsakomybę už keleiviams, bagažui, kroviniams ir tretiesiems asmenims padarytą žalą, antžeminių paslaugų teikėjams ir antžeminių paslaugų savateikiams nustatytų reikalavimų apdrausti savo civilinę atsakomybę už žalą, padarytą vykdant visų rūšių veiklą tarptautiniame oro uoste, nesilaikymas</w:t>
                          </w:r>
                        </w:p>
                        <w:p>
                          <w:pPr>
                            <w:spacing w:line="360" w:lineRule="auto"/>
                            <w:ind w:firstLine="720"/>
                            <w:jc w:val="both"/>
                            <w:rPr>
                              <w:szCs w:val="24"/>
                              <w:lang w:eastAsia="lt-LT"/>
                            </w:rPr>
                          </w:pPr>
                          <w:r>
                            <w:rPr>
                              <w:szCs w:val="24"/>
                              <w:lang w:eastAsia="lt-LT"/>
                            </w:rPr>
                            <w:t xml:space="preserve">užtraukia baudą asmenims nuo </w:t>
                          </w:r>
                          <w:r>
                            <w:rPr>
                              <w:bCs/>
                              <w:szCs w:val="24"/>
                              <w:lang w:eastAsia="lt-LT"/>
                            </w:rPr>
                            <w:t>septynių šimtų</w:t>
                          </w:r>
                          <w:r>
                            <w:rPr>
                              <w:szCs w:val="24"/>
                              <w:lang w:eastAsia="lt-LT"/>
                            </w:rPr>
                            <w:t xml:space="preserve"> penkiasdešimt iki </w:t>
                          </w:r>
                          <w:r>
                            <w:rPr>
                              <w:bCs/>
                              <w:szCs w:val="24"/>
                              <w:lang w:eastAsia="lt-LT"/>
                            </w:rPr>
                            <w:t>vieno tūkstančio penkių</w:t>
                          </w:r>
                          <w:r>
                            <w:rPr>
                              <w:szCs w:val="24"/>
                              <w:lang w:eastAsia="lt-LT"/>
                            </w:rPr>
                            <w:t xml:space="preserve"> šimtų eurų ir juridinių asmenų vadovams ar kitiems atsakingiems asmenims – nuo </w:t>
                          </w:r>
                          <w:r>
                            <w:rPr>
                              <w:bCs/>
                              <w:szCs w:val="24"/>
                              <w:lang w:eastAsia="lt-LT"/>
                            </w:rPr>
                            <w:t>vieno tūkstančio penkių</w:t>
                          </w:r>
                          <w:r>
                            <w:rPr>
                              <w:szCs w:val="24"/>
                              <w:lang w:eastAsia="lt-LT"/>
                            </w:rPr>
                            <w:t xml:space="preserve"> šimtų iki </w:t>
                          </w:r>
                          <w:r>
                            <w:rPr>
                              <w:bCs/>
                              <w:szCs w:val="24"/>
                              <w:lang w:eastAsia="lt-LT"/>
                            </w:rPr>
                            <w:t>keturių tūkstančių dviejų</w:t>
                          </w:r>
                          <w:r>
                            <w:rPr>
                              <w:szCs w:val="24"/>
                              <w:lang w:eastAsia="lt-LT"/>
                            </w:rPr>
                            <w:t xml:space="preserve"> šimtų penkiasdešimt eurų.</w:t>
                          </w:r>
                        </w:p>
                      </w:sdtContent>
                    </w:sdt>
                    <w:sdt>
                      <w:sdtPr>
                        <w:alias w:val="393 str. 12 d."/>
                        <w:tag w:val="part_b2f8c2d545e84b3b84c0b33ceace5b2f"/>
                        <w:lock w:val="sdtLocked"/>
                        <w:richText/>
                      </w:sdtPr>
                      <w:sdtContent>
                        <w:p>
                          <w:pPr>
                            <w:spacing w:line="360" w:lineRule="auto"/>
                            <w:ind w:firstLine="720"/>
                            <w:jc w:val="both"/>
                            <w:rPr>
                              <w:szCs w:val="24"/>
                            </w:rPr>
                          </w:pPr>
                          <w:sdt>
                            <w:sdtPr>
                              <w:alias w:val="Numeris"/>
                              <w:tag w:val="nr_b2f8c2d545e84b3b84c0b33ceace5b2f"/>
                              <w:lock w:val="sdtLocked"/>
                              <w:richText/>
                            </w:sdtPr>
                            <w:sdtContent>
                              <w:r>
                                <w:rPr>
                                  <w:szCs w:val="24"/>
                                  <w:lang w:eastAsia="lt-LT"/>
                                </w:rPr>
                                <w:t>12</w:t>
                              </w:r>
                            </w:sdtContent>
                          </w:sdt>
                          <w:r>
                            <w:rPr>
                              <w:szCs w:val="24"/>
                              <w:lang w:eastAsia="lt-LT"/>
                            </w:rPr>
                            <w:t>.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w:t>
                          </w:r>
                        </w:p>
                        <w:p>
                          <w:pPr>
                            <w:spacing w:line="360" w:lineRule="auto"/>
                            <w:ind w:firstLine="720"/>
                            <w:jc w:val="both"/>
                            <w:rPr>
                              <w:szCs w:val="24"/>
                            </w:rPr>
                          </w:pPr>
                          <w:r>
                            <w:rPr>
                              <w:szCs w:val="24"/>
                              <w:lang w:eastAsia="lt-LT"/>
                            </w:rPr>
                            <w:t xml:space="preserve">užtraukia baudą nuo </w:t>
                          </w:r>
                          <w:r>
                            <w:rPr>
                              <w:bCs/>
                              <w:szCs w:val="24"/>
                              <w:lang w:eastAsia="lt-LT"/>
                            </w:rPr>
                            <w:t>vieno tūkstančio penkių</w:t>
                          </w:r>
                          <w:r>
                            <w:rPr>
                              <w:szCs w:val="24"/>
                              <w:lang w:eastAsia="lt-LT"/>
                            </w:rPr>
                            <w:t xml:space="preserve"> šimtų iki keturių </w:t>
                          </w:r>
                          <w:r>
                            <w:rPr>
                              <w:bCs/>
                              <w:szCs w:val="24"/>
                              <w:lang w:eastAsia="lt-LT"/>
                            </w:rPr>
                            <w:t>tūkstančių dviejų</w:t>
                          </w:r>
                          <w:r>
                            <w:rPr>
                              <w:szCs w:val="24"/>
                              <w:lang w:eastAsia="lt-LT"/>
                            </w:rPr>
                            <w:t xml:space="preserve"> šimtų penkiasdešimt eurų.</w:t>
                          </w:r>
                        </w:p>
                      </w:sdtContent>
                    </w:sdt>
                    <w:sdt>
                      <w:sdtPr>
                        <w:alias w:val="393 str. 13 d."/>
                        <w:tag w:val="part_59a5d5e88ea84a76a05009926b2967c6"/>
                        <w:lock w:val="sdtLocked"/>
                        <w:richText/>
                      </w:sdtPr>
                      <w:sdtContent>
                        <w:p>
                          <w:pPr>
                            <w:spacing w:line="360" w:lineRule="auto"/>
                            <w:ind w:firstLine="720"/>
                            <w:jc w:val="both"/>
                            <w:rPr>
                              <w:szCs w:val="24"/>
                              <w:lang w:eastAsia="lt-LT"/>
                            </w:rPr>
                          </w:pPr>
                          <w:sdt>
                            <w:sdtPr>
                              <w:alias w:val="Numeris"/>
                              <w:tag w:val="nr_59a5d5e88ea84a76a05009926b2967c6"/>
                              <w:lock w:val="sdtLocked"/>
                              <w:richText/>
                            </w:sdtPr>
                            <w:sdtContent>
                              <w:r>
                                <w:rPr>
                                  <w:szCs w:val="24"/>
                                  <w:lang w:eastAsia="lt-LT"/>
                                </w:rPr>
                                <w:t>13</w:t>
                              </w:r>
                            </w:sdtContent>
                          </w:sdt>
                          <w:r>
                            <w:rPr>
                              <w:szCs w:val="24"/>
                              <w:lang w:eastAsia="lt-LT"/>
                            </w:rPr>
                            <w:t>. Eksperimentinės kategorijos lėktuvų ir sraigtasparnių naudojimo skrydžiams reikalavimų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šešių</w:t>
                          </w:r>
                          <w:r>
                            <w:rPr>
                              <w:szCs w:val="24"/>
                              <w:lang w:eastAsia="lt-LT"/>
                            </w:rPr>
                            <w:t xml:space="preserve"> šimtų iki </w:t>
                          </w:r>
                          <w:r>
                            <w:rPr>
                              <w:bCs/>
                              <w:szCs w:val="24"/>
                              <w:lang w:eastAsia="lt-LT"/>
                            </w:rPr>
                            <w:t>vieno tūkstančio</w:t>
                          </w:r>
                          <w:r>
                            <w:rPr>
                              <w:szCs w:val="24"/>
                              <w:lang w:eastAsia="lt-LT"/>
                            </w:rPr>
                            <w:t xml:space="preserve"> eurų.</w:t>
                          </w:r>
                        </w:p>
                      </w:sdtContent>
                    </w:sdt>
                    <w:sdt>
                      <w:sdtPr>
                        <w:alias w:val="393 str. 14 d."/>
                        <w:tag w:val="part_bdf1f7f5fb834065ac63a17ba0def96c"/>
                        <w:lock w:val="sdtLocked"/>
                        <w:richText/>
                      </w:sdtPr>
                      <w:sdtContent>
                        <w:p>
                          <w:pPr>
                            <w:spacing w:line="360" w:lineRule="auto"/>
                            <w:ind w:firstLine="720"/>
                            <w:jc w:val="both"/>
                            <w:rPr>
                              <w:szCs w:val="24"/>
                            </w:rPr>
                          </w:pPr>
                          <w:sdt>
                            <w:sdtPr>
                              <w:alias w:val="Numeris"/>
                              <w:tag w:val="nr_bdf1f7f5fb834065ac63a17ba0def96c"/>
                              <w:lock w:val="sdtLocked"/>
                              <w:richText/>
                            </w:sdtPr>
                            <w:sdtContent>
                              <w:r>
                                <w:rPr>
                                  <w:szCs w:val="24"/>
                                  <w:lang w:eastAsia="lt-LT"/>
                                </w:rPr>
                                <w:t>14</w:t>
                              </w:r>
                            </w:sdtContent>
                          </w:sdt>
                          <w:r>
                            <w:rPr>
                              <w:szCs w:val="24"/>
                              <w:lang w:eastAsia="lt-LT"/>
                            </w:rPr>
                            <w:t xml:space="preserve">. Reglamente </w:t>
                          </w:r>
                          <w:hyperlink r:id="rId25" w:tgtFrame="_blank" w:history="1">
                            <w:r>
                              <w:rPr>
                                <w:color w:val="0000FF" w:themeColor="hyperlink"/>
                                <w:szCs w:val="24"/>
                                <w:u w:val="single"/>
                                <w:lang w:eastAsia="lt-LT"/>
                              </w:rPr>
                              <w:t>(ES) Nr. 1178/2011</w:t>
                            </w:r>
                          </w:hyperlink>
                          <w:r>
                            <w:rPr>
                              <w:szCs w:val="24"/>
                              <w:lang w:eastAsia="lt-LT"/>
                            </w:rPr>
                            <w:t xml:space="preserve">, Reglamente </w:t>
                          </w:r>
                          <w:hyperlink r:id="rId26" w:tgtFrame="_blank" w:history="1">
                            <w:r>
                              <w:rPr>
                                <w:color w:val="0000FF" w:themeColor="hyperlink"/>
                                <w:szCs w:val="24"/>
                                <w:u w:val="single"/>
                                <w:lang w:eastAsia="lt-LT"/>
                              </w:rPr>
                              <w:t>(ES) Nr. 1321/2014</w:t>
                            </w:r>
                          </w:hyperlink>
                          <w:r>
                            <w:rPr>
                              <w:szCs w:val="24"/>
                              <w:lang w:eastAsia="lt-LT"/>
                            </w:rPr>
                            <w:t>,</w:t>
                          </w:r>
                          <w:r>
                            <w:rPr>
                              <w:bCs/>
                              <w:szCs w:val="24"/>
                              <w:lang w:eastAsia="lt-LT"/>
                            </w:rPr>
                            <w:t xml:space="preserve"> </w:t>
                          </w:r>
                          <w:r>
                            <w:rPr>
                              <w:szCs w:val="24"/>
                              <w:lang w:eastAsia="lt-LT"/>
                            </w:rPr>
                            <w:t>Reglamente</w:t>
                          </w:r>
                          <w:r>
                            <w:rPr>
                              <w:bCs/>
                              <w:szCs w:val="24"/>
                              <w:lang w:eastAsia="lt-LT"/>
                            </w:rPr>
                            <w:t xml:space="preserve"> </w:t>
                          </w:r>
                          <w:hyperlink r:id="rId27" w:tgtFrame="_blank" w:history="1">
                            <w:r>
                              <w:rPr>
                                <w:color w:val="0000FF" w:themeColor="hyperlink"/>
                                <w:szCs w:val="24"/>
                                <w:u w:val="single"/>
                                <w:lang w:eastAsia="lt-LT"/>
                              </w:rPr>
                              <w:t>(ES) 2015/340</w:t>
                            </w:r>
                          </w:hyperlink>
                          <w:r>
                            <w:rPr>
                              <w:szCs w:val="24"/>
                              <w:lang w:eastAsia="lt-LT"/>
                            </w:rPr>
                            <w:t xml:space="preserve"> ir Reglamente</w:t>
                          </w:r>
                          <w:r>
                            <w:rPr>
                              <w:bCs/>
                              <w:szCs w:val="24"/>
                              <w:lang w:eastAsia="lt-LT"/>
                            </w:rPr>
                            <w:t xml:space="preserve"> </w:t>
                          </w:r>
                          <w:hyperlink r:id="rId28" w:tgtFrame="_blank" w:history="1">
                            <w:r>
                              <w:rPr>
                                <w:color w:val="0000FF" w:themeColor="hyperlink"/>
                                <w:szCs w:val="24"/>
                                <w:u w:val="single"/>
                                <w:lang w:eastAsia="lt-LT"/>
                              </w:rPr>
                              <w:t>(ES) 2018/1139</w:t>
                            </w:r>
                          </w:hyperlink>
                          <w:r>
                            <w:rPr>
                              <w:bCs/>
                              <w:szCs w:val="24"/>
                              <w:lang w:eastAsia="lt-LT"/>
                            </w:rPr>
                            <w:t xml:space="preserve"> </w:t>
                          </w:r>
                          <w:r>
                            <w:rPr>
                              <w:szCs w:val="24"/>
                              <w:lang w:eastAsia="lt-LT"/>
                            </w:rPr>
                            <w:t>nurodytų civilinės aviacijos specialistų tiesioginių pareigų atlikimas, kai tai daro neblaivus ar apsvaigęs nuo narkotinių, psichotropinių ar kitų psichiką veikiančių medžiagų civilinės aviacijos specialistas, arba pavojingą incidentą sukėlęs skrydžių saugos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w:t>
                          </w:r>
                          <w:r>
                            <w:rPr>
                              <w:szCs w:val="24"/>
                              <w:lang w:eastAsia="lt-LT"/>
                            </w:rPr>
                            <w:t xml:space="preserve"> iki </w:t>
                          </w:r>
                          <w:r>
                            <w:rPr>
                              <w:bCs/>
                              <w:szCs w:val="24"/>
                              <w:lang w:eastAsia="lt-LT"/>
                            </w:rPr>
                            <w:t>keturių tūkstančių dviejų</w:t>
                          </w:r>
                          <w:r>
                            <w:rPr>
                              <w:szCs w:val="24"/>
                              <w:lang w:eastAsia="lt-LT"/>
                            </w:rPr>
                            <w:t xml:space="preserve"> šimtų penkiasdešimt eurų.</w:t>
                          </w:r>
                        </w:p>
                      </w:sdtContent>
                    </w:sdt>
                    <w:sdt>
                      <w:sdtPr>
                        <w:alias w:val="393 str. 15 d."/>
                        <w:tag w:val="part_9a67e0e905ce49caa705dd92fd97f180"/>
                        <w:lock w:val="sdtLocked"/>
                        <w:richText/>
                      </w:sdtPr>
                      <w:sdtContent>
                        <w:p>
                          <w:pPr>
                            <w:spacing w:line="360" w:lineRule="auto"/>
                            <w:ind w:firstLine="720"/>
                            <w:jc w:val="both"/>
                            <w:rPr>
                              <w:szCs w:val="24"/>
                            </w:rPr>
                          </w:pPr>
                          <w:sdt>
                            <w:sdtPr>
                              <w:alias w:val="Numeris"/>
                              <w:tag w:val="nr_9a67e0e905ce49caa705dd92fd97f180"/>
                              <w:lock w:val="sdtLocked"/>
                              <w:richText/>
                            </w:sdtPr>
                            <w:sdtContent>
                              <w:r>
                                <w:rPr>
                                  <w:szCs w:val="24"/>
                                  <w:lang w:eastAsia="lt-LT"/>
                                </w:rPr>
                                <w:t>15</w:t>
                              </w:r>
                            </w:sdtContent>
                          </w:sdt>
                          <w:r>
                            <w:rPr>
                              <w:szCs w:val="24"/>
                              <w:lang w:eastAsia="lt-LT"/>
                            </w:rPr>
                            <w:t xml:space="preserve">. Pakartotinis Reglamente </w:t>
                          </w:r>
                          <w:hyperlink r:id="rId29" w:tgtFrame="_blank" w:history="1">
                            <w:r>
                              <w:rPr>
                                <w:color w:val="0000FF" w:themeColor="hyperlink"/>
                                <w:szCs w:val="24"/>
                                <w:u w:val="single"/>
                                <w:lang w:eastAsia="lt-LT"/>
                              </w:rPr>
                              <w:t>(ES) Nr. 1178/2011</w:t>
                            </w:r>
                          </w:hyperlink>
                          <w:r>
                            <w:rPr>
                              <w:szCs w:val="24"/>
                              <w:lang w:eastAsia="lt-LT"/>
                            </w:rPr>
                            <w:t xml:space="preserve">, Reglamente </w:t>
                          </w:r>
                          <w:hyperlink r:id="rId30" w:tgtFrame="_blank" w:history="1">
                            <w:r>
                              <w:rPr>
                                <w:color w:val="0000FF" w:themeColor="hyperlink"/>
                                <w:szCs w:val="24"/>
                                <w:u w:val="single"/>
                                <w:lang w:eastAsia="lt-LT"/>
                              </w:rPr>
                              <w:t>(ES) Nr. 1321/2014</w:t>
                            </w:r>
                          </w:hyperlink>
                          <w:r>
                            <w:rPr>
                              <w:szCs w:val="24"/>
                              <w:lang w:eastAsia="lt-LT"/>
                            </w:rPr>
                            <w:t xml:space="preserve">, Reglamente </w:t>
                          </w:r>
                          <w:hyperlink r:id="rId31" w:tgtFrame="_blank" w:history="1">
                            <w:r>
                              <w:rPr>
                                <w:color w:val="0000FF" w:themeColor="hyperlink"/>
                                <w:szCs w:val="24"/>
                                <w:u w:val="single"/>
                                <w:lang w:eastAsia="lt-LT"/>
                              </w:rPr>
                              <w:t>(ES) 2015/340</w:t>
                            </w:r>
                          </w:hyperlink>
                          <w:r>
                            <w:rPr>
                              <w:szCs w:val="24"/>
                              <w:lang w:eastAsia="lt-LT"/>
                            </w:rPr>
                            <w:t xml:space="preserve"> ir Reglamente </w:t>
                          </w:r>
                          <w:hyperlink r:id="rId32" w:tgtFrame="_blank" w:history="1">
                            <w:r>
                              <w:rPr>
                                <w:color w:val="0000FF" w:themeColor="hyperlink"/>
                                <w:szCs w:val="24"/>
                                <w:u w:val="single"/>
                                <w:lang w:eastAsia="lt-LT"/>
                              </w:rPr>
                              <w:t>(ES) 2018/1139</w:t>
                            </w:r>
                          </w:hyperlink>
                          <w:r>
                            <w:rPr>
                              <w:bCs/>
                              <w:szCs w:val="24"/>
                              <w:lang w:eastAsia="lt-LT"/>
                            </w:rPr>
                            <w:t xml:space="preserve"> </w:t>
                          </w:r>
                          <w:r>
                            <w:rPr>
                              <w:szCs w:val="24"/>
                              <w:lang w:eastAsia="lt-LT"/>
                            </w:rPr>
                            <w:t>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tūkstančių dviejų</w:t>
                          </w:r>
                          <w:r>
                            <w:rPr>
                              <w:szCs w:val="24"/>
                              <w:lang w:eastAsia="lt-LT"/>
                            </w:rPr>
                            <w:t xml:space="preserve"> šimtų penkiasdešimt iki </w:t>
                          </w:r>
                          <w:r>
                            <w:rPr>
                              <w:bCs/>
                              <w:szCs w:val="24"/>
                              <w:lang w:eastAsia="lt-LT"/>
                            </w:rPr>
                            <w:t>šešių tūkstančių</w:t>
                          </w:r>
                          <w:r>
                            <w:rPr>
                              <w:szCs w:val="24"/>
                              <w:lang w:eastAsia="lt-LT"/>
                            </w:rPr>
                            <w:t xml:space="preserve"> eurų.</w:t>
                          </w:r>
                        </w:p>
                      </w:sdtContent>
                    </w:sdt>
                    <w:sdt>
                      <w:sdtPr>
                        <w:alias w:val="393 str. 16 d."/>
                        <w:tag w:val="part_c63f5fb1c9f4497f9bc78906d37c3734"/>
                        <w:lock w:val="sdtLocked"/>
                        <w:richText/>
                      </w:sdtPr>
                      <w:sdtContent>
                        <w:p>
                          <w:pPr>
                            <w:spacing w:line="360" w:lineRule="auto"/>
                            <w:ind w:firstLine="720"/>
                            <w:jc w:val="both"/>
                            <w:rPr>
                              <w:bCs/>
                              <w:szCs w:val="24"/>
                            </w:rPr>
                          </w:pPr>
                          <w:sdt>
                            <w:sdtPr>
                              <w:alias w:val="Numeris"/>
                              <w:tag w:val="nr_c63f5fb1c9f4497f9bc78906d37c3734"/>
                              <w:lock w:val="sdtLocked"/>
                              <w:richText/>
                            </w:sdtPr>
                            <w:sdtContent>
                              <w:r>
                                <w:rPr>
                                  <w:bCs/>
                                  <w:szCs w:val="24"/>
                                  <w:lang w:eastAsia="lt-LT"/>
                                </w:rPr>
                                <w:t>16</w:t>
                              </w:r>
                            </w:sdtContent>
                          </w:sdt>
                          <w:r>
                            <w:rPr>
                              <w:szCs w:val="24"/>
                              <w:lang w:eastAsia="lt-LT"/>
                            </w:rPr>
                            <w:t>. Už šio straipsnio 3,</w:t>
                          </w:r>
                          <w:r>
                            <w:rPr>
                              <w:bCs/>
                              <w:szCs w:val="24"/>
                              <w:lang w:eastAsia="lt-LT"/>
                            </w:rPr>
                            <w:t xml:space="preserve"> 4, 7, 8 </w:t>
                          </w:r>
                          <w:r>
                            <w:rPr>
                              <w:szCs w:val="24"/>
                              <w:lang w:eastAsia="lt-LT"/>
                            </w:rPr>
                            <w:t xml:space="preserve">dalyse numatytus administracinius nusižengimus gali būti skiriamas bepiločio orlaivio ir (ar) jo nuotolinio valdymo įrangos konfiskavimas. Už šio straipsnio </w:t>
                          </w:r>
                          <w:r>
                            <w:rPr>
                              <w:bCs/>
                              <w:szCs w:val="24"/>
                              <w:lang w:eastAsia="lt-LT"/>
                            </w:rPr>
                            <w:t xml:space="preserve">5, 9 dalyse numatytus administracinius nusižengimus </w:t>
                          </w:r>
                          <w:r>
                            <w:rPr>
                              <w:szCs w:val="24"/>
                              <w:lang w:eastAsia="lt-LT"/>
                            </w:rPr>
                            <w:t>privaloma skirti bepiločio orlaivio ir (ar) jo nuotolinio valdymo įrangos konfiskavimą</w:t>
                          </w:r>
                          <w:r>
                            <w:rPr>
                              <w:bCs/>
                              <w:szCs w:val="24"/>
                              <w:lang w:eastAsia="lt-LT"/>
                            </w:rPr>
                            <w:t>.</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3dfab04d0311e7846ef01bfffb9b64">
                        <w:r w:rsidRPr="00532B9F">
                          <w:rPr>
                            <w:rFonts w:ascii="Arial" w:eastAsia="MS Mincho" w:hAnsi="Arial"/>
                            <w:sz w:val="20"/>
                            <w:i/>
                            <w:iCs/>
                            <w:color w:val="0000FF" w:themeColor="hyperlink"/>
                            <w:u w:val="single"/>
                          </w:rPr>
                          <w:t>XIII-402</w:t>
                        </w:r>
                      </w:fldSimple>
                      <w:r>
                        <w:rPr>
                          <w:rFonts w:ascii="Arial" w:eastAsia="MS Mincho" w:hAnsi="Arial"/>
                          <w:sz w:val="20"/>
                          <w:i/>
                          <w:iCs/>
                        </w:rPr>
                        <w:t>,
2017-06-01,
paskelbta TAR 2017-06-09, i. k. 2017-09786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09b5a907c4711e8ae2bfd1913d66d57">
                        <w:r w:rsidRPr="00532B9F">
                          <w:rPr>
                            <w:rFonts w:ascii="Arial" w:eastAsia="MS Mincho" w:hAnsi="Arial"/>
                            <w:sz w:val="20"/>
                            <w:i/>
                            <w:iCs/>
                            <w:color w:val="0000FF" w:themeColor="hyperlink"/>
                            <w:u w:val="single"/>
                          </w:rPr>
                          <w:t>XIII-1311</w:t>
                        </w:r>
                      </w:fldSimple>
                      <w:r>
                        <w:rPr>
                          <w:rFonts w:ascii="Arial" w:eastAsia="MS Mincho" w:hAnsi="Arial"/>
                          <w:sz w:val="20"/>
                          <w:i/>
                          <w:iCs/>
                        </w:rPr>
                        <w:t>,
2018-06-27,
paskelbta TAR 2018-06-30, i. k. 2018-10964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d6ad80a16611eea5a28c81c82193a8">
                        <w:r w:rsidRPr="00532B9F">
                          <w:rPr>
                            <w:rFonts w:ascii="Arial" w:eastAsia="MS Mincho" w:hAnsi="Arial"/>
                            <w:sz w:val="20"/>
                            <w:i/>
                            <w:iCs/>
                            <w:color w:val="0000FF" w:themeColor="hyperlink"/>
                            <w:u w:val="single"/>
                          </w:rPr>
                          <w:t>XIV-2400</w:t>
                        </w:r>
                      </w:fldSimple>
                      <w:r>
                        <w:rPr>
                          <w:rFonts w:ascii="Arial" w:eastAsia="MS Mincho" w:hAnsi="Arial"/>
                          <w:sz w:val="20"/>
                          <w:i/>
                          <w:iCs/>
                        </w:rPr>
                        <w:t>,
2023-12-19,
paskelbta TAR 2023-12-23, i. k. 2023-25338            </w:t>
                      </w:r>
                    </w:p>
                    <w:p/>
                  </w:sdtContent>
                </w:sdt>
                <w:sdt>
                  <w:sdtPr>
                    <w:alias w:val="394 str."/>
                    <w:tag w:val="part_1bd8a447e2034057b569e8fbb81522f2"/>
                    <w:lock w:val="sdtLocked"/>
                    <w:richText/>
                  </w:sdtPr>
                  <w:sdtContent>
                    <w:p>
                      <w:pPr>
                        <w:keepNext/>
                        <w:spacing w:line="360" w:lineRule="auto"/>
                        <w:ind w:firstLine="720"/>
                        <w:jc w:val="both"/>
                        <w:rPr>
                          <w:szCs w:val="24"/>
                        </w:rPr>
                      </w:pPr>
                      <w:sdt>
                        <w:sdtPr>
                          <w:alias w:val="Numeris"/>
                          <w:tag w:val="nr_1bd8a447e2034057b569e8fbb81522f2"/>
                          <w:lock w:val="sdtLocked"/>
                          <w:richText/>
                        </w:sdtPr>
                        <w:sdtContent>
                          <w:r>
                            <w:rPr>
                              <w:b/>
                              <w:szCs w:val="24"/>
                              <w:lang w:eastAsia="lt-LT"/>
                            </w:rPr>
                            <w:t>394</w:t>
                          </w:r>
                        </w:sdtContent>
                      </w:sdt>
                      <w:r>
                        <w:rPr>
                          <w:b/>
                          <w:szCs w:val="24"/>
                          <w:lang w:eastAsia="lt-LT"/>
                        </w:rPr>
                        <w:t xml:space="preserve"> straipsnis. </w:t>
                      </w:r>
                      <w:sdt>
                        <w:sdtPr>
                          <w:alias w:val="Pavadinimas"/>
                          <w:tag w:val="title_1bd8a447e2034057b569e8fbb81522f2"/>
                          <w:lock w:val="sdtLocked"/>
                          <w:richText/>
                        </w:sdtPr>
                        <w:sdtContent>
                          <w:r>
                            <w:rPr>
                              <w:b/>
                              <w:szCs w:val="24"/>
                              <w:lang w:eastAsia="lt-LT"/>
                            </w:rPr>
                            <w:t>Oro erdvės naudojimo ir skrydžių taisyklių pažeidimas</w:t>
                          </w:r>
                        </w:sdtContent>
                      </w:sdt>
                    </w:p>
                    <w:sdt>
                      <w:sdtPr>
                        <w:alias w:val="394 str. 1 d."/>
                        <w:tag w:val="part_4b909fcbe54e4e899b4c0b8b1d5c08d7"/>
                        <w:lock w:val="sdtLocked"/>
                        <w:richText/>
                      </w:sdtPr>
                      <w:sdtContent>
                        <w:p>
                          <w:pPr>
                            <w:keepNext/>
                            <w:spacing w:line="360" w:lineRule="auto"/>
                            <w:ind w:firstLine="720"/>
                            <w:jc w:val="both"/>
                            <w:rPr>
                              <w:szCs w:val="24"/>
                              <w:lang w:eastAsia="lt-LT"/>
                            </w:rPr>
                          </w:pPr>
                          <w:sdt>
                            <w:sdtPr>
                              <w:alias w:val="Numeris"/>
                              <w:tag w:val="nr_4b909fcbe54e4e899b4c0b8b1d5c08d7"/>
                              <w:lock w:val="sdtLocked"/>
                              <w:richText/>
                            </w:sdtPr>
                            <w:sdtContent>
                              <w:r>
                                <w:rPr>
                                  <w:szCs w:val="24"/>
                                  <w:lang w:eastAsia="lt-LT"/>
                                </w:rPr>
                                <w:t>1</w:t>
                              </w:r>
                            </w:sdtContent>
                          </w:sdt>
                          <w:r>
                            <w:rPr>
                              <w:szCs w:val="24"/>
                              <w:lang w:eastAsia="lt-LT"/>
                            </w:rPr>
                            <w:t>. Akrobatinių skrydžių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šešių šimtų</w:t>
                          </w:r>
                          <w:r>
                            <w:rPr>
                              <w:szCs w:val="24"/>
                              <w:lang w:eastAsia="lt-LT"/>
                            </w:rPr>
                            <w:t xml:space="preserve"> eurų.</w:t>
                          </w:r>
                        </w:p>
                      </w:sdtContent>
                    </w:sdt>
                    <w:sdt>
                      <w:sdtPr>
                        <w:alias w:val="394 str. 2 d."/>
                        <w:tag w:val="part_d9131e7c3268451689d1e8144fcfe21d"/>
                        <w:lock w:val="sdtLocked"/>
                        <w:richText/>
                      </w:sdtPr>
                      <w:sdtContent>
                        <w:p>
                          <w:pPr>
                            <w:spacing w:line="360" w:lineRule="auto"/>
                            <w:ind w:firstLine="720"/>
                            <w:jc w:val="both"/>
                            <w:rPr>
                              <w:szCs w:val="24"/>
                              <w:lang w:eastAsia="lt-LT"/>
                            </w:rPr>
                          </w:pPr>
                          <w:sdt>
                            <w:sdtPr>
                              <w:alias w:val="Numeris"/>
                              <w:tag w:val="nr_d9131e7c3268451689d1e8144fcfe21d"/>
                              <w:lock w:val="sdtLocked"/>
                              <w:richText/>
                            </w:sdtPr>
                            <w:sdtContent>
                              <w:r>
                                <w:rPr>
                                  <w:szCs w:val="24"/>
                                  <w:lang w:eastAsia="lt-LT"/>
                                </w:rPr>
                                <w:t>2</w:t>
                              </w:r>
                            </w:sdtContent>
                          </w:sdt>
                          <w:r>
                            <w:rPr>
                              <w:szCs w:val="24"/>
                              <w:lang w:eastAsia="lt-LT"/>
                            </w:rPr>
                            <w:t>. Šuolių su parašiutais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šešių šimtų</w:t>
                          </w:r>
                          <w:r>
                            <w:rPr>
                              <w:szCs w:val="24"/>
                              <w:lang w:eastAsia="lt-LT"/>
                            </w:rPr>
                            <w:t xml:space="preserve"> eurų.</w:t>
                          </w:r>
                        </w:p>
                      </w:sdtContent>
                    </w:sdt>
                    <w:sdt>
                      <w:sdtPr>
                        <w:alias w:val="394 str. 3 d."/>
                        <w:tag w:val="part_387f5e014e824507b8f0e72f675327ba"/>
                        <w:lock w:val="sdtLocked"/>
                        <w:richText/>
                      </w:sdtPr>
                      <w:sdtContent>
                        <w:p>
                          <w:pPr>
                            <w:spacing w:line="360" w:lineRule="auto"/>
                            <w:ind w:firstLine="720"/>
                            <w:jc w:val="both"/>
                            <w:rPr>
                              <w:szCs w:val="24"/>
                              <w:lang w:eastAsia="lt-LT"/>
                            </w:rPr>
                          </w:pPr>
                          <w:sdt>
                            <w:sdtPr>
                              <w:alias w:val="Numeris"/>
                              <w:tag w:val="nr_387f5e014e824507b8f0e72f675327ba"/>
                              <w:lock w:val="sdtLocked"/>
                              <w:richText/>
                            </w:sdtPr>
                            <w:sdtContent>
                              <w:r>
                                <w:rPr>
                                  <w:szCs w:val="24"/>
                                  <w:lang w:eastAsia="lt-LT"/>
                                </w:rPr>
                                <w:t>3</w:t>
                              </w:r>
                            </w:sdtContent>
                          </w:sdt>
                          <w:r>
                            <w:rPr>
                              <w:szCs w:val="24"/>
                              <w:lang w:eastAsia="lt-LT"/>
                            </w:rPr>
                            <w:t>. Oro eismo paslaugų teikimas neturint skrydžių vadovo licencijos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tūkstančio penkių šimtų</w:t>
                          </w:r>
                          <w:r>
                            <w:rPr>
                              <w:szCs w:val="24"/>
                              <w:lang w:eastAsia="lt-LT"/>
                            </w:rPr>
                            <w:t xml:space="preserve"> iki trijų </w:t>
                          </w:r>
                          <w:r>
                            <w:rPr>
                              <w:bCs/>
                              <w:szCs w:val="24"/>
                              <w:lang w:eastAsia="lt-LT"/>
                            </w:rPr>
                            <w:t>tūkstančių</w:t>
                          </w:r>
                          <w:r>
                            <w:rPr>
                              <w:szCs w:val="24"/>
                              <w:lang w:eastAsia="lt-LT"/>
                            </w:rPr>
                            <w:t xml:space="preserve"> eurų.</w:t>
                          </w:r>
                        </w:p>
                      </w:sdtContent>
                    </w:sdt>
                    <w:sdt>
                      <w:sdtPr>
                        <w:alias w:val="394 str. 4 d."/>
                        <w:tag w:val="part_a9f8ac8edd6d4324bbe9cdecdb622043"/>
                        <w:lock w:val="sdtLocked"/>
                        <w:richText/>
                      </w:sdtPr>
                      <w:sdtContent>
                        <w:p>
                          <w:pPr>
                            <w:spacing w:line="360" w:lineRule="auto"/>
                            <w:ind w:firstLine="720"/>
                            <w:jc w:val="both"/>
                            <w:rPr>
                              <w:szCs w:val="24"/>
                              <w:lang w:eastAsia="lt-LT"/>
                            </w:rPr>
                          </w:pPr>
                          <w:sdt>
                            <w:sdtPr>
                              <w:alias w:val="Numeris"/>
                              <w:tag w:val="nr_a9f8ac8edd6d4324bbe9cdecdb622043"/>
                              <w:lock w:val="sdtLocked"/>
                              <w:richText/>
                            </w:sdtPr>
                            <w:sdtContent>
                              <w:r>
                                <w:rPr>
                                  <w:szCs w:val="24"/>
                                  <w:lang w:eastAsia="lt-LT"/>
                                </w:rPr>
                                <w:t>4</w:t>
                              </w:r>
                            </w:sdtContent>
                          </w:sdt>
                          <w:r>
                            <w:rPr>
                              <w:szCs w:val="24"/>
                              <w:lang w:eastAsia="lt-LT"/>
                            </w:rPr>
                            <w:t>. Skrydžių vadovų teisėtų nurodymų nevykdymas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tūkstančio penkių šimtų</w:t>
                          </w:r>
                          <w:r>
                            <w:rPr>
                              <w:szCs w:val="24"/>
                              <w:lang w:eastAsia="lt-LT"/>
                            </w:rPr>
                            <w:t xml:space="preserve"> iki </w:t>
                          </w:r>
                          <w:r>
                            <w:rPr>
                              <w:bCs/>
                              <w:szCs w:val="24"/>
                              <w:lang w:eastAsia="lt-LT"/>
                            </w:rPr>
                            <w:t>keturių tūkstančių dviejų šimtų penkiasdešimt</w:t>
                          </w:r>
                          <w:r>
                            <w:rPr>
                              <w:szCs w:val="24"/>
                              <w:lang w:eastAsia="lt-LT"/>
                            </w:rPr>
                            <w:t xml:space="preserve"> eurų.</w:t>
                          </w:r>
                        </w:p>
                      </w:sdtContent>
                    </w:sdt>
                    <w:sdt>
                      <w:sdtPr>
                        <w:alias w:val="394 str. 5 d."/>
                        <w:tag w:val="part_2b661c2eeb864767b8528c7a00c07a26"/>
                        <w:lock w:val="sdtLocked"/>
                        <w:richText/>
                      </w:sdtPr>
                      <w:sdtContent>
                        <w:p>
                          <w:pPr>
                            <w:spacing w:line="360" w:lineRule="auto"/>
                            <w:ind w:firstLine="720"/>
                            <w:jc w:val="both"/>
                            <w:rPr>
                              <w:szCs w:val="24"/>
                              <w:lang w:eastAsia="lt-LT"/>
                            </w:rPr>
                          </w:pPr>
                          <w:sdt>
                            <w:sdtPr>
                              <w:alias w:val="Numeris"/>
                              <w:tag w:val="nr_2b661c2eeb864767b8528c7a00c07a26"/>
                              <w:lock w:val="sdtLocked"/>
                              <w:richText/>
                            </w:sdtPr>
                            <w:sdtContent>
                              <w:r>
                                <w:rPr>
                                  <w:szCs w:val="24"/>
                                  <w:lang w:eastAsia="lt-LT"/>
                                </w:rPr>
                                <w:t>5</w:t>
                              </w:r>
                            </w:sdtContent>
                          </w:sdt>
                          <w:r>
                            <w:rPr>
                              <w:szCs w:val="24"/>
                              <w:lang w:eastAsia="lt-LT"/>
                            </w:rPr>
                            <w:t>. Tiesioginę grėsmę skrydžio saugai sukėlęs klaidingos informacijos pateikimas orlaivio įgulai ir (ar) skrydžių vadovui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 šimtų</w:t>
                          </w:r>
                          <w:r>
                            <w:rPr>
                              <w:szCs w:val="24"/>
                              <w:lang w:eastAsia="lt-LT"/>
                            </w:rPr>
                            <w:t xml:space="preserve"> iki </w:t>
                          </w:r>
                          <w:r>
                            <w:rPr>
                              <w:bCs/>
                              <w:szCs w:val="24"/>
                              <w:lang w:eastAsia="lt-LT"/>
                            </w:rPr>
                            <w:t>keturių tūkstančių dviejų šimtų penkiasdešimt</w:t>
                          </w:r>
                          <w:r>
                            <w:rPr>
                              <w:szCs w:val="24"/>
                              <w:lang w:eastAsia="lt-LT"/>
                            </w:rPr>
                            <w:t xml:space="preserve"> eurų.</w:t>
                          </w:r>
                        </w:p>
                      </w:sdtContent>
                    </w:sdt>
                    <w:sdt>
                      <w:sdtPr>
                        <w:alias w:val="394 str. 6 d."/>
                        <w:tag w:val="part_fdedbc6dca964b55973281d42b10cc6a"/>
                        <w:lock w:val="sdtLocked"/>
                        <w:richText/>
                      </w:sdtPr>
                      <w:sdtContent>
                        <w:p>
                          <w:pPr>
                            <w:spacing w:line="360" w:lineRule="auto"/>
                            <w:ind w:firstLine="720"/>
                            <w:jc w:val="both"/>
                            <w:rPr>
                              <w:szCs w:val="24"/>
                              <w:lang w:eastAsia="lt-LT"/>
                            </w:rPr>
                          </w:pPr>
                          <w:sdt>
                            <w:sdtPr>
                              <w:alias w:val="Numeris"/>
                              <w:tag w:val="nr_fdedbc6dca964b55973281d42b10cc6a"/>
                              <w:lock w:val="sdtLocked"/>
                              <w:richText/>
                            </w:sdtPr>
                            <w:sdtContent>
                              <w:r>
                                <w:rPr>
                                  <w:szCs w:val="24"/>
                                  <w:lang w:eastAsia="lt-LT"/>
                                </w:rPr>
                                <w:t>6</w:t>
                              </w:r>
                            </w:sdtContent>
                          </w:sdt>
                          <w:r>
                            <w:rPr>
                              <w:szCs w:val="24"/>
                              <w:lang w:eastAsia="lt-LT"/>
                            </w:rPr>
                            <w:t>. Parodomųjų renginių ir aviacijos sporto varžybų rengimo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septynių šimtų</w:t>
                          </w:r>
                          <w:r>
                            <w:rPr>
                              <w:szCs w:val="24"/>
                              <w:lang w:eastAsia="lt-LT"/>
                            </w:rPr>
                            <w:t xml:space="preserve"> penkiasdešimt iki </w:t>
                          </w:r>
                          <w:r>
                            <w:rPr>
                              <w:bCs/>
                              <w:szCs w:val="24"/>
                              <w:lang w:eastAsia="lt-LT"/>
                            </w:rPr>
                            <w:t>vieno tūkstančio penkių šimtų</w:t>
                          </w:r>
                          <w:r>
                            <w:rPr>
                              <w:szCs w:val="24"/>
                              <w:lang w:eastAsia="lt-LT"/>
                            </w:rPr>
                            <w:t xml:space="preserve"> eurų.</w:t>
                          </w:r>
                        </w:p>
                      </w:sdtContent>
                    </w:sdt>
                    <w:sdt>
                      <w:sdtPr>
                        <w:alias w:val="394 str. 7 d."/>
                        <w:tag w:val="part_09922115e46b48f6977c4cd07b9e50e1"/>
                        <w:lock w:val="sdtLocked"/>
                        <w:richText/>
                      </w:sdtPr>
                      <w:sdtContent>
                        <w:p>
                          <w:pPr>
                            <w:spacing w:line="360" w:lineRule="auto"/>
                            <w:ind w:firstLine="720"/>
                            <w:jc w:val="both"/>
                            <w:rPr>
                              <w:szCs w:val="24"/>
                              <w:lang w:eastAsia="lt-LT"/>
                            </w:rPr>
                          </w:pPr>
                          <w:sdt>
                            <w:sdtPr>
                              <w:alias w:val="Numeris"/>
                              <w:tag w:val="nr_09922115e46b48f6977c4cd07b9e50e1"/>
                              <w:lock w:val="sdtLocked"/>
                              <w:richText/>
                            </w:sdtPr>
                            <w:sdtContent>
                              <w:r>
                                <w:rPr>
                                  <w:szCs w:val="24"/>
                                  <w:lang w:eastAsia="lt-LT"/>
                                </w:rPr>
                                <w:t>7</w:t>
                              </w:r>
                            </w:sdtContent>
                          </w:sdt>
                          <w:r>
                            <w:rPr>
                              <w:szCs w:val="24"/>
                              <w:lang w:eastAsia="lt-LT"/>
                            </w:rPr>
                            <w:t xml:space="preserve">. </w:t>
                          </w:r>
                          <w:r>
                            <w:rPr>
                              <w:bCs/>
                              <w:szCs w:val="24"/>
                              <w:shd w:val="clear" w:color="auto" w:fill="FFFFFF"/>
                            </w:rPr>
                            <w:t xml:space="preserve">2012 m. rugsėjo 26 d. Komisijos įgyvendinimo reglamente </w:t>
                          </w:r>
                          <w:hyperlink r:id="rId33" w:tgtFrame="_blank" w:history="1">
                            <w:r>
                              <w:rPr>
                                <w:bCs/>
                                <w:color w:val="0000FF" w:themeColor="hyperlink"/>
                                <w:szCs w:val="24"/>
                                <w:u w:val="single"/>
                                <w:shd w:val="clear" w:color="auto" w:fill="FFFFFF"/>
                              </w:rPr>
                              <w:t>(ES) Nr. 923/2012</w:t>
                            </w:r>
                          </w:hyperlink>
                          <w:r>
                            <w:rPr>
                              <w:bCs/>
                              <w:szCs w:val="24"/>
                              <w:shd w:val="clear" w:color="auto" w:fill="FFFFFF"/>
                            </w:rPr>
                            <w:t xml:space="preserve">, kuriuo nustatomos bendrosios skrydžių taisyklės ir veiklos nuostatos dėl oro navigacijos paslaugų ir procedūrų ir iš dalies keičiami Įgyvendinimo reglamentas </w:t>
                          </w:r>
                          <w:hyperlink r:id="rId34" w:tgtFrame="_blank" w:history="1">
                            <w:r>
                              <w:rPr>
                                <w:bCs/>
                                <w:color w:val="0000FF" w:themeColor="hyperlink"/>
                                <w:szCs w:val="24"/>
                                <w:u w:val="single"/>
                                <w:shd w:val="clear" w:color="auto" w:fill="FFFFFF"/>
                              </w:rPr>
                              <w:t>(ES) Nr. 1035/2011</w:t>
                            </w:r>
                          </w:hyperlink>
                          <w:r>
                            <w:rPr>
                              <w:bCs/>
                              <w:szCs w:val="24"/>
                              <w:shd w:val="clear" w:color="auto" w:fill="FFFFFF"/>
                            </w:rPr>
                            <w:t xml:space="preserve"> ir reglamentai </w:t>
                          </w:r>
                          <w:hyperlink r:id="rId35" w:tgtFrame="_blank" w:history="1">
                            <w:r>
                              <w:rPr>
                                <w:bCs/>
                                <w:color w:val="0000FF" w:themeColor="hyperlink"/>
                                <w:szCs w:val="24"/>
                                <w:u w:val="single"/>
                                <w:shd w:val="clear" w:color="auto" w:fill="FFFFFF"/>
                              </w:rPr>
                              <w:t>(EB) Nr. 1265/2007</w:t>
                            </w:r>
                          </w:hyperlink>
                          <w:r>
                            <w:rPr>
                              <w:bCs/>
                              <w:szCs w:val="24"/>
                              <w:shd w:val="clear" w:color="auto" w:fill="FFFFFF"/>
                            </w:rPr>
                            <w:t xml:space="preserve">, </w:t>
                          </w:r>
                          <w:hyperlink r:id="rId36" w:tgtFrame="_blank" w:history="1">
                            <w:r>
                              <w:rPr>
                                <w:bCs/>
                                <w:color w:val="0000FF" w:themeColor="hyperlink"/>
                                <w:szCs w:val="24"/>
                                <w:u w:val="single"/>
                                <w:shd w:val="clear" w:color="auto" w:fill="FFFFFF"/>
                              </w:rPr>
                              <w:t>(EB) Nr. 1794/2006</w:t>
                            </w:r>
                          </w:hyperlink>
                          <w:r>
                            <w:rPr>
                              <w:bCs/>
                              <w:szCs w:val="24"/>
                              <w:shd w:val="clear" w:color="auto" w:fill="FFFFFF"/>
                            </w:rPr>
                            <w:t xml:space="preserve">, </w:t>
                          </w:r>
                          <w:hyperlink r:id="rId37" w:tgtFrame="_blank" w:history="1">
                            <w:r>
                              <w:rPr>
                                <w:bCs/>
                                <w:color w:val="0000FF" w:themeColor="hyperlink"/>
                                <w:szCs w:val="24"/>
                                <w:u w:val="single"/>
                                <w:shd w:val="clear" w:color="auto" w:fill="FFFFFF"/>
                              </w:rPr>
                              <w:t>(EB) Nr. 730/2006</w:t>
                            </w:r>
                          </w:hyperlink>
                          <w:r>
                            <w:rPr>
                              <w:bCs/>
                              <w:szCs w:val="24"/>
                              <w:shd w:val="clear" w:color="auto" w:fill="FFFFFF"/>
                            </w:rPr>
                            <w:t xml:space="preserve">, </w:t>
                          </w:r>
                          <w:hyperlink r:id="rId38" w:tgtFrame="_blank" w:history="1">
                            <w:r>
                              <w:rPr>
                                <w:bCs/>
                                <w:color w:val="0000FF" w:themeColor="hyperlink"/>
                                <w:szCs w:val="24"/>
                                <w:u w:val="single"/>
                                <w:shd w:val="clear" w:color="auto" w:fill="FFFFFF"/>
                              </w:rPr>
                              <w:t>(EB) Nr. 1033/2006</w:t>
                            </w:r>
                          </w:hyperlink>
                          <w:r>
                            <w:rPr>
                              <w:bCs/>
                              <w:szCs w:val="24"/>
                              <w:shd w:val="clear" w:color="auto" w:fill="FFFFFF"/>
                            </w:rPr>
                            <w:t xml:space="preserve"> ir </w:t>
                          </w:r>
                          <w:hyperlink r:id="rId39" w:tgtFrame="_blank" w:history="1">
                            <w:r>
                              <w:rPr>
                                <w:bCs/>
                                <w:color w:val="0000FF" w:themeColor="hyperlink"/>
                                <w:szCs w:val="24"/>
                                <w:u w:val="single"/>
                                <w:shd w:val="clear" w:color="auto" w:fill="FFFFFF"/>
                              </w:rPr>
                              <w:t>(ES) Nr. 255/2010</w:t>
                            </w:r>
                          </w:hyperlink>
                          <w:r>
                            <w:rPr>
                              <w:bCs/>
                              <w:szCs w:val="24"/>
                              <w:shd w:val="clear" w:color="auto" w:fill="FFFFFF"/>
                            </w:rPr>
                            <w:t xml:space="preserve">, </w:t>
                          </w:r>
                          <w:r>
                            <w:rPr>
                              <w:bCs/>
                              <w:szCs w:val="24"/>
                              <w:lang w:eastAsia="lt-LT"/>
                            </w:rPr>
                            <w:t>nustatytų</w:t>
                          </w:r>
                          <w:r>
                            <w:rPr>
                              <w:szCs w:val="24"/>
                              <w:lang w:eastAsia="lt-LT"/>
                            </w:rPr>
                            <w:t xml:space="preserve"> skrydžių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w:t>
                          </w:r>
                          <w:r>
                            <w:rPr>
                              <w:szCs w:val="24"/>
                              <w:lang w:eastAsia="lt-LT"/>
                            </w:rPr>
                            <w:t xml:space="preserve"> šimtų iki </w:t>
                          </w:r>
                          <w:r>
                            <w:rPr>
                              <w:bCs/>
                              <w:szCs w:val="24"/>
                              <w:lang w:eastAsia="lt-LT"/>
                            </w:rPr>
                            <w:t>dviejų tūkstančių septynių</w:t>
                          </w:r>
                          <w:r>
                            <w:rPr>
                              <w:szCs w:val="24"/>
                              <w:lang w:eastAsia="lt-LT"/>
                            </w:rPr>
                            <w:t xml:space="preserve"> šimtų penkiasdešimt eurų.</w:t>
                          </w:r>
                        </w:p>
                      </w:sdtContent>
                    </w:sdt>
                    <w:sdt>
                      <w:sdtPr>
                        <w:alias w:val="394 str. 8 d."/>
                        <w:tag w:val="part_ada0e6676c1e4eaea6f54a92e7f6de66"/>
                        <w:lock w:val="sdtLocked"/>
                        <w:richText/>
                      </w:sdtPr>
                      <w:sdtContent>
                        <w:p>
                          <w:pPr>
                            <w:spacing w:line="360" w:lineRule="auto"/>
                            <w:ind w:firstLine="720"/>
                            <w:jc w:val="both"/>
                            <w:rPr>
                              <w:szCs w:val="24"/>
                              <w:lang w:eastAsia="lt-LT"/>
                            </w:rPr>
                          </w:pPr>
                          <w:sdt>
                            <w:sdtPr>
                              <w:alias w:val="Numeris"/>
                              <w:tag w:val="nr_ada0e6676c1e4eaea6f54a92e7f6de66"/>
                              <w:lock w:val="sdtLocked"/>
                              <w:richText/>
                            </w:sdtPr>
                            <w:sdtContent>
                              <w:r>
                                <w:rPr>
                                  <w:szCs w:val="24"/>
                                  <w:lang w:eastAsia="lt-LT"/>
                                </w:rPr>
                                <w:t>8</w:t>
                              </w:r>
                            </w:sdtContent>
                          </w:sdt>
                          <w:r>
                            <w:rPr>
                              <w:szCs w:val="24"/>
                              <w:lang w:eastAsia="lt-LT"/>
                            </w:rPr>
                            <w:t>. Orlaivio skrydis valdomoje oro erdvėje be atitinkamo leidimo, kai leidimas reikalingas,</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w:t>
                          </w:r>
                          <w:r>
                            <w:rPr>
                              <w:szCs w:val="24"/>
                              <w:lang w:eastAsia="lt-LT"/>
                            </w:rPr>
                            <w:t xml:space="preserve"> šimtų iki </w:t>
                          </w:r>
                          <w:r>
                            <w:rPr>
                              <w:bCs/>
                              <w:szCs w:val="24"/>
                              <w:lang w:eastAsia="lt-LT"/>
                            </w:rPr>
                            <w:t>dviejų tūkstančių septynių</w:t>
                          </w:r>
                          <w:r>
                            <w:rPr>
                              <w:szCs w:val="24"/>
                              <w:lang w:eastAsia="lt-LT"/>
                            </w:rPr>
                            <w:t xml:space="preserve"> šimtų penkiasdešimt eurų.</w:t>
                          </w:r>
                        </w:p>
                      </w:sdtContent>
                    </w:sdt>
                    <w:sdt>
                      <w:sdtPr>
                        <w:alias w:val="394 str. 9 d."/>
                        <w:tag w:val="part_aa46345080e145ca847b25b9bfdfde0e"/>
                        <w:lock w:val="sdtLocked"/>
                        <w:richText/>
                      </w:sdtPr>
                      <w:sdtContent>
                        <w:p>
                          <w:pPr>
                            <w:spacing w:line="360" w:lineRule="auto"/>
                            <w:ind w:firstLine="720"/>
                            <w:jc w:val="both"/>
                            <w:rPr>
                              <w:szCs w:val="24"/>
                            </w:rPr>
                          </w:pPr>
                          <w:sdt>
                            <w:sdtPr>
                              <w:alias w:val="Numeris"/>
                              <w:tag w:val="nr_aa46345080e145ca847b25b9bfdfde0e"/>
                              <w:lock w:val="sdtLocked"/>
                              <w:richText/>
                            </w:sdtPr>
                            <w:sdtContent>
                              <w:r>
                                <w:rPr>
                                  <w:szCs w:val="24"/>
                                  <w:lang w:eastAsia="lt-LT"/>
                                </w:rPr>
                                <w:t>9</w:t>
                              </w:r>
                            </w:sdtContent>
                          </w:sdt>
                          <w:r>
                            <w:rPr>
                              <w:szCs w:val="24"/>
                              <w:lang w:eastAsia="lt-LT"/>
                            </w:rPr>
                            <w:t>. Orlaivio skrydis be specialaus leidimo draudžiamose arba ribojamose zonose</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w:t>
                          </w:r>
                          <w:r>
                            <w:rPr>
                              <w:szCs w:val="24"/>
                              <w:lang w:eastAsia="lt-LT"/>
                            </w:rPr>
                            <w:t xml:space="preserve"> šimtų iki </w:t>
                          </w:r>
                          <w:r>
                            <w:rPr>
                              <w:bCs/>
                              <w:szCs w:val="24"/>
                              <w:lang w:eastAsia="lt-LT"/>
                            </w:rPr>
                            <w:t>dviejų tūkstančių septynių</w:t>
                          </w:r>
                          <w:r>
                            <w:rPr>
                              <w:szCs w:val="24"/>
                              <w:lang w:eastAsia="lt-LT"/>
                            </w:rPr>
                            <w:t xml:space="preserve"> šimtų penkiasdešimt eurų.</w:t>
                          </w:r>
                        </w:p>
                      </w:sdtContent>
                    </w:sdt>
                    <w:sdt>
                      <w:sdtPr>
                        <w:alias w:val="394 str. 10 d."/>
                        <w:tag w:val="part_88a3994cc7b342b9ad2751de08c5e3aa"/>
                        <w:lock w:val="sdtLocked"/>
                        <w:richText/>
                      </w:sdtPr>
                      <w:sdtContent>
                        <w:p>
                          <w:pPr>
                            <w:spacing w:line="360" w:lineRule="auto"/>
                            <w:ind w:firstLine="720"/>
                            <w:jc w:val="both"/>
                            <w:rPr>
                              <w:szCs w:val="24"/>
                              <w:lang w:eastAsia="lt-LT"/>
                            </w:rPr>
                          </w:pPr>
                          <w:sdt>
                            <w:sdtPr>
                              <w:alias w:val="Numeris"/>
                              <w:tag w:val="nr_88a3994cc7b342b9ad2751de08c5e3aa"/>
                              <w:lock w:val="sdtLocked"/>
                              <w:richText/>
                            </w:sdtPr>
                            <w:sdtContent>
                              <w:r>
                                <w:rPr>
                                  <w:szCs w:val="24"/>
                                  <w:lang w:eastAsia="lt-LT"/>
                                </w:rPr>
                                <w:t>10</w:t>
                              </w:r>
                            </w:sdtContent>
                          </w:sdt>
                          <w:r>
                            <w:rPr>
                              <w:szCs w:val="24"/>
                              <w:lang w:eastAsia="lt-LT"/>
                            </w:rPr>
                            <w:t>. Lazerio spindulio ar kito aukšto intensyvumo šviesos šaltinio tyčinis nukreipimas į skrendantį orlaivį</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w:t>
                          </w:r>
                          <w:r>
                            <w:rPr>
                              <w:szCs w:val="24"/>
                              <w:lang w:eastAsia="lt-LT"/>
                            </w:rPr>
                            <w:t xml:space="preserve"> šimtų iki </w:t>
                          </w:r>
                          <w:r>
                            <w:rPr>
                              <w:bCs/>
                              <w:szCs w:val="24"/>
                              <w:lang w:eastAsia="lt-LT"/>
                            </w:rPr>
                            <w:t>keturių tūkstančių dviejų</w:t>
                          </w:r>
                          <w:r>
                            <w:rPr>
                              <w:szCs w:val="24"/>
                              <w:lang w:eastAsia="lt-LT"/>
                            </w:rPr>
                            <w:t xml:space="preserve"> šimtų penkiasdešimt eurų.</w:t>
                          </w:r>
                        </w:p>
                      </w:sdtContent>
                    </w:sdt>
                    <w:sdt>
                      <w:sdtPr>
                        <w:alias w:val="394 str. 11 d."/>
                        <w:tag w:val="part_c2e2be91cefd485e97383051ff3681f0"/>
                        <w:lock w:val="sdtLocked"/>
                        <w:richText/>
                      </w:sdtPr>
                      <w:sdtContent>
                        <w:p>
                          <w:pPr>
                            <w:spacing w:line="360" w:lineRule="auto"/>
                            <w:ind w:firstLine="720"/>
                            <w:jc w:val="both"/>
                            <w:rPr>
                              <w:bCs/>
                              <w:szCs w:val="24"/>
                            </w:rPr>
                          </w:pPr>
                          <w:sdt>
                            <w:sdtPr>
                              <w:alias w:val="Numeris"/>
                              <w:tag w:val="nr_c2e2be91cefd485e97383051ff3681f0"/>
                              <w:lock w:val="sdtLocked"/>
                              <w:richText/>
                            </w:sdtPr>
                            <w:sdtContent>
                              <w:r>
                                <w:rPr>
                                  <w:szCs w:val="24"/>
                                  <w:lang w:eastAsia="lt-LT"/>
                                </w:rPr>
                                <w:t>11</w:t>
                              </w:r>
                            </w:sdtContent>
                          </w:sdt>
                          <w:r>
                            <w:rPr>
                              <w:szCs w:val="24"/>
                              <w:lang w:eastAsia="lt-LT"/>
                            </w:rPr>
                            <w:t>. Už šio straipsnio 10 dalyje numatytą administracinį nusižengimą privaloma skirti lazerio spindulį ar kitą aukšto intensyvumo šviesos šaltinį skleidžiančios įrangos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d6ad80a16611eea5a28c81c82193a8">
                        <w:r w:rsidRPr="00532B9F">
                          <w:rPr>
                            <w:rFonts w:ascii="Arial" w:eastAsia="MS Mincho" w:hAnsi="Arial"/>
                            <w:sz w:val="20"/>
                            <w:i/>
                            <w:iCs/>
                            <w:color w:val="0000FF" w:themeColor="hyperlink"/>
                            <w:u w:val="single"/>
                          </w:rPr>
                          <w:t>XIV-2400</w:t>
                        </w:r>
                      </w:fldSimple>
                      <w:r>
                        <w:rPr>
                          <w:rFonts w:ascii="Arial" w:eastAsia="MS Mincho" w:hAnsi="Arial"/>
                          <w:sz w:val="20"/>
                          <w:i/>
                          <w:iCs/>
                        </w:rPr>
                        <w:t>,
2023-12-19,
paskelbta TAR 2023-12-23, i. k. 2023-25338            </w:t>
                      </w:r>
                    </w:p>
                    <w:p/>
                  </w:sdtContent>
                </w:sdt>
                <w:sdt>
                  <w:sdtPr>
                    <w:alias w:val="395 str."/>
                    <w:tag w:val="part_2f67398b234c44aeac631b13269533a8"/>
                    <w:lock w:val="sdtLocked"/>
                    <w:richText/>
                  </w:sdtPr>
                  <w:sdtContent>
                    <w:p>
                      <w:pPr>
                        <w:spacing w:line="360" w:lineRule="auto"/>
                        <w:ind w:firstLine="720"/>
                        <w:jc w:val="both"/>
                        <w:rPr>
                          <w:szCs w:val="24"/>
                        </w:rPr>
                      </w:pPr>
                      <w:sdt>
                        <w:sdtPr>
                          <w:alias w:val="Numeris"/>
                          <w:tag w:val="nr_2f67398b234c44aeac631b13269533a8"/>
                          <w:lock w:val="sdtLocked"/>
                          <w:richText/>
                        </w:sdtPr>
                        <w:sdtContent>
                          <w:r>
                            <w:rPr>
                              <w:b/>
                              <w:szCs w:val="24"/>
                              <w:lang w:eastAsia="lt-LT"/>
                            </w:rPr>
                            <w:t>395</w:t>
                          </w:r>
                        </w:sdtContent>
                      </w:sdt>
                      <w:r>
                        <w:rPr>
                          <w:b/>
                          <w:szCs w:val="24"/>
                          <w:vertAlign w:val="superscript"/>
                          <w:lang w:eastAsia="lt-LT"/>
                        </w:rPr>
                        <w:t xml:space="preserve"> </w:t>
                      </w:r>
                      <w:r>
                        <w:rPr>
                          <w:b/>
                          <w:szCs w:val="24"/>
                          <w:lang w:eastAsia="lt-LT"/>
                        </w:rPr>
                        <w:t xml:space="preserve">straipsnis. </w:t>
                      </w:r>
                      <w:sdt>
                        <w:sdtPr>
                          <w:alias w:val="Pavadinimas"/>
                          <w:tag w:val="title_2f67398b234c44aeac631b13269533a8"/>
                          <w:lock w:val="sdtLocked"/>
                          <w:richText/>
                        </w:sdtPr>
                        <w:sdtContent>
                          <w:r>
                            <w:rPr>
                              <w:b/>
                              <w:szCs w:val="24"/>
                              <w:lang w:eastAsia="lt-LT"/>
                            </w:rPr>
                            <w:t>Bendrųjų oro eismo srautų valdymo taisyklių pažeidimas</w:t>
                          </w:r>
                        </w:sdtContent>
                      </w:sdt>
                    </w:p>
                    <w:sdt>
                      <w:sdtPr>
                        <w:alias w:val="395 str. 1 d."/>
                        <w:tag w:val="part_e2519ba7c7a543c8bb23342fb83c1b34"/>
                        <w:lock w:val="sdtLocked"/>
                        <w:richText/>
                      </w:sdtPr>
                      <w:sdtContent>
                        <w:p>
                          <w:pPr>
                            <w:spacing w:line="360" w:lineRule="auto"/>
                            <w:ind w:firstLine="720"/>
                            <w:jc w:val="both"/>
                            <w:rPr>
                              <w:szCs w:val="24"/>
                              <w:lang w:eastAsia="lt-LT"/>
                            </w:rPr>
                          </w:pPr>
                          <w:r>
                            <w:rPr>
                              <w:szCs w:val="24"/>
                              <w:lang w:eastAsia="lt-LT"/>
                            </w:rPr>
                            <w:t>Bendrųjų oro eismo srautų valdymo taisyklių pažeidimas</w:t>
                          </w:r>
                        </w:p>
                      </w:sdtContent>
                    </w:sdt>
                    <w:sdt>
                      <w:sdtPr>
                        <w:alias w:val="395 str. 2 d."/>
                        <w:tag w:val="part_bceac19949c94e689589e6f4a0416224"/>
                        <w:lock w:val="sdtLocked"/>
                        <w:richText/>
                      </w:sdtPr>
                      <w:sdtContent>
                        <w:p>
                          <w:pPr>
                            <w:spacing w:line="360" w:lineRule="auto"/>
                            <w:ind w:firstLine="720"/>
                            <w:jc w:val="both"/>
                            <w:rPr>
                              <w:bCs/>
                              <w:szCs w:val="24"/>
                            </w:rPr>
                          </w:pPr>
                          <w:r>
                            <w:rPr>
                              <w:szCs w:val="24"/>
                              <w:lang w:eastAsia="lt-LT"/>
                            </w:rPr>
                            <w:t xml:space="preserve">užtraukia baudą orlaivių naudotojams – asmenims arba juridinių asmenų vadovams nuo </w:t>
                          </w:r>
                          <w:r>
                            <w:rPr>
                              <w:bCs/>
                              <w:szCs w:val="24"/>
                              <w:lang w:eastAsia="lt-LT"/>
                            </w:rPr>
                            <w:t>devynių šimtų devyniasdešimt</w:t>
                          </w:r>
                          <w:r>
                            <w:rPr>
                              <w:szCs w:val="24"/>
                              <w:lang w:eastAsia="lt-LT"/>
                            </w:rPr>
                            <w:t xml:space="preserve"> iki </w:t>
                          </w:r>
                          <w:r>
                            <w:rPr>
                              <w:bCs/>
                              <w:szCs w:val="24"/>
                              <w:lang w:eastAsia="lt-LT"/>
                            </w:rPr>
                            <w:t>keturių tūkstančių dviejų</w:t>
                          </w:r>
                          <w:r>
                            <w:rPr>
                              <w:szCs w:val="24"/>
                              <w:lang w:eastAsia="lt-LT"/>
                            </w:rPr>
                            <w:t xml:space="preserve"> šimtų eurų ir oro navigacijos paslaugų teikėjų vadovams, oro uostus valdančių įmonių vadovams, koordinuojamų oro uostų laiko tarpsnių koordinatoriams – asmenims arba juridinių asmenų vadovams nuo </w:t>
                          </w:r>
                          <w:r>
                            <w:rPr>
                              <w:bCs/>
                              <w:szCs w:val="24"/>
                              <w:lang w:eastAsia="lt-LT"/>
                            </w:rPr>
                            <w:t>dviejų tūkstančių dviejų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a9836023dd11e684adf059272c7587">
                        <w:r w:rsidRPr="00532B9F">
                          <w:rPr>
                            <w:rFonts w:ascii="Arial" w:eastAsia="MS Mincho" w:hAnsi="Arial"/>
                            <w:sz w:val="20"/>
                            <w:i/>
                            <w:iCs/>
                            <w:color w:val="0000FF" w:themeColor="hyperlink"/>
                            <w:u w:val="single"/>
                          </w:rPr>
                          <w:t>XII-2365</w:t>
                        </w:r>
                      </w:fldSimple>
                      <w:r>
                        <w:rPr>
                          <w:rFonts w:ascii="Arial" w:eastAsia="MS Mincho" w:hAnsi="Arial"/>
                          <w:sz w:val="20"/>
                          <w:i/>
                          <w:iCs/>
                        </w:rPr>
                        <w:t>,
2016-05-19,
paskelbta TAR 2016-05-27, i. k. 2016-14163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d6ad80a16611eea5a28c81c82193a8">
                        <w:r w:rsidRPr="00532B9F">
                          <w:rPr>
                            <w:rFonts w:ascii="Arial" w:eastAsia="MS Mincho" w:hAnsi="Arial"/>
                            <w:sz w:val="20"/>
                            <w:i/>
                            <w:iCs/>
                            <w:color w:val="0000FF" w:themeColor="hyperlink"/>
                            <w:u w:val="single"/>
                          </w:rPr>
                          <w:t>XIV-2400</w:t>
                        </w:r>
                      </w:fldSimple>
                      <w:r>
                        <w:rPr>
                          <w:rFonts w:ascii="Arial" w:eastAsia="MS Mincho" w:hAnsi="Arial"/>
                          <w:sz w:val="20"/>
                          <w:i/>
                          <w:iCs/>
                        </w:rPr>
                        <w:t>,
2023-12-19,
paskelbta TAR 2023-12-23, i. k. 2023-25338            </w:t>
                      </w:r>
                    </w:p>
                    <w:p/>
                  </w:sdtContent>
                </w:sdt>
                <w:sdt>
                  <w:sdtPr>
                    <w:alias w:val="396 str."/>
                    <w:tag w:val="part_739d811b8c6c48ab9be3d64de31230db"/>
                    <w:lock w:val="sdtLocked"/>
                    <w:richText/>
                  </w:sdtPr>
                  <w:sdtContent>
                    <w:p>
                      <w:pPr>
                        <w:spacing w:line="360" w:lineRule="auto"/>
                        <w:ind w:left="2410" w:hanging="1690"/>
                        <w:jc w:val="both"/>
                        <w:rPr>
                          <w:szCs w:val="24"/>
                        </w:rPr>
                      </w:pPr>
                      <w:sdt>
                        <w:sdtPr>
                          <w:alias w:val="Numeris"/>
                          <w:tag w:val="nr_739d811b8c6c48ab9be3d64de31230db"/>
                          <w:lock w:val="sdtLocked"/>
                          <w:richText/>
                        </w:sdtPr>
                        <w:sdtContent>
                          <w:r>
                            <w:rPr>
                              <w:b/>
                              <w:szCs w:val="24"/>
                              <w:lang w:eastAsia="lt-LT"/>
                            </w:rPr>
                            <w:t>396</w:t>
                          </w:r>
                        </w:sdtContent>
                      </w:sdt>
                      <w:r>
                        <w:rPr>
                          <w:b/>
                          <w:szCs w:val="24"/>
                          <w:lang w:eastAsia="lt-LT"/>
                        </w:rPr>
                        <w:t xml:space="preserve"> straipsnis. </w:t>
                      </w:r>
                      <w:sdt>
                        <w:sdtPr>
                          <w:alias w:val="Pavadinimas"/>
                          <w:tag w:val="title_739d811b8c6c48ab9be3d64de31230db"/>
                          <w:lock w:val="sdtLocked"/>
                          <w:richText/>
                        </w:sdtPr>
                        <w:sdtContent>
                          <w:r>
                            <w:rPr>
                              <w:b/>
                              <w:szCs w:val="24"/>
                              <w:lang w:eastAsia="lt-LT"/>
                            </w:rPr>
                            <w:t>Nepranešimas apie įvykusią civilinės aviacijos avariją, pavojingą incidentą ar kitą aviacijos įvykį</w:t>
                          </w:r>
                        </w:sdtContent>
                      </w:sdt>
                    </w:p>
                    <w:sdt>
                      <w:sdtPr>
                        <w:alias w:val="396 str. 1 d."/>
                        <w:tag w:val="part_1c22205b85894bcd9c499c5e643d22f1"/>
                        <w:lock w:val="sdtLocked"/>
                        <w:richText/>
                      </w:sdtPr>
                      <w:sdtContent>
                        <w:p>
                          <w:pPr>
                            <w:spacing w:line="360" w:lineRule="auto"/>
                            <w:ind w:firstLine="720"/>
                            <w:jc w:val="both"/>
                            <w:rPr>
                              <w:szCs w:val="24"/>
                              <w:lang w:eastAsia="lt-LT"/>
                            </w:rPr>
                          </w:pPr>
                          <w:r>
                            <w:rPr>
                              <w:szCs w:val="24"/>
                              <w:lang w:eastAsia="lt-LT"/>
                            </w:rPr>
                            <w:t>Nepranešimas nustatyta tvarka kompetentingai institucijai apie įvykusią civilinės aviacijos avariją, pavojingą incidentą ar kitą aviacijos įvykį</w:t>
                          </w:r>
                        </w:p>
                      </w:sdtContent>
                    </w:sdt>
                    <w:sdt>
                      <w:sdtPr>
                        <w:alias w:val="396 str. 2 d."/>
                        <w:tag w:val="part_3ee8d76a5df14992b3164dbf06a290a0"/>
                        <w:lock w:val="sdtLocked"/>
                        <w:richText/>
                      </w:sdtPr>
                      <w:sdtContent>
                        <w:p>
                          <w:pPr>
                            <w:spacing w:line="360" w:lineRule="auto"/>
                            <w:ind w:firstLine="720"/>
                            <w:jc w:val="both"/>
                          </w:pPr>
                          <w:r>
                            <w:rPr>
                              <w:szCs w:val="24"/>
                              <w:lang w:eastAsia="lt-LT"/>
                            </w:rPr>
                            <w:t xml:space="preserve">užtraukia baudą asmenims nuo </w:t>
                          </w:r>
                          <w:r>
                            <w:rPr>
                              <w:bCs/>
                              <w:szCs w:val="24"/>
                              <w:lang w:eastAsia="lt-LT"/>
                            </w:rPr>
                            <w:t>dviejų šimtų aštuoniasdešimt</w:t>
                          </w:r>
                          <w:r>
                            <w:rPr>
                              <w:szCs w:val="24"/>
                              <w:lang w:eastAsia="lt-LT"/>
                            </w:rPr>
                            <w:t xml:space="preserve"> iki </w:t>
                          </w:r>
                          <w:r>
                            <w:rPr>
                              <w:bCs/>
                              <w:szCs w:val="24"/>
                              <w:lang w:eastAsia="lt-LT"/>
                            </w:rPr>
                            <w:t>šešių</w:t>
                          </w:r>
                          <w:r>
                            <w:rPr>
                              <w:szCs w:val="24"/>
                              <w:lang w:eastAsia="lt-LT"/>
                            </w:rPr>
                            <w:t xml:space="preserve"> šimtų eurų ir juridinių asmenų vadovams ar kitiems atsakingiems asmenims – nuo </w:t>
                          </w:r>
                          <w:r>
                            <w:rPr>
                              <w:bCs/>
                              <w:szCs w:val="24"/>
                              <w:lang w:eastAsia="lt-LT"/>
                            </w:rPr>
                            <w:t>vieno tūkstančio</w:t>
                          </w:r>
                          <w:r>
                            <w:rPr>
                              <w:szCs w:val="24"/>
                              <w:lang w:eastAsia="lt-LT"/>
                            </w:rPr>
                            <w:t xml:space="preserve"> iki </w:t>
                          </w:r>
                          <w:r>
                            <w:rPr>
                              <w:bCs/>
                              <w:szCs w:val="24"/>
                              <w:lang w:eastAsia="lt-LT"/>
                            </w:rPr>
                            <w:t>penkių</w:t>
                          </w:r>
                          <w:r>
                            <w:rPr>
                              <w:szCs w:val="24"/>
                              <w:lang w:eastAsia="lt-LT"/>
                            </w:rPr>
                            <w:t xml:space="preserve">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d6ad80a16611eea5a28c81c82193a8">
                        <w:r w:rsidRPr="00532B9F">
                          <w:rPr>
                            <w:rFonts w:ascii="Arial" w:eastAsia="MS Mincho" w:hAnsi="Arial"/>
                            <w:sz w:val="20"/>
                            <w:i/>
                            <w:iCs/>
                            <w:color w:val="0000FF" w:themeColor="hyperlink"/>
                            <w:u w:val="single"/>
                          </w:rPr>
                          <w:t>XIV-2400</w:t>
                        </w:r>
                      </w:fldSimple>
                      <w:r>
                        <w:rPr>
                          <w:rFonts w:ascii="Arial" w:eastAsia="MS Mincho" w:hAnsi="Arial"/>
                          <w:sz w:val="20"/>
                          <w:i/>
                          <w:iCs/>
                        </w:rPr>
                        <w:t>,
2023-12-19,
paskelbta TAR 2023-12-23, i. k. 2023-25338            </w:t>
                      </w:r>
                    </w:p>
                    <w:p/>
                  </w:sdtContent>
                </w:sdt>
                <w:sdt>
                  <w:sdtPr>
                    <w:alias w:val="396-1 str."/>
                    <w:tag w:val="part_39c660307e114b1d983915839e459aee"/>
                    <w:lock w:val="sdtLocked"/>
                    <w:richText/>
                  </w:sdtPr>
                  <w:sdtContent>
                    <w:p>
                      <w:pPr>
                        <w:spacing w:line="360" w:lineRule="auto"/>
                        <w:ind w:left="2552" w:hanging="1832"/>
                        <w:jc w:val="both"/>
                        <w:rPr>
                          <w:szCs w:val="24"/>
                        </w:rPr>
                      </w:pPr>
                      <w:sdt>
                        <w:sdtPr>
                          <w:alias w:val="Numeris"/>
                          <w:tag w:val="nr_39c660307e114b1d983915839e459aee"/>
                          <w:lock w:val="sdtLocked"/>
                          <w:richText/>
                        </w:sdtPr>
                        <w:sdtContent>
                          <w:r>
                            <w:rPr>
                              <w:b/>
                              <w:szCs w:val="24"/>
                            </w:rPr>
                            <w:t>396</w:t>
                          </w:r>
                          <w:r>
                            <w:rPr>
                              <w:b/>
                              <w:szCs w:val="24"/>
                              <w:vertAlign w:val="superscript"/>
                            </w:rPr>
                            <w:t>1</w:t>
                          </w:r>
                        </w:sdtContent>
                      </w:sdt>
                      <w:r>
                        <w:rPr>
                          <w:b/>
                          <w:szCs w:val="24"/>
                        </w:rPr>
                        <w:t xml:space="preserve"> straipsnis. </w:t>
                      </w:r>
                      <w:sdt>
                        <w:sdtPr>
                          <w:alias w:val="Pavadinimas"/>
                          <w:tag w:val="title_39c660307e114b1d983915839e459aee"/>
                          <w:lock w:val="sdtLocked"/>
                          <w:richText/>
                        </w:sdtPr>
                        <w:sdtContent>
                          <w:r>
                            <w:rPr>
                              <w:b/>
                              <w:szCs w:val="24"/>
                            </w:rPr>
                            <w:t>Reglamente (ES) Nr. 996/2010 nustatytų reikalavimų dėl orlaivyje esančių asmenų ir pavojingų prekių sąrašų parengimo ir (ar) pateikimo ir dėl neskelbtinos saugos informacijos apsaugos pažeidimas</w:t>
                          </w:r>
                        </w:sdtContent>
                      </w:sdt>
                    </w:p>
                    <w:sdt>
                      <w:sdtPr>
                        <w:alias w:val="396-1 str. 1 d."/>
                        <w:tag w:val="part_143bb7d7cd64414aa78c6cca37e29a93"/>
                        <w:lock w:val="sdtLocked"/>
                        <w:richText/>
                      </w:sdtPr>
                      <w:sdtContent>
                        <w:p>
                          <w:pPr>
                            <w:spacing w:line="360" w:lineRule="auto"/>
                            <w:ind w:firstLine="720"/>
                            <w:jc w:val="both"/>
                            <w:rPr>
                              <w:szCs w:val="24"/>
                            </w:rPr>
                          </w:pPr>
                          <w:sdt>
                            <w:sdtPr>
                              <w:alias w:val="Numeris"/>
                              <w:tag w:val="nr_143bb7d7cd64414aa78c6cca37e29a93"/>
                              <w:lock w:val="sdtLocked"/>
                              <w:richText/>
                            </w:sdtPr>
                            <w:sdtContent>
                              <w:r>
                                <w:rPr>
                                  <w:szCs w:val="24"/>
                                </w:rPr>
                                <w:t>1</w:t>
                              </w:r>
                            </w:sdtContent>
                          </w:sdt>
                          <w:r>
                            <w:rPr>
                              <w:szCs w:val="24"/>
                            </w:rPr>
                            <w:t>. Reglamente (ES) Nr. 996/2010 nustatytų reikalavimų dėl visų orlaivyje esančių asmenų ir pavojingų prekių sąrašų parengimo ir (ar) pateikimo pažeidimas</w:t>
                          </w:r>
                        </w:p>
                        <w:p>
                          <w:pPr>
                            <w:spacing w:line="360" w:lineRule="auto"/>
                            <w:ind w:firstLine="720"/>
                            <w:jc w:val="both"/>
                            <w:rPr>
                              <w:szCs w:val="24"/>
                            </w:rPr>
                          </w:pPr>
                          <w:r>
                            <w:rPr>
                              <w:szCs w:val="24"/>
                            </w:rPr>
                            <w:t>užtraukia baudą juridinių asmenų vadovams ar kitiems atsakingiems asmenims nuo keturių šimtų iki aštuonių šimtų penkiasdešimt eurų.</w:t>
                          </w:r>
                        </w:p>
                      </w:sdtContent>
                    </w:sdt>
                    <w:sdt>
                      <w:sdtPr>
                        <w:alias w:val="396-1 str. 2 d."/>
                        <w:tag w:val="part_e6166190cfd84a39ae1b660dd3fdc6f2"/>
                        <w:lock w:val="sdtLocked"/>
                        <w:richText/>
                      </w:sdtPr>
                      <w:sdtContent>
                        <w:p>
                          <w:pPr>
                            <w:spacing w:line="360" w:lineRule="auto"/>
                            <w:ind w:firstLine="720"/>
                            <w:jc w:val="both"/>
                            <w:rPr>
                              <w:szCs w:val="24"/>
                            </w:rPr>
                          </w:pPr>
                          <w:sdt>
                            <w:sdtPr>
                              <w:alias w:val="Numeris"/>
                              <w:tag w:val="nr_e6166190cfd84a39ae1b660dd3fdc6f2"/>
                              <w:lock w:val="sdtLocked"/>
                              <w:richText/>
                            </w:sdtPr>
                            <w:sdtContent>
                              <w:r>
                                <w:rPr>
                                  <w:szCs w:val="24"/>
                                </w:rPr>
                                <w:t>2</w:t>
                              </w:r>
                            </w:sdtContent>
                          </w:sdt>
                          <w:r>
                            <w:rPr>
                              <w:szCs w:val="24"/>
                            </w:rPr>
                            <w:t>. Reglamente (ES) Nr. 996/2010 nustatytų reikalavimų dėl neskelbtinos saugos informacijos apsaugos pažeidimas</w:t>
                          </w:r>
                        </w:p>
                        <w:p>
                          <w:pPr>
                            <w:spacing w:line="360" w:lineRule="auto"/>
                            <w:ind w:firstLine="720"/>
                            <w:jc w:val="both"/>
                            <w:rPr>
                              <w:bCs/>
                              <w:szCs w:val="24"/>
                            </w:rPr>
                          </w:pPr>
                          <w:r>
                            <w:rPr>
                              <w:szCs w:val="24"/>
                            </w:rPr>
                            <w:t xml:space="preserve">užtraukia baudą asmenims nuo </w:t>
                          </w:r>
                          <w:r>
                            <w:rPr>
                              <w:color w:val="000000"/>
                              <w:szCs w:val="24"/>
                            </w:rPr>
                            <w:t>vieno tūkstančio iki trijų tūkstančių eurų</w:t>
                          </w:r>
                          <w:r>
                            <w:rPr>
                              <w:szCs w:val="24"/>
                            </w:rP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aa740e066bf94316a73507b6882c3763"/>
                        <w:lock w:val="sdtLocked"/>
                        <w:richText/>
                      </w:sdtPr>
                      <w:sdtContent>
                        <w:p>
                          <w:pPr>
                            <w:spacing w:line="360" w:lineRule="auto"/>
                            <w:ind w:firstLine="720"/>
                            <w:jc w:val="both"/>
                            <w:rPr>
                              <w:color w:val="000000"/>
                              <w:szCs w:val="24"/>
                              <w:lang w:eastAsia="lt-LT"/>
                            </w:rPr>
                          </w:pPr>
                          <w:sdt>
                            <w:sdtPr>
                              <w:alias w:val="Numeris"/>
                              <w:tag w:val="nr_aa740e066bf94316a73507b6882c3763"/>
                              <w:lock w:val="sdtLocked"/>
                              <w:richText/>
                            </w:sdtPr>
                            <w:sdtContent>
                              <w:r>
                                <w:rPr>
                                  <w:color w:val="000000"/>
                                  <w:szCs w:val="24"/>
                                  <w:lang w:eastAsia="lt-LT"/>
                                </w:rPr>
                                <w:t>1</w:t>
                              </w:r>
                            </w:sdtContent>
                          </w:sdt>
                          <w:r>
                            <w:rPr>
                              <w:color w:val="000000"/>
                              <w:szCs w:val="24"/>
                              <w:lang w:eastAsia="lt-LT"/>
                            </w:rPr>
                            <w:t xml:space="preserve">. Nepranešimas nustatyta tvarka </w:t>
                          </w:r>
                          <w:r>
                            <w:rPr>
                              <w:szCs w:val="24"/>
                              <w:lang w:eastAsia="lt-LT"/>
                            </w:rPr>
                            <w:t xml:space="preserve">kompetentingai institucijai </w:t>
                          </w:r>
                          <w:r>
                            <w:rPr>
                              <w:color w:val="000000"/>
                              <w:szCs w:val="24"/>
                              <w:lang w:eastAsia="lt-LT"/>
                            </w:rPr>
                            <w:t xml:space="preserve">apie laivo avariją ar incidentą </w:t>
                          </w:r>
                        </w:p>
                        <w:p>
                          <w:pPr>
                            <w:spacing w:line="360" w:lineRule="auto"/>
                            <w:ind w:firstLine="720"/>
                            <w:jc w:val="both"/>
                            <w:rPr>
                              <w:szCs w:val="24"/>
                              <w:lang w:eastAsia="lt-LT"/>
                            </w:rPr>
                          </w:pPr>
                          <w:r>
                            <w:rPr>
                              <w:color w:val="000000"/>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401 str. 24 d."/>
                        <w:tag w:val="part_140f9019d753443eaec781123bc59b8a"/>
                        <w:lock w:val="sdtLocked"/>
                        <w:richText/>
                      </w:sdtPr>
                      <w:sdtContent>
                        <w:p>
                          <w:pPr>
                            <w:spacing w:line="360" w:lineRule="auto"/>
                            <w:ind w:firstLine="720"/>
                            <w:jc w:val="both"/>
                            <w:rPr>
                              <w:szCs w:val="24"/>
                            </w:rPr>
                          </w:pPr>
                          <w:sdt>
                            <w:sdtPr>
                              <w:alias w:val="Numeris"/>
                              <w:tag w:val="nr_140f9019d753443eaec781123bc59b8a"/>
                              <w:lock w:val="sdtLocked"/>
                              <w:richText/>
                            </w:sdtPr>
                            <w:sdtContent>
                              <w:r>
                                <w:rPr>
                                  <w:szCs w:val="24"/>
                                </w:rPr>
                                <w:t>24</w:t>
                              </w:r>
                            </w:sdtContent>
                          </w:sdt>
                          <w:r>
                            <w:rPr>
                              <w:szCs w:val="24"/>
                            </w:rPr>
                            <w:t xml:space="preserve">. Teisės aktuose nustatytų reikalavimų dėl laivo avarijos ar incidento tyrimo metu gautos informacijos konfidencialumo užtikrinimo pažeidimas </w:t>
                          </w:r>
                        </w:p>
                        <w:p>
                          <w:pPr>
                            <w:spacing w:line="360" w:lineRule="auto"/>
                            <w:ind w:firstLine="720"/>
                            <w:jc w:val="both"/>
                            <w:rPr>
                              <w:szCs w:val="24"/>
                              <w:lang w:eastAsia="lt-LT"/>
                            </w:rPr>
                          </w:pPr>
                          <w:r>
                            <w:rPr>
                              <w:szCs w:val="24"/>
                            </w:rPr>
                            <w:t>užtraukia baudą asmenims nuo vieno tūkstančio iki trijų tūkstančių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5db3b5d26eec42de87a561de6911944e"/>
                    <w:lock w:val="sdtLocked"/>
                    <w:richText/>
                  </w:sdtPr>
                  <w:sdtContent>
                    <w:p>
                      <w:pPr>
                        <w:spacing w:line="360" w:lineRule="auto"/>
                        <w:ind w:left="2835" w:hanging="2115"/>
                        <w:jc w:val="both"/>
                        <w:rPr>
                          <w:szCs w:val="24"/>
                        </w:rPr>
                      </w:pPr>
                      <w:sdt>
                        <w:sdtPr>
                          <w:alias w:val="Numeris"/>
                          <w:tag w:val="nr_5db3b5d26eec42de87a561de6911944e"/>
                          <w:lock w:val="sdtLocked"/>
                          <w:richText/>
                        </w:sdtPr>
                        <w:sdtContent>
                          <w:r>
                            <w:rPr>
                              <w:b/>
                              <w:color w:val="000000"/>
                              <w:szCs w:val="24"/>
                            </w:rPr>
                            <w:t>413</w:t>
                          </w:r>
                          <w:r>
                            <w:rPr>
                              <w:b/>
                              <w:color w:val="000000"/>
                              <w:szCs w:val="24"/>
                              <w:vertAlign w:val="superscript"/>
                            </w:rPr>
                            <w:t>1</w:t>
                          </w:r>
                        </w:sdtContent>
                      </w:sdt>
                      <w:r>
                        <w:rPr>
                          <w:b/>
                          <w:color w:val="000000"/>
                          <w:szCs w:val="24"/>
                        </w:rPr>
                        <w:t xml:space="preserve"> straipsnis. </w:t>
                      </w:r>
                      <w:sdt>
                        <w:sdtPr>
                          <w:alias w:val="Pavadinimas"/>
                          <w:tag w:val="title_5db3b5d26eec42de87a561de6911944e"/>
                          <w:lock w:val="sdtLocked"/>
                          <w:richText/>
                        </w:sdtPr>
                        <w:sdtContent>
                          <w:r>
                            <w:rPr>
                              <w:b/>
                              <w:color w:val="000000"/>
                              <w:szCs w:val="24"/>
                            </w:rPr>
                            <w:t xml:space="preserve">Reikalavimų dėl eismo </w:t>
                          </w:r>
                          <w:r>
                            <w:rPr>
                              <w:b/>
                              <w:szCs w:val="24"/>
                            </w:rPr>
                            <w:t>saugos rekomendacijų, saugos rekomendacijų vertinimo pažeidimas</w:t>
                          </w:r>
                        </w:sdtContent>
                      </w:sdt>
                    </w:p>
                    <w:sdt>
                      <w:sdtPr>
                        <w:alias w:val="413-1 str. 1 d."/>
                        <w:tag w:val="part_2118617bec8943f4b615472daf1d88a5"/>
                        <w:lock w:val="sdtLocked"/>
                        <w:richText/>
                      </w:sdtPr>
                      <w:sdtContent>
                        <w:p>
                          <w:pPr>
                            <w:spacing w:line="360" w:lineRule="auto"/>
                            <w:ind w:firstLine="720"/>
                            <w:jc w:val="both"/>
                            <w:rPr>
                              <w:szCs w:val="24"/>
                            </w:rPr>
                          </w:pPr>
                          <w:r>
                            <w:rPr>
                              <w:szCs w:val="24"/>
                            </w:rPr>
                            <w:t xml:space="preserve">Reikalavimų dėl geležinkelių transporto katastrofos, eismo įvykio ar rikto tyrimo eismo saugos rekomendacijų, laivo avarijos ar incidento tyrimo saugos rekomendacijų, orlaivio avarijos ar incidento tyrimo saugos rekomendacijų įvertinimo pažeidimas </w:t>
                          </w:r>
                        </w:p>
                      </w:sdtContent>
                    </w:sdt>
                    <w:sdt>
                      <w:sdtPr>
                        <w:alias w:val="413-1 str. 2 d."/>
                        <w:tag w:val="part_227f0e5d15b2490a9d8e124299a3a2f8"/>
                        <w:lock w:val="sdtLocked"/>
                        <w:richText/>
                      </w:sdtPr>
                      <w:sdtContent>
                        <w:p>
                          <w:pPr>
                            <w:spacing w:line="360" w:lineRule="auto"/>
                            <w:ind w:firstLine="720"/>
                            <w:jc w:val="both"/>
                            <w:rPr>
                              <w:bCs/>
                              <w:szCs w:val="24"/>
                            </w:rPr>
                          </w:pPr>
                          <w:r>
                            <w:rPr>
                              <w:szCs w:val="24"/>
                            </w:rPr>
                            <w:t>užtraukia baudą asmenims nuo penkiasdešimt iki dviejų šimtų eurų ir juridinių asmenų vadovams ar kitiems atsakingiems asmenims – nuo penkių šimtų iki vieno tūkstančio dviejų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414 str."/>
                    <w:tag w:val="part_37c89cd652f748b6bc22e58f04e8f656"/>
                    <w:lock w:val="sdtLocked"/>
                    <w:richText/>
                  </w:sdtPr>
                  <w:sdtContent>
                    <w:p>
                      <w:pPr>
                        <w:spacing w:line="360" w:lineRule="auto"/>
                        <w:ind w:left="2410" w:hanging="1690"/>
                        <w:jc w:val="both"/>
                        <w:rPr>
                          <w:bCs/>
                        </w:rPr>
                      </w:pPr>
                      <w:sdt>
                        <w:sdtPr>
                          <w:alias w:val="Numeris"/>
                          <w:tag w:val="nr_37c89cd652f748b6bc22e58f04e8f656"/>
                          <w:lock w:val="sdtLocked"/>
                          <w:richText/>
                        </w:sdtPr>
                        <w:sdtContent>
                          <w:r>
                            <w:rPr>
                              <w:b/>
                              <w:bCs/>
                            </w:rPr>
                            <w:t>414</w:t>
                          </w:r>
                        </w:sdtContent>
                      </w:sdt>
                      <w:r>
                        <w:rPr>
                          <w:b/>
                          <w:bCs/>
                        </w:rPr>
                        <w:t xml:space="preserve"> straipsnis. </w:t>
                      </w:r>
                      <w:sdt>
                        <w:sdtPr>
                          <w:alias w:val="Pavadinimas"/>
                          <w:tag w:val="title_37c89cd652f748b6bc22e58f04e8f656"/>
                          <w:lock w:val="sdtLocked"/>
                          <w:richText/>
                        </w:sdtPr>
                        <w:sdtContent>
                          <w:r>
                            <w:rPr>
                              <w:b/>
                              <w:bCs/>
                            </w:rPr>
                            <w:t xml:space="preserve">Neeksploatuojamų </w:t>
                          </w:r>
                          <w:r>
                            <w:rPr>
                              <w:b/>
                            </w:rPr>
                            <w:t xml:space="preserve">ir negalimų eksploatuoti </w:t>
                          </w:r>
                          <w:r>
                            <w:rPr>
                              <w:b/>
                              <w:bCs/>
                            </w:rPr>
                            <w:t>transporto priemonių laikymas bendrojo naudojimo vietose</w:t>
                          </w:r>
                        </w:sdtContent>
                      </w:sdt>
                    </w:p>
                    <w:sdt>
                      <w:sdtPr>
                        <w:alias w:val="414 str. 1 d."/>
                        <w:tag w:val="part_1e2611bd0416428cb153675be073985f"/>
                        <w:lock w:val="sdtLocked"/>
                        <w:richText/>
                      </w:sdtPr>
                      <w:sdtContent>
                        <w:p>
                          <w:pPr>
                            <w:spacing w:line="360" w:lineRule="auto"/>
                            <w:ind w:firstLine="720"/>
                            <w:jc w:val="both"/>
                          </w:pPr>
                          <w:sdt>
                            <w:sdtPr>
                              <w:alias w:val="Numeris"/>
                              <w:tag w:val="nr_1e2611bd0416428cb153675be073985f"/>
                              <w:lock w:val="sdtLocked"/>
                              <w:richText/>
                            </w:sdtPr>
                            <w:sdtContent>
                              <w:r>
                                <w:t>1</w:t>
                              </w:r>
                            </w:sdtContent>
                          </w:sdt>
                          <w:r>
                            <w:t>. Neeksploatuojamos ar negalimos eksploatuoti transporto priemonės laikymas bendrojo naudojimo vietose</w:t>
                          </w:r>
                        </w:p>
                        <w:p>
                          <w:pPr>
                            <w:spacing w:line="360" w:lineRule="auto"/>
                            <w:ind w:firstLine="720"/>
                            <w:jc w:val="both"/>
                          </w:pPr>
                          <w:r>
                            <w:t>užtraukia įspėjimą transporto priemonių savininkams (valdytojams).</w:t>
                          </w:r>
                        </w:p>
                      </w:sdtContent>
                    </w:sdt>
                    <w:sdt>
                      <w:sdtPr>
                        <w:alias w:val="414 str. 2 d."/>
                        <w:tag w:val="part_f9fdb38e9dc44cc9976bc6dd8e78410f"/>
                        <w:lock w:val="sdtLocked"/>
                        <w:richText/>
                      </w:sdtPr>
                      <w:sdtContent>
                        <w:p>
                          <w:pPr>
                            <w:spacing w:line="360" w:lineRule="auto"/>
                            <w:ind w:firstLine="720"/>
                            <w:jc w:val="both"/>
                          </w:pPr>
                          <w:sdt>
                            <w:sdtPr>
                              <w:alias w:val="Numeris"/>
                              <w:tag w:val="nr_f9fdb38e9dc44cc9976bc6dd8e78410f"/>
                              <w:lock w:val="sdtLocked"/>
                              <w:richText/>
                            </w:sdtPr>
                            <w:sdtContent>
                              <w:r>
                                <w:t>2</w:t>
                              </w:r>
                            </w:sdtContent>
                          </w:sdt>
                          <w:r>
                            <w:t>. Šio straipsnio 1 dalyje numatytas administracinis nusižengimas, padarytas pakartotinai,</w:t>
                          </w:r>
                        </w:p>
                        <w:p>
                          <w:pPr>
                            <w:spacing w:line="360" w:lineRule="auto"/>
                            <w:ind w:firstLine="720"/>
                            <w:jc w:val="both"/>
                            <w:rPr>
                              <w:b/>
                            </w:rPr>
                          </w:pPr>
                          <w:r>
                            <w:t>užtraukia baudą nuo vieno šimto keturiasdešimt iki trijų šimtų eurų.</w:t>
                          </w:r>
                        </w:p>
                      </w:sdtContent>
                    </w:sdt>
                    <w:sdt>
                      <w:sdtPr>
                        <w:alias w:val="414 str. 3 d."/>
                        <w:tag w:val="part_959c531d3ffc473fb1a90824753e85d6"/>
                        <w:lock w:val="sdtLocked"/>
                        <w:richText/>
                      </w:sdtPr>
                      <w:sdtContent>
                        <w:p>
                          <w:pPr>
                            <w:spacing w:line="360" w:lineRule="auto"/>
                            <w:ind w:firstLine="720"/>
                            <w:jc w:val="both"/>
                          </w:pPr>
                          <w:sdt>
                            <w:sdtPr>
                              <w:alias w:val="Numeris"/>
                              <w:tag w:val="nr_959c531d3ffc473fb1a90824753e85d6"/>
                              <w:lock w:val="sdtLocked"/>
                              <w:richText/>
                            </w:sdtPr>
                            <w:sdtContent>
                              <w:r>
                                <w:t>3</w:t>
                              </w:r>
                            </w:sdtContent>
                          </w:sdt>
                          <w:r>
                            <w:t xml:space="preserve">. Už šio straipsnio 2 dalyje numatytą administracinį nusižengimą gali būti skiriamas transporto priemonės konfiskavimas.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d4ca00a80711ebbcbbc2971cdac3cb">
                        <w:r w:rsidRPr="00532B9F">
                          <w:rPr>
                            <w:rFonts w:ascii="Arial" w:eastAsia="MS Mincho" w:hAnsi="Arial"/>
                            <w:sz w:val="20"/>
                            <w:i/>
                            <w:iCs/>
                            <w:color w:val="0000FF" w:themeColor="hyperlink"/>
                            <w:u w:val="single"/>
                          </w:rPr>
                          <w:t>XIV-266</w:t>
                        </w:r>
                      </w:fldSimple>
                      <w:r>
                        <w:rPr>
                          <w:rFonts w:ascii="Arial" w:eastAsia="MS Mincho" w:hAnsi="Arial"/>
                          <w:sz w:val="20"/>
                          <w:i/>
                          <w:iCs/>
                        </w:rPr>
                        <w:t>,
2021-04-22,
paskelbta TAR 2021-04-28, i. k. 2021-08868            </w:t>
                      </w:r>
                    </w:p>
                    <w:p/>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f886630abdb11e6b844f0f29024f5ac">
                        <w:r w:rsidRPr="00532B9F">
                          <w:rPr>
                            <w:rFonts w:ascii="Arial" w:eastAsia="MS Mincho" w:hAnsi="Arial"/>
                            <w:sz w:val="20"/>
                            <w:i/>
                            <w:iCs/>
                            <w:color w:val="0000FF" w:themeColor="hyperlink"/>
                            <w:u w:val="single"/>
                          </w:rPr>
                          <w:t>XII-2746</w:t>
                        </w:r>
                      </w:fldSimple>
                      <w:r>
                        <w:rPr>
                          <w:rFonts w:ascii="Arial" w:eastAsia="MS Mincho" w:hAnsi="Arial"/>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f886630abdb11e6b844f0f29024f5ac">
                            <w:r w:rsidRPr="00532B9F">
                              <w:rPr>
                                <w:rFonts w:ascii="Arial" w:eastAsia="MS Mincho" w:hAnsi="Arial"/>
                                <w:sz w:val="20"/>
                                <w:i/>
                                <w:iCs/>
                                <w:color w:val="0000FF" w:themeColor="hyperlink"/>
                                <w:u w:val="single"/>
                              </w:rPr>
                              <w:t>XII-2746</w:t>
                            </w:r>
                          </w:fldSimple>
                          <w:r>
                            <w:rPr>
                              <w:rFonts w:ascii="Arial" w:eastAsia="MS Mincho" w:hAnsi="Arial"/>
                              <w:sz w:val="20"/>
                              <w:i/>
                              <w:iCs/>
                            </w:rPr>
                            <w:t>,
2016-11-08,
paskelbta TAR 2016-11-16, i. k. 2016-26866            </w:t>
                          </w:r>
                        </w:p>
                        <w:p/>
                      </w:sdtContent>
                    </w:sdt>
                    <w:sdt>
                      <w:sdtPr>
                        <w:alias w:val="415 str. 2 d."/>
                        <w:tag w:val="part_5b893c00e12a43c98d5e5d3d27b248a9"/>
                        <w:lock w:val="sdtLocked"/>
                        <w:richText/>
                      </w:sdtPr>
                      <w:sdtContent>
                        <w:p>
                          <w:pPr>
                            <w:suppressAutoHyphens/>
                            <w:spacing w:line="360" w:lineRule="auto"/>
                            <w:ind w:firstLine="720"/>
                            <w:jc w:val="both"/>
                            <w:rPr>
                              <w:szCs w:val="24"/>
                            </w:rPr>
                          </w:pPr>
                          <w:sdt>
                            <w:sdtPr>
                              <w:alias w:val="Numeris"/>
                              <w:tag w:val="nr_5b893c00e12a43c98d5e5d3d27b248a9"/>
                              <w:lock w:val="sdtLocked"/>
                              <w:richText/>
                            </w:sdtPr>
                            <w:sdtContent>
                              <w:r>
                                <w:rPr>
                                  <w:color w:val="000000"/>
                                  <w:szCs w:val="24"/>
                                  <w:lang w:eastAsia="lt-LT"/>
                                </w:rPr>
                                <w:t>2</w:t>
                              </w:r>
                            </w:sdtContent>
                          </w:sdt>
                          <w:r>
                            <w:rPr>
                              <w:color w:val="000000"/>
                              <w:szCs w:val="24"/>
                              <w:lang w:eastAsia="lt-LT"/>
                            </w:rPr>
                            <w:t>. Transporto priemonių, kurios nustatyta tvarka neįregistruotos (neperregistruotos) arba be privalomosios techninės apžiūros, arba turi gedimų, dėl kurių pagal Kelių eismo taisykles draudžiama važiuoti, arba dėl kurių nesumokėti valstybės nustatyti su transporto priemone ar jos dalyvavimu viešajame eisme susiję mokesčiai, arba kurių leidimas dalyvauti viešajame eisme sustabdytas, nes transporto priemonės savininkas ir valdytojas išregistruoti iš Juridinių asmenų registro (kai motorinės transporto priemonės ir (ar) priekabos savininkas ar valdytojas yra juridinis asmuo) arba mirę, arba kurių padangos neatitinka nustatytų techninių ar padangų naudojimo reikalavimų, vairavimas arba vairavimas neturint leidimo naudotis kelių transporto priemone su stiklais, kurių šviesos laidumas mažesnis, negu leistina,</w:t>
                          </w:r>
                        </w:p>
                        <w:p>
                          <w:pPr>
                            <w:suppressAutoHyphens/>
                            <w:spacing w:line="360" w:lineRule="auto"/>
                            <w:ind w:firstLine="720"/>
                            <w:jc w:val="both"/>
                            <w:rPr>
                              <w:bCs/>
                              <w:szCs w:val="24"/>
                            </w:rPr>
                          </w:pPr>
                          <w:r>
                            <w:rPr>
                              <w:color w:val="000000"/>
                              <w:szCs w:val="24"/>
                              <w:lang w:eastAsia="lt-LT"/>
                            </w:rPr>
                            <w:t xml:space="preserve">užtraukia baudą vairuotojams nuo </w:t>
                          </w:r>
                          <w:r>
                            <w:rPr>
                              <w:bCs/>
                              <w:color w:val="000000"/>
                              <w:szCs w:val="24"/>
                              <w:lang w:eastAsia="lt-LT"/>
                            </w:rPr>
                            <w:t>penkiasdešimt</w:t>
                          </w:r>
                          <w:r>
                            <w:rPr>
                              <w:color w:val="000000"/>
                              <w:szCs w:val="24"/>
                              <w:lang w:eastAsia="lt-LT"/>
                            </w:rPr>
                            <w:t xml:space="preserve"> iki </w:t>
                          </w:r>
                          <w:r>
                            <w:rPr>
                              <w:bCs/>
                              <w:color w:val="000000"/>
                              <w:szCs w:val="24"/>
                              <w:lang w:eastAsia="lt-LT"/>
                            </w:rPr>
                            <w:t>vieno šimto</w:t>
                          </w:r>
                          <w:r>
                            <w:rPr>
                              <w:color w:val="000000"/>
                              <w:szCs w:val="24"/>
                              <w:lang w:eastAsia="lt-LT"/>
                            </w:rPr>
                            <w:t xml:space="preserve">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5b2bb0d81811e8a1baff673bb7216a">
                            <w:r w:rsidRPr="00532B9F">
                              <w:rPr>
                                <w:rFonts w:ascii="Arial" w:eastAsia="MS Mincho" w:hAnsi="Arial"/>
                                <w:sz w:val="20"/>
                                <w:i/>
                                <w:iCs/>
                                <w:color w:val="0000FF" w:themeColor="hyperlink"/>
                                <w:u w:val="single"/>
                              </w:rPr>
                              <w:t>XIII-1541</w:t>
                            </w:r>
                          </w:fldSimple>
                          <w:r>
                            <w:rPr>
                              <w:rFonts w:ascii="Arial" w:eastAsia="MS Mincho" w:hAnsi="Arial"/>
                              <w:sz w:val="20"/>
                              <w:i/>
                              <w:iCs/>
                            </w:rPr>
                            <w:t>,
2018-10-18,
paskelbta TAR 2018-10-25, i. k. 2018-16599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e61f344f78bd40ef8fd19e90b33b991f"/>
                        <w:lock w:val="sdtLocked"/>
                        <w:richText/>
                      </w:sdtPr>
                      <w:sdtContent>
                        <w:p>
                          <w:pPr>
                            <w:suppressAutoHyphens/>
                            <w:overflowPunct w:val="0"/>
                            <w:spacing w:line="360" w:lineRule="auto"/>
                            <w:ind w:firstLine="720"/>
                            <w:jc w:val="both"/>
                            <w:rPr>
                              <w:bCs/>
                              <w:szCs w:val="24"/>
                              <w:lang w:eastAsia="ru-RU"/>
                            </w:rPr>
                          </w:pPr>
                          <w:sdt>
                            <w:sdtPr>
                              <w:alias w:val="Numeris"/>
                              <w:tag w:val="nr_e61f344f78bd40ef8fd19e90b33b991f"/>
                              <w:lock w:val="sdtLocked"/>
                              <w:richText/>
                            </w:sdtPr>
                            <w:sdtContent>
                              <w:r>
                                <w:rPr>
                                  <w:szCs w:val="24"/>
                                  <w:lang w:eastAsia="ru-RU"/>
                                </w:rPr>
                                <w:t>4</w:t>
                              </w:r>
                            </w:sdtContent>
                          </w:sdt>
                          <w:r>
                            <w:rPr>
                              <w:szCs w:val="24"/>
                              <w:lang w:eastAsia="ru-RU"/>
                            </w:rPr>
                            <w:t xml:space="preserve">. Transporto priemonių su įrengtomis greitį matuoti trukdančiomis priemonėmis ir daiktais, </w:t>
                          </w:r>
                          <w:r>
                            <w:rPr>
                              <w:bCs/>
                              <w:szCs w:val="24"/>
                              <w:lang w:eastAsia="ru-RU"/>
                            </w:rPr>
                            <w:t xml:space="preserve">taip pat </w:t>
                          </w:r>
                          <w:r>
                            <w:rPr>
                              <w:color w:val="000000"/>
                              <w:szCs w:val="24"/>
                              <w:lang w:eastAsia="ru-RU"/>
                            </w:rPr>
                            <w:t>transporto priemonių, kurios nepriskirtos specialiosioms transporto priemonėms, tačiau yra su specialiaisiais šviesos ir (arba) garso signalais ir (arba) pažymėtos taip pat ar panašiai, kaip žymimos specialiosios transporto priemonės, vairavimas</w:t>
                          </w:r>
                        </w:p>
                        <w:p>
                          <w:pPr>
                            <w:suppressAutoHyphens/>
                            <w:overflowPunct w:val="0"/>
                            <w:spacing w:line="360" w:lineRule="auto"/>
                            <w:ind w:firstLine="720"/>
                            <w:jc w:val="both"/>
                            <w:rPr>
                              <w:bCs/>
                              <w:szCs w:val="24"/>
                            </w:rPr>
                          </w:pPr>
                          <w:r>
                            <w:rPr>
                              <w:szCs w:val="24"/>
                              <w:lang w:eastAsia="ru-RU"/>
                            </w:rPr>
                            <w:t>užtraukia baudą vairuotojams nuo trisdešimt iki penkiasdešimt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6ee5d0ec9411e78a1adea6fe72f3c5">
                            <w:r w:rsidRPr="00532B9F">
                              <w:rPr>
                                <w:rFonts w:ascii="Arial" w:eastAsia="MS Mincho" w:hAnsi="Arial"/>
                                <w:sz w:val="20"/>
                                <w:i/>
                                <w:iCs/>
                                <w:color w:val="0000FF" w:themeColor="hyperlink"/>
                                <w:u w:val="single"/>
                              </w:rPr>
                              <w:t>XIII-973</w:t>
                            </w:r>
                          </w:fldSimple>
                          <w:r>
                            <w:rPr>
                              <w:rFonts w:ascii="Arial" w:eastAsia="MS Mincho" w:hAnsi="Arial"/>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6ee5d0ec9411e78a1adea6fe72f3c5">
                            <w:r w:rsidRPr="00532B9F">
                              <w:rPr>
                                <w:rFonts w:ascii="Arial" w:eastAsia="MS Mincho" w:hAnsi="Arial"/>
                                <w:sz w:val="20"/>
                                <w:i/>
                                <w:iCs/>
                                <w:color w:val="0000FF" w:themeColor="hyperlink"/>
                                <w:u w:val="single"/>
                              </w:rPr>
                              <w:t>XIII-973</w:t>
                            </w:r>
                          </w:fldSimple>
                          <w:r>
                            <w:rPr>
                              <w:rFonts w:ascii="Arial" w:eastAsia="MS Mincho" w:hAnsi="Arial"/>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6ee5d0ec9411e78a1adea6fe72f3c5">
                            <w:r w:rsidRPr="00532B9F">
                              <w:rPr>
                                <w:rFonts w:ascii="Arial" w:eastAsia="MS Mincho" w:hAnsi="Arial"/>
                                <w:sz w:val="20"/>
                                <w:i/>
                                <w:iCs/>
                                <w:color w:val="0000FF" w:themeColor="hyperlink"/>
                                <w:u w:val="single"/>
                              </w:rPr>
                              <w:t>XIII-973</w:t>
                            </w:r>
                          </w:fldSimple>
                          <w:r>
                            <w:rPr>
                              <w:rFonts w:ascii="Arial" w:eastAsia="MS Mincho" w:hAnsi="Arial"/>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6ee5d0ec9411e78a1adea6fe72f3c5">
                            <w:r w:rsidRPr="00532B9F">
                              <w:rPr>
                                <w:rFonts w:ascii="Arial" w:eastAsia="MS Mincho" w:hAnsi="Arial"/>
                                <w:sz w:val="20"/>
                                <w:i/>
                                <w:iCs/>
                                <w:color w:val="0000FF" w:themeColor="hyperlink"/>
                                <w:u w:val="single"/>
                              </w:rPr>
                              <w:t>XIII-973</w:t>
                            </w:r>
                          </w:fldSimple>
                          <w:r>
                            <w:rPr>
                              <w:rFonts w:ascii="Arial" w:eastAsia="MS Mincho" w:hAnsi="Arial"/>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e053870dd422412e95c005b4034ee954"/>
                        <w:lock w:val="sdtLocked"/>
                        <w:richText/>
                      </w:sdtPr>
                      <w:sdtContent>
                        <w:p>
                          <w:pPr>
                            <w:suppressAutoHyphens/>
                            <w:spacing w:line="360" w:lineRule="auto"/>
                            <w:ind w:firstLine="720"/>
                            <w:jc w:val="both"/>
                            <w:rPr>
                              <w:bCs/>
                              <w:szCs w:val="24"/>
                            </w:rPr>
                          </w:pPr>
                          <w:sdt>
                            <w:sdtPr>
                              <w:alias w:val="Numeris"/>
                              <w:tag w:val="nr_e053870dd422412e95c005b4034ee954"/>
                              <w:lock w:val="sdtLocked"/>
                              <w:richText/>
                            </w:sdtPr>
                            <w:sdtContent>
                              <w:r>
                                <w:rPr>
                                  <w:bCs/>
                                  <w:iCs/>
                                  <w:color w:val="000000"/>
                                  <w:szCs w:val="24"/>
                                  <w:lang w:eastAsia="lt-LT"/>
                                </w:rPr>
                                <w:t>7</w:t>
                              </w:r>
                            </w:sdtContent>
                          </w:sdt>
                          <w:r>
                            <w:rPr>
                              <w:bCs/>
                              <w:iCs/>
                              <w:color w:val="000000"/>
                              <w:szCs w:val="24"/>
                              <w:lang w:eastAsia="lt-LT"/>
                            </w:rPr>
                            <w:t>. Už šio straipsnio 4 dalyje numatytą administracinį nusižengimą pradedantiesiems vairuotojams, transporto priemonių, kurių didžiausioji leidžiamoji masė didesnė negu 3,5 t arba kuriose yra daugiau kaip 9 sėdimos vietos,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vairuotojams</w:t>
                          </w:r>
                          <w:r>
                            <w:rPr>
                              <w:b/>
                              <w:bCs/>
                              <w:iCs/>
                              <w:color w:val="000000"/>
                              <w:szCs w:val="24"/>
                              <w:lang w:eastAsia="lt-LT"/>
                            </w:rPr>
                            <w:t xml:space="preserve"> </w:t>
                          </w:r>
                          <w:r>
                            <w:rPr>
                              <w:bCs/>
                              <w:iCs/>
                              <w:color w:val="000000"/>
                              <w:szCs w:val="24"/>
                              <w:lang w:eastAsia="lt-LT"/>
                            </w:rPr>
                            <w:t>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vairuotojams ir neturintiems teisės vairuoti transporto priemones asmenims</w:t>
                          </w:r>
                          <w:r>
                            <w:rPr>
                              <w:b/>
                              <w:bCs/>
                              <w:iCs/>
                              <w:color w:val="000000"/>
                              <w:szCs w:val="24"/>
                              <w:lang w:eastAsia="lt-LT"/>
                            </w:rPr>
                            <w:t xml:space="preserve"> </w:t>
                          </w:r>
                          <w:r>
                            <w:rPr>
                              <w:bCs/>
                              <w:iCs/>
                              <w:color w:val="000000"/>
                              <w:szCs w:val="24"/>
                              <w:lang w:eastAsia="lt-LT"/>
                            </w:rPr>
                            <w:t>privaloma skirti teisės vairuoti transporto priemones atėmimą nuo vienų metų iki vienų metų ir šešių mėnesių.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241b81cb9c11ec8d9390588bf2de65">
                            <w:r w:rsidRPr="00532B9F">
                              <w:rPr>
                                <w:rFonts w:ascii="Arial" w:eastAsia="MS Mincho" w:hAnsi="Arial"/>
                                <w:sz w:val="20"/>
                                <w:i/>
                                <w:iCs/>
                                <w:color w:val="0000FF" w:themeColor="hyperlink"/>
                                <w:u w:val="single"/>
                              </w:rPr>
                              <w:t>XIV-1054</w:t>
                            </w:r>
                          </w:fldSimple>
                          <w:r>
                            <w:rPr>
                              <w:rFonts w:ascii="Arial" w:eastAsia="MS Mincho" w:hAnsi="Arial"/>
                              <w:sz w:val="20"/>
                              <w:i/>
                              <w:iCs/>
                            </w:rPr>
                            <w:t>,
2022-04-26,
paskelbta TAR 2022-05-04, i. k. 2022-09430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2-1 d."/>
                        <w:tag w:val="part_3de1164450c34a60818760317936ab96"/>
                        <w:lock w:val="sdtLocked"/>
                        <w:richText/>
                      </w:sdtPr>
                      <w:sdtContent>
                        <w:p>
                          <w:pPr>
                            <w:spacing w:line="360" w:lineRule="auto"/>
                            <w:ind w:firstLine="720"/>
                            <w:jc w:val="both"/>
                            <w:rPr>
                              <w:color w:val="000000"/>
                              <w:szCs w:val="24"/>
                              <w:lang w:eastAsia="lt-LT"/>
                            </w:rPr>
                          </w:pPr>
                          <w:sdt>
                            <w:sdtPr>
                              <w:alias w:val="Numeris"/>
                              <w:tag w:val="nr_3de1164450c34a60818760317936ab96"/>
                              <w:lock w:val="sdtLocked"/>
                              <w:richText/>
                            </w:sdtPr>
                            <w:sdtContent>
                              <w:r>
                                <w:rPr>
                                  <w:bCs/>
                                  <w:szCs w:val="24"/>
                                  <w:lang w:eastAsia="lt-LT"/>
                                </w:rPr>
                                <w:t>2</w:t>
                              </w:r>
                              <w:r>
                                <w:rPr>
                                  <w:bCs/>
                                  <w:szCs w:val="24"/>
                                  <w:vertAlign w:val="superscript"/>
                                  <w:lang w:eastAsia="lt-LT"/>
                                </w:rPr>
                                <w:t>1</w:t>
                              </w:r>
                            </w:sdtContent>
                          </w:sdt>
                          <w:r>
                            <w:rPr>
                              <w:bCs/>
                              <w:szCs w:val="24"/>
                              <w:lang w:eastAsia="lt-LT"/>
                            </w:rPr>
                            <w:t xml:space="preserve">. </w:t>
                          </w:r>
                          <w:r>
                            <w:rPr>
                              <w:color w:val="000000"/>
                              <w:szCs w:val="24"/>
                              <w:lang w:eastAsia="lt-LT"/>
                            </w:rPr>
                            <w:t xml:space="preserve">Sustojimas ir stovėjimas vietose, kuriose gali stovėti tik skiriamuoju ženklu „Neįgalusis“ arba neįgalių asmenų automobilių statymo kortele pažymėtos transporto priemonės, neturint teisės sustoti ir stovėti tokiose vietose </w:t>
                          </w:r>
                        </w:p>
                        <w:p>
                          <w:pPr>
                            <w:spacing w:line="360" w:lineRule="auto"/>
                            <w:ind w:firstLine="720"/>
                            <w:jc w:val="both"/>
                            <w:rPr>
                              <w:bCs/>
                              <w:szCs w:val="24"/>
                            </w:rPr>
                          </w:pPr>
                          <w:r>
                            <w:rPr>
                              <w:bCs/>
                              <w:color w:val="000000"/>
                              <w:szCs w:val="24"/>
                              <w:lang w:eastAsia="lt-LT"/>
                            </w:rPr>
                            <w:t>užtraukia baudą vairuotojams nuo šešiasdešimt iki vieno šimto aštuoniasdešimt eurų.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3b1a78076c611edbc04912defe897d1">
                            <w:r w:rsidRPr="00532B9F">
                              <w:rPr>
                                <w:rFonts w:ascii="Arial" w:eastAsia="MS Mincho" w:hAnsi="Arial"/>
                                <w:sz w:val="20"/>
                                <w:i/>
                                <w:iCs/>
                                <w:color w:val="0000FF" w:themeColor="hyperlink"/>
                                <w:u w:val="single"/>
                              </w:rPr>
                              <w:t>XIV-1567</w:t>
                            </w:r>
                          </w:fldSimple>
                          <w:r>
                            <w:rPr>
                              <w:rFonts w:ascii="Arial" w:eastAsia="MS Mincho" w:hAnsi="Arial"/>
                              <w:sz w:val="20"/>
                              <w:i/>
                              <w:iCs/>
                            </w:rPr>
                            <w:t>,
2022-11-24,
paskelbta TAR 2022-12-08, i. k. 2022-25033        </w:t>
                          </w:r>
                        </w:p>
                        <w:p/>
                      </w:sdtContent>
                    </w:sdt>
                    <w:sdt>
                      <w:sdtPr>
                        <w:alias w:val="417 str. 3 d."/>
                        <w:tag w:val="part_f8d42a2d2c374f45aadeb4dbadfc30f2"/>
                        <w:lock w:val="sdtLocked"/>
                        <w:richText/>
                      </w:sdtPr>
                      <w:sdtContent>
                        <w:p>
                          <w:pPr>
                            <w:spacing w:line="360" w:lineRule="auto"/>
                            <w:ind w:firstLine="720"/>
                            <w:jc w:val="both"/>
                            <w:textAlignment w:val="baseline"/>
                            <w:rPr>
                              <w:color w:val="000000"/>
                              <w:szCs w:val="24"/>
                              <w:lang w:eastAsia="lt-LT"/>
                            </w:rPr>
                          </w:pPr>
                          <w:sdt>
                            <w:sdtPr>
                              <w:alias w:val="Numeris"/>
                              <w:tag w:val="nr_f8d42a2d2c374f45aadeb4dbadfc30f2"/>
                              <w:lock w:val="sdtLocked"/>
                              <w:richText/>
                            </w:sdtPr>
                            <w:sdtContent>
                              <w:r>
                                <w:rPr>
                                  <w:color w:val="000000"/>
                                  <w:szCs w:val="24"/>
                                  <w:lang w:eastAsia="lt-LT"/>
                                </w:rPr>
                                <w:t>3</w:t>
                              </w:r>
                            </w:sdtContent>
                          </w:sdt>
                          <w:r>
                            <w:rPr>
                              <w:color w:val="000000"/>
                              <w:szCs w:val="24"/>
                              <w:lang w:eastAsia="lt-LT"/>
                            </w:rPr>
                            <w:t xml:space="preserve">. Reikalavimo duoti kelią pradedant važiuoti, įvažiuojant į kelią, persirikiuojant ir kitaip keičiant važiavimo kryptį nevykdymas, įvažiavimas į priešpriešinio eismo juostą pažeidžiant Kelių eismo taisyklių reikalavimus, apsisukimas geležinkelio pervažose, vietose, kur kelio matomumas bent viena kryptimi mažesnis kaip 100 metrų, draudimo vairuotojams, transporto priemonei dalyvaujant viešajame eisme </w:t>
                          </w:r>
                          <w:r>
                            <w:rPr>
                              <w:color w:val="212121"/>
                              <w:szCs w:val="24"/>
                              <w:lang w:eastAsia="lt-LT"/>
                            </w:rPr>
                            <w:t>(išskyrus atvejus, kai transporto priemonė stovi)</w:t>
                          </w:r>
                          <w:r>
                            <w:rPr>
                              <w:color w:val="000000"/>
                              <w:szCs w:val="24"/>
                              <w:lang w:eastAsia="lt-LT"/>
                            </w:rPr>
                            <w:t>, naudotis mobiliojo ryšio priemonėmis, kai jomis naudojamasi rankomis, išskyrus mobiliojo ryšio priemonių valdymą naudojant laisvų rankų įrangą, kai mobiliojo ryšio priemonė pritvirtinta specialiame laikiklyje, ar naudojant transporto priemonės įrangą, nesilaikymas</w:t>
                          </w:r>
                        </w:p>
                        <w:p>
                          <w:pPr>
                            <w:spacing w:line="360" w:lineRule="auto"/>
                            <w:ind w:firstLine="720"/>
                            <w:jc w:val="both"/>
                            <w:rPr>
                              <w:bCs/>
                              <w:szCs w:val="24"/>
                            </w:rPr>
                          </w:pPr>
                          <w:r>
                            <w:rPr>
                              <w:color w:val="000000"/>
                              <w:szCs w:val="24"/>
                              <w:lang w:eastAsia="lt-LT"/>
                            </w:rPr>
                            <w:t>užtraukia baudą vairuotojams nuo šešiasdešimt iki devyniasdešimt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a1583e0a76a11e78a4c904b1afa0332">
                            <w:r w:rsidRPr="00532B9F">
                              <w:rPr>
                                <w:rFonts w:ascii="Arial" w:eastAsia="MS Mincho" w:hAnsi="Arial"/>
                                <w:sz w:val="20"/>
                                <w:i/>
                                <w:iCs/>
                                <w:color w:val="0000FF" w:themeColor="hyperlink"/>
                                <w:u w:val="single"/>
                              </w:rPr>
                              <w:t>XIII-640</w:t>
                            </w:r>
                          </w:fldSimple>
                          <w:r>
                            <w:rPr>
                              <w:rFonts w:ascii="Arial" w:eastAsia="MS Mincho" w:hAnsi="Arial"/>
                              <w:sz w:val="20"/>
                              <w:i/>
                              <w:iCs/>
                            </w:rPr>
                            <w:t>,
2017-09-26,
paskelbta TAR 2017-10-02, i. k. 2017-15486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db9e0fbac02d411995be2ef14e160cd3"/>
                        <w:lock w:val="sdtLocked"/>
                        <w:richText/>
                      </w:sdtPr>
                      <w:sdtContent>
                        <w:p>
                          <w:pPr>
                            <w:spacing w:line="360" w:lineRule="auto"/>
                            <w:ind w:firstLine="720"/>
                            <w:jc w:val="both"/>
                            <w:rPr>
                              <w:kern w:val="2"/>
                              <w:szCs w:val="24"/>
                            </w:rPr>
                          </w:pPr>
                          <w:sdt>
                            <w:sdtPr>
                              <w:alias w:val="Numeris"/>
                              <w:tag w:val="nr_db9e0fbac02d411995be2ef14e160cd3"/>
                              <w:lock w:val="sdtLocked"/>
                              <w:richText/>
                            </w:sdtPr>
                            <w:sdtContent>
                              <w:r>
                                <w:rPr>
                                  <w:kern w:val="2"/>
                                  <w:szCs w:val="24"/>
                                </w:rPr>
                                <w:t>7</w:t>
                              </w:r>
                            </w:sdtContent>
                          </w:sdt>
                          <w:r>
                            <w:rPr>
                              <w:kern w:val="2"/>
                              <w:szCs w:val="24"/>
                            </w:rPr>
                            <w:t>. Kelių eismo taisyklių pažeidimai, išskyrus šiame kodekse numatytuosius,</w:t>
                          </w:r>
                        </w:p>
                        <w:p>
                          <w:pPr>
                            <w:suppressAutoHyphens/>
                            <w:spacing w:line="360" w:lineRule="auto"/>
                            <w:ind w:firstLine="720"/>
                            <w:jc w:val="both"/>
                            <w:textAlignment w:val="baseline"/>
                            <w:rPr>
                              <w:bCs/>
                              <w:szCs w:val="24"/>
                            </w:rPr>
                          </w:pPr>
                          <w:r>
                            <w:rPr>
                              <w:kern w:val="2"/>
                              <w:szCs w:val="24"/>
                            </w:rPr>
                            <w:t>užtraukia baudą vairuotojams nuo dešimt iki dvylikos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
                      <w:sdtPr>
                        <w:alias w:val="417 str. 8 d."/>
                        <w:tag w:val="part_55d15e5377af4f79a8e8c31b29c92a28"/>
                        <w:lock w:val="sdtLocked"/>
                        <w:richText/>
                      </w:sdtPr>
                      <w:sdtContent>
                        <w:p>
                          <w:pPr>
                            <w:suppressAutoHyphens/>
                            <w:spacing w:line="360" w:lineRule="auto"/>
                            <w:ind w:firstLine="720"/>
                            <w:jc w:val="both"/>
                            <w:textAlignment w:val="baseline"/>
                            <w:rPr>
                              <w:bCs/>
                              <w:szCs w:val="24"/>
                            </w:rPr>
                          </w:pPr>
                          <w:sdt>
                            <w:sdtPr>
                              <w:alias w:val="Numeris"/>
                              <w:tag w:val="nr_55d15e5377af4f79a8e8c31b29c92a28"/>
                              <w:lock w:val="sdtLocked"/>
                              <w:richText/>
                            </w:sdtPr>
                            <w:sdtContent>
                              <w:r>
                                <w:rPr>
                                  <w:bCs/>
                                  <w:color w:val="000000"/>
                                  <w:szCs w:val="24"/>
                                  <w:lang w:eastAsia="lt-LT"/>
                                </w:rPr>
                                <w:t>8</w:t>
                              </w:r>
                            </w:sdtContent>
                          </w:sdt>
                          <w:r>
                            <w:rPr>
                              <w:bCs/>
                              <w:color w:val="000000"/>
                              <w:szCs w:val="24"/>
                              <w:lang w:eastAsia="lt-LT"/>
                            </w:rPr>
                            <w:t>. Už šio straipsnio 3 dalyje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a1583e0a76a11e78a4c904b1afa0332">
                            <w:r w:rsidRPr="00532B9F">
                              <w:rPr>
                                <w:rFonts w:ascii="Arial" w:eastAsia="MS Mincho" w:hAnsi="Arial"/>
                                <w:sz w:val="20"/>
                                <w:i/>
                                <w:iCs/>
                                <w:color w:val="0000FF" w:themeColor="hyperlink"/>
                                <w:u w:val="single"/>
                              </w:rPr>
                              <w:t>XIII-640</w:t>
                            </w:r>
                          </w:fldSimple>
                          <w:r>
                            <w:rPr>
                              <w:rFonts w:ascii="Arial" w:eastAsia="MS Mincho" w:hAnsi="Arial"/>
                              <w:sz w:val="20"/>
                              <w:i/>
                              <w:iCs/>
                            </w:rPr>
                            <w:t>,
2017-09-26,
paskelbta TAR 2017-10-02, i. k. 2017-15486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9dd747c66d6a4e05aa9f924d42e7c689"/>
                    <w:lock w:val="sdtLocked"/>
                    <w:richText/>
                  </w:sdtPr>
                  <w:sdtContent>
                    <w:p>
                      <w:pPr>
                        <w:suppressAutoHyphens/>
                        <w:spacing w:line="360" w:lineRule="auto"/>
                        <w:ind w:left="2552" w:hanging="1832"/>
                        <w:jc w:val="both"/>
                        <w:rPr>
                          <w:szCs w:val="24"/>
                        </w:rPr>
                      </w:pPr>
                      <w:sdt>
                        <w:sdtPr>
                          <w:alias w:val="Numeris"/>
                          <w:tag w:val="nr_9dd747c66d6a4e05aa9f924d42e7c689"/>
                          <w:lock w:val="sdtLocked"/>
                          <w:richText/>
                        </w:sdtPr>
                        <w:sdtContent>
                          <w:r>
                            <w:rPr>
                              <w:b/>
                              <w:szCs w:val="24"/>
                            </w:rPr>
                            <w:t>420</w:t>
                          </w:r>
                        </w:sdtContent>
                      </w:sdt>
                      <w:r>
                        <w:rPr>
                          <w:b/>
                          <w:szCs w:val="24"/>
                        </w:rPr>
                        <w:t xml:space="preserve"> straipsnis. </w:t>
                      </w:r>
                      <w:sdt>
                        <w:sdtPr>
                          <w:alias w:val="Pavadinimas"/>
                          <w:tag w:val="title_9dd747c66d6a4e05aa9f924d42e7c689"/>
                          <w:lock w:val="sdtLocked"/>
                          <w:richText/>
                        </w:sdtPr>
                        <w:sdtContent>
                          <w:r>
                            <w:rPr>
                              <w:b/>
                              <w:szCs w:val="24"/>
                            </w:rPr>
                            <w:t>Pavojingas ir chuliganiškas vairavimas, Kelių eismo taisyklėse nustatyto draudimo lenkti ar įvažiuoti į priešpriešinio eismo juostą pažeidimas</w:t>
                          </w:r>
                        </w:sdtContent>
                      </w:sdt>
                    </w:p>
                    <w:sdt>
                      <w:sdtPr>
                        <w:alias w:val="420 str. 1 d."/>
                        <w:tag w:val="part_e1752996dbaf41cd88eb02ef785743b4"/>
                        <w:lock w:val="sdtLocked"/>
                        <w:richText/>
                      </w:sdtPr>
                      <w:sdtContent>
                        <w:p>
                          <w:pPr>
                            <w:suppressAutoHyphens/>
                            <w:spacing w:line="360" w:lineRule="auto"/>
                            <w:ind w:firstLine="720"/>
                            <w:jc w:val="both"/>
                            <w:rPr>
                              <w:szCs w:val="24"/>
                            </w:rPr>
                          </w:pPr>
                          <w:sdt>
                            <w:sdtPr>
                              <w:alias w:val="Numeris"/>
                              <w:tag w:val="nr_e1752996dbaf41cd88eb02ef785743b4"/>
                              <w:lock w:val="sdtLocked"/>
                              <w:richText/>
                            </w:sdtPr>
                            <w:sdtContent>
                              <w:r>
                                <w:rPr>
                                  <w:szCs w:val="24"/>
                                </w:rPr>
                                <w:t>1</w:t>
                              </w:r>
                            </w:sdtContent>
                          </w:sdt>
                          <w:r>
                            <w:rPr>
                              <w:szCs w:val="24"/>
                            </w:rPr>
                            <w:t>.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w:t>
                          </w:r>
                        </w:p>
                        <w:p>
                          <w:pPr>
                            <w:suppressAutoHyphens/>
                            <w:spacing w:line="360" w:lineRule="auto"/>
                            <w:ind w:firstLine="720"/>
                            <w:jc w:val="both"/>
                            <w:rPr>
                              <w:szCs w:val="24"/>
                            </w:rPr>
                          </w:pPr>
                          <w:r>
                            <w:rPr>
                              <w:szCs w:val="24"/>
                            </w:rPr>
                            <w:t>užtraukia baudą vairuotojams nuo vieno šimto septyniasdešimt iki dviejų šimtų trisdešimt eurų ir neturintiems teisės vairuoti transporto priemones asmenims – nuo keturių šimtų penkiasdešimt iki šešių šimtų eurų.</w:t>
                          </w:r>
                        </w:p>
                      </w:sdtContent>
                    </w:sdt>
                    <w:sdt>
                      <w:sdtPr>
                        <w:alias w:val="420 str. 2 d."/>
                        <w:tag w:val="part_beccd81a2dcd4eea9052a0efe2191622"/>
                        <w:lock w:val="sdtLocked"/>
                        <w:richText/>
                      </w:sdtPr>
                      <w:sdtContent>
                        <w:p>
                          <w:pPr>
                            <w:suppressAutoHyphens/>
                            <w:spacing w:line="360" w:lineRule="auto"/>
                            <w:ind w:firstLine="720"/>
                            <w:jc w:val="both"/>
                            <w:rPr>
                              <w:szCs w:val="24"/>
                            </w:rPr>
                          </w:pPr>
                          <w:sdt>
                            <w:sdtPr>
                              <w:alias w:val="Numeris"/>
                              <w:tag w:val="nr_beccd81a2dcd4eea9052a0efe2191622"/>
                              <w:lock w:val="sdtLocked"/>
                              <w:richText/>
                            </w:sdtPr>
                            <w:sdtContent>
                              <w:r>
                                <w:rPr>
                                  <w:szCs w:val="24"/>
                                </w:rPr>
                                <w:t>2</w:t>
                              </w:r>
                            </w:sdtContent>
                          </w:sdt>
                          <w:r>
                            <w:rPr>
                              <w:szCs w:val="24"/>
                            </w:rPr>
                            <w:t>. Chuliganiškas vairavimas, t. y. pavojų eismo saugumui arba savo ar kitų žmonių saugumui keliantis Kelių eismo taisyklių pažeidimas dėl chuliganiškų paskatų,</w:t>
                          </w:r>
                        </w:p>
                        <w:p>
                          <w:pPr>
                            <w:suppressAutoHyphens/>
                            <w:spacing w:line="360" w:lineRule="auto"/>
                            <w:ind w:firstLine="720"/>
                            <w:jc w:val="both"/>
                            <w:rPr>
                              <w:szCs w:val="24"/>
                            </w:rPr>
                          </w:pPr>
                          <w:r>
                            <w:rPr>
                              <w:szCs w:val="24"/>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ef0d545424eb4f70b969082675ec1cf9"/>
                        <w:lock w:val="sdtLocked"/>
                        <w:richText/>
                      </w:sdtPr>
                      <w:sdtContent>
                        <w:p>
                          <w:pPr>
                            <w:suppressAutoHyphens/>
                            <w:spacing w:line="360" w:lineRule="auto"/>
                            <w:ind w:firstLine="720"/>
                            <w:jc w:val="both"/>
                            <w:rPr>
                              <w:szCs w:val="24"/>
                            </w:rPr>
                          </w:pPr>
                          <w:sdt>
                            <w:sdtPr>
                              <w:alias w:val="Numeris"/>
                              <w:tag w:val="nr_ef0d545424eb4f70b969082675ec1cf9"/>
                              <w:lock w:val="sdtLocked"/>
                              <w:richText/>
                            </w:sdtPr>
                            <w:sdtContent>
                              <w:r>
                                <w:rPr>
                                  <w:bCs/>
                                  <w:color w:val="000000"/>
                                  <w:szCs w:val="24"/>
                                </w:rPr>
                                <w:t>3</w:t>
                              </w:r>
                            </w:sdtContent>
                          </w:sdt>
                          <w:r>
                            <w:rPr>
                              <w:bCs/>
                              <w:color w:val="000000"/>
                              <w:szCs w:val="24"/>
                            </w:rPr>
                            <w:t>. Šio straipsnio 2 dalyje numatytas administracinis nusižengimas, padarytas pakartotinai,</w:t>
                          </w:r>
                        </w:p>
                        <w:p>
                          <w:pPr>
                            <w:suppressAutoHyphens/>
                            <w:spacing w:line="360" w:lineRule="auto"/>
                            <w:ind w:firstLine="720"/>
                            <w:jc w:val="both"/>
                            <w:rPr>
                              <w:szCs w:val="24"/>
                            </w:rPr>
                          </w:pPr>
                          <w:r>
                            <w:rPr>
                              <w:bCs/>
                              <w:color w:val="000000"/>
                              <w:szCs w:val="24"/>
                            </w:rPr>
                            <w:t>užtraukia baudą vairuotojams nuo penkių šimtų penkiasdešimt iki aštuonių šimtų eurų ir neturintiems teisės vairuoti transporto priemones asmenims – nuo vieno tūkstančio iki vieno tūkstančio dviejų šimtų eurų.</w:t>
                          </w:r>
                        </w:p>
                      </w:sdtContent>
                    </w:sdt>
                    <w:sdt>
                      <w:sdtPr>
                        <w:alias w:val="420 str. 4 d."/>
                        <w:tag w:val="part_0a608bf696474f5f86a33eabb9d7c510"/>
                        <w:lock w:val="sdtLocked"/>
                        <w:richText/>
                      </w:sdtPr>
                      <w:sdtContent>
                        <w:p>
                          <w:pPr>
                            <w:suppressAutoHyphens/>
                            <w:spacing w:line="360" w:lineRule="auto"/>
                            <w:ind w:firstLine="720"/>
                            <w:jc w:val="both"/>
                            <w:rPr>
                              <w:szCs w:val="24"/>
                            </w:rPr>
                          </w:pPr>
                          <w:sdt>
                            <w:sdtPr>
                              <w:alias w:val="Numeris"/>
                              <w:tag w:val="nr_0a608bf696474f5f86a33eabb9d7c510"/>
                              <w:lock w:val="sdtLocked"/>
                              <w:richText/>
                            </w:sdtPr>
                            <w:sdtContent>
                              <w:r>
                                <w:rPr>
                                  <w:szCs w:val="24"/>
                                </w:rPr>
                                <w:t>4</w:t>
                              </w:r>
                            </w:sdtContent>
                          </w:sdt>
                          <w:r>
                            <w:rPr>
                              <w:szCs w:val="24"/>
                            </w:rPr>
                            <w:t>. Šio straipsnio 1 dalyje nurodyti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ne mažiau</w:t>
                          </w:r>
                          <w:r>
                            <w:rPr>
                              <w:szCs w:val="24"/>
                            </w:rPr>
                            <w:t xml:space="preserve"> negu 0,4</w:t>
                          </w:r>
                          <w:r>
                            <w:rPr>
                              <w:bCs/>
                              <w:szCs w:val="24"/>
                            </w:rPr>
                            <w:t>1</w:t>
                          </w:r>
                          <w:r>
                            <w:rPr>
                              <w:szCs w:val="24"/>
                            </w:rPr>
                            <w:t xml:space="preserve"> 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devynių šimtų iki vieno tūkstančio dviejų šimtų eurų.</w:t>
                          </w:r>
                        </w:p>
                      </w:sdtContent>
                    </w:sdt>
                    <w:sdt>
                      <w:sdtPr>
                        <w:alias w:val="420 str. 5 d."/>
                        <w:tag w:val="part_859f108e46fe43b6bcdb85385ee975cf"/>
                        <w:lock w:val="sdtLocked"/>
                        <w:richText/>
                      </w:sdtPr>
                      <w:sdtContent>
                        <w:p>
                          <w:pPr>
                            <w:suppressAutoHyphens/>
                            <w:spacing w:line="360" w:lineRule="auto"/>
                            <w:ind w:firstLine="720"/>
                            <w:jc w:val="both"/>
                            <w:rPr>
                              <w:szCs w:val="24"/>
                            </w:rPr>
                          </w:pPr>
                          <w:sdt>
                            <w:sdtPr>
                              <w:alias w:val="Numeris"/>
                              <w:tag w:val="nr_859f108e46fe43b6bcdb85385ee975cf"/>
                              <w:lock w:val="sdtLocked"/>
                              <w:richText/>
                            </w:sdtPr>
                            <w:sdtContent>
                              <w:r>
                                <w:rPr>
                                  <w:bCs/>
                                  <w:szCs w:val="24"/>
                                </w:rPr>
                                <w:t>5</w:t>
                              </w:r>
                            </w:sdtContent>
                          </w:sdt>
                          <w:r>
                            <w:rPr>
                              <w:szCs w:val="24"/>
                            </w:rPr>
                            <w:t>. Šio straipsnio 2 dalyje numatyti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 xml:space="preserve">ne mažiau </w:t>
                          </w:r>
                          <w:r>
                            <w:rPr>
                              <w:szCs w:val="24"/>
                            </w:rPr>
                            <w:t>negu 0,4</w:t>
                          </w:r>
                          <w:r>
                            <w:rPr>
                              <w:bCs/>
                              <w:szCs w:val="24"/>
                            </w:rPr>
                            <w:t xml:space="preserve">1 </w:t>
                          </w:r>
                          <w:r>
                            <w:rPr>
                              <w:szCs w:val="24"/>
                            </w:rPr>
                            <w:t>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vieno tūkstančio dviejų šimtų iki vieno tūkstančio penkių šimtų eurų.</w:t>
                          </w:r>
                        </w:p>
                      </w:sdtContent>
                    </w:sdt>
                    <w:sdt>
                      <w:sdtPr>
                        <w:alias w:val="420 str. 6 d."/>
                        <w:tag w:val="part_03aefecd197e4d349f4e26eac5f8676d"/>
                        <w:lock w:val="sdtLocked"/>
                        <w:richText/>
                      </w:sdtPr>
                      <w:sdtContent>
                        <w:p>
                          <w:pPr>
                            <w:suppressAutoHyphens/>
                            <w:spacing w:line="360" w:lineRule="auto"/>
                            <w:ind w:firstLine="720"/>
                            <w:jc w:val="both"/>
                            <w:rPr>
                              <w:szCs w:val="24"/>
                            </w:rPr>
                          </w:pPr>
                          <w:sdt>
                            <w:sdtPr>
                              <w:alias w:val="Numeris"/>
                              <w:tag w:val="nr_03aefecd197e4d349f4e26eac5f8676d"/>
                              <w:lock w:val="sdtLocked"/>
                              <w:richText/>
                            </w:sdtPr>
                            <w:sdtContent>
                              <w:r>
                                <w:rPr>
                                  <w:bCs/>
                                  <w:szCs w:val="24"/>
                                </w:rPr>
                                <w:t>6</w:t>
                              </w:r>
                            </w:sdtContent>
                          </w:sdt>
                          <w:r>
                            <w:rPr>
                              <w:szCs w:val="24"/>
                            </w:rPr>
                            <w:t xml:space="preserve">. </w:t>
                          </w:r>
                          <w:r>
                            <w:rPr>
                              <w:bCs/>
                              <w:color w:val="000000"/>
                              <w:kern w:val="2"/>
                              <w:szCs w:val="24"/>
                              <w:lang w:eastAsia="zh-CN" w:bidi="hi-IN"/>
                            </w:rPr>
                            <w:t>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vienų metų šešių mėnesių iki dvejų metų šešių mėnesių. Už šio straipsnio 4 dalyje numatytą administracinį nusižengimą privaloma skirti teisės vairuoti transporto priemones atėmimą nuo dvejų iki trejų metų arba asmenims, kuriems nustatytas neblaivumas (ne mažiau negu 0,41 promilės, bet ne daugiau negu 1,5 promilės), teisės vairuoti transporto priemones atėmimą nuo vienų iki dvejų metų ir draudimą vairuoti transporto priemones, kuriose neįrengti antialkoholiniai variklio užraktai, nuo vienų metų šešių mėnesių iki dvejų metų. Už šio straipsnio 5 dalyje numatytą administracinį nusižengimą privaloma skirti teisės vairuoti transporto priemones atėmimą nuo trejų iki penkerių metų arba asmenims, kuriems nustatytas neblaivumas (ne mažiau 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sdtContent>
                    </w:sdt>
                    <w:sdt>
                      <w:sdtPr>
                        <w:alias w:val="420 str. 7 d."/>
                        <w:tag w:val="part_6c14bffbe2ea469187c5d32a177f5e32"/>
                        <w:lock w:val="sdtLocked"/>
                        <w:richText/>
                      </w:sdtPr>
                      <w:sdtContent>
                        <w:p>
                          <w:pPr>
                            <w:suppressAutoHyphens/>
                            <w:spacing w:line="360" w:lineRule="auto"/>
                            <w:ind w:firstLine="720"/>
                            <w:jc w:val="both"/>
                            <w:rPr>
                              <w:bCs/>
                              <w:szCs w:val="24"/>
                            </w:rPr>
                          </w:pPr>
                          <w:sdt>
                            <w:sdtPr>
                              <w:alias w:val="Numeris"/>
                              <w:tag w:val="nr_6c14bffbe2ea469187c5d32a177f5e32"/>
                              <w:lock w:val="sdtLocked"/>
                              <w:richText/>
                            </w:sdtPr>
                            <w:sdtContent>
                              <w:r>
                                <w:rPr>
                                  <w:bCs/>
                                  <w:color w:val="000000"/>
                                  <w:szCs w:val="24"/>
                                  <w:lang w:eastAsia="lt-LT"/>
                                </w:rPr>
                                <w:t>7</w:t>
                              </w:r>
                            </w:sdtContent>
                          </w:sdt>
                          <w:r>
                            <w:rPr>
                              <w:bCs/>
                              <w:color w:val="000000"/>
                              <w:szCs w:val="24"/>
                              <w:lang w:eastAsia="lt-LT"/>
                            </w:rPr>
                            <w:t>. Už šio straipsnio 3, 4, 5 dalyse numatytus administracinius nusižengimus gali būti skiriamas transporto priemonės konfiskavimas.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4ece4001d4d11e9875cdc20105dd260">
                        <w:r w:rsidRPr="00532B9F">
                          <w:rPr>
                            <w:rFonts w:ascii="Arial" w:eastAsia="MS Mincho" w:hAnsi="Arial"/>
                            <w:sz w:val="20"/>
                            <w:i/>
                            <w:iCs/>
                            <w:color w:val="0000FF" w:themeColor="hyperlink"/>
                            <w:u w:val="single"/>
                          </w:rPr>
                          <w:t>XIII-1931</w:t>
                        </w:r>
                      </w:fldSimple>
                      <w:r>
                        <w:rPr>
                          <w:rFonts w:ascii="Arial" w:eastAsia="MS Mincho" w:hAnsi="Arial"/>
                          <w:sz w:val="20"/>
                          <w:i/>
                          <w:iCs/>
                        </w:rPr>
                        <w:t>,
2019-01-11,
paskelbta TAR 2019-01-21, i. k. 2019-00862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edbe28bd72274822a139037946389fde"/>
                        <w:lock w:val="sdtLocked"/>
                        <w:richText/>
                      </w:sdtPr>
                      <w:sdtContent>
                        <w:p>
                          <w:pPr>
                            <w:spacing w:line="404" w:lineRule="atLeast"/>
                            <w:ind w:firstLine="720"/>
                            <w:jc w:val="both"/>
                            <w:rPr>
                              <w:szCs w:val="24"/>
                              <w:lang w:eastAsia="lt-LT"/>
                            </w:rPr>
                          </w:pPr>
                          <w:sdt>
                            <w:sdtPr>
                              <w:alias w:val="Numeris"/>
                              <w:tag w:val="nr_edbe28bd72274822a139037946389fde"/>
                              <w:lock w:val="sdtLocked"/>
                              <w:richText/>
                            </w:sdtPr>
                            <w:sdtContent>
                              <w:r>
                                <w:rPr>
                                  <w:szCs w:val="24"/>
                                  <w:lang w:eastAsia="lt-LT"/>
                                </w:rPr>
                                <w:t>1</w:t>
                              </w:r>
                            </w:sdtContent>
                          </w:sdt>
                          <w:r>
                            <w:rPr>
                              <w:szCs w:val="24"/>
                              <w:lang w:eastAsia="lt-LT"/>
                            </w:rPr>
                            <w:t>. Važiavimas per geležinkelį tam neskirtose vietose, prieš geležinkelio pervažą praleisti traukinio sustojusių kitų transporto priemonių apvažiavimas, įvažiavimas į geležinkelio pervažą</w:t>
                          </w:r>
                          <w:r>
                            <w:rPr>
                              <w:szCs w:val="24"/>
                            </w:rPr>
                            <w:t xml:space="preserve"> </w:t>
                          </w:r>
                          <w:r>
                            <w:rPr>
                              <w:szCs w:val="24"/>
                              <w:lang w:eastAsia="lt-LT"/>
                            </w:rPr>
                            <w:t>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„Stop“, kuris pastatytas prieš geležinkelio pervažą, reikalavimo nesilaikymas</w:t>
                          </w:r>
                        </w:p>
                        <w:p>
                          <w:pPr>
                            <w:spacing w:line="404" w:lineRule="atLeast"/>
                            <w:ind w:firstLine="720"/>
                            <w:jc w:val="both"/>
                            <w:rPr>
                              <w:szCs w:val="24"/>
                              <w:lang w:eastAsia="lt-LT"/>
                            </w:rPr>
                          </w:pPr>
                          <w:r>
                            <w:rPr>
                              <w:szCs w:val="24"/>
                              <w:lang w:eastAsia="lt-LT"/>
                            </w:rPr>
                            <w:t xml:space="preserve">užtraukia baudą vairuotojams nuo </w:t>
                          </w:r>
                          <w:r>
                            <w:rPr>
                              <w:bCs/>
                              <w:szCs w:val="24"/>
                              <w:lang w:eastAsia="lt-LT"/>
                            </w:rPr>
                            <w:t>trijų šimtų šešiasdešimt</w:t>
                          </w:r>
                          <w:r>
                            <w:rPr>
                              <w:szCs w:val="24"/>
                              <w:lang w:eastAsia="lt-LT"/>
                            </w:rPr>
                            <w:t xml:space="preserve"> iki </w:t>
                          </w:r>
                          <w:r>
                            <w:rPr>
                              <w:bCs/>
                              <w:szCs w:val="24"/>
                              <w:lang w:eastAsia="lt-LT"/>
                            </w:rPr>
                            <w:t>penkių šimtų šešiasdešimt</w:t>
                          </w:r>
                          <w:r>
                            <w:rPr>
                              <w:szCs w:val="24"/>
                              <w:lang w:eastAsia="lt-LT"/>
                            </w:rPr>
                            <w:t xml:space="preserve"> eurų.</w:t>
                          </w:r>
                        </w:p>
                        <w:p>
                          <w:pPr>
                            <w:spacing w:line="404" w:lineRule="atLeast"/>
                            <w:ind w:firstLine="720"/>
                            <w:jc w:val="both"/>
                            <w:rPr>
                              <w:bCs/>
                              <w:szCs w:val="24"/>
                            </w:rPr>
                          </w:pP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9341c556b57a40c3b964d2f4b9c60fbe"/>
                    <w:lock w:val="sdtLocked"/>
                    <w:richText/>
                  </w:sdtPr>
                  <w:sdtContent>
                    <w:p>
                      <w:pPr>
                        <w:widowControl w:val="0"/>
                        <w:spacing w:line="360" w:lineRule="auto"/>
                        <w:ind w:left="2552" w:hanging="1832"/>
                        <w:jc w:val="both"/>
                        <w:rPr>
                          <w:szCs w:val="24"/>
                        </w:rPr>
                      </w:pPr>
                      <w:sdt>
                        <w:sdtPr>
                          <w:alias w:val="Numeris"/>
                          <w:tag w:val="nr_9341c556b57a40c3b964d2f4b9c60fbe"/>
                          <w:lock w:val="sdtLocked"/>
                          <w:richText/>
                        </w:sdtPr>
                        <w:sdtContent>
                          <w:r>
                            <w:rPr>
                              <w:b/>
                              <w:bCs/>
                              <w:szCs w:val="24"/>
                            </w:rPr>
                            <w:t>422</w:t>
                          </w:r>
                        </w:sdtContent>
                      </w:sdt>
                      <w:r>
                        <w:rPr>
                          <w:b/>
                          <w:bCs/>
                          <w:szCs w:val="24"/>
                        </w:rPr>
                        <w:t xml:space="preserve"> straipsnis. </w:t>
                      </w:r>
                      <w:sdt>
                        <w:sdtPr>
                          <w:alias w:val="Pavadinimas"/>
                          <w:tag w:val="title_9341c556b57a40c3b964d2f4b9c60fb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dfd1dbdf15e445c7abaa772685909ec5"/>
                        <w:lock w:val="sdtLocked"/>
                        <w:richText/>
                      </w:sdtPr>
                      <w:sdtContent>
                        <w:p>
                          <w:pPr>
                            <w:widowControl w:val="0"/>
                            <w:spacing w:line="360" w:lineRule="auto"/>
                            <w:ind w:firstLine="720"/>
                            <w:jc w:val="both"/>
                            <w:rPr>
                              <w:szCs w:val="24"/>
                            </w:rPr>
                          </w:pPr>
                          <w:sdt>
                            <w:sdtPr>
                              <w:alias w:val="Numeris"/>
                              <w:tag w:val="nr_dfd1dbdf15e445c7abaa772685909ec5"/>
                              <w:lock w:val="sdtLocked"/>
                              <w:richText/>
                            </w:sdtPr>
                            <w:sdtContent>
                              <w:r>
                                <w:rPr>
                                  <w:szCs w:val="24"/>
                                </w:rPr>
                                <w:t>1</w:t>
                              </w:r>
                            </w:sdtContent>
                          </w:sdt>
                          <w:r>
                            <w:rPr>
                              <w:szCs w:val="24"/>
                            </w:rPr>
                            <w:t>. Perdavimas vairuoti transporto priemonę neblaiviam arba apsvaigusiam nuo narkotinių, psichotropinių ar kitų psichiką veikiančių medžiagų asmeniui</w:t>
                          </w:r>
                        </w:p>
                        <w:p>
                          <w:pPr>
                            <w:widowControl w:val="0"/>
                            <w:spacing w:line="360" w:lineRule="auto"/>
                            <w:ind w:firstLine="720"/>
                            <w:jc w:val="both"/>
                            <w:rPr>
                              <w:szCs w:val="24"/>
                            </w:rPr>
                          </w:pPr>
                          <w:r>
                            <w:rPr>
                              <w:szCs w:val="24"/>
                            </w:rPr>
                            <w:t>užtraukia baudą nuo devyniasdešimt iki vieno šimto keturiasdešimt eurų.</w:t>
                          </w:r>
                        </w:p>
                      </w:sdtContent>
                    </w:sdt>
                    <w:sdt>
                      <w:sdtPr>
                        <w:alias w:val="422 str. 2 d."/>
                        <w:tag w:val="part_21a4ce8be4c2420980d889e4c5a3ce0d"/>
                        <w:lock w:val="sdtLocked"/>
                        <w:richText/>
                      </w:sdtPr>
                      <w:sdtContent>
                        <w:p>
                          <w:pPr>
                            <w:widowControl w:val="0"/>
                            <w:spacing w:line="360" w:lineRule="auto"/>
                            <w:ind w:firstLine="720"/>
                            <w:jc w:val="both"/>
                            <w:rPr>
                              <w:szCs w:val="24"/>
                            </w:rPr>
                          </w:pPr>
                          <w:sdt>
                            <w:sdtPr>
                              <w:alias w:val="Numeris"/>
                              <w:tag w:val="nr_21a4ce8be4c2420980d889e4c5a3ce0d"/>
                              <w:lock w:val="sdtLocked"/>
                              <w:richText/>
                            </w:sdtPr>
                            <w:sdtContent>
                              <w:r>
                                <w:rPr>
                                  <w:szCs w:val="24"/>
                                </w:rPr>
                                <w:t>2</w:t>
                              </w:r>
                            </w:sdtContent>
                          </w:sdt>
                          <w:r>
                            <w:rPr>
                              <w:szCs w:val="24"/>
                            </w:rPr>
                            <w:t xml:space="preserve">. </w:t>
                          </w:r>
                          <w:r>
                            <w:rPr>
                              <w:bCs/>
                              <w:szCs w:val="24"/>
                            </w:rPr>
                            <w:t>L</w:t>
                          </w:r>
                          <w:r>
                            <w:rPr>
                              <w:bCs/>
                            </w:rPr>
                            <w:t xml:space="preserve">engvųjų automobilių, kuriais vežami keleiviai už atlygį pagal užsakymą, </w:t>
                          </w:r>
                          <w:r>
                            <w:rPr>
                              <w:bCs/>
                              <w:szCs w:val="24"/>
                            </w:rPr>
                            <w:t>t</w:t>
                          </w:r>
                          <w:r>
                            <w:rPr>
                              <w:szCs w:val="24"/>
                            </w:rPr>
                            <w: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(daugiau kaip 0 promilių, bet ne daugiau kaip 0,4 promilės) vairuotojai,</w:t>
                          </w:r>
                        </w:p>
                        <w:p>
                          <w:pPr>
                            <w:spacing w:line="360" w:lineRule="auto"/>
                            <w:ind w:firstLine="720"/>
                            <w:jc w:val="both"/>
                          </w:pPr>
                          <w:r>
                            <w:rPr>
                              <w:szCs w:val="24"/>
                            </w:rPr>
                            <w:t>užtraukia baudą vairuotojams nuo vieno šimto penkiasdešimt iki trijų šimtų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7ceb80e46511eb9f09e7df20500045">
                            <w:r w:rsidRPr="00532B9F">
                              <w:rPr>
                                <w:rFonts w:ascii="Arial" w:eastAsia="MS Mincho" w:hAnsi="Arial"/>
                                <w:sz w:val="20"/>
                                <w:i/>
                                <w:iCs/>
                                <w:color w:val="0000FF" w:themeColor="hyperlink"/>
                                <w:u w:val="single"/>
                              </w:rPr>
                              <w:t>XIV-469</w:t>
                            </w:r>
                          </w:fldSimple>
                          <w:r>
                            <w:rPr>
                              <w:rFonts w:ascii="Arial" w:eastAsia="MS Mincho" w:hAnsi="Arial"/>
                              <w:sz w:val="20"/>
                              <w:i/>
                              <w:iCs/>
                            </w:rPr>
                            <w:t>,
2021-06-29,
paskelbta TAR 2021-07-14, i. k. 2021-15848            </w:t>
                          </w:r>
                        </w:p>
                        <w:p/>
                      </w:sdtContent>
                    </w:sdt>
                    <w:sdt>
                      <w:sdtPr>
                        <w:alias w:val="422 str. 3 d."/>
                        <w:tag w:val="part_ff1a03b874ed4520ad10e01a165df713"/>
                        <w:lock w:val="sdtLocked"/>
                        <w:richText/>
                      </w:sdtPr>
                      <w:sdtContent>
                        <w:p>
                          <w:pPr>
                            <w:suppressAutoHyphens/>
                            <w:spacing w:line="360" w:lineRule="auto"/>
                            <w:ind w:firstLine="720"/>
                            <w:jc w:val="both"/>
                            <w:rPr>
                              <w:szCs w:val="24"/>
                            </w:rPr>
                          </w:pPr>
                          <w:sdt>
                            <w:sdtPr>
                              <w:alias w:val="Numeris"/>
                              <w:tag w:val="nr_ff1a03b874ed4520ad10e01a165df713"/>
                              <w:lock w:val="sdtLocked"/>
                              <w:richText/>
                            </w:sdtPr>
                            <w:sdtContent>
                              <w:r>
                                <w:rPr>
                                  <w:color w:val="000000"/>
                                  <w:szCs w:val="24"/>
                                  <w:lang w:eastAsia="lt-LT"/>
                                </w:rPr>
                                <w:t>3</w:t>
                              </w:r>
                            </w:sdtContent>
                          </w:sdt>
                          <w:r>
                            <w:rPr>
                              <w:color w:val="000000"/>
                              <w:szCs w:val="24"/>
                              <w:lang w:eastAsia="lt-LT"/>
                            </w:rPr>
                            <w:t>. Praktinis vairavimo mokymas, kai tai daro neblaivūs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bet ne daugiau negu 1,5 promilės) vairavimo instruktoriai ar šeimos narį mokantys vairuoti asmenys arba asmenys, apsvaigę nuo narkotinių, psichotropinių ar kitų psichiką veikiančių medžiagų, taip pat apsvaigimo patikrinimo vengimas arba alkoholio (nustatytas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neblaivumas), narkotinių, psichotropinių ar kitų psichiką veikiančių medžiagų vartojimas iki patikrinimo</w:t>
                          </w:r>
                        </w:p>
                        <w:p>
                          <w:pPr>
                            <w:suppressAutoHyphens/>
                            <w:spacing w:line="360" w:lineRule="auto"/>
                            <w:ind w:firstLine="720"/>
                            <w:jc w:val="both"/>
                            <w:rPr>
                              <w:rFonts w:eastAsia="Calibri"/>
                              <w:szCs w:val="24"/>
                            </w:rPr>
                          </w:pPr>
                          <w:r>
                            <w:rPr>
                              <w:color w:val="000000"/>
                              <w:szCs w:val="24"/>
                              <w:lang w:eastAsia="lt-LT"/>
                            </w:rPr>
                            <w:t>užtraukia baudą vairavimo instruktoriams ar šeimos narį mokantiems vairuoti asmenims nuo vieno šimto penkiasdešimt iki trijų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422 str. 4 d."/>
                        <w:tag w:val="part_eb5444a3a21a44a198edff3bcfbd2458"/>
                        <w:lock w:val="sdtLocked"/>
                        <w:richText/>
                      </w:sdtPr>
                      <w:sdtContent>
                        <w:p>
                          <w:pPr>
                            <w:widowControl w:val="0"/>
                            <w:spacing w:line="360" w:lineRule="auto"/>
                            <w:ind w:firstLine="720"/>
                            <w:jc w:val="both"/>
                            <w:rPr>
                              <w:rFonts w:eastAsia="Calibri"/>
                              <w:szCs w:val="24"/>
                            </w:rPr>
                          </w:pPr>
                          <w:sdt>
                            <w:sdtPr>
                              <w:alias w:val="Numeris"/>
                              <w:tag w:val="nr_eb5444a3a21a44a198edff3bcfbd2458"/>
                              <w:lock w:val="sdtLocked"/>
                              <w:richText/>
                            </w:sdtPr>
                            <w:sdtContent>
                              <w:r>
                                <w:rPr>
                                  <w:rFonts w:eastAsia="Calibri"/>
                                  <w:szCs w:val="24"/>
                                </w:rPr>
                                <w:t>4</w:t>
                              </w:r>
                            </w:sdtContent>
                          </w:sdt>
                          <w:r>
                            <w:rPr>
                              <w:rFonts w:eastAsia="Calibri"/>
                              <w:szCs w:val="24"/>
                            </w:rPr>
                            <w:t>. Transporto priemonių vairavimas, kai tai daro pradedantieji vairuotojai būdami neblaivūs (daugiau kaip 0 promilių, bet ne daugiau negu 0,4 promilės),</w:t>
                          </w:r>
                        </w:p>
                        <w:p>
                          <w:pPr>
                            <w:spacing w:line="360" w:lineRule="auto"/>
                            <w:ind w:firstLine="720"/>
                            <w:jc w:val="both"/>
                            <w:rPr>
                              <w:szCs w:val="24"/>
                            </w:rPr>
                          </w:pPr>
                          <w:r>
                            <w:rPr>
                              <w:szCs w:val="24"/>
                            </w:rPr>
                            <w:t>užtraukia baudą vairuotojams nuo dviejų šimtų trisdešimt iki trijų šimtų eurų.</w:t>
                          </w:r>
                        </w:p>
                      </w:sdtContent>
                    </w:sdt>
                    <w:sdt>
                      <w:sdtPr>
                        <w:alias w:val="422 str. 5 d."/>
                        <w:tag w:val="part_98071e21dd814392936d083a18143eb5"/>
                        <w:lock w:val="sdtLocked"/>
                        <w:richText/>
                      </w:sdtPr>
                      <w:sdtContent>
                        <w:p>
                          <w:pPr>
                            <w:suppressAutoHyphens/>
                            <w:spacing w:line="360" w:lineRule="auto"/>
                            <w:ind w:firstLine="720"/>
                            <w:jc w:val="both"/>
                            <w:rPr>
                              <w:szCs w:val="24"/>
                            </w:rPr>
                          </w:pPr>
                          <w:sdt>
                            <w:sdtPr>
                              <w:alias w:val="Numeris"/>
                              <w:tag w:val="nr_98071e21dd814392936d083a18143eb5"/>
                              <w:lock w:val="sdtLocked"/>
                              <w:richText/>
                            </w:sdtPr>
                            <w:sdtContent>
                              <w:r>
                                <w:rPr>
                                  <w:szCs w:val="24"/>
                                </w:rPr>
                                <w:t>5</w:t>
                              </w:r>
                            </w:sdtContent>
                          </w:sdt>
                          <w:r>
                            <w:rPr>
                              <w:szCs w:val="24"/>
                            </w:rPr>
                            <w:t>. Transporto priemonių vairavimas, kai tai daro neblaivūs (</w:t>
                          </w:r>
                          <w:r>
                            <w:rPr>
                              <w:bCs/>
                              <w:color w:val="000000"/>
                              <w:kern w:val="2"/>
                              <w:szCs w:val="24"/>
                              <w:lang w:eastAsia="zh-CN" w:bidi="hi-IN"/>
                            </w:rPr>
                            <w:t xml:space="preserve">ne mažiau </w:t>
                          </w:r>
                          <w:r>
                            <w:rPr>
                              <w:szCs w:val="24"/>
                            </w:rPr>
                            <w:t>negu 0,4</w:t>
                          </w:r>
                          <w:r>
                            <w:rPr>
                              <w:bCs/>
                              <w:szCs w:val="24"/>
                            </w:rPr>
                            <w:t>1 </w:t>
                          </w:r>
                          <w:r>
                            <w:rPr>
                              <w:szCs w:val="24"/>
                            </w:rPr>
                            <w:t xml:space="preserve">promilės, bet ne daugiau negu 1,5 promilės) ar apsvaigę nuo narkotinių, psichotropinių ar kitų psichiką veikiančių medžiagų vairuotojai, taip pat apsvaigimo patikrinimo vengimas arba alkoholio (nustatytas </w:t>
                          </w:r>
                          <w:r>
                            <w:rPr>
                              <w:bCs/>
                              <w:color w:val="000000"/>
                              <w:kern w:val="2"/>
                              <w:szCs w:val="24"/>
                              <w:lang w:eastAsia="zh-CN" w:bidi="hi-IN"/>
                            </w:rPr>
                            <w:t xml:space="preserve">ne mažiau </w:t>
                          </w:r>
                          <w:r>
                            <w:rPr>
                              <w:szCs w:val="24"/>
                            </w:rPr>
                            <w:t>negu 0,4</w:t>
                          </w:r>
                          <w:r>
                            <w:rPr>
                              <w:bCs/>
                              <w:szCs w:val="24"/>
                            </w:rPr>
                            <w:t>1</w:t>
                          </w:r>
                          <w:r>
                            <w:rPr>
                              <w:szCs w:val="24"/>
                            </w:rPr>
                            <w:t xml:space="preserve"> promilės neblaivumas), narkotinių, psichotropinių ar kitų psichiką veikiančių medžiagų vartojimas iki patikrinimo</w:t>
                          </w:r>
                        </w:p>
                        <w:p>
                          <w:pPr>
                            <w:suppressAutoHyphens/>
                            <w:spacing w:line="360" w:lineRule="auto"/>
                            <w:ind w:firstLine="720"/>
                            <w:jc w:val="both"/>
                            <w:rPr>
                              <w:szCs w:val="24"/>
                            </w:rPr>
                          </w:pPr>
                          <w:r>
                            <w:rPr>
                              <w:szCs w:val="24"/>
                            </w:rPr>
                            <w:t>užtraukia baudą vairuotojams nuo aštuonių šimtų iki vieno tūkstančio vieno šimto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422 str. 6 d."/>
                        <w:tag w:val="part_12918f92a27e41d8a4bda7f4155d9208"/>
                        <w:lock w:val="sdtLocked"/>
                        <w:richText/>
                      </w:sdtPr>
                      <w:sdtContent>
                        <w:p>
                          <w:pPr>
                            <w:spacing w:line="360" w:lineRule="auto"/>
                            <w:ind w:firstLine="720"/>
                            <w:jc w:val="both"/>
                            <w:rPr>
                              <w:bCs/>
                              <w:szCs w:val="24"/>
                            </w:rPr>
                          </w:pPr>
                          <w:sdt>
                            <w:sdtPr>
                              <w:alias w:val="Numeris"/>
                              <w:tag w:val="nr_12918f92a27e41d8a4bda7f4155d9208"/>
                              <w:lock w:val="sdtLocked"/>
                              <w:richText/>
                            </w:sdtPr>
                            <w:sdtContent>
                              <w:r>
                                <w:rPr>
                                  <w:szCs w:val="24"/>
                                </w:rPr>
                                <w:t>6</w:t>
                              </w:r>
                            </w:sdtContent>
                          </w:sdt>
                          <w:r>
                            <w:rPr>
                              <w:szCs w:val="24"/>
                            </w:rPr>
                            <w:t xml:space="preserve">. </w:t>
                          </w:r>
                          <w:r>
                            <w:rPr>
                              <w:color w:val="000000"/>
                              <w:szCs w:val="24"/>
                            </w:rPr>
                            <w:t xml:space="preserve">Už šio straipsnio 3 dalyje numatytą administracinį nusižengimą privaloma skirti teisės vairuoti transporto priemones atėmimą nuo vienuolikos mėnesių iki vienų metų vieno mėnesio </w:t>
                          </w:r>
                          <w:r>
                            <w:rPr>
                              <w:bCs/>
                              <w:color w:val="000000"/>
                              <w:szCs w:val="24"/>
                            </w:rPr>
                            <w:t>arba teisės vairuoti transporto priemones atėmimą nuo šešių mėnesių iki vienų metų ir draudimą vairuoti transporto priemones, kuriose neįrengti antialkoholiniai variklio užraktai, nuo šešių mėnesių iki vienų metų</w:t>
                          </w:r>
                          <w:r>
                            <w:rPr>
                              <w:color w:val="000000"/>
                              <w:szCs w:val="24"/>
                            </w:rPr>
                            <w:t xml:space="preserve">. Už šio straipsnio 5 dalyje numatytą administracinį nusižengimą privaloma skirti teisės vairuoti transporto priemones atėmimą nuo vienų metų iki vienų metų šešių mėnesių </w:t>
                          </w:r>
                          <w:r>
                            <w:rPr>
                              <w:bCs/>
                              <w:color w:val="000000"/>
                              <w:szCs w:val="24"/>
                            </w:rPr>
                            <w:t>arba teisės vairuoti transporto priemones atėmimą nuo šešių mėnesių iki vienų metų ir draudimą vairuoti transporto priemones, kuriose neįrengti antialkoholiniai variklio užraktai, nuo vienų metų iki vienų metų šešių mėnesių</w:t>
                          </w:r>
                          <w:r>
                            <w:rPr>
                              <w:color w:val="000000"/>
                              <w:szCs w:val="24"/>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b1e7f055d311e9975f9c35aedfe438">
                            <w:r w:rsidRPr="00532B9F">
                              <w:rPr>
                                <w:rFonts w:ascii="Arial" w:eastAsia="MS Mincho" w:hAnsi="Arial"/>
                                <w:sz w:val="20"/>
                                <w:i/>
                                <w:iCs/>
                                <w:color w:val="0000FF" w:themeColor="hyperlink"/>
                                <w:u w:val="single"/>
                              </w:rPr>
                              <w:t>XIII-2027</w:t>
                            </w:r>
                          </w:fldSimple>
                          <w:r>
                            <w:rPr>
                              <w:rFonts w:ascii="Arial" w:eastAsia="MS Mincho" w:hAnsi="Arial"/>
                              <w:sz w:val="20"/>
                              <w:i/>
                              <w:iCs/>
                            </w:rPr>
                            <w:t>,
2019-03-26,
paskelbta TAR 2019-04-03, i. k. 2019-05404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4ece4001d4d11e9875cdc20105dd260">
                        <w:r w:rsidRPr="00532B9F">
                          <w:rPr>
                            <w:rFonts w:ascii="Arial" w:eastAsia="MS Mincho" w:hAnsi="Arial"/>
                            <w:sz w:val="20"/>
                            <w:i/>
                            <w:iCs/>
                            <w:color w:val="0000FF" w:themeColor="hyperlink"/>
                            <w:u w:val="single"/>
                          </w:rPr>
                          <w:t>XIII-1931</w:t>
                        </w:r>
                      </w:fldSimple>
                      <w:r>
                        <w:rPr>
                          <w:rFonts w:ascii="Arial" w:eastAsia="MS Mincho" w:hAnsi="Arial"/>
                          <w:sz w:val="20"/>
                          <w:i/>
                          <w:iCs/>
                        </w:rPr>
                        <w:t>,
2019-01-11,
paskelbta TAR 2019-01-21, i. k. 2019-00862            </w:t>
                      </w:r>
                    </w:p>
                    <w:p/>
                  </w:sdtContent>
                </w:sdt>
                <w:sdt>
                  <w:sdtPr>
                    <w:alias w:val="422-1 str."/>
                    <w:tag w:val="part_90e6b33579464afc94dd07adc8ee3759"/>
                    <w:lock w:val="sdtLocked"/>
                    <w:richText/>
                  </w:sdtPr>
                  <w:sdtContent>
                    <w:p>
                      <w:pPr>
                        <w:spacing w:line="404" w:lineRule="atLeast"/>
                        <w:ind w:left="2421" w:hanging="1701"/>
                        <w:jc w:val="both"/>
                        <w:rPr>
                          <w:szCs w:val="24"/>
                          <w:lang w:eastAsia="lt-LT"/>
                        </w:rPr>
                      </w:pPr>
                      <w:sdt>
                        <w:sdtPr>
                          <w:alias w:val="Numeris"/>
                          <w:tag w:val="nr_90e6b33579464afc94dd07adc8ee3759"/>
                          <w:lock w:val="sdtLocked"/>
                          <w:richText/>
                        </w:sdtPr>
                        <w:sdtContent>
                          <w:r>
                            <w:rPr>
                              <w:b/>
                              <w:bCs/>
                              <w:szCs w:val="24"/>
                              <w:lang w:eastAsia="lt-LT"/>
                            </w:rPr>
                            <w:t>422</w:t>
                          </w:r>
                          <w:r>
                            <w:rPr>
                              <w:b/>
                              <w:bCs/>
                              <w:szCs w:val="24"/>
                              <w:vertAlign w:val="superscript"/>
                              <w:lang w:eastAsia="lt-LT"/>
                            </w:rPr>
                            <w:t>1</w:t>
                          </w:r>
                        </w:sdtContent>
                      </w:sdt>
                      <w:r>
                        <w:rPr>
                          <w:b/>
                          <w:bCs/>
                          <w:szCs w:val="24"/>
                          <w:lang w:eastAsia="lt-LT"/>
                        </w:rPr>
                        <w:t xml:space="preserve"> straipsnis. </w:t>
                      </w:r>
                      <w:sdt>
                        <w:sdtPr>
                          <w:alias w:val="Pavadinimas"/>
                          <w:tag w:val="title_90e6b33579464afc94dd07adc8ee3759"/>
                          <w:lock w:val="sdtLocked"/>
                          <w:richText/>
                        </w:sdtPr>
                        <w:sdtContent>
                          <w:r>
                            <w:rPr>
                              <w:b/>
                              <w:bCs/>
                              <w:szCs w:val="24"/>
                              <w:lang w:eastAsia="lt-LT"/>
                            </w:rPr>
                            <w:t>Neteisėtas alkoholio produktų vartojimas ir gabenimas transporto priemonėse</w:t>
                          </w:r>
                          <w:r>
                            <w:rPr>
                              <w:szCs w:val="24"/>
                              <w:lang w:eastAsia="lt-LT"/>
                            </w:rPr>
                            <w:t xml:space="preserve"> </w:t>
                          </w:r>
                        </w:sdtContent>
                      </w:sdt>
                    </w:p>
                    <w:sdt>
                      <w:sdtPr>
                        <w:alias w:val="422-1 str. 1 d."/>
                        <w:tag w:val="part_1d576eb4b0374cc583a69287806f3384"/>
                        <w:lock w:val="sdtLocked"/>
                        <w:richText/>
                      </w:sdtPr>
                      <w:sdtContent>
                        <w:p>
                          <w:pPr>
                            <w:spacing w:line="404" w:lineRule="atLeast"/>
                            <w:ind w:firstLine="720"/>
                            <w:jc w:val="both"/>
                            <w:rPr>
                              <w:bCs/>
                              <w:szCs w:val="24"/>
                              <w:lang w:eastAsia="lt-LT"/>
                            </w:rPr>
                          </w:pPr>
                          <w:sdt>
                            <w:sdtPr>
                              <w:alias w:val="Numeris"/>
                              <w:tag w:val="nr_1d576eb4b0374cc583a69287806f3384"/>
                              <w:lock w:val="sdtLocked"/>
                              <w:richText/>
                            </w:sdtPr>
                            <w:sdtContent>
                              <w:r>
                                <w:rPr>
                                  <w:bCs/>
                                  <w:szCs w:val="24"/>
                                  <w:lang w:eastAsia="lt-LT"/>
                                </w:rPr>
                                <w:t>1</w:t>
                              </w:r>
                            </w:sdtContent>
                          </w:sdt>
                          <w:r>
                            <w:rPr>
                              <w:bCs/>
                              <w:szCs w:val="24"/>
                              <w:lang w:eastAsia="lt-LT"/>
                            </w:rPr>
                            <w:t xml:space="preserve">. Alkoholio produktų vartojimas, laikymas ir gabenimas atidarytoje pakuotėje automobilių salonuose, išskyrus transporto priemones, kurių salonas yra stacionariai atskirtas nuo vairuotojo vietos, </w:t>
                          </w:r>
                        </w:p>
                        <w:p>
                          <w:pPr>
                            <w:spacing w:line="404" w:lineRule="atLeast"/>
                            <w:ind w:firstLine="720"/>
                            <w:jc w:val="both"/>
                            <w:rPr>
                              <w:szCs w:val="24"/>
                              <w:lang w:eastAsia="lt-LT"/>
                            </w:rPr>
                          </w:pPr>
                          <w:r>
                            <w:rPr>
                              <w:bCs/>
                              <w:szCs w:val="24"/>
                              <w:lang w:eastAsia="lt-LT"/>
                            </w:rPr>
                            <w:t>užtraukia baudą nuo keturiasdešimt iki vieno šimto eurų.</w:t>
                          </w:r>
                        </w:p>
                      </w:sdtContent>
                    </w:sdt>
                    <w:sdt>
                      <w:sdtPr>
                        <w:alias w:val="422-1 str. 2 d."/>
                        <w:tag w:val="part_c45c4ec5804e4ffba2182db7c3b33873"/>
                        <w:lock w:val="sdtLocked"/>
                        <w:richText/>
                      </w:sdtPr>
                      <w:sdtContent>
                        <w:p>
                          <w:pPr>
                            <w:spacing w:line="404" w:lineRule="atLeast"/>
                            <w:ind w:firstLine="720"/>
                            <w:jc w:val="both"/>
                            <w:rPr>
                              <w:szCs w:val="24"/>
                              <w:lang w:eastAsia="lt-LT"/>
                            </w:rPr>
                          </w:pPr>
                          <w:sdt>
                            <w:sdtPr>
                              <w:alias w:val="Numeris"/>
                              <w:tag w:val="nr_c45c4ec5804e4ffba2182db7c3b33873"/>
                              <w:lock w:val="sdtLocked"/>
                              <w:richText/>
                            </w:sdtPr>
                            <w:sdtContent>
                              <w:r>
                                <w:rPr>
                                  <w:bCs/>
                                  <w:szCs w:val="24"/>
                                  <w:lang w:eastAsia="lt-LT"/>
                                </w:rPr>
                                <w:t>2</w:t>
                              </w:r>
                            </w:sdtContent>
                          </w:sdt>
                          <w:r>
                            <w:rPr>
                              <w:bCs/>
                              <w:szCs w:val="24"/>
                              <w:lang w:eastAsia="lt-LT"/>
                            </w:rPr>
                            <w:t>. Šio straipsnio 1 dalyje numatytas administracinis nusižengimas, padarytas pakartotinai,</w:t>
                          </w:r>
                        </w:p>
                        <w:p>
                          <w:pPr>
                            <w:spacing w:line="404" w:lineRule="atLeast"/>
                            <w:ind w:firstLine="720"/>
                            <w:jc w:val="both"/>
                            <w:rPr>
                              <w:szCs w:val="24"/>
                            </w:rPr>
                          </w:pPr>
                          <w:r>
                            <w:rPr>
                              <w:bCs/>
                              <w:szCs w:val="24"/>
                            </w:rPr>
                            <w:t>užtraukia baudą nuo vieno šimto iki vieno šimto keturiasdešimt eurų.</w:t>
                          </w:r>
                        </w:p>
                        <w:p>
                          <w:pPr>
                            <w:spacing w:line="404" w:lineRule="atLeast"/>
                            <w:ind w:firstLine="720"/>
                            <w:jc w:val="both"/>
                            <w:rPr>
                              <w:bCs/>
                              <w:szCs w:val="24"/>
                            </w:rPr>
                          </w:pP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30a340379dcf45b7b30638d7e22c6d79"/>
                        <w:lock w:val="sdtLocked"/>
                        <w:richText/>
                      </w:sdtPr>
                      <w:sdtContent>
                        <w:p>
                          <w:pPr>
                            <w:tabs>
                              <w:tab w:val="left" w:pos="741"/>
                            </w:tabs>
                            <w:suppressAutoHyphens/>
                            <w:spacing w:line="360" w:lineRule="auto"/>
                            <w:ind w:firstLine="720"/>
                            <w:jc w:val="both"/>
                            <w:textAlignment w:val="baseline"/>
                            <w:rPr>
                              <w:szCs w:val="24"/>
                            </w:rPr>
                          </w:pPr>
                          <w:sdt>
                            <w:sdtPr>
                              <w:alias w:val="Numeris"/>
                              <w:tag w:val="nr_30a340379dcf45b7b30638d7e22c6d79"/>
                              <w:lock w:val="sdtLocked"/>
                              <w:richText/>
                            </w:sdtPr>
                            <w:sdtContent>
                              <w:r>
                                <w:rPr>
                                  <w:iCs/>
                                  <w:color w:val="000000"/>
                                  <w:szCs w:val="24"/>
                                  <w:lang w:eastAsia="lt-LT"/>
                                </w:rPr>
                                <w:t>3</w:t>
                              </w:r>
                            </w:sdtContent>
                          </w:sdt>
                          <w:r>
                            <w:rPr>
                              <w:iCs/>
                              <w:color w:val="000000"/>
                              <w:szCs w:val="24"/>
                              <w:lang w:eastAsia="lt-LT"/>
                            </w:rPr>
                            <w:t>. Neblaivių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arba apsvaigusių nuo narkotinių, psichotropinių ar kitų psichiką veikiančių medžiagų asmenų, taip pat vengusių apsvaigimo patikrinimo arba alkoholį (nustatytas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neblaivumas),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tabs>
                              <w:tab w:val="left" w:pos="741"/>
                            </w:tabs>
                            <w:suppressAutoHyphens/>
                            <w:spacing w:line="360" w:lineRule="auto"/>
                            <w:ind w:firstLine="720"/>
                            <w:jc w:val="both"/>
                            <w:textAlignment w:val="baseline"/>
                            <w:rPr>
                              <w:bCs/>
                              <w:strike/>
                              <w:szCs w:val="24"/>
                            </w:rPr>
                          </w:pPr>
                          <w:r>
                            <w:rPr>
                              <w:iCs/>
                              <w:color w:val="000000"/>
                              <w:szCs w:val="24"/>
                              <w:lang w:eastAsia="lt-LT"/>
                            </w:rPr>
                            <w:t xml:space="preserve">užtraukia baudą vairuotojams nuo vieno tūkstančio dviejų šimtų iki vieno tūkstančio penkių šimtų eurų.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4ece4001d4d11e9875cdc20105dd260">
                            <w:r w:rsidRPr="00532B9F">
                              <w:rPr>
                                <w:rFonts w:ascii="Arial" w:eastAsia="MS Mincho" w:hAnsi="Arial"/>
                                <w:sz w:val="20"/>
                                <w:i/>
                                <w:iCs/>
                                <w:color w:val="0000FF" w:themeColor="hyperlink"/>
                                <w:u w:val="single"/>
                              </w:rPr>
                              <w:t>XIII-1931</w:t>
                            </w:r>
                          </w:fldSimple>
                          <w:r>
                            <w:rPr>
                              <w:rFonts w:ascii="Arial" w:eastAsia="MS Mincho" w:hAnsi="Arial"/>
                              <w:sz w:val="20"/>
                              <w:i/>
                              <w:iCs/>
                            </w:rPr>
                            <w:t>,
2019-01-11,
paskelbta TAR 2019-01-21, i. k. 2019-00862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423 str. 4 d."/>
                        <w:tag w:val="part_516e08c903104b6885a3153e181021dd"/>
                        <w:lock w:val="sdtLocked"/>
                        <w:richText/>
                      </w:sdtPr>
                      <w:sdtContent>
                        <w:p>
                          <w:pPr>
                            <w:tabs>
                              <w:tab w:val="left" w:pos="741"/>
                            </w:tabs>
                            <w:suppressAutoHyphens/>
                            <w:spacing w:line="360" w:lineRule="auto"/>
                            <w:ind w:firstLine="720"/>
                            <w:jc w:val="both"/>
                            <w:rPr>
                              <w:bCs/>
                              <w:szCs w:val="24"/>
                            </w:rPr>
                          </w:pPr>
                          <w:sdt>
                            <w:sdtPr>
                              <w:alias w:val="Numeris"/>
                              <w:tag w:val="nr_516e08c903104b6885a3153e181021dd"/>
                              <w:lock w:val="sdtLocked"/>
                              <w:richText/>
                            </w:sdtPr>
                            <w:sdtContent>
                              <w:r>
                                <w:rPr>
                                  <w:rFonts w:eastAsia="NSimSun"/>
                                  <w:bCs/>
                                  <w:iCs/>
                                  <w:color w:val="000000"/>
                                  <w:kern w:val="2"/>
                                  <w:szCs w:val="24"/>
                                  <w:lang w:eastAsia="lt-LT" w:bidi="hi-IN"/>
                                </w:rPr>
                                <w:t>4</w:t>
                              </w:r>
                            </w:sdtContent>
                          </w:sdt>
                          <w:r>
                            <w:rPr>
                              <w:rFonts w:eastAsia="NSimSun"/>
                              <w:bCs/>
                              <w:iCs/>
                              <w:color w:val="000000"/>
                              <w:kern w:val="2"/>
                              <w:szCs w:val="24"/>
                              <w:lang w:eastAsia="lt-LT" w:bidi="hi-IN"/>
                            </w:rPr>
                            <w:t xml:space="preserve">. Už šio straipsnio 1 dalyje numatytą administracinį nusižengimą privaloma skirti teisės vairuoti transporto priemones atėmimą nuo </w:t>
                          </w:r>
                          <w:r>
                            <w:rPr>
                              <w:rFonts w:eastAsia="NSimSun"/>
                              <w:bCs/>
                              <w:color w:val="000000"/>
                              <w:kern w:val="2"/>
                              <w:szCs w:val="24"/>
                              <w:lang w:eastAsia="lt-LT" w:bidi="hi-IN"/>
                            </w:rPr>
                            <w:t>devynių mėnesių iki vienų metų</w:t>
                          </w:r>
                          <w:r>
                            <w:rPr>
                              <w:rFonts w:eastAsia="NSimSun"/>
                              <w:bCs/>
                              <w:iCs/>
                              <w:color w:val="000000"/>
                              <w:kern w:val="2"/>
                              <w:szCs w:val="24"/>
                              <w:lang w:eastAsia="lt-LT" w:bidi="hi-IN"/>
                            </w:rPr>
                            <w:t>. Už šio straipsnio 2 dalyje numatytą administracinį nusižengimą gali būti skiriamas teisės vairuoti transporto priemones atėmimas nuo vienų iki dvejų metų, o neturintiems teisės vairuoti transporto priemones asmenims privaloma skirti teisės vairuoti transporto priemones atėmimą nuo vienų iki dvejų metų. Už šio straipsnio 3 dalyje numatytą administracinį nusižengimą privaloma skirti teisės vairuoti transporto priemones atėmimą nuo trejų iki penkerių metų arba asmenims, kuriems nustatytas neblaivumas (</w:t>
                          </w:r>
                          <w:r>
                            <w:rPr>
                              <w:rFonts w:eastAsia="NSimSun"/>
                              <w:bCs/>
                              <w:iCs/>
                              <w:color w:val="000000"/>
                              <w:kern w:val="2"/>
                              <w:szCs w:val="24"/>
                              <w:lang w:eastAsia="zh-CN" w:bidi="hi-IN"/>
                            </w:rPr>
                            <w:t xml:space="preserve">ne mažiau </w:t>
                          </w:r>
                          <w:r>
                            <w:rPr>
                              <w:rFonts w:eastAsia="NSimSun"/>
                              <w:bCs/>
                              <w:iCs/>
                              <w:color w:val="000000"/>
                              <w:kern w:val="2"/>
                              <w:szCs w:val="24"/>
                              <w:lang w:eastAsia="lt-LT" w:bidi="hi-IN"/>
                            </w:rPr>
                            <w:t>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b1e7f055d311e9975f9c35aedfe438">
                            <w:r w:rsidRPr="00532B9F">
                              <w:rPr>
                                <w:rFonts w:ascii="Arial" w:eastAsia="MS Mincho" w:hAnsi="Arial"/>
                                <w:sz w:val="20"/>
                                <w:i/>
                                <w:iCs/>
                                <w:color w:val="0000FF" w:themeColor="hyperlink"/>
                                <w:u w:val="single"/>
                              </w:rPr>
                              <w:t>XIII-2027</w:t>
                            </w:r>
                          </w:fldSimple>
                          <w:r>
                            <w:rPr>
                              <w:rFonts w:ascii="Arial" w:eastAsia="MS Mincho" w:hAnsi="Arial"/>
                              <w:sz w:val="20"/>
                              <w:i/>
                              <w:iCs/>
                            </w:rPr>
                            <w:t>,
2019-03-26,
paskelbta TAR 2019-04-03, i. k. 2019-05404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813371ad2c2349f485953bc3de91f697"/>
                    <w:lock w:val="sdtLocked"/>
                    <w:richText/>
                  </w:sdtPr>
                  <w:sdtContent>
                    <w:p>
                      <w:pPr>
                        <w:suppressAutoHyphens/>
                        <w:spacing w:line="360" w:lineRule="auto"/>
                        <w:ind w:left="2694" w:hanging="1974"/>
                        <w:jc w:val="both"/>
                        <w:textAlignment w:val="baseline"/>
                        <w:rPr>
                          <w:szCs w:val="24"/>
                        </w:rPr>
                      </w:pPr>
                      <w:sdt>
                        <w:sdtPr>
                          <w:alias w:val="Numeris"/>
                          <w:tag w:val="nr_813371ad2c2349f485953bc3de91f697"/>
                          <w:lock w:val="sdtLocked"/>
                          <w:richText/>
                        </w:sdtPr>
                        <w:sdtContent>
                          <w:r>
                            <w:rPr>
                              <w:b/>
                              <w:szCs w:val="24"/>
                            </w:rPr>
                            <w:t>424</w:t>
                          </w:r>
                        </w:sdtContent>
                      </w:sdt>
                      <w:r>
                        <w:rPr>
                          <w:b/>
                          <w:szCs w:val="24"/>
                        </w:rPr>
                        <w:t xml:space="preserve"> straipsnis. </w:t>
                      </w:r>
                      <w:sdt>
                        <w:sdtPr>
                          <w:alias w:val="Pavadinimas"/>
                          <w:tag w:val="title_813371ad2c2349f485953bc3de91f697"/>
                          <w:lock w:val="sdtLocked"/>
                          <w:richText/>
                        </w:sdtPr>
                        <w:sdtContent>
                          <w:r>
                            <w:rPr>
                              <w:b/>
                              <w:szCs w:val="24"/>
                            </w:rPr>
                            <w:t>Transporto priemonės vairavimas neturint teisės vairuoti, vairavimas, kai vairuojančiam asmeniui atimta ar sustabdyta teisė vairuoti transporto priemones, arba transporto priemonės perdavimas tokiam asmeniui vairuoti</w:t>
                          </w:r>
                          <w:r>
                            <w:rPr>
                              <w:b/>
                              <w:color w:val="000000"/>
                              <w:szCs w:val="24"/>
                            </w:rPr>
                            <w:t>,</w:t>
                          </w:r>
                          <w:r>
                            <w:rPr>
                              <w:color w:val="000000"/>
                              <w:szCs w:val="24"/>
                            </w:rPr>
                            <w:t xml:space="preserve"> </w:t>
                          </w:r>
                          <w:r>
                            <w:rPr>
                              <w:b/>
                              <w:color w:val="000000"/>
                              <w:szCs w:val="24"/>
                            </w:rPr>
                            <w:t xml:space="preserve">vairavimas </w:t>
                          </w:r>
                          <w:r>
                            <w:rPr>
                              <w:b/>
                              <w:color w:val="000000"/>
                              <w:szCs w:val="24"/>
                              <w:lang w:eastAsia="lt-LT" w:bidi="hi-IN"/>
                            </w:rPr>
                            <w:t>nepasitikrinus sveikatos nustatytu periodiškumu, nesilaikant vairuotojui taikomų apribojimų ar pasibaigus vairuotojo pažymėjimo galiojimo laikui</w:t>
                          </w:r>
                        </w:sdtContent>
                      </w:sdt>
                    </w:p>
                    <w:sdt>
                      <w:sdtPr>
                        <w:alias w:val="424 str. 1 d."/>
                        <w:tag w:val="part_bdd6ae11fee74ffd94c53a08fa295f4a"/>
                        <w:lock w:val="sdtLocked"/>
                        <w:richText/>
                      </w:sdtPr>
                      <w:sdtContent>
                        <w:p>
                          <w:pPr>
                            <w:tabs>
                              <w:tab w:val="left" w:pos="709"/>
                              <w:tab w:val="left" w:pos="1134"/>
                            </w:tabs>
                            <w:suppressAutoHyphens/>
                            <w:spacing w:line="360" w:lineRule="auto"/>
                            <w:ind w:firstLine="720"/>
                            <w:jc w:val="both"/>
                            <w:textAlignment w:val="baseline"/>
                            <w:rPr>
                              <w:szCs w:val="24"/>
                            </w:rPr>
                          </w:pPr>
                          <w:sdt>
                            <w:sdtPr>
                              <w:alias w:val="Numeris"/>
                              <w:tag w:val="nr_bdd6ae11fee74ffd94c53a08fa295f4a"/>
                              <w:lock w:val="sdtLocked"/>
                              <w:richText/>
                            </w:sdtPr>
                            <w:sdtContent>
                              <w:r>
                                <w:rPr>
                                  <w:color w:val="000000"/>
                                  <w:szCs w:val="24"/>
                                  <w:lang w:eastAsia="lt-LT" w:bidi="hi-IN"/>
                                </w:rPr>
                                <w:t>1</w:t>
                              </w:r>
                            </w:sdtContent>
                          </w:sdt>
                          <w:r>
                            <w:rPr>
                              <w:color w:val="000000"/>
                              <w:szCs w:val="24"/>
                              <w:lang w:eastAsia="lt-LT" w:bidi="hi-IN"/>
                            </w:rPr>
                            <w:t xml:space="preserve">. Transporto priemonių vairavimas nepasitikrinus sveikatos nustatytu periodiškumu, nesilaikant vairuotojo pažymėjime nurodytų vairuotojui taikomų apribojimų (išskyrus leidimo vairuoti tam tikros rūšies transporto priemones apribojimus) ar pasibaigus vairuotojo pažymėjimo galiojimo laikui </w:t>
                          </w:r>
                        </w:p>
                        <w:p>
                          <w:pPr>
                            <w:tabs>
                              <w:tab w:val="left" w:pos="709"/>
                            </w:tabs>
                            <w:suppressAutoHyphens/>
                            <w:spacing w:line="360" w:lineRule="auto"/>
                            <w:ind w:firstLine="720"/>
                            <w:jc w:val="both"/>
                            <w:textAlignment w:val="baseline"/>
                            <w:rPr>
                              <w:szCs w:val="24"/>
                            </w:rPr>
                          </w:pPr>
                          <w:r>
                            <w:rPr>
                              <w:bCs/>
                              <w:color w:val="000000"/>
                              <w:szCs w:val="24"/>
                              <w:lang w:eastAsia="lt-LT" w:bidi="hi-IN"/>
                            </w:rPr>
                            <w:t>užtraukia baudą nuo trisdešimt iki penkiasdešimt eurų.</w:t>
                          </w:r>
                        </w:p>
                      </w:sdtContent>
                    </w:sdt>
                    <w:sdt>
                      <w:sdtPr>
                        <w:alias w:val="424 str. 2 d."/>
                        <w:tag w:val="part_f07bccfbc2d94b8782ecaf347380c45d"/>
                        <w:lock w:val="sdtLocked"/>
                        <w:richText/>
                      </w:sdtPr>
                      <w:sdtContent>
                        <w:p>
                          <w:pPr>
                            <w:suppressAutoHyphens/>
                            <w:spacing w:line="360" w:lineRule="auto"/>
                            <w:ind w:firstLine="720"/>
                            <w:jc w:val="both"/>
                            <w:textAlignment w:val="baseline"/>
                            <w:rPr>
                              <w:szCs w:val="24"/>
                            </w:rPr>
                          </w:pPr>
                          <w:sdt>
                            <w:sdtPr>
                              <w:alias w:val="Numeris"/>
                              <w:tag w:val="nr_f07bccfbc2d94b8782ecaf347380c45d"/>
                              <w:lock w:val="sdtLocked"/>
                              <w:richText/>
                            </w:sdtPr>
                            <w:sdtContent>
                              <w:r>
                                <w:rPr>
                                  <w:bCs/>
                                  <w:color w:val="000000"/>
                                  <w:szCs w:val="24"/>
                                </w:rPr>
                                <w:t>2</w:t>
                              </w:r>
                            </w:sdtContent>
                          </w:sdt>
                          <w:r>
                            <w:rPr>
                              <w:color w:val="000000"/>
                              <w:szCs w:val="24"/>
                            </w:rPr>
                            <w:t>. Perdavimas vairuoti transporto priemonę neturinčiam teisės ją vairuoti</w:t>
                          </w:r>
                          <w:r>
                            <w:rPr>
                              <w:bCs/>
                              <w:color w:val="000000"/>
                              <w:szCs w:val="24"/>
                            </w:rPr>
                            <w:t xml:space="preserve"> </w:t>
                          </w:r>
                          <w:r>
                            <w:rPr>
                              <w:color w:val="000000"/>
                              <w:szCs w:val="24"/>
                            </w:rPr>
                            <w:t xml:space="preserve">asmeniui ar neturinčiam teisės vairuoti šios kategorijos transporto priemones asmeniui arba asmeniui, kuriam atimta ar sustabdyta teisė vairuoti transporto priemones, </w:t>
                          </w:r>
                        </w:p>
                        <w:p>
                          <w:pPr>
                            <w:suppressAutoHyphens/>
                            <w:spacing w:line="360" w:lineRule="auto"/>
                            <w:ind w:firstLine="720"/>
                            <w:jc w:val="both"/>
                            <w:textAlignment w:val="baseline"/>
                            <w:rPr>
                              <w:szCs w:val="24"/>
                            </w:rPr>
                          </w:pPr>
                          <w:r>
                            <w:rPr>
                              <w:szCs w:val="24"/>
                            </w:rPr>
                            <w:t>užtraukia baudą nuo šešiasdešimt iki vieno šimto dvidešimt eurų.</w:t>
                          </w:r>
                        </w:p>
                      </w:sdtContent>
                    </w:sdt>
                    <w:sdt>
                      <w:sdtPr>
                        <w:alias w:val="424 str. 3 d."/>
                        <w:tag w:val="part_77bb3b67ccb641c0a521de1971c816a4"/>
                        <w:lock w:val="sdtLocked"/>
                        <w:richText/>
                      </w:sdtPr>
                      <w:sdtContent>
                        <w:p>
                          <w:pPr>
                            <w:suppressAutoHyphens/>
                            <w:spacing w:line="360" w:lineRule="auto"/>
                            <w:ind w:firstLine="720"/>
                            <w:jc w:val="both"/>
                            <w:textAlignment w:val="baseline"/>
                            <w:rPr>
                              <w:szCs w:val="24"/>
                            </w:rPr>
                          </w:pPr>
                          <w:sdt>
                            <w:sdtPr>
                              <w:alias w:val="Numeris"/>
                              <w:tag w:val="nr_77bb3b67ccb641c0a521de1971c816a4"/>
                              <w:lock w:val="sdtLocked"/>
                              <w:richText/>
                            </w:sdtPr>
                            <w:sdtContent>
                              <w:r>
                                <w:rPr>
                                  <w:bCs/>
                                  <w:color w:val="000000"/>
                                  <w:szCs w:val="24"/>
                                </w:rPr>
                                <w:t>3</w:t>
                              </w:r>
                            </w:sdtContent>
                          </w:sdt>
                          <w:r>
                            <w:rPr>
                              <w:color w:val="000000"/>
                              <w:szCs w:val="24"/>
                            </w:rPr>
                            <w:t xml:space="preserve">. Transporto priemonių vairavimas neturint teisės jas vairuoti ar neturint teisės vairuoti šios rūšies transporto priemones arba transporto priemonės vairavimas, kai vairuojančiam asmeniui sustabdyta teisė vairuoti transporto priemones, </w:t>
                          </w:r>
                        </w:p>
                        <w:p>
                          <w:pPr>
                            <w:suppressAutoHyphens/>
                            <w:spacing w:line="360" w:lineRule="auto"/>
                            <w:ind w:firstLine="720"/>
                            <w:jc w:val="both"/>
                            <w:textAlignment w:val="baseline"/>
                            <w:rPr>
                              <w:szCs w:val="24"/>
                            </w:rPr>
                          </w:pPr>
                          <w:r>
                            <w:rPr>
                              <w:color w:val="000000"/>
                              <w:szCs w:val="24"/>
                            </w:rPr>
                            <w:t>užtraukia baudą nuo trijų šimtų iki keturių šimtų penkiasdešimt eurų.</w:t>
                          </w:r>
                        </w:p>
                      </w:sdtContent>
                    </w:sdt>
                    <w:sdt>
                      <w:sdtPr>
                        <w:alias w:val="424 str. 4 d."/>
                        <w:tag w:val="part_4626fc00fe844e30a4a0739b6ae315ec"/>
                        <w:lock w:val="sdtLocked"/>
                        <w:richText/>
                      </w:sdtPr>
                      <w:sdtContent>
                        <w:p>
                          <w:pPr>
                            <w:suppressAutoHyphens/>
                            <w:spacing w:line="360" w:lineRule="auto"/>
                            <w:ind w:firstLine="720"/>
                            <w:jc w:val="both"/>
                            <w:textAlignment w:val="baseline"/>
                            <w:rPr>
                              <w:szCs w:val="24"/>
                            </w:rPr>
                          </w:pPr>
                          <w:sdt>
                            <w:sdtPr>
                              <w:alias w:val="Numeris"/>
                              <w:tag w:val="nr_4626fc00fe844e30a4a0739b6ae315ec"/>
                              <w:lock w:val="sdtLocked"/>
                              <w:richText/>
                            </w:sdtPr>
                            <w:sdtContent>
                              <w:r>
                                <w:rPr>
                                  <w:bCs/>
                                  <w:color w:val="000000"/>
                                  <w:szCs w:val="24"/>
                                </w:rPr>
                                <w:t>4</w:t>
                              </w:r>
                            </w:sdtContent>
                          </w:sdt>
                          <w:r>
                            <w:rPr>
                              <w:color w:val="000000"/>
                              <w:szCs w:val="24"/>
                            </w:rPr>
                            <w:t>.</w:t>
                          </w:r>
                          <w:r>
                            <w:rPr>
                              <w:b/>
                              <w:bCs/>
                              <w:color w:val="000000"/>
                              <w:szCs w:val="24"/>
                            </w:rPr>
                            <w:t xml:space="preserve"> </w:t>
                          </w:r>
                          <w:r>
                            <w:rPr>
                              <w:color w:val="000000"/>
                              <w:szCs w:val="24"/>
                            </w:rPr>
                            <w:t>Transporto priemonių vairavimas, kai vairuojančiam asmeniui atimta teisė vairuoti transporto priemones, arba transporto priemonių vairavimas, kai nesilaikoma draudimo vairuoti transporto priemones, kuriose neįrengti antialkoholiniai variklio užraktai,</w:t>
                          </w:r>
                        </w:p>
                        <w:p>
                          <w:pPr>
                            <w:suppressAutoHyphens/>
                            <w:spacing w:line="360" w:lineRule="auto"/>
                            <w:ind w:firstLine="720"/>
                            <w:jc w:val="both"/>
                            <w:textAlignment w:val="baseline"/>
                            <w:rPr>
                              <w:szCs w:val="24"/>
                            </w:rPr>
                          </w:pPr>
                          <w:r>
                            <w:rPr>
                              <w:color w:val="000000"/>
                              <w:szCs w:val="24"/>
                            </w:rPr>
                            <w:t>užtraukia baudą nuo keturių šimtų penkiasdešimt iki septynių šimtų eurų.</w:t>
                          </w:r>
                        </w:p>
                      </w:sdtContent>
                    </w:sdt>
                    <w:sdt>
                      <w:sdtPr>
                        <w:alias w:val="424 str. 5 d."/>
                        <w:tag w:val="part_9f1c3d1d11374c709bbbcf33cc8ba475"/>
                        <w:lock w:val="sdtLocked"/>
                        <w:richText/>
                      </w:sdtPr>
                      <w:sdtContent>
                        <w:p>
                          <w:pPr>
                            <w:suppressAutoHyphens/>
                            <w:spacing w:line="360" w:lineRule="auto"/>
                            <w:ind w:firstLine="720"/>
                            <w:jc w:val="both"/>
                            <w:textAlignment w:val="baseline"/>
                            <w:rPr>
                              <w:szCs w:val="24"/>
                            </w:rPr>
                          </w:pPr>
                          <w:sdt>
                            <w:sdtPr>
                              <w:alias w:val="Numeris"/>
                              <w:tag w:val="nr_9f1c3d1d11374c709bbbcf33cc8ba475"/>
                              <w:lock w:val="sdtLocked"/>
                              <w:richText/>
                            </w:sdtPr>
                            <w:sdtContent>
                              <w:r>
                                <w:rPr>
                                  <w:bCs/>
                                  <w:color w:val="000000"/>
                                  <w:szCs w:val="24"/>
                                </w:rPr>
                                <w:t>5</w:t>
                              </w:r>
                            </w:sdtContent>
                          </w:sdt>
                          <w:r>
                            <w:rPr>
                              <w:bCs/>
                              <w:color w:val="000000"/>
                              <w:szCs w:val="24"/>
                            </w:rPr>
                            <w:t xml:space="preserve">. Šio straipsnio 3 ar 4 dalyje nurodyti veiksmai, padaryti pakartotinai arba asmens, kuriam buvo paskirta administracinė nuobauda už šio kodekso 423 straipsnio 1 dalyje numatytą administracinį nusižengimą arba kuriam buvo paskirta administracinė nuobauda kaip neturinčiam teisės vairuoti transporto priemones asmeniui už šio kodekso 416 straipsnio 6 dalyje, 420 straipsnio 1, 2, 3 dalyse, 423 straipsnio 2 dalyje, 426 straipsnio 1, 2, 5 dalyse, 427 straipsnio 1 dalyje numatytus administracinius nusižengimus, jei nepraėjo vieni metai nuo paskirtos nuobaudos ar administracinio poveikio priemonės įvykdymo dienos,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bCs/>
                              <w:color w:val="000000"/>
                              <w:szCs w:val="24"/>
                            </w:rPr>
                            <w:t>užtraukia baudą nuo aštuonių šimtų iki vieno tūkstančio eurų.</w:t>
                          </w:r>
                        </w:p>
                      </w:sdtContent>
                    </w:sdt>
                    <w:sdt>
                      <w:sdtPr>
                        <w:alias w:val="424 str. 6 d."/>
                        <w:tag w:val="part_ea1cca3f90774f83ae67e6a03770e26d"/>
                        <w:lock w:val="sdtLocked"/>
                        <w:richText/>
                      </w:sdtPr>
                      <w:sdtContent>
                        <w:p>
                          <w:pPr>
                            <w:suppressAutoHyphens/>
                            <w:spacing w:line="360" w:lineRule="auto"/>
                            <w:ind w:firstLine="720"/>
                            <w:jc w:val="both"/>
                            <w:textAlignment w:val="baseline"/>
                            <w:rPr>
                              <w:szCs w:val="24"/>
                            </w:rPr>
                          </w:pPr>
                          <w:sdt>
                            <w:sdtPr>
                              <w:alias w:val="Numeris"/>
                              <w:tag w:val="nr_ea1cca3f90774f83ae67e6a03770e26d"/>
                              <w:lock w:val="sdtLocked"/>
                              <w:richText/>
                            </w:sdtPr>
                            <w:sdtContent>
                              <w:r>
                                <w:rPr>
                                  <w:bCs/>
                                  <w:color w:val="000000"/>
                                  <w:szCs w:val="24"/>
                                </w:rPr>
                                <w:t>6</w:t>
                              </w:r>
                            </w:sdtContent>
                          </w:sdt>
                          <w:r>
                            <w:rPr>
                              <w:color w:val="000000"/>
                              <w:szCs w:val="24"/>
                            </w:rPr>
                            <w:t xml:space="preserve">. Šio straipsnio </w:t>
                          </w:r>
                          <w:r>
                            <w:rPr>
                              <w:bCs/>
                              <w:color w:val="000000"/>
                              <w:szCs w:val="24"/>
                            </w:rPr>
                            <w:t>3</w:t>
                          </w:r>
                          <w:r>
                            <w:rPr>
                              <w:color w:val="000000"/>
                              <w:szCs w:val="24"/>
                            </w:rPr>
                            <w:t xml:space="preserve"> ar </w:t>
                          </w:r>
                          <w:r>
                            <w:rPr>
                              <w:bCs/>
                              <w:color w:val="000000"/>
                              <w:szCs w:val="24"/>
                            </w:rPr>
                            <w:t>4</w:t>
                          </w:r>
                          <w:r>
                            <w:rPr>
                              <w:color w:val="000000"/>
                              <w:szCs w:val="24"/>
                            </w:rPr>
                            <w:t xml:space="preserve"> dalyje nurodyti veiksmai, padaryti neblaivaus (</w:t>
                          </w:r>
                          <w:r>
                            <w:rPr>
                              <w:bCs/>
                              <w:color w:val="000000"/>
                              <w:kern w:val="2"/>
                              <w:szCs w:val="24"/>
                              <w:lang w:eastAsia="zh-CN" w:bidi="hi-IN"/>
                            </w:rPr>
                            <w:t xml:space="preserve">ne mažiau </w:t>
                          </w:r>
                          <w:r>
                            <w:rPr>
                              <w:color w:val="000000"/>
                              <w:szCs w:val="24"/>
                            </w:rPr>
                            <w:t>negu 0,4</w:t>
                          </w:r>
                          <w:r>
                            <w:rPr>
                              <w:bCs/>
                              <w:color w:val="000000"/>
                              <w:szCs w:val="24"/>
                            </w:rPr>
                            <w:t>1 </w:t>
                          </w:r>
                          <w:r>
                            <w:rPr>
                              <w:color w:val="000000"/>
                              <w:szCs w:val="24"/>
                            </w:rPr>
                            <w:t xml:space="preserve">promilės, bet ne daugiau negu 1,5 promilės) arba apsvaigusio nuo narkotinių, psichotropinių ar kitų psichiką veikiančių medžiagų asmens, taip pat vengusio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1</w:t>
                          </w:r>
                          <w:r>
                            <w:rPr>
                              <w:color w:val="000000"/>
                              <w:szCs w:val="24"/>
                            </w:rPr>
                            <w:t xml:space="preserve"> promilės neblaivumas), narkotines, psichotropines ar kitas psichiką veikiančias medžiagas vartojusio iki patikrinimo asmens,</w:t>
                          </w:r>
                        </w:p>
                        <w:p>
                          <w:pPr>
                            <w:suppressAutoHyphens/>
                            <w:spacing w:line="360" w:lineRule="auto"/>
                            <w:ind w:firstLine="720"/>
                            <w:jc w:val="both"/>
                            <w:textAlignment w:val="baseline"/>
                            <w:rPr>
                              <w:szCs w:val="24"/>
                            </w:rPr>
                          </w:pPr>
                          <w:r>
                            <w:rPr>
                              <w:color w:val="000000"/>
                              <w:szCs w:val="24"/>
                            </w:rPr>
                            <w:t>užtraukia baudą nuo vieno tūkstančio vieno šimto iki vieno tūkstančio penkių šimtų eurų.</w:t>
                          </w:r>
                        </w:p>
                      </w:sdtContent>
                    </w:sdt>
                    <w:sdt>
                      <w:sdtPr>
                        <w:alias w:val="424 str. 7 d."/>
                        <w:tag w:val="part_e4589204540446dcb212dfeadffa8b8d"/>
                        <w:lock w:val="sdtLocked"/>
                        <w:richText/>
                      </w:sdtPr>
                      <w:sdtContent>
                        <w:p>
                          <w:pPr>
                            <w:widowControl w:val="0"/>
                            <w:tabs>
                              <w:tab w:val="left" w:pos="741"/>
                            </w:tabs>
                            <w:suppressAutoHyphens/>
                            <w:spacing w:line="360" w:lineRule="auto"/>
                            <w:ind w:firstLine="720"/>
                            <w:jc w:val="both"/>
                            <w:textAlignment w:val="baseline"/>
                            <w:rPr>
                              <w:szCs w:val="24"/>
                            </w:rPr>
                          </w:pPr>
                          <w:sdt>
                            <w:sdtPr>
                              <w:alias w:val="Numeris"/>
                              <w:tag w:val="nr_e4589204540446dcb212dfeadffa8b8d"/>
                              <w:lock w:val="sdtLocked"/>
                              <w:richText/>
                            </w:sdtPr>
                            <w:sdtContent>
                              <w:r>
                                <w:rPr>
                                  <w:bCs/>
                                  <w:szCs w:val="24"/>
                                </w:rPr>
                                <w:t>7</w:t>
                              </w:r>
                            </w:sdtContent>
                          </w:sdt>
                          <w:r>
                            <w:rPr>
                              <w:bCs/>
                              <w:color w:val="000000"/>
                              <w:szCs w:val="24"/>
                            </w:rPr>
                            <w:t>. Už šio straipsnio 3 ar 4 dalyje numatytą administracinį nusižengimą privaloma skirti teisės vairuoti transporto priemones atėmimą nuo šešių mėnesių iki vienų metų. Už šio straipsnio 5 dalyje numatytą administracinį nusižengimą privaloma skirti teisės vairuoti transporto priemones atėmimą nuo vienų metų šešių mėnesių iki dvejų metų. Už šio straipsnio 6 dalyje numatytą administracinį nusižengimą privaloma skirti teisės vairuoti transporto priemones atėmimą nuo vienų metų iki vienų metų šešių mėnesių.</w:t>
                          </w:r>
                        </w:p>
                      </w:sdtContent>
                    </w:sdt>
                    <w:sdt>
                      <w:sdtPr>
                        <w:alias w:val="424 str. 8 d."/>
                        <w:tag w:val="part_cd88468de68c4d9e815e451446cc79c6"/>
                        <w:lock w:val="sdtLocked"/>
                        <w:richText/>
                      </w:sdtPr>
                      <w:sdtContent>
                        <w:p>
                          <w:pPr>
                            <w:widowControl w:val="0"/>
                            <w:suppressAutoHyphens/>
                            <w:spacing w:line="360" w:lineRule="auto"/>
                            <w:ind w:firstLine="720"/>
                            <w:jc w:val="both"/>
                            <w:textAlignment w:val="baseline"/>
                            <w:rPr>
                              <w:bCs/>
                              <w:szCs w:val="24"/>
                            </w:rPr>
                          </w:pPr>
                          <w:sdt>
                            <w:sdtPr>
                              <w:alias w:val="Numeris"/>
                              <w:tag w:val="nr_cd88468de68c4d9e815e451446cc79c6"/>
                              <w:lock w:val="sdtLocked"/>
                              <w:richText/>
                            </w:sdtPr>
                            <w:sdtContent>
                              <w:r>
                                <w:rPr>
                                  <w:bCs/>
                                  <w:szCs w:val="24"/>
                                  <w:lang w:eastAsia="lt-LT"/>
                                </w:rPr>
                                <w:t>8</w:t>
                              </w:r>
                            </w:sdtContent>
                          </w:sdt>
                          <w:r>
                            <w:rPr>
                              <w:bCs/>
                              <w:szCs w:val="24"/>
                              <w:lang w:eastAsia="lt-LT"/>
                            </w:rPr>
                            <w:t>. Už šio straipsnio 5, 6 dalyse numatytus administracinius nusižengimus gali būti skiriamas transporto priemonės konfiskavimas.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425 str."/>
                    <w:tag w:val="part_a562931b93e445c2a1cd816a3a341b6e"/>
                    <w:lock w:val="sdtLocked"/>
                    <w:richText/>
                  </w:sdtPr>
                  <w:sdtContent>
                    <w:p>
                      <w:pPr>
                        <w:spacing w:line="380" w:lineRule="atLeast"/>
                        <w:ind w:left="2410" w:hanging="1690"/>
                        <w:jc w:val="both"/>
                      </w:pPr>
                      <w:sdt>
                        <w:sdtPr>
                          <w:alias w:val="Numeris"/>
                          <w:tag w:val="nr_a562931b93e445c2a1cd816a3a341b6e"/>
                          <w:lock w:val="sdtLocked"/>
                          <w:richText/>
                        </w:sdtPr>
                        <w:sdtContent>
                          <w:r>
                            <w:rPr>
                              <w:b/>
                            </w:rPr>
                            <w:t>425</w:t>
                          </w:r>
                        </w:sdtContent>
                      </w:sdt>
                      <w:r>
                        <w:rPr>
                          <w:b/>
                        </w:rPr>
                        <w:t xml:space="preserve"> straipsnis. </w:t>
                      </w:r>
                      <w:sdt>
                        <w:sdtPr>
                          <w:alias w:val="Pavadinimas"/>
                          <w:tag w:val="title_a562931b93e445c2a1cd816a3a341b6e"/>
                          <w:lock w:val="sdtLocked"/>
                          <w:richText/>
                        </w:sdtPr>
                        <w:sdtContent>
                          <w:r>
                            <w:rPr>
                              <w:b/>
                            </w:rPr>
                            <w:t>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w:t>
                          </w:r>
                          <w:r>
                            <w:t xml:space="preserve"> </w:t>
                          </w:r>
                        </w:sdtContent>
                      </w:sdt>
                    </w:p>
                    <w:sdt>
                      <w:sdtPr>
                        <w:alias w:val="425 str. 1 d."/>
                        <w:tag w:val="part_b6c7142219d943ae87b191aa6d003b42"/>
                        <w:lock w:val="sdtLocked"/>
                        <w:richText/>
                      </w:sdtPr>
                      <w:sdtContent>
                        <w:p>
                          <w:pPr>
                            <w:spacing w:line="380" w:lineRule="atLeast"/>
                            <w:ind w:firstLine="720"/>
                            <w:jc w:val="both"/>
                          </w:pPr>
                          <w:sdt>
                            <w:sdtPr>
                              <w:alias w:val="Numeris"/>
                              <w:tag w:val="nr_b6c7142219d943ae87b191aa6d003b42"/>
                              <w:lock w:val="sdtLocked"/>
                              <w:richText/>
                            </w:sdtPr>
                            <w:sdtContent>
                              <w:r>
                                <w:t>1</w:t>
                              </w:r>
                            </w:sdtContent>
                          </w:sdt>
                          <w:r>
                            <w:t>. 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išskyrus Lietuvos Respublikos saugaus eismo automobilių keliais įstatyme nustatytas išimtis,</w:t>
                          </w:r>
                        </w:p>
                        <w:p>
                          <w:pPr>
                            <w:spacing w:line="380" w:lineRule="atLeast"/>
                            <w:ind w:firstLine="720"/>
                            <w:jc w:val="both"/>
                          </w:pPr>
                          <w: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954d5eba45244c0da0af400854997422"/>
                        <w:lock w:val="sdtLocked"/>
                        <w:richText/>
                      </w:sdtPr>
                      <w:sdtContent>
                        <w:p>
                          <w:pPr>
                            <w:spacing w:line="380" w:lineRule="atLeast"/>
                            <w:ind w:firstLine="720"/>
                            <w:jc w:val="both"/>
                          </w:pPr>
                          <w:sdt>
                            <w:sdtPr>
                              <w:alias w:val="Numeris"/>
                              <w:tag w:val="nr_954d5eba45244c0da0af400854997422"/>
                              <w:lock w:val="sdtLocked"/>
                              <w:richText/>
                            </w:sdtPr>
                            <w:sdtContent>
                              <w:r>
                                <w:t>2</w:t>
                              </w:r>
                            </w:sdtContent>
                          </w:sdt>
                          <w:r>
                            <w:t>. Šio straipsnio 1 dalyje numatytas administracinis nusižengimas, padarytas pakartotinai,</w:t>
                          </w:r>
                        </w:p>
                        <w:p>
                          <w:pPr>
                            <w:spacing w:line="380" w:lineRule="atLeast"/>
                            <w:ind w:firstLine="720"/>
                            <w:jc w:val="both"/>
                            <w:rPr>
                              <w:bCs/>
                              <w:szCs w:val="24"/>
                            </w:rPr>
                          </w:pPr>
                          <w:r>
                            <w:t>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9697950800411ec993ff5ca6e8ba60c">
                        <w:r w:rsidRPr="00532B9F">
                          <w:rPr>
                            <w:rFonts w:ascii="Arial" w:eastAsia="MS Mincho" w:hAnsi="Arial"/>
                            <w:sz w:val="20"/>
                            <w:i/>
                            <w:iCs/>
                            <w:color w:val="0000FF" w:themeColor="hyperlink"/>
                            <w:u w:val="single"/>
                          </w:rPr>
                          <w:t>XIV-918</w:t>
                        </w:r>
                      </w:fldSimple>
                      <w:r>
                        <w:rPr>
                          <w:rFonts w:ascii="Arial" w:eastAsia="MS Mincho" w:hAnsi="Arial"/>
                          <w:sz w:val="20"/>
                          <w:i/>
                          <w:iCs/>
                        </w:rPr>
                        <w:t>,
2022-01-20,
paskelbta TAR 2022-01-28, i. k. 2022-01360            </w:t>
                      </w:r>
                    </w:p>
                    <w:p/>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871f74c07c064ced80e7d903959ad4d5"/>
                        <w:lock w:val="sdtLocked"/>
                        <w:richText/>
                      </w:sdtPr>
                      <w:sdtContent>
                        <w:p>
                          <w:pPr>
                            <w:spacing w:line="360" w:lineRule="auto"/>
                            <w:ind w:firstLine="720"/>
                            <w:jc w:val="both"/>
                            <w:rPr>
                              <w:szCs w:val="24"/>
                              <w:lang w:eastAsia="lt-LT"/>
                            </w:rPr>
                          </w:pPr>
                          <w:sdt>
                            <w:sdtPr>
                              <w:alias w:val="Numeris"/>
                              <w:tag w:val="nr_871f74c07c064ced80e7d903959ad4d5"/>
                              <w:lock w:val="sdtLocked"/>
                              <w:richText/>
                            </w:sdtPr>
                            <w:sdtContent>
                              <w:r>
                                <w:rPr>
                                  <w:szCs w:val="24"/>
                                  <w:lang w:eastAsia="lt-LT"/>
                                </w:rPr>
                                <w:t>1</w:t>
                              </w:r>
                            </w:sdtContent>
                          </w:sdt>
                          <w:r>
                            <w:rPr>
                              <w:szCs w:val="24"/>
                              <w:lang w:eastAsia="lt-LT"/>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szCs w:val="24"/>
                              <w:lang w:eastAsia="lt-LT"/>
                            </w:rPr>
                            <w:t>užtraukia baudą vairuotojams nuo šešių šimtų iki vieno tūkstančio vieno šimto eurų ir neturintiems teisės vairuoti transporto priemones asmenims – nuo aštuonių šimtų penkiasdešimt iki dviejų tūkstančių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426 str. 2 d."/>
                        <w:tag w:val="part_6e8abed0c26a41539e35be996b3adf10"/>
                        <w:lock w:val="sdtLocked"/>
                        <w:richText/>
                      </w:sdtPr>
                      <w:sdtContent>
                        <w:p>
                          <w:pPr>
                            <w:spacing w:line="360" w:lineRule="auto"/>
                            <w:ind w:firstLine="720"/>
                            <w:jc w:val="both"/>
                            <w:rPr>
                              <w:szCs w:val="24"/>
                              <w:lang w:eastAsia="lt-LT"/>
                            </w:rPr>
                          </w:pPr>
                          <w:sdt>
                            <w:sdtPr>
                              <w:alias w:val="Numeris"/>
                              <w:tag w:val="nr_6e8abed0c26a41539e35be996b3adf10"/>
                              <w:lock w:val="sdtLocked"/>
                              <w:richText/>
                            </w:sdtPr>
                            <w:sdtContent>
                              <w:r>
                                <w:rPr>
                                  <w:szCs w:val="24"/>
                                  <w:lang w:eastAsia="lt-LT"/>
                                </w:rPr>
                                <w:t>2</w:t>
                              </w:r>
                            </w:sdtContent>
                          </w:sdt>
                          <w:r>
                            <w:rPr>
                              <w:szCs w:val="24"/>
                              <w:lang w:eastAsia="lt-LT"/>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szCs w:val="24"/>
                              <w:lang w:eastAsia="lt-LT"/>
                            </w:rPr>
                            <w:t>užtraukia baudą vairuotojams nuo vieno tūkstančio vieno šimto iki dviejų tūkstančių eurų ir neturintiems teisės vairuoti transporto priemones asmenims – nuo dviejų tūkstančių iki dviejų tūkstančių šešių šimtų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6eea1ff1692d485a9dcb16d306034d61"/>
                        <w:lock w:val="sdtLocked"/>
                        <w:richText/>
                      </w:sdtPr>
                      <w:sdtContent>
                        <w:p>
                          <w:pPr>
                            <w:spacing w:line="360" w:lineRule="auto"/>
                            <w:ind w:firstLine="720"/>
                            <w:jc w:val="both"/>
                            <w:rPr>
                              <w:color w:val="000000"/>
                              <w:szCs w:val="24"/>
                              <w:lang w:eastAsia="lt-LT"/>
                            </w:rPr>
                          </w:pPr>
                          <w:sdt>
                            <w:sdtPr>
                              <w:alias w:val="Numeris"/>
                              <w:tag w:val="nr_6eea1ff1692d485a9dcb16d306034d61"/>
                              <w:lock w:val="sdtLocked"/>
                              <w:richText/>
                            </w:sdtPr>
                            <w:sdtContent>
                              <w:r>
                                <w:rPr>
                                  <w:color w:val="000000"/>
                                  <w:szCs w:val="24"/>
                                  <w:lang w:eastAsia="lt-LT"/>
                                </w:rPr>
                                <w:t>4</w:t>
                              </w:r>
                            </w:sdtContent>
                          </w:sdt>
                          <w:r>
                            <w:rPr>
                              <w:color w:val="000000"/>
                              <w:szCs w:val="24"/>
                              <w:lang w:eastAsia="lt-LT"/>
                            </w:rPr>
                            <w:t>. Nepaklusimas uniformuoto aplinkos apsaugos valstybinės kontrolės pareigūno, valstybinių miškų apsaugos pareigūno, Lietuvos Respublikos muitinės (toliau šiame straipsnyje – muitinė) pareigūno, Valstybės sienos apsaugos tarnybos prie Lietuvos Respublikos vidaus reikalų ministerijos pareigūno, savivaldybių institucijų arba jų įgaliotų įstaigų kelių transporto priežiūros tarnybų ar Lietuvos transporto saugos administracijos pareigūno teisėtam, aiškiai išreikštam ir šio straipsnio 6 dalyje nustatytą tvarką atitinkančiam reikalavimui sustabdyti transporto priemonę</w:t>
                          </w:r>
                        </w:p>
                        <w:p>
                          <w:pPr>
                            <w:spacing w:line="360" w:lineRule="auto"/>
                            <w:ind w:firstLine="720"/>
                            <w:jc w:val="both"/>
                            <w:rPr>
                              <w:bCs/>
                              <w:szCs w:val="24"/>
                            </w:rPr>
                          </w:pPr>
                          <w:r>
                            <w:rPr>
                              <w:color w:val="000000"/>
                              <w:szCs w:val="24"/>
                              <w:lang w:eastAsia="lt-LT"/>
                            </w:rPr>
                            <w:t>užtraukia baudą nuo aštuonių šimtų penkiasdešimt iki vieno tūkstančio dviejų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5e8a80ee4211e99681cd81dcdca52c">
                            <w:r w:rsidRPr="00532B9F">
                              <w:rPr>
                                <w:rFonts w:ascii="Arial" w:eastAsia="MS Mincho" w:hAnsi="Arial"/>
                                <w:sz w:val="20"/>
                                <w:i/>
                                <w:iCs/>
                                <w:color w:val="0000FF" w:themeColor="hyperlink"/>
                                <w:u w:val="single"/>
                              </w:rPr>
                              <w:t>XIII-2445</w:t>
                            </w:r>
                          </w:fldSimple>
                          <w:r>
                            <w:rPr>
                              <w:rFonts w:ascii="Arial" w:eastAsia="MS Mincho" w:hAnsi="Arial"/>
                              <w:sz w:val="20"/>
                              <w:i/>
                              <w:iCs/>
                            </w:rPr>
                            <w:t>,
2019-09-26,
paskelbta TAR 2019-10-14, i. k. 2019-16284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a3c270c1cb11ea9815f635b9c0dcef">
                            <w:r w:rsidRPr="00532B9F">
                              <w:rPr>
                                <w:rFonts w:ascii="Arial" w:eastAsia="MS Mincho" w:hAnsi="Arial"/>
                                <w:sz w:val="20"/>
                                <w:i/>
                                <w:iCs/>
                                <w:color w:val="0000FF" w:themeColor="hyperlink"/>
                                <w:u w:val="single"/>
                              </w:rPr>
                              <w:t>XIII-3197</w:t>
                            </w:r>
                          </w:fldSimple>
                          <w:r>
                            <w:rPr>
                              <w:rFonts w:ascii="Arial" w:eastAsia="MS Mincho" w:hAnsi="Arial"/>
                              <w:sz w:val="20"/>
                              <w:i/>
                              <w:iCs/>
                            </w:rPr>
                            <w:t>,
2020-06-26,
paskelbta TAR 2020-07-09, i. k. 2020-15390            </w:t>
                          </w:r>
                        </w:p>
                        <w:p/>
                      </w:sdtContent>
                    </w:sdt>
                    <w:sdt>
                      <w:sdtPr>
                        <w:alias w:val="426 str. 5 d."/>
                        <w:tag w:val="part_0102b7e50eb84356b1b82992e75163a3"/>
                        <w:lock w:val="sdtLocked"/>
                        <w:richText/>
                      </w:sdtPr>
                      <w:sdtContent>
                        <w:p>
                          <w:pPr>
                            <w:spacing w:line="360" w:lineRule="auto"/>
                            <w:ind w:firstLine="720"/>
                            <w:jc w:val="both"/>
                            <w:rPr>
                              <w:kern w:val="2"/>
                              <w:szCs w:val="24"/>
                            </w:rPr>
                          </w:pPr>
                          <w:sdt>
                            <w:sdtPr>
                              <w:alias w:val="Numeris"/>
                              <w:tag w:val="nr_0102b7e50eb84356b1b82992e75163a3"/>
                              <w:lock w:val="sdtLocked"/>
                              <w:richText/>
                            </w:sdtPr>
                            <w:sdtContent>
                              <w:r>
                                <w:rPr>
                                  <w:kern w:val="2"/>
                                  <w:szCs w:val="24"/>
                                </w:rPr>
                                <w:t>5</w:t>
                              </w:r>
                            </w:sdtContent>
                          </w:sdt>
                          <w:r>
                            <w:rPr>
                              <w:kern w:val="2"/>
                              <w:szCs w:val="24"/>
                            </w:rPr>
                            <w:t xml:space="preserve">. Nepaklusimas uniformuoto policijos ar Karo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kern w:val="2"/>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6ee5ac02b3611eb932eb1ed7f923910">
                            <w:r w:rsidRPr="00532B9F">
                              <w:rPr>
                                <w:rFonts w:ascii="Arial" w:eastAsia="MS Mincho" w:hAnsi="Arial"/>
                                <w:sz w:val="20"/>
                                <w:i/>
                                <w:iCs/>
                                <w:color w:val="0000FF" w:themeColor="hyperlink"/>
                                <w:u w:val="single"/>
                              </w:rPr>
                              <w:t>XIII-3442</w:t>
                            </w:r>
                          </w:fldSimple>
                          <w:r>
                            <w:rPr>
                              <w:rFonts w:ascii="Arial" w:eastAsia="MS Mincho" w:hAnsi="Arial"/>
                              <w:sz w:val="20"/>
                              <w:i/>
                              <w:iCs/>
                            </w:rPr>
                            <w:t>,
2020-11-10,
paskelbta TAR 2020-11-20, i. k. 2020-24621            </w:t>
                          </w:r>
                        </w:p>
                        <w:p/>
                      </w:sdtContent>
                    </w:sdt>
                    <w:sdt>
                      <w:sdtPr>
                        <w:alias w:val="426 str. 6 d."/>
                        <w:tag w:val="part_f41a59d5391a47c689b4a57e60029970"/>
                        <w:lock w:val="sdtLocked"/>
                        <w:richText/>
                      </w:sdtPr>
                      <w:sdtContent>
                        <w:p>
                          <w:pPr>
                            <w:spacing w:line="360" w:lineRule="auto"/>
                            <w:ind w:firstLine="720"/>
                            <w:jc w:val="both"/>
                            <w:rPr>
                              <w:bCs/>
                              <w:szCs w:val="24"/>
                            </w:rPr>
                          </w:pPr>
                          <w:sdt>
                            <w:sdtPr>
                              <w:alias w:val="Numeris"/>
                              <w:tag w:val="nr_f41a59d5391a47c689b4a57e60029970"/>
                              <w:lock w:val="sdtLocked"/>
                              <w:richText/>
                            </w:sdtPr>
                            <w:sdtContent>
                              <w:r>
                                <w:rPr>
                                  <w:color w:val="000000"/>
                                  <w:szCs w:val="24"/>
                                </w:rPr>
                                <w:t>6</w:t>
                              </w:r>
                            </w:sdtContent>
                          </w:sdt>
                          <w:r>
                            <w:rPr>
                              <w:color w:val="000000"/>
                              <w:szCs w:val="24"/>
                            </w:rPr>
                            <w:t>. Uniformuoto policijos, Valstybės sienos apsaugos tarnybos prie Lietuvos Respublikos vidaus reikalų ministerijos, Lietuvos transporto saugos administracijos, aplinkos apsaugos valstybinės kontrolės pareigūno, valstybinių miškų apsaugos pareigūno, muitinės, savivaldybių institucijų arba jų įgaliotų įstaigų kelių transporto priežiūros tarnybų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 valstybinių miškų apsaugos pareigūnas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w:t>
                          </w:r>
                          <w:r>
                            <w:rPr>
                              <w:szCs w:val="24"/>
                            </w:rPr>
                            <w:t>, valstybinių miškų apsaugos pareigūnų</w:t>
                          </w:r>
                          <w:r>
                            <w:rPr>
                              <w:color w:val="000000"/>
                              <w:szCs w:val="24"/>
                            </w:rPr>
                            <w:t xml:space="preserve"> arba muitinės pareigūnų, turinčių specialiomis spalvomis nudažytą ir policijos, Valstybės sienos apsaugos tarnybos prie Lietuvos Respublikos vidaus reikalų ministerijos, Lietuvos transporto saugos administracijos, savivaldybių institucijų arba jų įgaliotų įstaigų kelių transporto priežiūros tarnybos, </w:t>
                          </w:r>
                          <w:r>
                            <w:rPr>
                              <w:szCs w:val="24"/>
                            </w:rPr>
                            <w:t>Aplinkos apsaugos departamento prie Aplinkos ministerijos, miškų urėdijos</w:t>
                          </w:r>
                          <w:r>
                            <w:rPr>
                              <w:color w:val="000000"/>
                              <w:szCs w:val="24"/>
                            </w:rPr>
                            <w:t xml:space="preserve">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5e8a80ee4211e99681cd81dcdca52c">
                            <w:r w:rsidRPr="00532B9F">
                              <w:rPr>
                                <w:rFonts w:ascii="Arial" w:eastAsia="MS Mincho" w:hAnsi="Arial"/>
                                <w:sz w:val="20"/>
                                <w:i/>
                                <w:iCs/>
                                <w:color w:val="0000FF" w:themeColor="hyperlink"/>
                                <w:u w:val="single"/>
                              </w:rPr>
                              <w:t>XIII-2445</w:t>
                            </w:r>
                          </w:fldSimple>
                          <w:r>
                            <w:rPr>
                              <w:rFonts w:ascii="Arial" w:eastAsia="MS Mincho" w:hAnsi="Arial"/>
                              <w:sz w:val="20"/>
                              <w:i/>
                              <w:iCs/>
                            </w:rPr>
                            <w:t>,
2019-09-26,
paskelbta TAR 2019-10-14, i. k. 2019-16284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6ee5ac02b3611eb932eb1ed7f923910">
                            <w:r w:rsidRPr="00532B9F">
                              <w:rPr>
                                <w:rFonts w:ascii="Arial" w:eastAsia="MS Mincho" w:hAnsi="Arial"/>
                                <w:sz w:val="20"/>
                                <w:i/>
                                <w:iCs/>
                                <w:color w:val="0000FF" w:themeColor="hyperlink"/>
                                <w:u w:val="single"/>
                              </w:rPr>
                              <w:t>XIII-3442</w:t>
                            </w:r>
                          </w:fldSimple>
                          <w:r>
                            <w:rPr>
                              <w:rFonts w:ascii="Arial" w:eastAsia="MS Mincho" w:hAnsi="Arial"/>
                              <w:sz w:val="20"/>
                              <w:i/>
                              <w:iCs/>
                            </w:rPr>
                            <w:t>,
2020-11-10,
paskelbta TAR 2020-11-20, i. k. 2020-24621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a3c270c1cb11ea9815f635b9c0dcef">
                            <w:r w:rsidRPr="00532B9F">
                              <w:rPr>
                                <w:rFonts w:ascii="Arial" w:eastAsia="MS Mincho" w:hAnsi="Arial"/>
                                <w:sz w:val="20"/>
                                <w:i/>
                                <w:iCs/>
                                <w:color w:val="0000FF" w:themeColor="hyperlink"/>
                                <w:u w:val="single"/>
                              </w:rPr>
                              <w:t>XIII-3197</w:t>
                            </w:r>
                          </w:fldSimple>
                          <w:r>
                            <w:rPr>
                              <w:rFonts w:ascii="Arial" w:eastAsia="MS Mincho" w:hAnsi="Arial"/>
                              <w:sz w:val="20"/>
                              <w:i/>
                              <w:iCs/>
                            </w:rPr>
                            <w:t>,
2020-06-26,
paskelbta TAR 2020-07-09, i. k. 2020-15390            </w:t>
                          </w:r>
                        </w:p>
                        <w:p/>
                      </w:sdtContent>
                    </w:sdt>
                    <w:sdt>
                      <w:sdtPr>
                        <w:alias w:val="426 str. 7 d."/>
                        <w:tag w:val="part_8dacc2283ee5415da56abd5f3b98fa08"/>
                        <w:lock w:val="sdtLocked"/>
                        <w:richText/>
                      </w:sdtPr>
                      <w:sdtContent>
                        <w:p>
                          <w:pPr>
                            <w:suppressAutoHyphens/>
                            <w:spacing w:line="360" w:lineRule="auto"/>
                            <w:ind w:firstLine="720"/>
                            <w:jc w:val="both"/>
                            <w:textAlignment w:val="baseline"/>
                            <w:rPr>
                              <w:bCs/>
                              <w:szCs w:val="24"/>
                            </w:rPr>
                          </w:pPr>
                          <w:sdt>
                            <w:sdtPr>
                              <w:alias w:val="Numeris"/>
                              <w:tag w:val="nr_8dacc2283ee5415da56abd5f3b98fa08"/>
                              <w:lock w:val="sdtLocked"/>
                              <w:richText/>
                            </w:sdtPr>
                            <w:sdtContent>
                              <w:r>
                                <w:rPr>
                                  <w:iCs/>
                                  <w:color w:val="000000"/>
                                  <w:szCs w:val="24"/>
                                  <w:lang w:eastAsia="lt-LT"/>
                                </w:rPr>
                                <w:t>7</w:t>
                              </w:r>
                            </w:sdtContent>
                          </w:sdt>
                          <w:r>
                            <w:rPr>
                              <w:iCs/>
                              <w:color w:val="000000"/>
                              <w:szCs w:val="24"/>
                              <w:lang w:eastAsia="lt-LT"/>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r>
                            <w:rPr>
                              <w:bCs/>
                              <w:iCs/>
                              <w:color w:val="000000"/>
                              <w:szCs w:val="24"/>
                              <w:lang w:eastAsia="lt-LT"/>
                            </w:rPr>
                            <w:t>, o neturintiems teisės vairuoti transporto priemones asmenims privaloma skirti teisės vairuoti transporto priemones atėmimą nuo vienų iki trejų metų</w:t>
                          </w:r>
                          <w:r>
                            <w:rPr>
                              <w:iCs/>
                              <w:color w:val="000000"/>
                              <w:szCs w:val="24"/>
                              <w:lang w:eastAsia="lt-LT"/>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5b5264e1b00a4e37887be95bee59e87f"/>
                    <w:lock w:val="sdtLocked"/>
                    <w:richText/>
                  </w:sdtPr>
                  <w:sdtContent>
                    <w:p>
                      <w:pPr>
                        <w:suppressAutoHyphens/>
                        <w:spacing w:line="360" w:lineRule="auto"/>
                        <w:ind w:left="2410" w:hanging="1690"/>
                        <w:jc w:val="both"/>
                        <w:textAlignment w:val="baseline"/>
                        <w:rPr>
                          <w:szCs w:val="24"/>
                        </w:rPr>
                      </w:pPr>
                      <w:sdt>
                        <w:sdtPr>
                          <w:alias w:val="Numeris"/>
                          <w:tag w:val="nr_5b5264e1b00a4e37887be95bee59e87f"/>
                          <w:lock w:val="sdtLocked"/>
                          <w:richText/>
                        </w:sdtPr>
                        <w:sdtContent>
                          <w:r>
                            <w:rPr>
                              <w:b/>
                              <w:bCs/>
                              <w:color w:val="000000"/>
                              <w:szCs w:val="24"/>
                            </w:rPr>
                            <w:t>427</w:t>
                          </w:r>
                        </w:sdtContent>
                      </w:sdt>
                      <w:r>
                        <w:rPr>
                          <w:b/>
                          <w:bCs/>
                          <w:color w:val="000000"/>
                          <w:szCs w:val="24"/>
                        </w:rPr>
                        <w:t xml:space="preserve"> straipsnis. </w:t>
                      </w:r>
                      <w:sdt>
                        <w:sdtPr>
                          <w:alias w:val="Pavadinimas"/>
                          <w:tag w:val="title_5b5264e1b00a4e37887be95bee59e87f"/>
                          <w:lock w:val="sdtLocked"/>
                          <w:richText/>
                        </w:sdtPr>
                        <w:sdtContent>
                          <w:r>
                            <w:rPr>
                              <w:b/>
                              <w:bCs/>
                              <w:color w:val="000000"/>
                              <w:szCs w:val="24"/>
                            </w:rPr>
                            <w:t>Pakartotinis transporto priemonių vairavimas, kai tai daro neblaivūs arba apsvaigę nuo narkotinių, psichotropinių ar kitų psichiką veikiančių medžiagų vairuotojai</w:t>
                          </w:r>
                        </w:sdtContent>
                      </w:sdt>
                    </w:p>
                    <w:sdt>
                      <w:sdtPr>
                        <w:alias w:val="427 str. 1 d."/>
                        <w:tag w:val="part_9446cf9880d84a4585c926ebc2809d83"/>
                        <w:lock w:val="sdtLocked"/>
                        <w:richText/>
                      </w:sdtPr>
                      <w:sdtContent>
                        <w:p>
                          <w:pPr>
                            <w:suppressAutoHyphens/>
                            <w:spacing w:line="360" w:lineRule="auto"/>
                            <w:ind w:firstLine="720"/>
                            <w:jc w:val="both"/>
                            <w:textAlignment w:val="baseline"/>
                            <w:rPr>
                              <w:szCs w:val="24"/>
                            </w:rPr>
                          </w:pPr>
                          <w:sdt>
                            <w:sdtPr>
                              <w:alias w:val="Numeris"/>
                              <w:tag w:val="nr_9446cf9880d84a4585c926ebc2809d83"/>
                              <w:lock w:val="sdtLocked"/>
                              <w:richText/>
                            </w:sdtPr>
                            <w:sdtContent>
                              <w:r>
                                <w:rPr>
                                  <w:color w:val="000000"/>
                                  <w:szCs w:val="24"/>
                                </w:rPr>
                                <w:t>1</w:t>
                              </w:r>
                            </w:sdtContent>
                          </w:sdt>
                          <w:r>
                            <w:rPr>
                              <w:color w:val="000000"/>
                              <w:szCs w:val="24"/>
                            </w:rPr>
                            <w:t>. Transporto priemonių vairavimas, kai tai daro neblaivus (</w:t>
                          </w:r>
                          <w:r>
                            <w:rPr>
                              <w:bCs/>
                              <w:color w:val="000000"/>
                              <w:szCs w:val="24"/>
                            </w:rPr>
                            <w:t>ne mažia</w:t>
                          </w:r>
                          <w:r>
                            <w:rPr>
                              <w:color w:val="000000"/>
                              <w:szCs w:val="24"/>
                            </w:rPr>
                            <w:t>u negu 0,4</w:t>
                          </w:r>
                          <w:r>
                            <w:rPr>
                              <w:bCs/>
                              <w:color w:val="000000"/>
                              <w:szCs w:val="24"/>
                            </w:rPr>
                            <w:t>1</w:t>
                          </w:r>
                          <w:r>
                            <w:rPr>
                              <w:color w:val="000000"/>
                              <w:szCs w:val="24"/>
                            </w:rPr>
                            <w:t xml:space="preserve"> promilės, bet ne daugiau negu 1,5 promilės) arba apsvaigęs nuo narkotinių, psichotropinių ar kitų psichiką veikiančių medžiagų, arba vengęs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 xml:space="preserve">1 </w:t>
                          </w:r>
                          <w:r>
                            <w:rPr>
                              <w:color w:val="000000"/>
                              <w:szCs w:val="24"/>
                            </w:rPr>
                            <w:t xml:space="preserve">promilės neblaivumas), narkotines, psichotropines ar kitas psichiką veikiančias medžiagas vartojęs iki patikrinimo vairuotojas, kuriam buvo paskirta administracinė nuobauda už šioje dalyje, šio kodekso 420 straipsnio 4, </w:t>
                          </w:r>
                          <w:r>
                            <w:rPr>
                              <w:bCs/>
                              <w:color w:val="000000"/>
                              <w:szCs w:val="24"/>
                            </w:rPr>
                            <w:t xml:space="preserve">5 </w:t>
                          </w:r>
                          <w:r>
                            <w:rPr>
                              <w:color w:val="000000"/>
                              <w:szCs w:val="24"/>
                            </w:rPr>
                            <w:t xml:space="preserve">dalyse, 422 straipsnio 1, 2, 3, 4, 5 dalyse, 423 straipsnio 3 dalyje, 424 straipsnio </w:t>
                          </w:r>
                          <w:r>
                            <w:rPr>
                              <w:bCs/>
                              <w:color w:val="000000"/>
                              <w:szCs w:val="24"/>
                            </w:rPr>
                            <w:t xml:space="preserve">6 </w:t>
                          </w:r>
                          <w:r>
                            <w:rPr>
                              <w:color w:val="000000"/>
                              <w:szCs w:val="24"/>
                            </w:rPr>
                            <w:t xml:space="preserve">dalyje numatytus administracinius nusižengimus, jei nepraėjo vieni metai nuo paskirtos nuobaudos </w:t>
                          </w:r>
                          <w:r>
                            <w:rPr>
                              <w:bCs/>
                              <w:color w:val="000000"/>
                              <w:szCs w:val="24"/>
                            </w:rPr>
                            <w:t xml:space="preserve">ar administracinio poveikio priemonės </w:t>
                          </w:r>
                          <w:r>
                            <w:rPr>
                              <w:color w:val="000000"/>
                              <w:szCs w:val="24"/>
                            </w:rPr>
                            <w:t xml:space="preserve">įvykdymo </w:t>
                          </w:r>
                          <w:r>
                            <w:rPr>
                              <w:bCs/>
                              <w:color w:val="000000"/>
                              <w:szCs w:val="24"/>
                            </w:rPr>
                            <w:t>dienos</w:t>
                          </w:r>
                          <w:r>
                            <w:rPr>
                              <w:color w:val="000000"/>
                              <w:szCs w:val="24"/>
                            </w:rPr>
                            <w:t xml:space="preserve">,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color w:val="000000"/>
                              <w:szCs w:val="24"/>
                            </w:rPr>
                            <w:t>užtraukia baudą vairuotojams nuo vieno tūkstančio iki vieno tūkstančio penkių šimtų eurų ir neturintiems teisės vairuoti transporto priemones asmenims – nuo vieno tūkstančio dviejų šimtų iki dviejų tūkstančių eurų.</w:t>
                          </w:r>
                        </w:p>
                      </w:sdtContent>
                    </w:sdt>
                    <w:sdt>
                      <w:sdtPr>
                        <w:alias w:val="427 str. 2 d."/>
                        <w:tag w:val="part_2927cfab9bfe4bea9389c6f7309bbb58"/>
                        <w:lock w:val="sdtLocked"/>
                        <w:richText/>
                      </w:sdtPr>
                      <w:sdtContent>
                        <w:p>
                          <w:pPr>
                            <w:suppressAutoHyphens/>
                            <w:spacing w:line="360" w:lineRule="auto"/>
                            <w:ind w:firstLine="720"/>
                            <w:jc w:val="both"/>
                            <w:textAlignment w:val="baseline"/>
                            <w:rPr>
                              <w:szCs w:val="24"/>
                            </w:rPr>
                          </w:pPr>
                          <w:sdt>
                            <w:sdtPr>
                              <w:alias w:val="Numeris"/>
                              <w:tag w:val="nr_2927cfab9bfe4bea9389c6f7309bbb58"/>
                              <w:lock w:val="sdtLocked"/>
                              <w:richText/>
                            </w:sdtPr>
                            <w:sdtContent>
                              <w:r>
                                <w:rPr>
                                  <w:bCs/>
                                  <w:color w:val="000000"/>
                                  <w:szCs w:val="24"/>
                                </w:rPr>
                                <w:t>2</w:t>
                              </w:r>
                            </w:sdtContent>
                          </w:sdt>
                          <w:r>
                            <w:rPr>
                              <w:bCs/>
                              <w:color w:val="000000"/>
                              <w:szCs w:val="24"/>
                            </w:rPr>
                            <w:t>. Už šio straipsnio 1 dalyje numatytą administracinį nusižengimą privaloma skirti teisės vairuoti transporto priemones atėmimą nuo ketverių iki septynerių metų arba asmenims, kuriems nustatytas neblaivumas (</w:t>
                          </w:r>
                          <w:r>
                            <w:rPr>
                              <w:bCs/>
                              <w:color w:val="000000"/>
                              <w:kern w:val="2"/>
                              <w:szCs w:val="24"/>
                              <w:lang w:eastAsia="zh-CN" w:bidi="hi-IN"/>
                            </w:rPr>
                            <w:t xml:space="preserve">ne mažiau </w:t>
                          </w:r>
                          <w:r>
                            <w:rPr>
                              <w:bCs/>
                              <w:color w:val="000000"/>
                              <w:szCs w:val="24"/>
                            </w:rPr>
                            <w:t>negu 0,41 promilės, bet ne daugiau negu 1,5 promilės), teisės vairuoti transporto priemones atėmimą nuo trejų iki šešerių metų ir draudimą vairuoti transporto priemones, kuriose neįrengti antialkoholiniai variklio užraktai, nuo vienų metų šešių mėnesių</w:t>
                          </w:r>
                          <w:r>
                            <w:rPr>
                              <w:bCs/>
                              <w:i/>
                              <w:iCs/>
                              <w:color w:val="000000"/>
                              <w:szCs w:val="24"/>
                            </w:rPr>
                            <w:t xml:space="preserve"> </w:t>
                          </w:r>
                          <w:r>
                            <w:rPr>
                              <w:bCs/>
                              <w:color w:val="000000"/>
                              <w:szCs w:val="24"/>
                            </w:rPr>
                            <w:t>iki dvejų metų</w:t>
                          </w:r>
                          <w:r>
                            <w:rPr>
                              <w:color w:val="000000"/>
                              <w:szCs w:val="24"/>
                            </w:rPr>
                            <w:t>.</w:t>
                          </w:r>
                        </w:p>
                      </w:sdtContent>
                    </w:sdt>
                    <w:sdt>
                      <w:sdtPr>
                        <w:alias w:val="427 str. 3 d."/>
                        <w:tag w:val="part_31a399c635f24413af33d3fb98d95cf1"/>
                        <w:lock w:val="sdtLocked"/>
                        <w:richText/>
                      </w:sdtPr>
                      <w:sdtContent>
                        <w:p>
                          <w:pPr>
                            <w:suppressAutoHyphens/>
                            <w:spacing w:line="360" w:lineRule="auto"/>
                            <w:ind w:firstLine="720"/>
                            <w:jc w:val="both"/>
                            <w:textAlignment w:val="baseline"/>
                            <w:rPr>
                              <w:bCs/>
                              <w:szCs w:val="24"/>
                            </w:rPr>
                          </w:pPr>
                          <w:sdt>
                            <w:sdtPr>
                              <w:alias w:val="Numeris"/>
                              <w:tag w:val="nr_31a399c635f24413af33d3fb98d95cf1"/>
                              <w:lock w:val="sdtLocked"/>
                              <w:richText/>
                            </w:sdtPr>
                            <w:sdtContent>
                              <w:r>
                                <w:rPr>
                                  <w:color w:val="000000"/>
                                  <w:szCs w:val="24"/>
                                </w:rPr>
                                <w:t>3</w:t>
                              </w:r>
                            </w:sdtContent>
                          </w:sdt>
                          <w:r>
                            <w:rPr>
                              <w:color w:val="000000"/>
                              <w:szCs w:val="24"/>
                            </w:rPr>
                            <w:t>. Už šio straipsnio 1 dalyje numatytą administracinį nusižengimą privaloma skirti transporto priemonės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4ece4001d4d11e9875cdc20105dd260">
                        <w:r w:rsidRPr="00532B9F">
                          <w:rPr>
                            <w:rFonts w:ascii="Arial" w:eastAsia="MS Mincho" w:hAnsi="Arial"/>
                            <w:sz w:val="20"/>
                            <w:i/>
                            <w:iCs/>
                            <w:color w:val="0000FF" w:themeColor="hyperlink"/>
                            <w:u w:val="single"/>
                          </w:rPr>
                          <w:t>XIII-1931</w:t>
                        </w:r>
                      </w:fldSimple>
                      <w:r>
                        <w:rPr>
                          <w:rFonts w:ascii="Arial" w:eastAsia="MS Mincho" w:hAnsi="Arial"/>
                          <w:sz w:val="20"/>
                          <w:i/>
                          <w:iCs/>
                        </w:rPr>
                        <w:t>,
2019-01-11,
paskelbta TAR 2019-01-21, i. k. 2019-00862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1122c7893110406f9e589db7d6a41660"/>
                        <w:lock w:val="sdtLocked"/>
                        <w:richText/>
                      </w:sdtPr>
                      <w:sdtContent>
                        <w:p>
                          <w:pPr>
                            <w:spacing w:line="360" w:lineRule="auto"/>
                            <w:ind w:firstLine="720"/>
                            <w:jc w:val="both"/>
                            <w:rPr>
                              <w:szCs w:val="24"/>
                              <w:lang w:eastAsia="lt-LT"/>
                            </w:rPr>
                          </w:pPr>
                          <w:sdt>
                            <w:sdtPr>
                              <w:alias w:val="Numeris"/>
                              <w:tag w:val="nr_1122c7893110406f9e589db7d6a41660"/>
                              <w:lock w:val="sdtLocked"/>
                              <w:richText/>
                            </w:sdtPr>
                            <w:sdtContent>
                              <w:r>
                                <w:rPr>
                                  <w:szCs w:val="24"/>
                                  <w:lang w:eastAsia="lt-LT"/>
                                </w:rPr>
                                <w:t>1</w:t>
                              </w:r>
                            </w:sdtContent>
                          </w:sdt>
                          <w:r>
                            <w:rPr>
                              <w:szCs w:val="24"/>
                              <w:lang w:eastAsia="lt-LT"/>
                            </w:rPr>
                            <w:t>. Pėsčiųjų judėjimas per važiuojamąją kelio dalį arba judėjimas ja ten, kur draudžiama, dviračius</w:t>
                          </w:r>
                          <w:r>
                            <w:rPr>
                              <w:bCs/>
                              <w:szCs w:val="24"/>
                              <w:lang w:eastAsia="lt-LT"/>
                            </w:rPr>
                            <w:t>,</w:t>
                          </w:r>
                          <w:r>
                            <w:rPr>
                              <w:szCs w:val="24"/>
                              <w:lang w:eastAsia="lt-LT"/>
                            </w:rPr>
                            <w:t xml:space="preserve"> motorinius dviračius, elektrines </w:t>
                          </w:r>
                          <w:r>
                            <w:rPr>
                              <w:bCs/>
                              <w:szCs w:val="24"/>
                              <w:lang w:eastAsia="lt-LT"/>
                            </w:rPr>
                            <w:t>mikrojudumo priemones</w:t>
                          </w:r>
                          <w:r>
                            <w:rPr>
                              <w:szCs w:val="24"/>
                              <w:lang w:eastAsia="lt-LT"/>
                            </w:rPr>
                            <w:t xml:space="preserve"> vairuojančių asmenų, pėsčiųjų, vadeliotojų ir kitų asmenų, kurie naudojasi keliais, nepaklusimas eismo reguliavimo signalams, kelio ženklų, ženklinimo reikalavimų, eismo tvarkos automagistralėse ir greitkeliuose nesilaikymas, Kelių eismo taisyklėse pėstiesiems, dviračių, motorinių dviračių, elektrinių </w:t>
                          </w:r>
                          <w:r>
                            <w:rPr>
                              <w:bCs/>
                              <w:szCs w:val="24"/>
                              <w:lang w:eastAsia="lt-LT"/>
                            </w:rPr>
                            <w:t>mikrojudumo priemonių</w:t>
                          </w:r>
                          <w:r>
                            <w:rPr>
                              <w:szCs w:val="24"/>
                              <w:lang w:eastAsia="lt-LT"/>
                            </w:rPr>
                            <w:t xml:space="preserve"> vairuotojams ir vadeliotojams nustatytų elgesio tamsiuoju paros metu arba esant blogam matomumui reikalavimų nesilaikymas </w:t>
                          </w:r>
                          <w:r>
                            <w:rPr>
                              <w:bCs/>
                              <w:szCs w:val="24"/>
                              <w:lang w:eastAsia="lt-LT"/>
                            </w:rPr>
                            <w:t xml:space="preserve">arba dviračių, motorinių dviračių vairuotojams ir (ar) keleiviams, elektrinių mikrojudumo priemonių vairuotojams reikalavimo naudoti šalmą nesilaikymas </w:t>
                          </w:r>
                        </w:p>
                        <w:p>
                          <w:pPr>
                            <w:spacing w:line="360" w:lineRule="atLeast"/>
                            <w:ind w:firstLine="720"/>
                            <w:jc w:val="both"/>
                            <w:rPr>
                              <w:bCs/>
                              <w:szCs w:val="24"/>
                            </w:rPr>
                          </w:pPr>
                          <w:r>
                            <w:rPr>
                              <w:szCs w:val="24"/>
                              <w:lang w:eastAsia="lt-LT"/>
                            </w:rPr>
                            <w:t>užtraukia baudą nuo dvidešimt iki keturiasdešimt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9e710c010bc11ee9f7ec2ffce8b47bc">
                            <w:r w:rsidRPr="00532B9F">
                              <w:rPr>
                                <w:rFonts w:ascii="Arial" w:eastAsia="MS Mincho" w:hAnsi="Arial"/>
                                <w:sz w:val="20"/>
                                <w:i/>
                                <w:iCs/>
                                <w:color w:val="0000FF" w:themeColor="hyperlink"/>
                                <w:u w:val="single"/>
                              </w:rPr>
                              <w:t>XIV-2051</w:t>
                            </w:r>
                          </w:fldSimple>
                          <w:r>
                            <w:rPr>
                              <w:rFonts w:ascii="Arial" w:eastAsia="MS Mincho" w:hAnsi="Arial"/>
                              <w:sz w:val="20"/>
                              <w:i/>
                              <w:iCs/>
                            </w:rPr>
                            <w:t>,
2023-06-08,
paskelbta TAR 2023-06-22, i. k. 2023-12414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87c5658b9274fbf96e1df8ae2073705"/>
                        <w:lock w:val="sdtLocked"/>
                        <w:richText/>
                      </w:sdtPr>
                      <w:sdtContent>
                        <w:p>
                          <w:pPr>
                            <w:spacing w:line="360" w:lineRule="auto"/>
                            <w:ind w:firstLine="720"/>
                            <w:jc w:val="both"/>
                            <w:rPr>
                              <w:szCs w:val="24"/>
                              <w:lang w:eastAsia="lt-LT"/>
                            </w:rPr>
                          </w:pPr>
                          <w:sdt>
                            <w:sdtPr>
                              <w:alias w:val="Numeris"/>
                              <w:tag w:val="nr_887c5658b9274fbf96e1df8ae2073705"/>
                              <w:lock w:val="sdtLocked"/>
                              <w:richText/>
                            </w:sdtPr>
                            <w:sdtContent>
                              <w:r>
                                <w:rPr>
                                  <w:szCs w:val="24"/>
                                  <w:lang w:eastAsia="lt-LT"/>
                                </w:rPr>
                                <w:t>7</w:t>
                              </w:r>
                            </w:sdtContent>
                          </w:sdt>
                          <w:r>
                            <w:rPr>
                              <w:szCs w:val="24"/>
                              <w:lang w:eastAsia="lt-LT"/>
                            </w:rPr>
                            <w:t>. Dviračių</w:t>
                          </w:r>
                          <w:r>
                            <w:rPr>
                              <w:bCs/>
                              <w:szCs w:val="24"/>
                              <w:lang w:eastAsia="lt-LT"/>
                            </w:rPr>
                            <w:t xml:space="preserve">, </w:t>
                          </w:r>
                          <w:r>
                            <w:rPr>
                              <w:szCs w:val="24"/>
                              <w:lang w:eastAsia="lt-LT"/>
                            </w:rPr>
                            <w:t>motorinių dviračių,</w:t>
                          </w:r>
                          <w:r>
                            <w:rPr>
                              <w:b/>
                              <w:szCs w:val="24"/>
                              <w:lang w:eastAsia="lt-LT"/>
                            </w:rPr>
                            <w:t xml:space="preserve"> </w:t>
                          </w:r>
                          <w:r>
                            <w:rPr>
                              <w:szCs w:val="24"/>
                              <w:lang w:eastAsia="lt-LT"/>
                            </w:rPr>
                            <w:t xml:space="preserve">elektrinių </w:t>
                          </w:r>
                          <w:r>
                            <w:rPr>
                              <w:bCs/>
                              <w:szCs w:val="24"/>
                              <w:lang w:eastAsia="lt-LT"/>
                            </w:rPr>
                            <w:t>mikrojudumo priemonių</w:t>
                          </w:r>
                          <w:r>
                            <w:rPr>
                              <w:szCs w:val="24"/>
                              <w:lang w:eastAsia="lt-LT"/>
                            </w:rPr>
                            <w:t xml:space="preserve"> vairavimas, vadeliojimas ir jojimas, kai tai daro neblaivūs (</w:t>
                          </w:r>
                          <w:r>
                            <w:rPr>
                              <w:szCs w:val="24"/>
                            </w:rPr>
                            <w:t>ne mažiau negu 0,41 promilės, bet ne daugiau negu 1,5 promilės</w:t>
                          </w:r>
                          <w:r>
                            <w:rPr>
                              <w:szCs w:val="24"/>
                              <w:lang w:eastAsia="lt-LT"/>
                            </w:rPr>
                            <w:t>) asmenys,</w:t>
                          </w:r>
                        </w:p>
                        <w:p>
                          <w:pPr>
                            <w:spacing w:line="360" w:lineRule="auto"/>
                            <w:ind w:firstLine="720"/>
                            <w:jc w:val="both"/>
                            <w:rPr>
                              <w:bCs/>
                              <w:szCs w:val="24"/>
                            </w:rPr>
                          </w:pPr>
                          <w:r>
                            <w:rPr>
                              <w:szCs w:val="24"/>
                              <w:lang w:eastAsia="lt-LT"/>
                            </w:rPr>
                            <w:t>užtraukia baudą nuo aštuoniasdešimt iki vieno šimto penkiasdešimt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9e710c010bc11ee9f7ec2ffce8b47bc">
                            <w:r w:rsidRPr="00532B9F">
                              <w:rPr>
                                <w:rFonts w:ascii="Arial" w:eastAsia="MS Mincho" w:hAnsi="Arial"/>
                                <w:sz w:val="20"/>
                                <w:i/>
                                <w:iCs/>
                                <w:color w:val="0000FF" w:themeColor="hyperlink"/>
                                <w:u w:val="single"/>
                              </w:rPr>
                              <w:t>XIV-2051</w:t>
                            </w:r>
                          </w:fldSimple>
                          <w:r>
                            <w:rPr>
                              <w:rFonts w:ascii="Arial" w:eastAsia="MS Mincho" w:hAnsi="Arial"/>
                              <w:sz w:val="20"/>
                              <w:i/>
                              <w:iCs/>
                            </w:rPr>
                            <w:t>,
2023-06-08,
paskelbta TAR 2023-06-22, i. k. 2023-12414            </w:t>
                          </w:r>
                        </w:p>
                        <w:p/>
                      </w:sdtContent>
                    </w:sdt>
                    <w:sdt>
                      <w:sdtPr>
                        <w:alias w:val="428 str. 8 d."/>
                        <w:tag w:val="part_7fbe4a8a92f540e6b1440846f9c7bd51"/>
                        <w:lock w:val="sdtLocked"/>
                        <w:richText/>
                      </w:sdtPr>
                      <w:sdtContent>
                        <w:p>
                          <w:pPr>
                            <w:spacing w:line="360" w:lineRule="auto"/>
                            <w:ind w:firstLine="720"/>
                            <w:jc w:val="both"/>
                            <w:rPr>
                              <w:szCs w:val="24"/>
                              <w:lang w:eastAsia="lt-LT"/>
                            </w:rPr>
                          </w:pPr>
                          <w:sdt>
                            <w:sdtPr>
                              <w:alias w:val="Numeris"/>
                              <w:tag w:val="nr_7fbe4a8a92f540e6b1440846f9c7bd51"/>
                              <w:lock w:val="sdtLocked"/>
                              <w:richText/>
                            </w:sdtPr>
                            <w:sdtContent>
                              <w:r>
                                <w:rPr>
                                  <w:szCs w:val="24"/>
                                  <w:lang w:eastAsia="lt-LT"/>
                                </w:rPr>
                                <w:t>8</w:t>
                              </w:r>
                            </w:sdtContent>
                          </w:sdt>
                          <w:r>
                            <w:rPr>
                              <w:szCs w:val="24"/>
                              <w:lang w:eastAsia="lt-LT"/>
                            </w:rPr>
                            <w:t>. Dviračių</w:t>
                          </w:r>
                          <w:r>
                            <w:rPr>
                              <w:bCs/>
                              <w:szCs w:val="24"/>
                              <w:lang w:eastAsia="lt-LT"/>
                            </w:rPr>
                            <w:t xml:space="preserve">, </w:t>
                          </w:r>
                          <w:r>
                            <w:rPr>
                              <w:szCs w:val="24"/>
                              <w:lang w:eastAsia="lt-LT"/>
                            </w:rPr>
                            <w:t xml:space="preserve">motorinių dviračių, elektrinių </w:t>
                          </w:r>
                          <w:r>
                            <w:rPr>
                              <w:bCs/>
                              <w:szCs w:val="24"/>
                              <w:lang w:eastAsia="lt-LT"/>
                            </w:rPr>
                            <w:t>mikrojudumo priemonių</w:t>
                          </w:r>
                          <w:r>
                            <w:rPr>
                              <w:szCs w:val="24"/>
                              <w:lang w:eastAsia="lt-LT"/>
                            </w:rPr>
                            <w:t xml:space="preserve"> vairavimas, vadeliojimas ir jojimas, kai tai daro neblaivūs (</w:t>
                          </w:r>
                          <w:r>
                            <w:rPr>
                              <w:szCs w:val="24"/>
                            </w:rPr>
                            <w:t>ne mažiau negu 1,51 promilės</w:t>
                          </w:r>
                          <w:r>
                            <w:rPr>
                              <w:szCs w:val="24"/>
                              <w:lang w:eastAsia="lt-LT"/>
                            </w:rPr>
                            <w:t>) ar apsvaigę nuo narkotinių, psichotropinių ar kitų psichiką veikiančių medžiagų asmenys, vengimas pasitikrinti dėl neblaivumo ar apsvaigimo</w:t>
                          </w:r>
                        </w:p>
                        <w:p>
                          <w:pPr>
                            <w:spacing w:line="360" w:lineRule="auto"/>
                            <w:ind w:firstLine="720"/>
                            <w:jc w:val="both"/>
                            <w:rPr>
                              <w:bCs/>
                              <w:szCs w:val="24"/>
                            </w:rPr>
                          </w:pPr>
                          <w:r>
                            <w:rPr>
                              <w:szCs w:val="24"/>
                              <w:lang w:eastAsia="lt-LT"/>
                            </w:rPr>
                            <w:t>užtraukia baudą nuo vieno šimto penkiasdešimt iki dviejų šimtų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9e710c010bc11ee9f7ec2ffce8b47bc">
                            <w:r w:rsidRPr="00532B9F">
                              <w:rPr>
                                <w:rFonts w:ascii="Arial" w:eastAsia="MS Mincho" w:hAnsi="Arial"/>
                                <w:sz w:val="20"/>
                                <w:i/>
                                <w:iCs/>
                                <w:color w:val="0000FF" w:themeColor="hyperlink"/>
                                <w:u w:val="single"/>
                              </w:rPr>
                              <w:t>XIV-2051</w:t>
                            </w:r>
                          </w:fldSimple>
                          <w:r>
                            <w:rPr>
                              <w:rFonts w:ascii="Arial" w:eastAsia="MS Mincho" w:hAnsi="Arial"/>
                              <w:sz w:val="20"/>
                              <w:i/>
                              <w:iCs/>
                            </w:rPr>
                            <w:t>,
2023-06-08,
paskelbta TAR 2023-06-22, i. k. 2023-12414            </w:t>
                          </w:r>
                        </w:p>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3cf3a2c5e4e7416aa702db5a1982099c"/>
                    <w:lock w:val="sdtLocked"/>
                    <w:richText/>
                  </w:sdtPr>
                  <w:sdtContent>
                    <w:p>
                      <w:pPr>
                        <w:widowControl w:val="0"/>
                        <w:tabs>
                          <w:tab w:val="left" w:pos="2552"/>
                        </w:tabs>
                        <w:suppressAutoHyphens/>
                        <w:spacing w:line="360" w:lineRule="auto"/>
                        <w:ind w:left="2694" w:hanging="1974"/>
                        <w:jc w:val="both"/>
                        <w:textAlignment w:val="baseline"/>
                        <w:rPr>
                          <w:szCs w:val="24"/>
                        </w:rPr>
                      </w:pPr>
                      <w:sdt>
                        <w:sdtPr>
                          <w:alias w:val="Numeris"/>
                          <w:tag w:val="nr_3cf3a2c5e4e7416aa702db5a1982099c"/>
                          <w:lock w:val="sdtLocked"/>
                          <w:richText/>
                        </w:sdtPr>
                        <w:sdtContent>
                          <w:r>
                            <w:rPr>
                              <w:b/>
                              <w:szCs w:val="24"/>
                            </w:rPr>
                            <w:t>431</w:t>
                          </w:r>
                        </w:sdtContent>
                      </w:sdt>
                      <w:r>
                        <w:rPr>
                          <w:b/>
                          <w:szCs w:val="24"/>
                        </w:rPr>
                        <w:t xml:space="preserve"> straipsnis. </w:t>
                      </w:r>
                      <w:sdt>
                        <w:sdtPr>
                          <w:alias w:val="Pavadinimas"/>
                          <w:tag w:val="title_3cf3a2c5e4e7416aa702db5a1982099c"/>
                          <w:lock w:val="sdtLocked"/>
                          <w:richText/>
                        </w:sdtPr>
                        <w:sdtContent>
                          <w:r>
                            <w:rPr>
                              <w:b/>
                              <w:szCs w:val="24"/>
                            </w:rPr>
                            <w:t>Transporto priemonių savininkams (valdytojams) nustatytų reikalavimų nevykdymas</w:t>
                          </w:r>
                        </w:sdtContent>
                      </w:sdt>
                    </w:p>
                    <w:sdt>
                      <w:sdtPr>
                        <w:alias w:val="431 str. 1 d."/>
                        <w:tag w:val="part_0422a73924674cf799c2ea80d5a0162c"/>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0422a73924674cf799c2ea80d5a0162c"/>
                              <w:lock w:val="sdtLocked"/>
                              <w:richText/>
                            </w:sdtPr>
                            <w:sdtContent>
                              <w:r>
                                <w:rPr>
                                  <w:szCs w:val="24"/>
                                </w:rPr>
                                <w:t>1</w:t>
                              </w:r>
                            </w:sdtContent>
                          </w:sdt>
                          <w:r>
                            <w:rPr>
                              <w:szCs w:val="24"/>
                            </w:rPr>
                            <w:t>. Transporto priemonės savininkui (valdytojui) Lietuvos Respublikos saugaus eismo automobilių keliais įstatyme nustatytų reikalavimų nevykdymas</w:t>
                          </w:r>
                          <w:r>
                            <w:rPr>
                              <w:bCs/>
                              <w:szCs w:val="24"/>
                            </w:rPr>
                            <w:t>, išskyrus šio straipsnio 3 dalyje numatytą administracinį nusižengimą,</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vieno šimto penkiasdešimt iki trijų šimtų eurų.</w:t>
                          </w:r>
                        </w:p>
                      </w:sdtContent>
                    </w:sdt>
                    <w:sdt>
                      <w:sdtPr>
                        <w:alias w:val="431 str. 2 d."/>
                        <w:tag w:val="part_5de3f898deea455f8f9970752f84d74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de3f898deea455f8f9970752f84d746"/>
                              <w:lock w:val="sdtLocked"/>
                              <w:richText/>
                            </w:sdtPr>
                            <w:sdtContent>
                              <w:r>
                                <w:rPr>
                                  <w:szCs w:val="24"/>
                                </w:rPr>
                                <w:t>2</w:t>
                              </w:r>
                            </w:sdtContent>
                          </w:sdt>
                          <w:r>
                            <w:rPr>
                              <w:szCs w:val="24"/>
                            </w:rPr>
                            <w:t xml:space="preserve">. Šio straipsnio 1 dalyje numatytas administracinis nusižengimas, padarytas pakartotinai, </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keturių šimtų keturiasdešimt iki šešių šimtų eurų.</w:t>
                          </w:r>
                        </w:p>
                      </w:sdtContent>
                    </w:sdt>
                    <w:sdt>
                      <w:sdtPr>
                        <w:alias w:val="431 str. 3 d."/>
                        <w:tag w:val="part_4a690b423cbf40f3bb2e9510b5aa792c"/>
                        <w:lock w:val="sdtLocked"/>
                        <w:richText/>
                      </w:sdtPr>
                      <w:sdtContent>
                        <w:p>
                          <w:pPr>
                            <w:widowControl w:val="0"/>
                            <w:tabs>
                              <w:tab w:val="left" w:pos="735"/>
                            </w:tabs>
                            <w:suppressAutoHyphens/>
                            <w:spacing w:line="360" w:lineRule="auto"/>
                            <w:ind w:firstLine="720"/>
                            <w:jc w:val="both"/>
                            <w:textAlignment w:val="baseline"/>
                            <w:rPr>
                              <w:szCs w:val="24"/>
                            </w:rPr>
                          </w:pPr>
                          <w:sdt>
                            <w:sdtPr>
                              <w:alias w:val="Numeris"/>
                              <w:tag w:val="nr_4a690b423cbf40f3bb2e9510b5aa792c"/>
                              <w:lock w:val="sdtLocked"/>
                              <w:richText/>
                            </w:sdtPr>
                            <w:sdtContent>
                              <w:r>
                                <w:rPr>
                                  <w:bCs/>
                                  <w:szCs w:val="24"/>
                                </w:rPr>
                                <w:t>3</w:t>
                              </w:r>
                            </w:sdtContent>
                          </w:sdt>
                          <w:r>
                            <w:rPr>
                              <w:bCs/>
                              <w:szCs w:val="24"/>
                            </w:rPr>
                            <w:t>. Transporto priemonės savininkui (valdytojui) Saugaus eismo automobilių keliais įstatyme nustatytų reikalavimų nurodyti pareigūnui duomenis apie asmenį, kuris nusižengimo padarymo metu valdė transporto priemonės savininkui (valdytojui) priklausančią transporto priemonę ar ja naudojosi, nevykdymas, kai vairuojant transporto priemonę padaryti šio kodekso 416 straipsnio 6 dalyje, 420 straipsnio 1, 2 dalyse, 426 straipsnio 1, 2, 4, 5 dalyse numatyti administraciniai nusižengimai,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šešių šimtų iki devynių šimtų eurų.</w:t>
                          </w:r>
                        </w:p>
                      </w:sdtContent>
                    </w:sdt>
                    <w:sdt>
                      <w:sdtPr>
                        <w:alias w:val="431 str. 4 d."/>
                        <w:tag w:val="part_5f4bb4c045774845ac1b895f62c0116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f4bb4c045774845ac1b895f62c01166"/>
                              <w:lock w:val="sdtLocked"/>
                              <w:richText/>
                            </w:sdtPr>
                            <w:sdtContent>
                              <w:r>
                                <w:rPr>
                                  <w:bCs/>
                                  <w:szCs w:val="24"/>
                                </w:rPr>
                                <w:t>4</w:t>
                              </w:r>
                            </w:sdtContent>
                          </w:sdt>
                          <w:r>
                            <w:rPr>
                              <w:bCs/>
                              <w:szCs w:val="24"/>
                            </w:rPr>
                            <w:t>. Šio straipsnio 3 dalyje numatytas administracinis nusižengimas, padarytas pakartotinai,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devynių šimtų iki vieno tūkstančio dviejų šimtų eurų.</w:t>
                          </w:r>
                        </w:p>
                      </w:sdtContent>
                    </w:sdt>
                    <w:sdt>
                      <w:sdtPr>
                        <w:alias w:val="431 str. 5 d."/>
                        <w:tag w:val="part_4850e4034ebf461cb5df3acddc3c62f5"/>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4850e4034ebf461cb5df3acddc3c62f5"/>
                              <w:lock w:val="sdtLocked"/>
                              <w:richText/>
                            </w:sdtPr>
                            <w:sdtContent>
                              <w:r>
                                <w:rPr>
                                  <w:bCs/>
                                  <w:szCs w:val="24"/>
                                </w:rPr>
                                <w:t>5</w:t>
                              </w:r>
                            </w:sdtContent>
                          </w:sdt>
                          <w:r>
                            <w:rPr>
                              <w:szCs w:val="24"/>
                            </w:rPr>
                            <w:t>. Transporto priemonės savininkui (valdytojui) šio kodekso 603 straipsnyje nustatyto reikalavimo užtikrinti, kad transporto priemonė būtų Lietuvos Respublikos teritorijoje ir nebūtų parduota ar kitaip perleista kitiems asmenims arba sumažinta jos vertė pakeičiant komplektaciją, nevykdymas</w:t>
                          </w:r>
                        </w:p>
                        <w:p>
                          <w:pPr>
                            <w:widowControl w:val="0"/>
                            <w:tabs>
                              <w:tab w:val="left" w:pos="735"/>
                              <w:tab w:val="left" w:pos="985"/>
                            </w:tabs>
                            <w:suppressAutoHyphens/>
                            <w:spacing w:line="360" w:lineRule="auto"/>
                            <w:ind w:firstLine="720"/>
                            <w:jc w:val="both"/>
                            <w:textAlignment w:val="baseline"/>
                            <w:rPr>
                              <w:bCs/>
                              <w:szCs w:val="24"/>
                            </w:rPr>
                          </w:pPr>
                          <w:r>
                            <w:rPr>
                              <w:szCs w:val="24"/>
                            </w:rPr>
                            <w:t>užtraukia baudą asmenims nuo trijų tūkstančių iki keturių tūkstančių trijų šimtų eurų ir įmonių, įstaigų, organizacijų ar jų filialų vadovams – nuo keturių tūkstančių dviejų šimtų iki šešių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0b6031162ccc4423b1b61fa7b558b36d"/>
                    <w:lock w:val="sdtLocked"/>
                    <w:richText/>
                  </w:sdtPr>
                  <w:sdtContent>
                    <w:p>
                      <w:pPr>
                        <w:spacing w:line="360" w:lineRule="auto"/>
                        <w:ind w:left="2410" w:hanging="1690"/>
                        <w:jc w:val="both"/>
                        <w:rPr>
                          <w:b/>
                          <w:bCs/>
                          <w:szCs w:val="24"/>
                        </w:rPr>
                      </w:pPr>
                      <w:sdt>
                        <w:sdtPr>
                          <w:alias w:val="Numeris"/>
                          <w:tag w:val="nr_0b6031162ccc4423b1b61fa7b558b36d"/>
                          <w:lock w:val="sdtLocked"/>
                          <w:richText/>
                        </w:sdtPr>
                        <w:sdtContent>
                          <w:r>
                            <w:rPr>
                              <w:b/>
                              <w:bCs/>
                              <w:szCs w:val="24"/>
                            </w:rPr>
                            <w:t>440</w:t>
                          </w:r>
                        </w:sdtContent>
                      </w:sdt>
                      <w:r>
                        <w:rPr>
                          <w:b/>
                          <w:bCs/>
                          <w:szCs w:val="24"/>
                        </w:rPr>
                        <w:t xml:space="preserve"> straipsnis. </w:t>
                      </w:r>
                      <w:sdt>
                        <w:sdtPr>
                          <w:alias w:val="Pavadinimas"/>
                          <w:tag w:val="title_0b6031162ccc4423b1b61fa7b558b36d"/>
                          <w:lock w:val="sdtLocked"/>
                          <w:richText/>
                        </w:sdtPr>
                        <w:sdtContent>
                          <w:r>
                            <w:rPr>
                              <w:b/>
                              <w:bCs/>
                              <w:szCs w:val="24"/>
                            </w:rPr>
                            <w:t>Motorinių transporto priemonių ir jų priekabų privalomosios ar pakartotinės privalomosios techninės apžiūros ir techninės ekspertizės atlikimo reikalavimų nesilaikymas</w:t>
                          </w:r>
                        </w:sdtContent>
                      </w:sdt>
                    </w:p>
                    <w:sdt>
                      <w:sdtPr>
                        <w:alias w:val="440 str. 1 d."/>
                        <w:tag w:val="part_c517dc5024aa463e8e99df64d8de01d3"/>
                        <w:lock w:val="sdtLocked"/>
                        <w:richText/>
                      </w:sdtPr>
                      <w:sdtContent>
                        <w:p>
                          <w:pPr>
                            <w:spacing w:line="360" w:lineRule="auto"/>
                            <w:ind w:firstLine="720"/>
                            <w:jc w:val="both"/>
                            <w:rPr>
                              <w:bCs/>
                              <w:szCs w:val="24"/>
                            </w:rPr>
                          </w:pPr>
                          <w:sdt>
                            <w:sdtPr>
                              <w:alias w:val="Numeris"/>
                              <w:tag w:val="nr_c517dc5024aa463e8e99df64d8de01d3"/>
                              <w:lock w:val="sdtLocked"/>
                              <w:richText/>
                            </w:sdtPr>
                            <w:sdtContent>
                              <w:r>
                                <w:rPr>
                                  <w:bCs/>
                                  <w:szCs w:val="24"/>
                                </w:rPr>
                                <w:t>1</w:t>
                              </w:r>
                            </w:sdtContent>
                          </w:sdt>
                          <w:r>
                            <w:rPr>
                              <w:bCs/>
                              <w:szCs w:val="24"/>
                            </w:rPr>
                            <w:t xml:space="preserve">. Motorinių transporto priemonių ir (ar) jų priekabų techninės ekspertizės atlikimas nesilaikant šios techninės ekspertizės atlikimą reglamentuojančių norminių aktų reikalavimų </w:t>
                          </w:r>
                        </w:p>
                        <w:p>
                          <w:pPr>
                            <w:spacing w:line="360" w:lineRule="auto"/>
                            <w:ind w:firstLine="720"/>
                            <w:jc w:val="both"/>
                            <w:rPr>
                              <w:bCs/>
                              <w:szCs w:val="24"/>
                            </w:rPr>
                          </w:pPr>
                          <w:r>
                            <w:rPr>
                              <w:bCs/>
                              <w:szCs w:val="24"/>
                            </w:rPr>
                            <w:t>užtraukia baudą transporto priemonių ekspertams nuo septyniasdešimt iki vieno šimto keturiasdešimt eurų.</w:t>
                          </w:r>
                        </w:p>
                      </w:sdtContent>
                    </w:sdt>
                    <w:sdt>
                      <w:sdtPr>
                        <w:alias w:val="440 str. 2 d."/>
                        <w:tag w:val="part_1cacd505966b4d4586eb80bd2272e93f"/>
                        <w:lock w:val="sdtLocked"/>
                        <w:richText/>
                      </w:sdtPr>
                      <w:sdtContent>
                        <w:p>
                          <w:pPr>
                            <w:suppressAutoHyphens/>
                            <w:spacing w:line="360" w:lineRule="auto"/>
                            <w:ind w:firstLine="720"/>
                            <w:jc w:val="both"/>
                            <w:rPr>
                              <w:bCs/>
                              <w:kern w:val="3"/>
                              <w:szCs w:val="24"/>
                              <w:lang w:eastAsia="lt-LT"/>
                            </w:rPr>
                          </w:pPr>
                          <w:sdt>
                            <w:sdtPr>
                              <w:alias w:val="Numeris"/>
                              <w:tag w:val="nr_1cacd505966b4d4586eb80bd2272e93f"/>
                              <w:lock w:val="sdtLocked"/>
                              <w:richText/>
                            </w:sdtPr>
                            <w:sdtContent>
                              <w:r>
                                <w:rPr>
                                  <w:bCs/>
                                  <w:kern w:val="3"/>
                                  <w:szCs w:val="24"/>
                                  <w:lang w:eastAsia="lt-LT"/>
                                </w:rPr>
                                <w:t>2</w:t>
                              </w:r>
                            </w:sdtContent>
                          </w:sdt>
                          <w:r>
                            <w:rPr>
                              <w:bCs/>
                              <w:kern w:val="3"/>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
                              <w:bCs/>
                              <w:kern w:val="3"/>
                              <w:szCs w:val="24"/>
                              <w:lang w:eastAsia="lt-LT"/>
                            </w:rPr>
                            <w:t xml:space="preserve"> </w:t>
                          </w:r>
                          <w:r>
                            <w:rPr>
                              <w:bCs/>
                              <w:kern w:val="3"/>
                              <w:szCs w:val="24"/>
                              <w:lang w:eastAsia="lt-LT"/>
                            </w:rPr>
                            <w:t>techninės apžiūros duomenų bazę</w:t>
                          </w:r>
                        </w:p>
                        <w:p>
                          <w:pPr>
                            <w:suppressAutoHyphens/>
                            <w:spacing w:line="360" w:lineRule="auto"/>
                            <w:ind w:firstLine="720"/>
                            <w:jc w:val="both"/>
                            <w:rPr>
                              <w:bCs/>
                              <w:szCs w:val="24"/>
                            </w:rPr>
                          </w:pPr>
                          <w:r>
                            <w:rPr>
                              <w:bCs/>
                              <w:kern w:val="3"/>
                              <w:szCs w:val="24"/>
                              <w:lang w:eastAsia="lt-LT"/>
                            </w:rPr>
                            <w:t xml:space="preserve">užtraukia baudą techninių apžiūrų kontrolieriams nuo vieno šimto penkiasdešimt iki dviejų šimtų eurų.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440 str. 3 d."/>
                        <w:tag w:val="part_34e73b05637b466aa078f66e1e183b56"/>
                        <w:lock w:val="sdtLocked"/>
                        <w:richText/>
                      </w:sdtPr>
                      <w:sdtContent>
                        <w:p>
                          <w:pPr>
                            <w:spacing w:line="360" w:lineRule="auto"/>
                            <w:ind w:firstLine="720"/>
                            <w:jc w:val="both"/>
                            <w:rPr>
                              <w:bCs/>
                              <w:szCs w:val="24"/>
                            </w:rPr>
                          </w:pPr>
                          <w:sdt>
                            <w:sdtPr>
                              <w:alias w:val="Numeris"/>
                              <w:tag w:val="nr_34e73b05637b466aa078f66e1e183b56"/>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dviejų šimtų aštuoniasdešimt iki šešių šimtų eurų.</w:t>
                          </w:r>
                        </w:p>
                      </w:sdtContent>
                    </w:sdt>
                    <w:sdt>
                      <w:sdtPr>
                        <w:alias w:val="440 str. 4 d."/>
                        <w:tag w:val="part_0479f07dfa764c41a400973f8269aab6"/>
                        <w:lock w:val="sdtLocked"/>
                        <w:richText/>
                      </w:sdtPr>
                      <w:sdtContent>
                        <w:p>
                          <w:pPr>
                            <w:spacing w:line="360" w:lineRule="auto"/>
                            <w:ind w:firstLine="720"/>
                            <w:jc w:val="both"/>
                            <w:rPr>
                              <w:bCs/>
                              <w:szCs w:val="24"/>
                            </w:rPr>
                          </w:pPr>
                          <w:sdt>
                            <w:sdtPr>
                              <w:alias w:val="Numeris"/>
                              <w:tag w:val="nr_0479f07dfa764c41a400973f8269aab6"/>
                              <w:lock w:val="sdtLocked"/>
                              <w:richText/>
                            </w:sdtPr>
                            <w:sdtContent>
                              <w:r>
                                <w:rPr>
                                  <w:bCs/>
                                  <w:szCs w:val="24"/>
                                </w:rPr>
                                <w:t>4</w:t>
                              </w:r>
                            </w:sdtContent>
                          </w:sdt>
                          <w:r>
                            <w:rPr>
                              <w:bCs/>
                              <w:szCs w:val="24"/>
                            </w:rPr>
                            <w:t xml:space="preserve">. Motorinių transporto priemonių ir jų priekabų privalomąsias ar pakartotines privalomąsias technines apžiūras ar technines ekspertizes atliekančių įmonių veiklą reglamentuojančių norminių aktų reikalavimų nevykdymas </w:t>
                          </w:r>
                        </w:p>
                        <w:p>
                          <w:pPr>
                            <w:spacing w:line="360" w:lineRule="auto"/>
                            <w:ind w:firstLine="720"/>
                            <w:jc w:val="both"/>
                            <w:rPr>
                              <w:bCs/>
                              <w:szCs w:val="24"/>
                            </w:rPr>
                          </w:pPr>
                          <w:r>
                            <w:rPr>
                              <w:bCs/>
                              <w:szCs w:val="24"/>
                            </w:rPr>
                            <w:t>užtraukia baudą juridinių asmenų vadovams arba už vidaus kokybės kontrolės sistemą atsakingiems asmenims nuo vieno šimto penkiasdešimt iki trijų šimtų eurų.</w:t>
                          </w:r>
                        </w:p>
                        <w:p>
                          <w:pPr>
                            <w:spacing w:line="360" w:lineRule="auto"/>
                            <w:ind w:firstLine="720"/>
                            <w:jc w:val="both"/>
                            <w:rPr>
                              <w:bCs/>
                              <w:szCs w:val="24"/>
                            </w:rPr>
                          </w:pPr>
                        </w:p>
                      </w:sdtContent>
                    </w:sdt>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2953cf898d824737a7d96bae5e2e619c"/>
                    <w:lock w:val="sdtLocked"/>
                    <w:richText/>
                  </w:sdtPr>
                  <w:sdtContent>
                    <w:p>
                      <w:pPr>
                        <w:spacing w:line="360" w:lineRule="auto"/>
                        <w:ind w:firstLine="720"/>
                        <w:jc w:val="both"/>
                        <w:rPr>
                          <w:szCs w:val="24"/>
                        </w:rPr>
                      </w:pPr>
                      <w:sdt>
                        <w:sdtPr>
                          <w:alias w:val="Numeris"/>
                          <w:tag w:val="nr_2953cf898d824737a7d96bae5e2e619c"/>
                          <w:lock w:val="sdtLocked"/>
                          <w:richText/>
                        </w:sdtPr>
                        <w:sdtContent>
                          <w:r>
                            <w:rPr>
                              <w:b/>
                              <w:szCs w:val="24"/>
                              <w:lang w:eastAsia="lt-LT"/>
                            </w:rPr>
                            <w:t>443</w:t>
                          </w:r>
                        </w:sdtContent>
                      </w:sdt>
                      <w:r>
                        <w:rPr>
                          <w:b/>
                          <w:szCs w:val="24"/>
                          <w:lang w:eastAsia="lt-LT"/>
                        </w:rPr>
                        <w:t xml:space="preserve"> straipsnis. </w:t>
                      </w:r>
                      <w:sdt>
                        <w:sdtPr>
                          <w:alias w:val="Pavadinimas"/>
                          <w:tag w:val="title_2953cf898d824737a7d96bae5e2e619c"/>
                          <w:lock w:val="sdtLocked"/>
                          <w:richText/>
                        </w:sdtPr>
                        <w:sdtContent>
                          <w:r>
                            <w:rPr>
                              <w:b/>
                              <w:szCs w:val="24"/>
                              <w:lang w:eastAsia="lt-LT"/>
                            </w:rPr>
                            <w:t>Aviacijos saugumo reikalavimų pažeidimas</w:t>
                          </w:r>
                        </w:sdtContent>
                      </w:sdt>
                    </w:p>
                    <w:sdt>
                      <w:sdtPr>
                        <w:alias w:val="443 str. 1 d."/>
                        <w:tag w:val="part_d5e79e07dcbc4ffda1db47de5fcf4764"/>
                        <w:lock w:val="sdtLocked"/>
                        <w:richText/>
                      </w:sdtPr>
                      <w:sdtContent>
                        <w:p>
                          <w:pPr>
                            <w:spacing w:line="360" w:lineRule="auto"/>
                            <w:ind w:firstLine="720"/>
                            <w:jc w:val="both"/>
                            <w:rPr>
                              <w:szCs w:val="24"/>
                              <w:lang w:eastAsia="lt-LT"/>
                            </w:rPr>
                          </w:pPr>
                          <w:sdt>
                            <w:sdtPr>
                              <w:alias w:val="Numeris"/>
                              <w:tag w:val="nr_d5e79e07dcbc4ffda1db47de5fcf4764"/>
                              <w:lock w:val="sdtLocked"/>
                              <w:richText/>
                            </w:sdtPr>
                            <w:sdtContent>
                              <w:r>
                                <w:rPr>
                                  <w:szCs w:val="24"/>
                                  <w:lang w:eastAsia="lt-LT"/>
                                </w:rPr>
                                <w:t>1</w:t>
                              </w:r>
                            </w:sdtContent>
                          </w:sdt>
                          <w:r>
                            <w:rPr>
                              <w:szCs w:val="24"/>
                              <w:lang w:eastAsia="lt-LT"/>
                            </w:rPr>
                            <w:t>. Nustatytų aviacijos saugumo reikalavimų pažeidimas</w:t>
                          </w:r>
                        </w:p>
                        <w:p>
                          <w:pPr>
                            <w:spacing w:line="360" w:lineRule="auto"/>
                            <w:ind w:firstLine="720"/>
                            <w:jc w:val="both"/>
                            <w:rPr>
                              <w:szCs w:val="24"/>
                              <w:lang w:eastAsia="lt-LT"/>
                            </w:rPr>
                          </w:pPr>
                          <w:r>
                            <w:rPr>
                              <w:szCs w:val="24"/>
                              <w:lang w:eastAsia="lt-LT"/>
                            </w:rPr>
                            <w:t xml:space="preserve">užtraukia baudą juridinių asmenų vadovams ar kitiems atsakingiems asmenims nuo </w:t>
                          </w:r>
                          <w:r>
                            <w:rPr>
                              <w:bCs/>
                              <w:szCs w:val="24"/>
                              <w:lang w:eastAsia="lt-LT"/>
                            </w:rPr>
                            <w:t>vieno tūkstančio</w:t>
                          </w:r>
                          <w:r>
                            <w:rPr>
                              <w:szCs w:val="24"/>
                              <w:lang w:eastAsia="lt-LT"/>
                            </w:rPr>
                            <w:t xml:space="preserve"> iki </w:t>
                          </w:r>
                          <w:r>
                            <w:rPr>
                              <w:bCs/>
                              <w:szCs w:val="24"/>
                              <w:lang w:eastAsia="lt-LT"/>
                            </w:rPr>
                            <w:t>dviejų tūkstančių devynių</w:t>
                          </w:r>
                          <w:r>
                            <w:rPr>
                              <w:szCs w:val="24"/>
                              <w:lang w:eastAsia="lt-LT"/>
                            </w:rPr>
                            <w:t xml:space="preserve"> šimtų eurų.</w:t>
                          </w:r>
                        </w:p>
                      </w:sdtContent>
                    </w:sdt>
                    <w:sdt>
                      <w:sdtPr>
                        <w:alias w:val="443 str. 2 d."/>
                        <w:tag w:val="part_14aa5c85f28446318a423791a003e1e6"/>
                        <w:lock w:val="sdtLocked"/>
                        <w:richText/>
                      </w:sdtPr>
                      <w:sdtContent>
                        <w:p>
                          <w:pPr>
                            <w:spacing w:line="360" w:lineRule="auto"/>
                            <w:ind w:firstLine="720"/>
                            <w:jc w:val="both"/>
                            <w:rPr>
                              <w:szCs w:val="24"/>
                              <w:lang w:eastAsia="lt-LT"/>
                            </w:rPr>
                          </w:pPr>
                          <w:sdt>
                            <w:sdtPr>
                              <w:alias w:val="Numeris"/>
                              <w:tag w:val="nr_14aa5c85f28446318a423791a003e1e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 xml:space="preserve">užtraukia baudą nuo </w:t>
                          </w:r>
                          <w:r>
                            <w:rPr>
                              <w:bCs/>
                              <w:szCs w:val="24"/>
                              <w:lang w:eastAsia="lt-LT"/>
                            </w:rPr>
                            <w:t>dviejų tūkstančių devynių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d6ad80a16611eea5a28c81c82193a8">
                        <w:r w:rsidRPr="00532B9F">
                          <w:rPr>
                            <w:rFonts w:ascii="Arial" w:eastAsia="MS Mincho" w:hAnsi="Arial"/>
                            <w:sz w:val="20"/>
                            <w:i/>
                            <w:iCs/>
                            <w:color w:val="0000FF" w:themeColor="hyperlink"/>
                            <w:u w:val="single"/>
                          </w:rPr>
                          <w:t>XIV-2400</w:t>
                        </w:r>
                      </w:fldSimple>
                      <w:r>
                        <w:rPr>
                          <w:rFonts w:ascii="Arial" w:eastAsia="MS Mincho" w:hAnsi="Arial"/>
                          <w:sz w:val="20"/>
                          <w:i/>
                          <w:iCs/>
                        </w:rPr>
                        <w:t>,
2023-12-19,
paskelbta TAR 2023-12-23, i. k. 2023-25338            </w:t>
                      </w:r>
                    </w:p>
                    <w:p/>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8e6d4f861a1c4259b99fc2a261aa28b9"/>
                    <w:lock w:val="sdtLocked"/>
                    <w:richText/>
                  </w:sdtPr>
                  <w:sdtContent>
                    <w:p>
                      <w:pPr>
                        <w:tabs>
                          <w:tab w:val="left" w:pos="7371"/>
                        </w:tabs>
                        <w:spacing w:line="360" w:lineRule="auto"/>
                        <w:ind w:left="2410" w:hanging="1690"/>
                        <w:jc w:val="both"/>
                        <w:rPr>
                          <w:b/>
                          <w:bCs/>
                          <w:szCs w:val="24"/>
                        </w:rPr>
                      </w:pPr>
                      <w:sdt>
                        <w:sdtPr>
                          <w:alias w:val="Numeris"/>
                          <w:tag w:val="nr_8e6d4f861a1c4259b99fc2a261aa28b9"/>
                          <w:lock w:val="sdtLocked"/>
                          <w:richText/>
                        </w:sdtPr>
                        <w:sdtContent>
                          <w:r>
                            <w:rPr>
                              <w:b/>
                              <w:szCs w:val="24"/>
                            </w:rPr>
                            <w:t>448</w:t>
                          </w:r>
                        </w:sdtContent>
                      </w:sdt>
                      <w:r>
                        <w:rPr>
                          <w:b/>
                          <w:szCs w:val="24"/>
                        </w:rPr>
                        <w:t xml:space="preserve"> straipsnis. </w:t>
                      </w:r>
                      <w:sdt>
                        <w:sdtPr>
                          <w:alias w:val="Pavadinimas"/>
                          <w:tag w:val="title_8e6d4f861a1c4259b99fc2a261aa28b9"/>
                          <w:lock w:val="sdtLocked"/>
                          <w:richText/>
                        </w:sdtPr>
                        <w:sdtContent>
                          <w:r>
                            <w:rPr>
                              <w:b/>
                              <w:szCs w:val="24"/>
                            </w:rPr>
                            <w:t>Keleivių vežimo keleiviniu kelių transportu taisyklių ir keleivinio kelių transporto keleivių teisių pažeidimas</w:t>
                          </w:r>
                        </w:sdtContent>
                      </w:sdt>
                    </w:p>
                    <w:sdt>
                      <w:sdtPr>
                        <w:alias w:val="448 str. 1 d."/>
                        <w:tag w:val="part_1522609514994114bfdd12243b4eca4f"/>
                        <w:lock w:val="sdtLocked"/>
                        <w:richText/>
                      </w:sdtPr>
                      <w:sdtContent>
                        <w:p>
                          <w:pPr>
                            <w:tabs>
                              <w:tab w:val="left" w:pos="7371"/>
                            </w:tabs>
                            <w:spacing w:line="360" w:lineRule="auto"/>
                            <w:ind w:firstLine="720"/>
                            <w:jc w:val="both"/>
                            <w:rPr>
                              <w:bCs/>
                              <w:szCs w:val="24"/>
                            </w:rPr>
                          </w:pPr>
                          <w:sdt>
                            <w:sdtPr>
                              <w:alias w:val="Numeris"/>
                              <w:tag w:val="nr_1522609514994114bfdd12243b4eca4f"/>
                              <w:lock w:val="sdtLocked"/>
                              <w:richText/>
                            </w:sdtPr>
                            <w:sdtContent>
                              <w:r>
                                <w:rPr>
                                  <w:bCs/>
                                  <w:szCs w:val="24"/>
                                </w:rPr>
                                <w:t>1</w:t>
                              </w:r>
                            </w:sdtContent>
                          </w:sdt>
                          <w:r>
                            <w:rPr>
                              <w:bCs/>
                              <w:szCs w:val="24"/>
                            </w:rPr>
                            <w:t>. Keleivių vežimas reguliariaisiais reisais nesilaikant tvarkaraščio</w:t>
                          </w:r>
                        </w:p>
                        <w:p>
                          <w:pPr>
                            <w:tabs>
                              <w:tab w:val="left" w:pos="7371"/>
                            </w:tabs>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keleivių vežimo veiklai, – nuo vieno šimto iki dviejų šimtų eurų.</w:t>
                          </w:r>
                        </w:p>
                      </w:sdtContent>
                    </w:sdt>
                    <w:sdt>
                      <w:sdtPr>
                        <w:alias w:val="448 str. 2 d."/>
                        <w:tag w:val="part_135294cf721c45c097b4ef2cc316766b"/>
                        <w:lock w:val="sdtLocked"/>
                        <w:richText/>
                      </w:sdtPr>
                      <w:sdtContent>
                        <w:p>
                          <w:pPr>
                            <w:tabs>
                              <w:tab w:val="left" w:pos="7371"/>
                            </w:tabs>
                            <w:spacing w:line="360" w:lineRule="auto"/>
                            <w:ind w:firstLine="720"/>
                            <w:jc w:val="both"/>
                            <w:rPr>
                              <w:bCs/>
                              <w:szCs w:val="24"/>
                            </w:rPr>
                          </w:pPr>
                          <w:sdt>
                            <w:sdtPr>
                              <w:alias w:val="Numeris"/>
                              <w:tag w:val="nr_135294cf721c45c097b4ef2cc316766b"/>
                              <w:lock w:val="sdtLocked"/>
                              <w:richText/>
                            </w:sdtPr>
                            <w:sdtContent>
                              <w:r>
                                <w:rPr>
                                  <w:bCs/>
                                  <w:szCs w:val="24"/>
                                </w:rPr>
                                <w:t>2</w:t>
                              </w:r>
                            </w:sdtContent>
                          </w:sdt>
                          <w:r>
                            <w:rPr>
                              <w:bCs/>
                              <w:szCs w:val="24"/>
                            </w:rPr>
                            <w:t>. Keleivių vežimas reguliariaisiais reisais nukrypstant nuo nurodyto maršruto</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dviejų šimtų iki penkių šimtų eurų.</w:t>
                          </w:r>
                        </w:p>
                      </w:sdtContent>
                    </w:sdt>
                    <w:sdt>
                      <w:sdtPr>
                        <w:alias w:val="448 str. 3 d."/>
                        <w:tag w:val="part_6e2b9ff3083a480ca09e41cfc3dd87f8"/>
                        <w:lock w:val="sdtLocked"/>
                        <w:richText/>
                      </w:sdtPr>
                      <w:sdtContent>
                        <w:p>
                          <w:pPr>
                            <w:tabs>
                              <w:tab w:val="left" w:pos="7371"/>
                            </w:tabs>
                            <w:spacing w:line="360" w:lineRule="auto"/>
                            <w:ind w:firstLine="720"/>
                            <w:jc w:val="both"/>
                            <w:rPr>
                              <w:bCs/>
                              <w:szCs w:val="24"/>
                            </w:rPr>
                          </w:pPr>
                          <w:sdt>
                            <w:sdtPr>
                              <w:alias w:val="Numeris"/>
                              <w:tag w:val="nr_6e2b9ff3083a480ca09e41cfc3dd87f8"/>
                              <w:lock w:val="sdtLocked"/>
                              <w:richText/>
                            </w:sdtPr>
                            <w:sdtContent>
                              <w:r>
                                <w:rPr>
                                  <w:bCs/>
                                  <w:szCs w:val="24"/>
                                </w:rPr>
                                <w:t>3</w:t>
                              </w:r>
                            </w:sdtContent>
                          </w:sdt>
                          <w:r>
                            <w:rPr>
                              <w:bCs/>
                              <w:szCs w:val="24"/>
                            </w:rPr>
                            <w:t>. Keleivių vežimas pažeidžiant keleivių vežimo vežėjo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penkių šimtų iki septynių šimtų eurų.</w:t>
                          </w:r>
                        </w:p>
                      </w:sdtContent>
                    </w:sdt>
                    <w:sdt>
                      <w:sdtPr>
                        <w:alias w:val="448 str. 4 d."/>
                        <w:tag w:val="part_6eefb192785f4f779387960e6653ab4f"/>
                        <w:lock w:val="sdtLocked"/>
                        <w:richText/>
                      </w:sdtPr>
                      <w:sdtContent>
                        <w:p>
                          <w:pPr>
                            <w:tabs>
                              <w:tab w:val="left" w:pos="7371"/>
                            </w:tabs>
                            <w:spacing w:line="360" w:lineRule="auto"/>
                            <w:ind w:firstLine="720"/>
                            <w:jc w:val="both"/>
                            <w:rPr>
                              <w:bCs/>
                              <w:szCs w:val="24"/>
                            </w:rPr>
                          </w:pPr>
                          <w:sdt>
                            <w:sdtPr>
                              <w:alias w:val="Numeris"/>
                              <w:tag w:val="nr_6eefb192785f4f779387960e6653ab4f"/>
                              <w:lock w:val="sdtLocked"/>
                              <w:richText/>
                            </w:sdtPr>
                            <w:sdtContent>
                              <w:r>
                                <w:rPr>
                                  <w:bCs/>
                                  <w:szCs w:val="24"/>
                                </w:rPr>
                                <w:t>4</w:t>
                              </w:r>
                            </w:sdtContent>
                          </w:sdt>
                          <w:r>
                            <w:rPr>
                              <w:bCs/>
                              <w:szCs w:val="24"/>
                            </w:rPr>
                            <w:t>. Keleivių vežimas specialiais reisais nepateikus specialios keleivių grupės vežimo sutarties ar vežėjo ir vežimo paslaugos užsakovo suderinto eismo tvarkaraščio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5 d."/>
                        <w:tag w:val="part_62f4d96da3c340c0a72f09292f48e4c9"/>
                        <w:lock w:val="sdtLocked"/>
                        <w:richText/>
                      </w:sdtPr>
                      <w:sdtContent>
                        <w:p>
                          <w:pPr>
                            <w:tabs>
                              <w:tab w:val="left" w:pos="7371"/>
                            </w:tabs>
                            <w:spacing w:line="360" w:lineRule="auto"/>
                            <w:ind w:firstLine="720"/>
                            <w:jc w:val="both"/>
                            <w:rPr>
                              <w:szCs w:val="24"/>
                            </w:rPr>
                          </w:pPr>
                          <w:sdt>
                            <w:sdtPr>
                              <w:alias w:val="Numeris"/>
                              <w:tag w:val="nr_62f4d96da3c340c0a72f09292f48e4c9"/>
                              <w:lock w:val="sdtLocked"/>
                              <w:richText/>
                            </w:sdtPr>
                            <w:sdtContent>
                              <w:r>
                                <w:rPr>
                                  <w:bCs/>
                                  <w:szCs w:val="24"/>
                                </w:rPr>
                                <w:t>5</w:t>
                              </w:r>
                            </w:sdtContent>
                          </w:sdt>
                          <w:r>
                            <w:rPr>
                              <w:bCs/>
                              <w:szCs w:val="24"/>
                            </w:rPr>
                            <w:t>. Keleivių vežimas užsakomaisiais reisais nepateikus keleivių vežimo sutarties arba jeigu jos turinys neatitinka nustatytų reikalavimų, arba nepateikus keleivių vežimo lapo, teikiamos turizmo paslaugos aprašymo ar turizmo paslaugos apmokėjimą įrodančio dokumento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6 d."/>
                        <w:tag w:val="part_61105c65cfd84557b3fb830a1c294a99"/>
                        <w:lock w:val="sdtLocked"/>
                        <w:richText/>
                      </w:sdtPr>
                      <w:sdtContent>
                        <w:p>
                          <w:pPr>
                            <w:tabs>
                              <w:tab w:val="left" w:pos="7371"/>
                            </w:tabs>
                            <w:spacing w:line="360" w:lineRule="auto"/>
                            <w:ind w:firstLine="720"/>
                            <w:jc w:val="both"/>
                            <w:rPr>
                              <w:bCs/>
                              <w:szCs w:val="24"/>
                            </w:rPr>
                          </w:pPr>
                          <w:sdt>
                            <w:sdtPr>
                              <w:alias w:val="Numeris"/>
                              <w:tag w:val="nr_61105c65cfd84557b3fb830a1c294a99"/>
                              <w:lock w:val="sdtLocked"/>
                              <w:richText/>
                            </w:sdtPr>
                            <w:sdtContent>
                              <w:r>
                                <w:rPr>
                                  <w:bCs/>
                                  <w:szCs w:val="24"/>
                                </w:rPr>
                                <w:t>6</w:t>
                              </w:r>
                            </w:sdtContent>
                          </w:sdt>
                          <w:r>
                            <w:rPr>
                              <w:bCs/>
                              <w:szCs w:val="24"/>
                            </w:rPr>
                            <w:t>. Keleivių vežimas reguliariaisiais reisais neturint galiojančio leidimo</w:t>
                          </w:r>
                        </w:p>
                        <w:p>
                          <w:pPr>
                            <w:tabs>
                              <w:tab w:val="left" w:pos="7371"/>
                            </w:tabs>
                            <w:spacing w:line="360" w:lineRule="auto"/>
                            <w:ind w:firstLine="720"/>
                            <w:jc w:val="both"/>
                            <w:rPr>
                              <w:bCs/>
                              <w:szCs w:val="24"/>
                            </w:rPr>
                          </w:pPr>
                          <w:r>
                            <w:rPr>
                              <w:bCs/>
                              <w:szCs w:val="24"/>
                            </w:rPr>
                            <w:t>užtraukia baudą vairuotojams nuo trijų šimtų iki penkių šimtų eurų ir</w:t>
                          </w:r>
                          <w:r>
                            <w:rPr>
                              <w:szCs w:val="24"/>
                            </w:rPr>
                            <w:t xml:space="preserve"> </w:t>
                          </w:r>
                          <w:r>
                            <w:rPr>
                              <w:bCs/>
                              <w:szCs w:val="24"/>
                            </w:rPr>
                            <w:t>juridinių asmenų vadovams ar kitiems atsakingiems asmenims, kuriems pavesta vadovauti keleivių vežimo veiklai, – nuo septynių šimtų iki vieno tūkstančio keturių šimtų eurų.</w:t>
                          </w:r>
                        </w:p>
                      </w:sdtContent>
                    </w:sdt>
                    <w:sdt>
                      <w:sdtPr>
                        <w:alias w:val="448 str. 7 d."/>
                        <w:tag w:val="part_eb34e45c19d040b9b14e09db99256cae"/>
                        <w:lock w:val="sdtLocked"/>
                        <w:richText/>
                      </w:sdtPr>
                      <w:sdtContent>
                        <w:p>
                          <w:pPr>
                            <w:tabs>
                              <w:tab w:val="left" w:pos="7371"/>
                            </w:tabs>
                            <w:spacing w:line="360" w:lineRule="auto"/>
                            <w:ind w:firstLine="720"/>
                            <w:jc w:val="both"/>
                            <w:rPr>
                              <w:bCs/>
                              <w:szCs w:val="24"/>
                            </w:rPr>
                          </w:pPr>
                          <w:sdt>
                            <w:sdtPr>
                              <w:alias w:val="Numeris"/>
                              <w:tag w:val="nr_eb34e45c19d040b9b14e09db99256cae"/>
                              <w:lock w:val="sdtLocked"/>
                              <w:richText/>
                            </w:sdtPr>
                            <w:sdtContent>
                              <w:r>
                                <w:rPr>
                                  <w:bCs/>
                                  <w:szCs w:val="24"/>
                                </w:rPr>
                                <w:t>7</w:t>
                              </w:r>
                            </w:sdtContent>
                          </w:sdt>
                          <w:r>
                            <w:rPr>
                              <w:bCs/>
                              <w:szCs w:val="24"/>
                            </w:rPr>
                            <w:t>. Keleivių vežimas reguliariaisiais reisais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keleivių vežimo veiklai, – nuo dviejų tūkstančių iki trijų tūkstančių eurų.</w:t>
                          </w:r>
                        </w:p>
                      </w:sdtContent>
                    </w:sdt>
                    <w:sdt>
                      <w:sdtPr>
                        <w:alias w:val="448 str. 8 d."/>
                        <w:tag w:val="part_1780bdf4f594413da7e7c3770b6a87e0"/>
                        <w:lock w:val="sdtLocked"/>
                        <w:richText/>
                      </w:sdtPr>
                      <w:sdtContent>
                        <w:p>
                          <w:pPr>
                            <w:tabs>
                              <w:tab w:val="left" w:pos="7371"/>
                            </w:tabs>
                            <w:spacing w:line="360" w:lineRule="auto"/>
                            <w:ind w:firstLine="720"/>
                            <w:jc w:val="both"/>
                            <w:rPr>
                              <w:bCs/>
                              <w:szCs w:val="24"/>
                            </w:rPr>
                          </w:pPr>
                          <w:sdt>
                            <w:sdtPr>
                              <w:alias w:val="Numeris"/>
                              <w:tag w:val="nr_1780bdf4f594413da7e7c3770b6a87e0"/>
                              <w:lock w:val="sdtLocked"/>
                              <w:richText/>
                            </w:sdtPr>
                            <w:sdtContent>
                              <w:r>
                                <w:rPr>
                                  <w:bCs/>
                                  <w:szCs w:val="24"/>
                                </w:rPr>
                                <w:t>8</w:t>
                              </w:r>
                            </w:sdtContent>
                          </w:sdt>
                          <w:r>
                            <w:rPr>
                              <w:bCs/>
                              <w:szCs w:val="24"/>
                            </w:rPr>
                            <w:t>. Šio straipsnio 7 dalyje numatytas administracinis nusižengimas, padarytas pakartotinai,</w:t>
                          </w:r>
                        </w:p>
                        <w:p>
                          <w:pPr>
                            <w:tabs>
                              <w:tab w:val="left" w:pos="7371"/>
                            </w:tabs>
                            <w:spacing w:line="360" w:lineRule="auto"/>
                            <w:ind w:firstLine="720"/>
                            <w:jc w:val="both"/>
                            <w:rPr>
                              <w:szCs w:val="24"/>
                            </w:rPr>
                          </w:pPr>
                          <w:r>
                            <w:rPr>
                              <w:bCs/>
                              <w:szCs w:val="24"/>
                            </w:rPr>
                            <w:t>užtraukia baudą vairuotojams nuo penkių šimtų iki septynių šimtų eurų ir juridinių asmenų vadovams ar kitiems atsakingiems asmenims, kuriems pavesta vadovauti keleivių vežimo veiklai, – nuo trijų tūkstančių iki trijų tūkstančių penkių šimtų eurų</w:t>
                          </w:r>
                          <w:r>
                            <w:rPr>
                              <w:szCs w:val="24"/>
                            </w:rPr>
                            <w:t>.</w:t>
                          </w:r>
                        </w:p>
                      </w:sdtContent>
                    </w:sdt>
                    <w:sdt>
                      <w:sdtPr>
                        <w:alias w:val="448 str. 9 d."/>
                        <w:tag w:val="part_b53d18f3f4b34ac489d2ed99275d4e97"/>
                        <w:lock w:val="sdtLocked"/>
                        <w:richText/>
                      </w:sdtPr>
                      <w:sdtContent>
                        <w:p>
                          <w:pPr>
                            <w:tabs>
                              <w:tab w:val="left" w:pos="7371"/>
                            </w:tabs>
                            <w:spacing w:line="360" w:lineRule="auto"/>
                            <w:ind w:firstLine="720"/>
                            <w:jc w:val="both"/>
                            <w:rPr>
                              <w:bCs/>
                              <w:szCs w:val="24"/>
                            </w:rPr>
                          </w:pPr>
                          <w:sdt>
                            <w:sdtPr>
                              <w:alias w:val="Numeris"/>
                              <w:tag w:val="nr_b53d18f3f4b34ac489d2ed99275d4e97"/>
                              <w:lock w:val="sdtLocked"/>
                              <w:richText/>
                            </w:sdtPr>
                            <w:sdtContent>
                              <w:r>
                                <w:rPr>
                                  <w:bCs/>
                                  <w:szCs w:val="24"/>
                                </w:rPr>
                                <w:t>9</w:t>
                              </w:r>
                            </w:sdtContent>
                          </w:sdt>
                          <w:r>
                            <w:rPr>
                              <w:bCs/>
                              <w:szCs w:val="24"/>
                            </w:rPr>
                            <w:t>. Keleivių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48 str. 10 d."/>
                        <w:tag w:val="part_681c64c1daa842848b8e5a519369e3e9"/>
                        <w:lock w:val="sdtLocked"/>
                        <w:richText/>
                      </w:sdtPr>
                      <w:sdtContent>
                        <w:p>
                          <w:pPr>
                            <w:tabs>
                              <w:tab w:val="left" w:pos="7371"/>
                            </w:tabs>
                            <w:spacing w:line="360" w:lineRule="auto"/>
                            <w:ind w:firstLine="720"/>
                            <w:jc w:val="both"/>
                            <w:rPr>
                              <w:bCs/>
                              <w:szCs w:val="24"/>
                            </w:rPr>
                          </w:pPr>
                          <w:sdt>
                            <w:sdtPr>
                              <w:alias w:val="Numeris"/>
                              <w:tag w:val="nr_681c64c1daa842848b8e5a519369e3e9"/>
                              <w:lock w:val="sdtLocked"/>
                              <w:richText/>
                            </w:sdtPr>
                            <w:sdtContent>
                              <w:r>
                                <w:rPr>
                                  <w:bCs/>
                                  <w:szCs w:val="24"/>
                                </w:rPr>
                                <w:t>10</w:t>
                              </w:r>
                            </w:sdtContent>
                          </w:sdt>
                          <w:r>
                            <w:rPr>
                              <w:bCs/>
                              <w:szCs w:val="24"/>
                            </w:rPr>
                            <w:t xml:space="preserve">. Keleivinių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48 str. 11 d."/>
                        <w:tag w:val="part_883fa24eedc943afb15c05e6422581b8"/>
                        <w:lock w:val="sdtLocked"/>
                        <w:richText/>
                      </w:sdtPr>
                      <w:sdtContent>
                        <w:p>
                          <w:pPr>
                            <w:tabs>
                              <w:tab w:val="left" w:pos="7371"/>
                            </w:tabs>
                            <w:spacing w:line="360" w:lineRule="auto"/>
                            <w:ind w:firstLine="720"/>
                            <w:jc w:val="both"/>
                            <w:rPr>
                              <w:bCs/>
                              <w:szCs w:val="24"/>
                            </w:rPr>
                          </w:pPr>
                          <w:sdt>
                            <w:sdtPr>
                              <w:alias w:val="Numeris"/>
                              <w:tag w:val="nr_883fa24eedc943afb15c05e6422581b8"/>
                              <w:lock w:val="sdtLocked"/>
                              <w:richText/>
                            </w:sdtPr>
                            <w:sdtContent>
                              <w:r>
                                <w:rPr>
                                  <w:bCs/>
                                  <w:szCs w:val="24"/>
                                </w:rPr>
                                <w:t>11</w:t>
                              </w:r>
                            </w:sdtContent>
                          </w:sdt>
                          <w:r>
                            <w:rPr>
                              <w:bCs/>
                              <w:szCs w:val="24"/>
                            </w:rPr>
                            <w:t>. Šio straipsnio 10 dalyje numatytas administracinis nusižengimas, padarytas pakartotinai,</w:t>
                          </w:r>
                        </w:p>
                        <w:p>
                          <w:pPr>
                            <w:tabs>
                              <w:tab w:val="left" w:pos="7371"/>
                            </w:tabs>
                            <w:spacing w:line="360" w:lineRule="auto"/>
                            <w:ind w:firstLine="720"/>
                            <w:jc w:val="both"/>
                            <w:rPr>
                              <w:bCs/>
                              <w:szCs w:val="24"/>
                            </w:rPr>
                          </w:pPr>
                          <w:r>
                            <w:rPr>
                              <w:bCs/>
                              <w:szCs w:val="24"/>
                            </w:rPr>
                            <w:t>užtraukia baudą vairuotojams nuo trijų tūkstančių iki trijų tūkstančių penkių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
                  <w:sdtPr>
                    <w:alias w:val="449 str."/>
                    <w:tag w:val="part_28b347d1201940299a39e1b086d40067"/>
                    <w:lock w:val="sdtLocked"/>
                    <w:richText/>
                  </w:sdtPr>
                  <w:sdtContent>
                    <w:p>
                      <w:pPr>
                        <w:spacing w:line="360" w:lineRule="auto"/>
                        <w:ind w:left="2410" w:hanging="1690"/>
                        <w:jc w:val="both"/>
                        <w:rPr>
                          <w:bCs/>
                          <w:szCs w:val="24"/>
                          <w:lang w:eastAsia="lt-LT"/>
                        </w:rPr>
                      </w:pPr>
                      <w:sdt>
                        <w:sdtPr>
                          <w:alias w:val="Numeris"/>
                          <w:tag w:val="nr_28b347d1201940299a39e1b086d40067"/>
                          <w:lock w:val="sdtLocked"/>
                          <w:richText/>
                        </w:sdtPr>
                        <w:sdtContent>
                          <w:r>
                            <w:rPr>
                              <w:b/>
                              <w:szCs w:val="24"/>
                            </w:rPr>
                            <w:t>449</w:t>
                          </w:r>
                        </w:sdtContent>
                      </w:sdt>
                      <w:r>
                        <w:rPr>
                          <w:b/>
                          <w:szCs w:val="24"/>
                        </w:rPr>
                        <w:t xml:space="preserve"> straipsnis. </w:t>
                      </w:r>
                      <w:sdt>
                        <w:sdtPr>
                          <w:alias w:val="Pavadinimas"/>
                          <w:tag w:val="title_28b347d1201940299a39e1b086d40067"/>
                          <w:lock w:val="sdtLocked"/>
                          <w:richText/>
                        </w:sdtPr>
                        <w:sdtContent>
                          <w:r>
                            <w:rPr>
                              <w:b/>
                              <w:bCs/>
                              <w:szCs w:val="24"/>
                              <w:lang w:eastAsia="lt-LT"/>
                            </w:rPr>
                            <w:t xml:space="preserve">Keleivių vežimo už atlygį lengvaisiais automobiliais pagal užsakymą ir lengvaisiais automobiliais taksi taisyklių ir </w:t>
                          </w:r>
                          <w:r>
                            <w:rPr>
                              <w:b/>
                              <w:szCs w:val="24"/>
                            </w:rPr>
                            <w:t xml:space="preserve">Lietuvos Respublikos </w:t>
                          </w:r>
                          <w:r>
                            <w:rPr>
                              <w:b/>
                              <w:bCs/>
                              <w:szCs w:val="24"/>
                              <w:lang w:eastAsia="lt-LT"/>
                            </w:rPr>
                            <w:t>kelių transporto kodekso 8</w:t>
                          </w:r>
                          <w:r>
                            <w:rPr>
                              <w:b/>
                              <w:bCs/>
                              <w:szCs w:val="24"/>
                              <w:vertAlign w:val="superscript"/>
                              <w:lang w:eastAsia="lt-LT"/>
                            </w:rPr>
                            <w:t>2</w:t>
                          </w:r>
                          <w:r>
                            <w:rPr>
                              <w:b/>
                              <w:bCs/>
                              <w:szCs w:val="24"/>
                              <w:lang w:eastAsia="lt-LT"/>
                            </w:rPr>
                            <w:t xml:space="preserve"> straipsnio pažeidimas</w:t>
                          </w:r>
                        </w:sdtContent>
                      </w:sdt>
                    </w:p>
                    <w:sdt>
                      <w:sdtPr>
                        <w:alias w:val="449 str. 1 d."/>
                        <w:tag w:val="part_a8ea982f86e44114af3683906aef63af"/>
                        <w:lock w:val="sdtLocked"/>
                        <w:richText/>
                      </w:sdtPr>
                      <w:sdtContent>
                        <w:p>
                          <w:pPr>
                            <w:spacing w:line="360" w:lineRule="auto"/>
                            <w:ind w:firstLine="720"/>
                            <w:jc w:val="both"/>
                            <w:rPr>
                              <w:szCs w:val="24"/>
                              <w:lang w:eastAsia="lt-LT"/>
                            </w:rPr>
                          </w:pPr>
                          <w:sdt>
                            <w:sdtPr>
                              <w:alias w:val="Numeris"/>
                              <w:tag w:val="nr_a8ea982f86e44114af3683906aef63af"/>
                              <w:lock w:val="sdtLocked"/>
                              <w:richText/>
                            </w:sdtPr>
                            <w:sdtContent>
                              <w:r>
                                <w:rPr>
                                  <w:szCs w:val="24"/>
                                  <w:lang w:eastAsia="lt-LT"/>
                                </w:rPr>
                                <w:t>1</w:t>
                              </w:r>
                            </w:sdtContent>
                          </w:sdt>
                          <w:r>
                            <w:rPr>
                              <w:szCs w:val="24"/>
                              <w:lang w:eastAsia="lt-LT"/>
                            </w:rPr>
                            <w:t xml:space="preserve">. Kasos aparato kvito ar pinigų priėmimo kvito su nurodyta keleivių vežimo už atlygį lengvuoju automobiliu taksi paslaugos arba keleivių vežimo už atlygį lengvuoju automobiliu pagal užsakymą paslaugos kaina neišdavimas keleiviui, kai atsiskaitoma grynaisiais pinigais, arba elektroninės sąskaitos faktūros neišdavimas, kai atsiskaitoma elektroninėmis mokėjimo priemonėmis, </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2 d."/>
                        <w:tag w:val="part_a1f6787a50234b7ab783842ac96f8528"/>
                        <w:lock w:val="sdtLocked"/>
                        <w:richText/>
                      </w:sdtPr>
                      <w:sdtContent>
                        <w:p>
                          <w:pPr>
                            <w:spacing w:line="360" w:lineRule="auto"/>
                            <w:ind w:firstLine="720"/>
                            <w:jc w:val="both"/>
                            <w:rPr>
                              <w:strike/>
                              <w:szCs w:val="24"/>
                              <w:lang w:eastAsia="lt-LT"/>
                            </w:rPr>
                          </w:pPr>
                          <w:sdt>
                            <w:sdtPr>
                              <w:alias w:val="Numeris"/>
                              <w:tag w:val="nr_a1f6787a50234b7ab783842ac96f8528"/>
                              <w:lock w:val="sdtLocked"/>
                              <w:richText/>
                            </w:sdtPr>
                            <w:sdtContent>
                              <w:r>
                                <w:rPr>
                                  <w:szCs w:val="24"/>
                                  <w:lang w:eastAsia="lt-LT"/>
                                </w:rPr>
                                <w:t>2</w:t>
                              </w:r>
                            </w:sdtContent>
                          </w:sdt>
                          <w:r>
                            <w:rPr>
                              <w:szCs w:val="24"/>
                              <w:lang w:eastAsia="lt-LT"/>
                            </w:rPr>
                            <w:t xml:space="preserve">. Keleivių vežimas lengvaisiais automobiliais taksi neturint taksometro, neįjungus taksometro, taksometrui neveikiant ar taksometrui neatitinkant nustatytų reikalavimų </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3 d."/>
                        <w:tag w:val="part_b380fed1043b47ac8832807093a04a65"/>
                        <w:lock w:val="sdtLocked"/>
                        <w:richText/>
                      </w:sdtPr>
                      <w:sdtContent>
                        <w:p>
                          <w:pPr>
                            <w:spacing w:line="360" w:lineRule="auto"/>
                            <w:ind w:firstLine="720"/>
                            <w:jc w:val="both"/>
                            <w:rPr>
                              <w:szCs w:val="24"/>
                              <w:lang w:eastAsia="lt-LT"/>
                            </w:rPr>
                          </w:pPr>
                          <w:sdt>
                            <w:sdtPr>
                              <w:alias w:val="Numeris"/>
                              <w:tag w:val="nr_b380fed1043b47ac8832807093a04a65"/>
                              <w:lock w:val="sdtLocked"/>
                              <w:richText/>
                            </w:sdtPr>
                            <w:sdtContent>
                              <w:r>
                                <w:rPr>
                                  <w:szCs w:val="24"/>
                                  <w:lang w:eastAsia="lt-LT"/>
                                </w:rPr>
                                <w:t>3</w:t>
                              </w:r>
                            </w:sdtContent>
                          </w:sdt>
                          <w:r>
                            <w:rPr>
                              <w:szCs w:val="24"/>
                              <w:lang w:eastAsia="lt-LT"/>
                            </w:rPr>
                            <w:t>. Nustatytų tarifų nesilaikymas vežant keleivius už atlygį lengvuoju automobiliu taksi</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4 d."/>
                        <w:tag w:val="part_2a53dd18a6f746a0bc45ef6404aa1396"/>
                        <w:lock w:val="sdtLocked"/>
                        <w:richText/>
                      </w:sdtPr>
                      <w:sdtContent>
                        <w:p>
                          <w:pPr>
                            <w:spacing w:line="360" w:lineRule="auto"/>
                            <w:ind w:firstLine="720"/>
                            <w:jc w:val="both"/>
                            <w:rPr>
                              <w:szCs w:val="24"/>
                            </w:rPr>
                          </w:pPr>
                          <w:sdt>
                            <w:sdtPr>
                              <w:alias w:val="Numeris"/>
                              <w:tag w:val="nr_2a53dd18a6f746a0bc45ef6404aa1396"/>
                              <w:lock w:val="sdtLocked"/>
                              <w:richText/>
                            </w:sdtPr>
                            <w:sdtContent>
                              <w:r>
                                <w:rPr>
                                  <w:szCs w:val="24"/>
                                  <w:lang w:eastAsia="lt-LT"/>
                                </w:rPr>
                                <w:t>4</w:t>
                              </w:r>
                            </w:sdtContent>
                          </w:sdt>
                          <w:r>
                            <w:rPr>
                              <w:szCs w:val="24"/>
                              <w:lang w:eastAsia="lt-LT"/>
                            </w:rPr>
                            <w:t>. Keleivių vežimo už atlygį lengvuoju automobiliu pagal užsakymą duomenų apie susitarimą nepateikimas</w:t>
                          </w:r>
                          <w:r>
                            <w:rPr>
                              <w:szCs w:val="24"/>
                            </w:rPr>
                            <w:t xml:space="preserve"> </w:t>
                          </w:r>
                          <w:r>
                            <w:rPr>
                              <w:szCs w:val="24"/>
                              <w:lang w:eastAsia="lt-LT"/>
                            </w:rPr>
                            <w:t xml:space="preserve">nustatyta tvarka </w:t>
                          </w:r>
                          <w:r>
                            <w:rPr>
                              <w:szCs w:val="24"/>
                            </w:rPr>
                            <w:t>valstybinę kelių transporto kontrolę atliekančioms institucijoms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5 d."/>
                        <w:tag w:val="part_a5e4154760f8433094d4559db270b9db"/>
                        <w:lock w:val="sdtLocked"/>
                        <w:richText/>
                      </w:sdtPr>
                      <w:sdtContent>
                        <w:p>
                          <w:pPr>
                            <w:spacing w:line="360" w:lineRule="auto"/>
                            <w:ind w:firstLine="720"/>
                            <w:jc w:val="both"/>
                            <w:rPr>
                              <w:szCs w:val="24"/>
                              <w:lang w:eastAsia="lt-LT"/>
                            </w:rPr>
                          </w:pPr>
                          <w:sdt>
                            <w:sdtPr>
                              <w:alias w:val="Numeris"/>
                              <w:tag w:val="nr_a5e4154760f8433094d4559db270b9db"/>
                              <w:lock w:val="sdtLocked"/>
                              <w:richText/>
                            </w:sdtPr>
                            <w:sdtContent>
                              <w:r>
                                <w:rPr>
                                  <w:szCs w:val="24"/>
                                  <w:lang w:eastAsia="lt-LT"/>
                                </w:rPr>
                                <w:t>5</w:t>
                              </w:r>
                            </w:sdtContent>
                          </w:sdt>
                          <w:r>
                            <w:rPr>
                              <w:szCs w:val="24"/>
                              <w:lang w:eastAsia="lt-LT"/>
                            </w:rPr>
                            <w:t xml:space="preserve">. Keleivių vežimo už atlygį lengvaisiais automobiliais pagal užsakymą ir lengvaisiais automobiliais taksi taisyklių ir </w:t>
                          </w:r>
                          <w:r>
                            <w:rPr>
                              <w:szCs w:val="24"/>
                            </w:rPr>
                            <w:t xml:space="preserve">Lietuvos Respublikos </w:t>
                          </w:r>
                          <w:r>
                            <w:rPr>
                              <w:szCs w:val="24"/>
                              <w:lang w:eastAsia="lt-LT"/>
                            </w:rPr>
                            <w:t>kelių transporto kodekso 8</w:t>
                          </w:r>
                          <w:r>
                            <w:rPr>
                              <w:szCs w:val="24"/>
                              <w:vertAlign w:val="superscript"/>
                              <w:lang w:eastAsia="lt-LT"/>
                            </w:rPr>
                            <w:t>2</w:t>
                          </w:r>
                          <w:r>
                            <w:rPr>
                              <w:szCs w:val="24"/>
                              <w:lang w:eastAsia="lt-LT"/>
                            </w:rPr>
                            <w:t xml:space="preserve"> straipsnio pažeidimai, išskyrus šiame straipsnyje numatytuosius,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6 d."/>
                        <w:tag w:val="part_5b9d0ae3dd76493d9a485c3b7b625e6b"/>
                        <w:lock w:val="sdtLocked"/>
                        <w:richText/>
                      </w:sdtPr>
                      <w:sdtContent>
                        <w:p>
                          <w:pPr>
                            <w:spacing w:line="360" w:lineRule="auto"/>
                            <w:ind w:firstLine="720"/>
                            <w:jc w:val="both"/>
                            <w:rPr>
                              <w:szCs w:val="24"/>
                              <w:lang w:eastAsia="lt-LT"/>
                            </w:rPr>
                          </w:pPr>
                          <w:sdt>
                            <w:sdtPr>
                              <w:alias w:val="Numeris"/>
                              <w:tag w:val="nr_5b9d0ae3dd76493d9a485c3b7b625e6b"/>
                              <w:lock w:val="sdtLocked"/>
                              <w:richText/>
                            </w:sdtPr>
                            <w:sdtContent>
                              <w:r>
                                <w:rPr>
                                  <w:szCs w:val="24"/>
                                  <w:lang w:eastAsia="lt-LT"/>
                                </w:rPr>
                                <w:t>6</w:t>
                              </w:r>
                            </w:sdtContent>
                          </w:sdt>
                          <w:r>
                            <w:rPr>
                              <w:szCs w:val="24"/>
                              <w:lang w:eastAsia="lt-LT"/>
                            </w:rPr>
                            <w:t>. Šio straipsnio 1, 5 dalyse numatyti administraciniai nusižengimai, padaryti pakartotinai,</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449 str. 7 d."/>
                        <w:tag w:val="part_484aba431e3e489ab8eecd931135695d"/>
                        <w:lock w:val="sdtLocked"/>
                        <w:richText/>
                      </w:sdtPr>
                      <w:sdtContent>
                        <w:p>
                          <w:pPr>
                            <w:tabs>
                              <w:tab w:val="left" w:pos="851"/>
                            </w:tabs>
                            <w:spacing w:line="360" w:lineRule="auto"/>
                            <w:ind w:firstLine="720"/>
                            <w:jc w:val="both"/>
                            <w:rPr>
                              <w:szCs w:val="24"/>
                              <w:lang w:eastAsia="lt-LT"/>
                            </w:rPr>
                          </w:pPr>
                          <w:sdt>
                            <w:sdtPr>
                              <w:alias w:val="Numeris"/>
                              <w:tag w:val="nr_484aba431e3e489ab8eecd931135695d"/>
                              <w:lock w:val="sdtLocked"/>
                              <w:richText/>
                            </w:sdtPr>
                            <w:sdtContent>
                              <w:r>
                                <w:rPr>
                                  <w:szCs w:val="24"/>
                                  <w:lang w:eastAsia="lt-LT"/>
                                </w:rPr>
                                <w:t>7</w:t>
                              </w:r>
                            </w:sdtContent>
                          </w:sdt>
                          <w:r>
                            <w:rPr>
                              <w:szCs w:val="24"/>
                              <w:lang w:eastAsia="lt-LT"/>
                            </w:rPr>
                            <w:t>. Šio straipsnio 2, 3, 4 dalyse numatyti administraciniai nusižengimai, padaryti pakartotinai,</w:t>
                          </w:r>
                        </w:p>
                        <w:p>
                          <w:pPr>
                            <w:tabs>
                              <w:tab w:val="left" w:pos="851"/>
                            </w:tabs>
                            <w:spacing w:line="360" w:lineRule="auto"/>
                            <w:ind w:firstLine="720"/>
                            <w:jc w:val="both"/>
                          </w:pPr>
                          <w:r>
                            <w:rPr>
                              <w:szCs w:val="24"/>
                              <w:lang w:eastAsia="lt-LT"/>
                            </w:rPr>
                            <w:t>užtraukia baudą nuo vieno šimto keturiasdešimt iki trijų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5e8a80ee4211e99681cd81dcdca52c">
                        <w:r w:rsidRPr="00532B9F">
                          <w:rPr>
                            <w:rFonts w:ascii="Arial" w:eastAsia="MS Mincho" w:hAnsi="Arial"/>
                            <w:sz w:val="20"/>
                            <w:i/>
                            <w:iCs/>
                            <w:color w:val="0000FF" w:themeColor="hyperlink"/>
                            <w:u w:val="single"/>
                          </w:rPr>
                          <w:t>XIII-2445</w:t>
                        </w:r>
                      </w:fldSimple>
                      <w:r>
                        <w:rPr>
                          <w:rFonts w:ascii="Arial" w:eastAsia="MS Mincho" w:hAnsi="Arial"/>
                          <w:sz w:val="20"/>
                          <w:i/>
                          <w:iCs/>
                        </w:rPr>
                        <w:t>,
2019-09-26,
paskelbta TAR 2019-10-14, i. k. 2019-16284            </w:t>
                      </w:r>
                    </w:p>
                    <w:p/>
                  </w:sdtContent>
                </w:sdt>
                <w:sdt>
                  <w:sdtPr>
                    <w:alias w:val="449-1 str."/>
                    <w:tag w:val="part_ac093003e6f84a5cbe4a22bc32ac3d1a"/>
                    <w:lock w:val="sdtLocked"/>
                    <w:richText/>
                  </w:sdtPr>
                  <w:sdtContent>
                    <w:p>
                      <w:pPr>
                        <w:tabs>
                          <w:tab w:val="left" w:pos="1134"/>
                        </w:tabs>
                        <w:spacing w:line="360" w:lineRule="auto"/>
                        <w:ind w:firstLine="720"/>
                        <w:jc w:val="both"/>
                        <w:rPr>
                          <w:b/>
                          <w:szCs w:val="24"/>
                        </w:rPr>
                      </w:pPr>
                      <w:sdt>
                        <w:sdtPr>
                          <w:alias w:val="Numeris"/>
                          <w:tag w:val="nr_ac093003e6f84a5cbe4a22bc32ac3d1a"/>
                          <w:lock w:val="sdtLocked"/>
                          <w:richText/>
                        </w:sdtPr>
                        <w:sdtContent>
                          <w:r>
                            <w:rPr>
                              <w:b/>
                              <w:szCs w:val="24"/>
                              <w:lang w:eastAsia="lt-LT"/>
                            </w:rPr>
                            <w:t>449</w:t>
                          </w:r>
                          <w:r>
                            <w:rPr>
                              <w:b/>
                              <w:szCs w:val="24"/>
                              <w:vertAlign w:val="superscript"/>
                              <w:lang w:eastAsia="lt-LT"/>
                            </w:rPr>
                            <w:t>1</w:t>
                          </w:r>
                        </w:sdtContent>
                      </w:sdt>
                      <w:r>
                        <w:rPr>
                          <w:b/>
                          <w:szCs w:val="24"/>
                          <w:lang w:eastAsia="lt-LT"/>
                        </w:rPr>
                        <w:t xml:space="preserve"> straipsnis.</w:t>
                      </w:r>
                      <w:r>
                        <w:rPr>
                          <w:szCs w:val="24"/>
                          <w:lang w:eastAsia="lt-LT"/>
                        </w:rPr>
                        <w:t xml:space="preserve"> </w:t>
                      </w:r>
                      <w:sdt>
                        <w:sdtPr>
                          <w:alias w:val="Pavadinimas"/>
                          <w:tag w:val="title_ac093003e6f84a5cbe4a22bc32ac3d1a"/>
                          <w:lock w:val="sdtLocked"/>
                          <w:richText/>
                        </w:sdtPr>
                        <w:sdtContent>
                          <w:r>
                            <w:rPr>
                              <w:b/>
                              <w:szCs w:val="24"/>
                            </w:rPr>
                            <w:t>Keleivių vežimo organizatorių pareigų nevykdymas</w:t>
                          </w:r>
                        </w:sdtContent>
                      </w:sdt>
                    </w:p>
                    <w:sdt>
                      <w:sdtPr>
                        <w:alias w:val="449-1 str. 1 d."/>
                        <w:tag w:val="part_5e5fb38a0687406d8c75dd4b59ab9719"/>
                        <w:lock w:val="sdtLocked"/>
                        <w:richText/>
                      </w:sdtPr>
                      <w:sdtContent>
                        <w:p>
                          <w:pPr>
                            <w:spacing w:line="360" w:lineRule="auto"/>
                            <w:ind w:firstLine="720"/>
                            <w:jc w:val="both"/>
                            <w:rPr>
                              <w:szCs w:val="24"/>
                              <w:lang w:eastAsia="lt-LT"/>
                            </w:rPr>
                          </w:pPr>
                          <w:sdt>
                            <w:sdtPr>
                              <w:alias w:val="Numeris"/>
                              <w:tag w:val="nr_5e5fb38a0687406d8c75dd4b59ab9719"/>
                              <w:lock w:val="sdtLocked"/>
                              <w:richText/>
                            </w:sdtPr>
                            <w:sdtContent>
                              <w:r>
                                <w:rPr>
                                  <w:szCs w:val="24"/>
                                </w:rPr>
                                <w:t>1</w:t>
                              </w:r>
                            </w:sdtContent>
                          </w:sdt>
                          <w:r>
                            <w:rPr>
                              <w:szCs w:val="24"/>
                            </w:rPr>
                            <w:t>. Lietuvos Respublikos kelių transporto kodekse nustatytų keleivių vežimo organizatorių pareigų nevykdymas</w:t>
                          </w:r>
                        </w:p>
                        <w:p>
                          <w:pPr>
                            <w:tabs>
                              <w:tab w:val="left" w:pos="1134"/>
                            </w:tabs>
                            <w:spacing w:line="360" w:lineRule="auto"/>
                            <w:ind w:firstLine="720"/>
                            <w:jc w:val="both"/>
                            <w:rPr>
                              <w:szCs w:val="24"/>
                              <w:lang w:eastAsia="lt-LT"/>
                            </w:rPr>
                          </w:pPr>
                          <w:r>
                            <w:rPr>
                              <w:szCs w:val="24"/>
                            </w:rPr>
                            <w:t>užtraukia baudą nuo trijų šimtų iki aštuonių šimtų eurų.</w:t>
                          </w:r>
                        </w:p>
                      </w:sdtContent>
                    </w:sdt>
                    <w:sdt>
                      <w:sdtPr>
                        <w:alias w:val="449-1 str. 2 d."/>
                        <w:tag w:val="part_36dbbfebe8844ac8b3bdf37163f386ec"/>
                        <w:lock w:val="sdtLocked"/>
                        <w:richText/>
                      </w:sdtPr>
                      <w:sdtContent>
                        <w:p>
                          <w:pPr>
                            <w:tabs>
                              <w:tab w:val="left" w:pos="1134"/>
                            </w:tabs>
                            <w:spacing w:line="360" w:lineRule="auto"/>
                            <w:ind w:left="720"/>
                            <w:jc w:val="both"/>
                            <w:rPr>
                              <w:szCs w:val="24"/>
                            </w:rPr>
                          </w:pPr>
                          <w:sdt>
                            <w:sdtPr>
                              <w:alias w:val="Numeris"/>
                              <w:tag w:val="nr_36dbbfebe8844ac8b3bdf37163f386ec"/>
                              <w:lock w:val="sdtLocked"/>
                              <w:richText/>
                            </w:sdtPr>
                            <w:sdtContent>
                              <w:r>
                                <w:rPr>
                                  <w:szCs w:val="24"/>
                                </w:rPr>
                                <w:t>2</w:t>
                              </w:r>
                            </w:sdtContent>
                          </w:sdt>
                          <w:r>
                            <w:rPr>
                              <w:szCs w:val="24"/>
                            </w:rPr>
                            <w:t>. Šio straipsnio 1 dalyje numatytas administracinis nusižengimas, padarytas pakartotinai,</w:t>
                          </w:r>
                        </w:p>
                        <w:p>
                          <w:pPr>
                            <w:tabs>
                              <w:tab w:val="left" w:pos="1134"/>
                            </w:tabs>
                            <w:spacing w:line="360" w:lineRule="auto"/>
                            <w:ind w:firstLine="720"/>
                            <w:jc w:val="both"/>
                            <w:rPr>
                              <w:bCs/>
                              <w:szCs w:val="24"/>
                            </w:rPr>
                          </w:pPr>
                          <w:r>
                            <w:rPr>
                              <w:szCs w:val="24"/>
                            </w:rPr>
                            <w:t>užtraukia baudą nuo aštuonių šimtų iki vieno tūkstančio septynių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5e8a80ee4211e99681cd81dcdca52c">
                        <w:r w:rsidRPr="00532B9F">
                          <w:rPr>
                            <w:rFonts w:ascii="Arial" w:eastAsia="MS Mincho" w:hAnsi="Arial"/>
                            <w:sz w:val="20"/>
                            <w:i/>
                            <w:iCs/>
                            <w:color w:val="0000FF" w:themeColor="hyperlink"/>
                            <w:u w:val="single"/>
                          </w:rPr>
                          <w:t>XIII-2445</w:t>
                        </w:r>
                      </w:fldSimple>
                      <w:r>
                        <w:rPr>
                          <w:rFonts w:ascii="Arial" w:eastAsia="MS Mincho" w:hAnsi="Arial"/>
                          <w:sz w:val="20"/>
                          <w:i/>
                          <w:iCs/>
                        </w:rPr>
                        <w:t>,
2019-09-26,
paskelbta TAR 2019-10-14, i. k. 2019-16284        </w:t>
                      </w:r>
                    </w:p>
                    <w:p/>
                  </w:sdtContent>
                </w:sdt>
                <w:sdt>
                  <w:sdtPr>
                    <w:alias w:val="450 str."/>
                    <w:tag w:val="part_97419d58dea84fabb427e67cdb6ba2be"/>
                    <w:lock w:val="sdtLocked"/>
                    <w:richText/>
                  </w:sdtPr>
                  <w:sdtContent>
                    <w:p>
                      <w:pPr>
                        <w:tabs>
                          <w:tab w:val="left" w:pos="7371"/>
                        </w:tabs>
                        <w:spacing w:line="360" w:lineRule="auto"/>
                        <w:ind w:firstLine="720"/>
                        <w:jc w:val="both"/>
                        <w:rPr>
                          <w:szCs w:val="24"/>
                        </w:rPr>
                      </w:pPr>
                      <w:sdt>
                        <w:sdtPr>
                          <w:alias w:val="Numeris"/>
                          <w:tag w:val="nr_97419d58dea84fabb427e67cdb6ba2be"/>
                          <w:lock w:val="sdtLocked"/>
                          <w:richText/>
                        </w:sdtPr>
                        <w:sdtContent>
                          <w:r>
                            <w:rPr>
                              <w:b/>
                              <w:szCs w:val="24"/>
                            </w:rPr>
                            <w:t>450</w:t>
                          </w:r>
                        </w:sdtContent>
                      </w:sdt>
                      <w:r>
                        <w:rPr>
                          <w:b/>
                          <w:szCs w:val="24"/>
                        </w:rPr>
                        <w:t xml:space="preserve"> straipsnis. </w:t>
                      </w:r>
                      <w:sdt>
                        <w:sdtPr>
                          <w:alias w:val="Pavadinimas"/>
                          <w:tag w:val="title_97419d58dea84fabb427e67cdb6ba2be"/>
                          <w:lock w:val="sdtLocked"/>
                          <w:richText/>
                        </w:sdtPr>
                        <w:sdtContent>
                          <w:r>
                            <w:rPr>
                              <w:b/>
                              <w:szCs w:val="24"/>
                            </w:rPr>
                            <w:t>Krovinių vežimo kelių transporto priemonėmis taisyklių pažeidimas</w:t>
                          </w:r>
                        </w:sdtContent>
                      </w:sdt>
                    </w:p>
                    <w:sdt>
                      <w:sdtPr>
                        <w:alias w:val="450 str. 1 d."/>
                        <w:tag w:val="part_87c73a96f8a74e8a88aa6670556d6d23"/>
                        <w:lock w:val="sdtLocked"/>
                        <w:richText/>
                      </w:sdtPr>
                      <w:sdtContent>
                        <w:p>
                          <w:pPr>
                            <w:spacing w:line="360" w:lineRule="auto"/>
                            <w:ind w:firstLine="720"/>
                            <w:jc w:val="both"/>
                            <w:rPr>
                              <w:bCs/>
                              <w:szCs w:val="24"/>
                            </w:rPr>
                          </w:pPr>
                          <w:sdt>
                            <w:sdtPr>
                              <w:alias w:val="Numeris"/>
                              <w:tag w:val="nr_87c73a96f8a74e8a88aa6670556d6d23"/>
                              <w:lock w:val="sdtLocked"/>
                              <w:richText/>
                            </w:sdtPr>
                            <w:sdtContent>
                              <w:r>
                                <w:rPr>
                                  <w:bCs/>
                                  <w:szCs w:val="24"/>
                                </w:rPr>
                                <w:t>1</w:t>
                              </w:r>
                            </w:sdtContent>
                          </w:sdt>
                          <w:r>
                            <w:rPr>
                              <w:bCs/>
                              <w:szCs w:val="24"/>
                            </w:rPr>
                            <w:t>. Krovinių vežimas turint neužpildytą krovinio vežimo dokumentą ar krovinio vežimo dokumentą, kuriame nėra nurodytos visos privalomos informacijos, kai nėra šio kodekso 214 straipsnyje numatytų administracinių nusižengimų požymių</w:t>
                          </w:r>
                          <w:r>
                            <w:rPr>
                              <w:szCs w:val="24"/>
                            </w:rPr>
                            <w:t>,</w:t>
                          </w:r>
                        </w:p>
                        <w:p>
                          <w:pPr>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krovinių vežimo veiklai, – nuo vieno šimto iki dviejų šimtų eurų.</w:t>
                          </w:r>
                        </w:p>
                      </w:sdtContent>
                    </w:sdt>
                    <w:sdt>
                      <w:sdtPr>
                        <w:alias w:val="450 str. 2 d."/>
                        <w:tag w:val="part_5b4caf1661e446f492bb1d7c2f2c9056"/>
                        <w:lock w:val="sdtLocked"/>
                        <w:richText/>
                      </w:sdtPr>
                      <w:sdtContent>
                        <w:p>
                          <w:pPr>
                            <w:spacing w:line="360" w:lineRule="auto"/>
                            <w:ind w:firstLine="720"/>
                            <w:jc w:val="both"/>
                            <w:rPr>
                              <w:bCs/>
                              <w:szCs w:val="24"/>
                            </w:rPr>
                          </w:pPr>
                          <w:sdt>
                            <w:sdtPr>
                              <w:alias w:val="Numeris"/>
                              <w:tag w:val="nr_5b4caf1661e446f492bb1d7c2f2c9056"/>
                              <w:lock w:val="sdtLocked"/>
                              <w:richText/>
                            </w:sdtPr>
                            <w:sdtContent>
                              <w:r>
                                <w:rPr>
                                  <w:bCs/>
                                  <w:szCs w:val="24"/>
                                </w:rPr>
                                <w:t>2</w:t>
                              </w:r>
                            </w:sdtContent>
                          </w:sdt>
                          <w:r>
                            <w:rPr>
                              <w:bCs/>
                              <w:szCs w:val="24"/>
                            </w:rPr>
                            <w:t>. Krovinių vežimas neturint krovinio vežimo dokumento arba pateikus faktinių krovinio vežimo aplinkybių neatitinkantį krovinio vežimo dokumentą, kai nėra šio kodekso 214 straipsnyje numatytų administracinių nusižengimų požymių,</w:t>
                          </w:r>
                        </w:p>
                        <w:p>
                          <w:pPr>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w:t>
                          </w:r>
                          <w:r>
                            <w:rPr>
                              <w:bCs/>
                              <w:strike/>
                              <w:color w:val="000000"/>
                              <w:szCs w:val="24"/>
                              <w:shd w:val="clear" w:color="auto" w:fill="FFFFFF"/>
                            </w:rPr>
                            <w:t xml:space="preserve"> </w:t>
                          </w:r>
                          <w:r>
                            <w:rPr>
                              <w:bCs/>
                              <w:szCs w:val="24"/>
                            </w:rPr>
                            <w:t>– nuo penkių šimtų iki septynių šimtų eurų.</w:t>
                          </w:r>
                        </w:p>
                      </w:sdtContent>
                    </w:sdt>
                    <w:sdt>
                      <w:sdtPr>
                        <w:alias w:val="450 str. 3 d."/>
                        <w:tag w:val="part_1816bd503c334bf48ace4b47f65b0a11"/>
                        <w:lock w:val="sdtLocked"/>
                        <w:richText/>
                      </w:sdtPr>
                      <w:sdtContent>
                        <w:p>
                          <w:pPr>
                            <w:tabs>
                              <w:tab w:val="left" w:pos="7371"/>
                            </w:tabs>
                            <w:spacing w:line="360" w:lineRule="auto"/>
                            <w:ind w:firstLine="720"/>
                            <w:jc w:val="both"/>
                            <w:rPr>
                              <w:bCs/>
                              <w:szCs w:val="24"/>
                            </w:rPr>
                          </w:pPr>
                          <w:sdt>
                            <w:sdtPr>
                              <w:alias w:val="Numeris"/>
                              <w:tag w:val="nr_1816bd503c334bf48ace4b47f65b0a11"/>
                              <w:lock w:val="sdtLocked"/>
                              <w:richText/>
                            </w:sdtPr>
                            <w:sdtContent>
                              <w:r>
                                <w:rPr>
                                  <w:bCs/>
                                  <w:szCs w:val="24"/>
                                </w:rPr>
                                <w:t>3</w:t>
                              </w:r>
                            </w:sdtContent>
                          </w:sdt>
                          <w:r>
                            <w:rPr>
                              <w:bCs/>
                              <w:szCs w:val="24"/>
                            </w:rPr>
                            <w:t>. Krovinių vežimas pažeidžiant krovinių vežimo savo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 – nuo penkių šimtų iki septynių šimtų eurų.</w:t>
                          </w:r>
                        </w:p>
                      </w:sdtContent>
                    </w:sdt>
                    <w:sdt>
                      <w:sdtPr>
                        <w:alias w:val="450 str. 4 d."/>
                        <w:tag w:val="part_7a432fe8cdc44dee88f900f6245ff8d5"/>
                        <w:lock w:val="sdtLocked"/>
                        <w:richText/>
                      </w:sdtPr>
                      <w:sdtContent>
                        <w:p>
                          <w:pPr>
                            <w:tabs>
                              <w:tab w:val="left" w:pos="7371"/>
                            </w:tabs>
                            <w:spacing w:line="360" w:lineRule="auto"/>
                            <w:ind w:firstLine="720"/>
                            <w:jc w:val="both"/>
                            <w:rPr>
                              <w:bCs/>
                              <w:szCs w:val="24"/>
                            </w:rPr>
                          </w:pPr>
                          <w:sdt>
                            <w:sdtPr>
                              <w:alias w:val="Numeris"/>
                              <w:tag w:val="nr_7a432fe8cdc44dee88f900f6245ff8d5"/>
                              <w:lock w:val="sdtLocked"/>
                              <w:richText/>
                            </w:sdtPr>
                            <w:sdtContent>
                              <w:r>
                                <w:rPr>
                                  <w:bCs/>
                                  <w:szCs w:val="24"/>
                                </w:rPr>
                                <w:t>4</w:t>
                              </w:r>
                            </w:sdtContent>
                          </w:sdt>
                          <w:r>
                            <w:rPr>
                              <w:bCs/>
                              <w:szCs w:val="24"/>
                            </w:rPr>
                            <w:t>. Kelių transporto priemonių vairavimas, kai vairuotojai neturi galiojančio vairuotojo liudijimo,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septynių šimtų iki vieno tūkstančio keturių šimtų eurų.</w:t>
                          </w:r>
                        </w:p>
                      </w:sdtContent>
                    </w:sdt>
                    <w:sdt>
                      <w:sdtPr>
                        <w:alias w:val="450 str. 5 d."/>
                        <w:tag w:val="part_16c6ff258c864a329c95f33de25dc4cc"/>
                        <w:lock w:val="sdtLocked"/>
                        <w:richText/>
                      </w:sdtPr>
                      <w:sdtContent>
                        <w:p>
                          <w:pPr>
                            <w:tabs>
                              <w:tab w:val="left" w:pos="7371"/>
                            </w:tabs>
                            <w:spacing w:line="360" w:lineRule="auto"/>
                            <w:ind w:firstLine="720"/>
                            <w:jc w:val="both"/>
                            <w:rPr>
                              <w:bCs/>
                              <w:szCs w:val="24"/>
                            </w:rPr>
                          </w:pPr>
                          <w:sdt>
                            <w:sdtPr>
                              <w:alias w:val="Numeris"/>
                              <w:tag w:val="nr_16c6ff258c864a329c95f33de25dc4cc"/>
                              <w:lock w:val="sdtLocked"/>
                              <w:richText/>
                            </w:sdtPr>
                            <w:sdtContent>
                              <w:r>
                                <w:rPr>
                                  <w:bCs/>
                                  <w:szCs w:val="24"/>
                                </w:rPr>
                                <w:t>5</w:t>
                              </w:r>
                            </w:sdtContent>
                          </w:sdt>
                          <w:r>
                            <w:rPr>
                              <w:bCs/>
                              <w:szCs w:val="24"/>
                            </w:rPr>
                            <w:t>. Krovinių vežimas kelių transporto priemonėmis, kai vairuotojai neturi komandiravimo deklaracijos,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septynių šimtų iki vieno tūkstančio keturių šimtų eurų.</w:t>
                          </w:r>
                        </w:p>
                      </w:sdtContent>
                    </w:sdt>
                    <w:sdt>
                      <w:sdtPr>
                        <w:alias w:val="450 str. 6 d."/>
                        <w:tag w:val="part_eb9fada2cd1641a98fffd1fe76d09ae7"/>
                        <w:lock w:val="sdtLocked"/>
                        <w:richText/>
                      </w:sdtPr>
                      <w:sdtContent>
                        <w:p>
                          <w:pPr>
                            <w:tabs>
                              <w:tab w:val="left" w:pos="7371"/>
                            </w:tabs>
                            <w:spacing w:line="360" w:lineRule="auto"/>
                            <w:ind w:firstLine="720"/>
                            <w:jc w:val="both"/>
                            <w:rPr>
                              <w:bCs/>
                              <w:szCs w:val="24"/>
                            </w:rPr>
                          </w:pPr>
                          <w:sdt>
                            <w:sdtPr>
                              <w:alias w:val="Numeris"/>
                              <w:tag w:val="nr_eb9fada2cd1641a98fffd1fe76d09ae7"/>
                              <w:lock w:val="sdtLocked"/>
                              <w:richText/>
                            </w:sdtPr>
                            <w:sdtContent>
                              <w:r>
                                <w:rPr>
                                  <w:bCs/>
                                  <w:szCs w:val="24"/>
                                </w:rPr>
                                <w:t>6</w:t>
                              </w:r>
                            </w:sdtContent>
                          </w:sdt>
                          <w:r>
                            <w:rPr>
                              <w:bCs/>
                              <w:szCs w:val="24"/>
                            </w:rPr>
                            <w:t>. Krovinių vežimas kelių transporto priemone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dviejų tūkstančių iki trijų tūkstančių eurų.</w:t>
                          </w:r>
                        </w:p>
                      </w:sdtContent>
                    </w:sdt>
                    <w:sdt>
                      <w:sdtPr>
                        <w:alias w:val="450 str. 7 d."/>
                        <w:tag w:val="part_bec2f8429bac441e9b5787c1f42ca6b7"/>
                        <w:lock w:val="sdtLocked"/>
                        <w:richText/>
                      </w:sdtPr>
                      <w:sdtContent>
                        <w:p>
                          <w:pPr>
                            <w:tabs>
                              <w:tab w:val="left" w:pos="7371"/>
                            </w:tabs>
                            <w:spacing w:line="360" w:lineRule="auto"/>
                            <w:ind w:firstLine="720"/>
                            <w:jc w:val="both"/>
                            <w:rPr>
                              <w:bCs/>
                              <w:szCs w:val="24"/>
                            </w:rPr>
                          </w:pPr>
                          <w:sdt>
                            <w:sdtPr>
                              <w:alias w:val="Numeris"/>
                              <w:tag w:val="nr_bec2f8429bac441e9b5787c1f42ca6b7"/>
                              <w:lock w:val="sdtLocked"/>
                              <w:richText/>
                            </w:sdtPr>
                            <w:sdtContent>
                              <w:r>
                                <w:rPr>
                                  <w:bCs/>
                                  <w:szCs w:val="24"/>
                                </w:rPr>
                                <w:t>7</w:t>
                              </w:r>
                            </w:sdtContent>
                          </w:sdt>
                          <w:r>
                            <w:rPr>
                              <w:bCs/>
                              <w:szCs w:val="24"/>
                            </w:rPr>
                            <w:t>. Šio straipsnio 6 dalyje numatytas administracinis nusižengimas, padarytas pakartotinai,</w:t>
                          </w:r>
                        </w:p>
                        <w:p>
                          <w:pPr>
                            <w:tabs>
                              <w:tab w:val="left" w:pos="7371"/>
                            </w:tabs>
                            <w:spacing w:line="360" w:lineRule="auto"/>
                            <w:ind w:firstLine="720"/>
                            <w:jc w:val="both"/>
                            <w:rPr>
                              <w:bCs/>
                              <w:szCs w:val="24"/>
                            </w:rPr>
                          </w:pPr>
                          <w:r>
                            <w:rPr>
                              <w:bCs/>
                              <w:szCs w:val="24"/>
                            </w:rPr>
                            <w:t xml:space="preserve">užtraukia baudą vairuotojams nuo penkių šimtų iki septynių šimtų eurų ir juridinių asmenų vadovams ar kitiems atsakingiems asmenims, kuriems pavesta vadovauti krovinių vežimo veiklai, – nuo trijų tūkstančių iki trijų tūkstančių penkių šimtų eurų. </w:t>
                          </w:r>
                        </w:p>
                      </w:sdtContent>
                    </w:sdt>
                    <w:sdt>
                      <w:sdtPr>
                        <w:alias w:val="450 str. 8 d."/>
                        <w:tag w:val="part_9d7dbad80f834406839df33a7f1b3682"/>
                        <w:lock w:val="sdtLocked"/>
                        <w:richText/>
                      </w:sdtPr>
                      <w:sdtContent>
                        <w:p>
                          <w:pPr>
                            <w:tabs>
                              <w:tab w:val="left" w:pos="7371"/>
                            </w:tabs>
                            <w:spacing w:line="360" w:lineRule="auto"/>
                            <w:ind w:firstLine="720"/>
                            <w:jc w:val="both"/>
                            <w:rPr>
                              <w:bCs/>
                              <w:szCs w:val="24"/>
                            </w:rPr>
                          </w:pPr>
                          <w:sdt>
                            <w:sdtPr>
                              <w:alias w:val="Numeris"/>
                              <w:tag w:val="nr_9d7dbad80f834406839df33a7f1b3682"/>
                              <w:lock w:val="sdtLocked"/>
                              <w:richText/>
                            </w:sdtPr>
                            <w:sdtContent>
                              <w:r>
                                <w:rPr>
                                  <w:bCs/>
                                  <w:szCs w:val="24"/>
                                </w:rPr>
                                <w:t>8</w:t>
                              </w:r>
                            </w:sdtContent>
                          </w:sdt>
                          <w:r>
                            <w:rPr>
                              <w:bCs/>
                              <w:szCs w:val="24"/>
                            </w:rPr>
                            <w:t xml:space="preserve">. Krovinių pateikimas vežti ir (ar) pakrovimas neįsitikinus, kad vežėjas turi licenciją vežti krovinius, </w:t>
                          </w:r>
                        </w:p>
                        <w:p>
                          <w:pPr>
                            <w:tabs>
                              <w:tab w:val="left" w:pos="7371"/>
                            </w:tabs>
                            <w:spacing w:line="360" w:lineRule="auto"/>
                            <w:ind w:firstLine="720"/>
                            <w:jc w:val="both"/>
                            <w:rPr>
                              <w:bCs/>
                              <w:szCs w:val="24"/>
                            </w:rPr>
                          </w:pPr>
                          <w:r>
                            <w:rPr>
                              <w:bCs/>
                              <w:szCs w:val="24"/>
                            </w:rPr>
                            <w:t>užtraukia baudą vežti krovinius pateikusiems siuntėjams arba krovinių krovimo į transporto priemones (ant transporto priemonių) darbus atlikusių juridinių asmenų vadovams ar kitiems jų paskirtiems atsakingiems asmenims nuo penkių šimtų šešiasdešimt iki devynių šimtų eurų.</w:t>
                          </w:r>
                        </w:p>
                      </w:sdtContent>
                    </w:sdt>
                    <w:sdt>
                      <w:sdtPr>
                        <w:alias w:val="450 str. 9 d."/>
                        <w:tag w:val="part_3f60f9166218482f8c846f6cebd8c96c"/>
                        <w:lock w:val="sdtLocked"/>
                        <w:richText/>
                      </w:sdtPr>
                      <w:sdtContent>
                        <w:p>
                          <w:pPr>
                            <w:tabs>
                              <w:tab w:val="left" w:pos="7371"/>
                            </w:tabs>
                            <w:spacing w:line="360" w:lineRule="auto"/>
                            <w:ind w:firstLine="720"/>
                            <w:jc w:val="both"/>
                            <w:rPr>
                              <w:bCs/>
                              <w:szCs w:val="24"/>
                            </w:rPr>
                          </w:pPr>
                          <w:sdt>
                            <w:sdtPr>
                              <w:alias w:val="Numeris"/>
                              <w:tag w:val="nr_3f60f9166218482f8c846f6cebd8c96c"/>
                              <w:lock w:val="sdtLocked"/>
                              <w:richText/>
                            </w:sdtPr>
                            <w:sdtContent>
                              <w:r>
                                <w:rPr>
                                  <w:bCs/>
                                  <w:szCs w:val="24"/>
                                </w:rPr>
                                <w:t>9</w:t>
                              </w:r>
                            </w:sdtContent>
                          </w:sdt>
                          <w:r>
                            <w:rPr>
                              <w:bCs/>
                              <w:szCs w:val="24"/>
                            </w:rPr>
                            <w:t>. Krovinių pateikimas vežti ir (ar) pakrovimas neįsitikinus, kad užsienio šalies</w:t>
                          </w:r>
                          <w:r>
                            <w:rPr>
                              <w:szCs w:val="24"/>
                            </w:rPr>
                            <w:t xml:space="preserve"> vežėjo </w:t>
                          </w:r>
                          <w:r>
                            <w:rPr>
                              <w:bCs/>
                              <w:szCs w:val="24"/>
                            </w:rPr>
                            <w:t>kelių transporto priemonės vairuotojas turi važiavimo pobūdį atitinkantį kelionės leidimą ir jis yra teisingai užpildytas,</w:t>
                          </w:r>
                        </w:p>
                        <w:p>
                          <w:pPr>
                            <w:tabs>
                              <w:tab w:val="left" w:pos="7371"/>
                            </w:tabs>
                            <w:spacing w:line="360" w:lineRule="auto"/>
                            <w:ind w:firstLine="720"/>
                            <w:jc w:val="both"/>
                            <w:rPr>
                              <w:bCs/>
                              <w:szCs w:val="24"/>
                            </w:rPr>
                          </w:pPr>
                          <w:r>
                            <w:rPr>
                              <w:bCs/>
                              <w:szCs w:val="24"/>
                            </w:rPr>
                            <w:t>užtraukia baudą siuntėjams arba krovinių krovimo į kelių transporto priemones (ant transporto priemonių) darbus atlikusių juridinių asmenų vadovams ar kitiems jų paskirtiems atsakingiems asmenims nuo penkių šimtų šešiasdešimt iki devynių šimtų</w:t>
                          </w:r>
                          <w:r>
                            <w:rPr>
                              <w:szCs w:val="24"/>
                            </w:rPr>
                            <w:t xml:space="preserve"> </w:t>
                          </w:r>
                          <w:r>
                            <w:rPr>
                              <w:bCs/>
                              <w:szCs w:val="24"/>
                            </w:rPr>
                            <w:t>eurų.</w:t>
                          </w:r>
                        </w:p>
                      </w:sdtContent>
                    </w:sdt>
                    <w:sdt>
                      <w:sdtPr>
                        <w:alias w:val="450 str. 10 d."/>
                        <w:tag w:val="part_7a0b32c8935e4e8aa5a8bfd575c1cc14"/>
                        <w:lock w:val="sdtLocked"/>
                        <w:richText/>
                      </w:sdtPr>
                      <w:sdtContent>
                        <w:p>
                          <w:pPr>
                            <w:tabs>
                              <w:tab w:val="left" w:pos="7371"/>
                            </w:tabs>
                            <w:spacing w:line="360" w:lineRule="auto"/>
                            <w:ind w:firstLine="720"/>
                            <w:jc w:val="both"/>
                            <w:rPr>
                              <w:bCs/>
                              <w:szCs w:val="24"/>
                            </w:rPr>
                          </w:pPr>
                          <w:sdt>
                            <w:sdtPr>
                              <w:alias w:val="Numeris"/>
                              <w:tag w:val="nr_7a0b32c8935e4e8aa5a8bfd575c1cc14"/>
                              <w:lock w:val="sdtLocked"/>
                              <w:richText/>
                            </w:sdtPr>
                            <w:sdtContent>
                              <w:r>
                                <w:rPr>
                                  <w:bCs/>
                                  <w:szCs w:val="24"/>
                                </w:rPr>
                                <w:t>10</w:t>
                              </w:r>
                            </w:sdtContent>
                          </w:sdt>
                          <w:r>
                            <w:rPr>
                              <w:bCs/>
                              <w:szCs w:val="24"/>
                            </w:rPr>
                            <w:t>. Šio straipsnio 9 dalyje numatytas administracinis nusižengimas, padarytas pakartotinai,</w:t>
                          </w:r>
                        </w:p>
                        <w:p>
                          <w:pPr>
                            <w:tabs>
                              <w:tab w:val="left" w:pos="7371"/>
                            </w:tabs>
                            <w:spacing w:line="360" w:lineRule="auto"/>
                            <w:ind w:firstLine="720"/>
                            <w:jc w:val="both"/>
                            <w:rPr>
                              <w:bCs/>
                              <w:szCs w:val="24"/>
                            </w:rPr>
                          </w:pPr>
                          <w:r>
                            <w:rPr>
                              <w:bCs/>
                              <w:szCs w:val="24"/>
                            </w:rPr>
                            <w:t>užtraukia baudą siuntėjų arba krovinių krovimo į kelių transporto priemones (ant kelių transporto priemonių) darbus atlikusių juridinių asmenų vadovams ar kitiems jų paskirtiems atsakingiems asmenims nuo devynių šimtų iki vieno tūkstančio penkių šimtų eurų.</w:t>
                          </w:r>
                        </w:p>
                      </w:sdtContent>
                    </w:sdt>
                    <w:sdt>
                      <w:sdtPr>
                        <w:alias w:val="450 str. 11 d."/>
                        <w:tag w:val="part_74186208336049bd9783eddc54fe8fcf"/>
                        <w:lock w:val="sdtLocked"/>
                        <w:richText/>
                      </w:sdtPr>
                      <w:sdtContent>
                        <w:p>
                          <w:pPr>
                            <w:tabs>
                              <w:tab w:val="left" w:pos="7371"/>
                            </w:tabs>
                            <w:spacing w:line="360" w:lineRule="auto"/>
                            <w:ind w:firstLine="720"/>
                            <w:jc w:val="both"/>
                            <w:rPr>
                              <w:bCs/>
                              <w:szCs w:val="24"/>
                            </w:rPr>
                          </w:pPr>
                          <w:sdt>
                            <w:sdtPr>
                              <w:alias w:val="Numeris"/>
                              <w:tag w:val="nr_74186208336049bd9783eddc54fe8fcf"/>
                              <w:lock w:val="sdtLocked"/>
                              <w:richText/>
                            </w:sdtPr>
                            <w:sdtContent>
                              <w:r>
                                <w:rPr>
                                  <w:bCs/>
                                  <w:szCs w:val="24"/>
                                </w:rPr>
                                <w:t>11</w:t>
                              </w:r>
                            </w:sdtContent>
                          </w:sdt>
                          <w:r>
                            <w:rPr>
                              <w:bCs/>
                              <w:szCs w:val="24"/>
                            </w:rPr>
                            <w:t>. Krovinių pateikimas vežti ar pakrovimas neįsitikinus, kad komandiruotas į Lietuvos Respublikos teritoriją užsienio šalies vairuotojas turi komandiravimo deklaracijos kopiją,</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penkių šimtų šešiasdešimt iki devynių šimtų eurų.</w:t>
                          </w:r>
                        </w:p>
                      </w:sdtContent>
                    </w:sdt>
                    <w:sdt>
                      <w:sdtPr>
                        <w:alias w:val="450 str. 12 d."/>
                        <w:tag w:val="part_8b3babe83d184ac7a8526b3505368378"/>
                        <w:lock w:val="sdtLocked"/>
                        <w:richText/>
                      </w:sdtPr>
                      <w:sdtContent>
                        <w:p>
                          <w:pPr>
                            <w:tabs>
                              <w:tab w:val="left" w:pos="7371"/>
                            </w:tabs>
                            <w:spacing w:line="360" w:lineRule="auto"/>
                            <w:ind w:firstLine="720"/>
                            <w:jc w:val="both"/>
                            <w:rPr>
                              <w:bCs/>
                              <w:szCs w:val="24"/>
                            </w:rPr>
                          </w:pPr>
                          <w:sdt>
                            <w:sdtPr>
                              <w:alias w:val="Numeris"/>
                              <w:tag w:val="nr_8b3babe83d184ac7a8526b3505368378"/>
                              <w:lock w:val="sdtLocked"/>
                              <w:richText/>
                            </w:sdtPr>
                            <w:sdtContent>
                              <w:r>
                                <w:rPr>
                                  <w:bCs/>
                                  <w:szCs w:val="24"/>
                                </w:rPr>
                                <w:t>12</w:t>
                              </w:r>
                            </w:sdtContent>
                          </w:sdt>
                          <w:r>
                            <w:rPr>
                              <w:bCs/>
                              <w:szCs w:val="24"/>
                            </w:rPr>
                            <w:t>. Šio straipsnio 11 dalyje numatytas administracinis nusižengimas, padarytas pakartotinai,</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devynių šimtų iki vieno tūkstančio šešių šimtų eurų.</w:t>
                          </w:r>
                        </w:p>
                      </w:sdtContent>
                    </w:sdt>
                    <w:sdt>
                      <w:sdtPr>
                        <w:alias w:val="450 str. 13 d."/>
                        <w:tag w:val="part_4fd4bb8c40f24552a5da22ae01cf637c"/>
                        <w:lock w:val="sdtLocked"/>
                        <w:richText/>
                      </w:sdtPr>
                      <w:sdtContent>
                        <w:p>
                          <w:pPr>
                            <w:tabs>
                              <w:tab w:val="left" w:pos="7371"/>
                            </w:tabs>
                            <w:spacing w:line="360" w:lineRule="auto"/>
                            <w:ind w:firstLine="720"/>
                            <w:jc w:val="both"/>
                            <w:rPr>
                              <w:bCs/>
                              <w:szCs w:val="24"/>
                            </w:rPr>
                          </w:pPr>
                          <w:sdt>
                            <w:sdtPr>
                              <w:alias w:val="Numeris"/>
                              <w:tag w:val="nr_4fd4bb8c40f24552a5da22ae01cf637c"/>
                              <w:lock w:val="sdtLocked"/>
                              <w:richText/>
                            </w:sdtPr>
                            <w:sdtContent>
                              <w:r>
                                <w:rPr>
                                  <w:bCs/>
                                  <w:szCs w:val="24"/>
                                </w:rPr>
                                <w:t>13</w:t>
                              </w:r>
                            </w:sdtContent>
                          </w:sdt>
                          <w:r>
                            <w:rPr>
                              <w:bCs/>
                              <w:szCs w:val="24"/>
                            </w:rPr>
                            <w:t>. Įvairiarūšio vežimo operacijų metu</w:t>
                          </w:r>
                          <w:r>
                            <w:rPr>
                              <w:szCs w:val="24"/>
                            </w:rPr>
                            <w:t xml:space="preserve"> </w:t>
                          </w:r>
                          <w:r>
                            <w:rPr>
                              <w:bCs/>
                              <w:szCs w:val="24"/>
                            </w:rPr>
                            <w:t>krovinių pateikimas vežti neįteikiant vežėjams vežamo konteinerio arba nuimamojo kėbulo masės deklaracijos</w:t>
                          </w:r>
                        </w:p>
                        <w:p>
                          <w:pPr>
                            <w:tabs>
                              <w:tab w:val="left" w:pos="7371"/>
                            </w:tabs>
                            <w:spacing w:line="360" w:lineRule="auto"/>
                            <w:ind w:firstLine="720"/>
                            <w:jc w:val="both"/>
                            <w:rPr>
                              <w:bCs/>
                              <w:szCs w:val="24"/>
                            </w:rPr>
                          </w:pPr>
                          <w:r>
                            <w:rPr>
                              <w:bCs/>
                              <w:szCs w:val="24"/>
                            </w:rPr>
                            <w:t>užtraukia baudą ekspeditoriams nuo penkių šimtų šešiasdešimt iki devynių šimtų eurų.</w:t>
                          </w:r>
                        </w:p>
                      </w:sdtContent>
                    </w:sdt>
                    <w:sdt>
                      <w:sdtPr>
                        <w:alias w:val="450 str. 14 d."/>
                        <w:tag w:val="part_88344413dc774d36a54374ac0e3ac330"/>
                        <w:lock w:val="sdtLocked"/>
                        <w:richText/>
                      </w:sdtPr>
                      <w:sdtContent>
                        <w:p>
                          <w:pPr>
                            <w:tabs>
                              <w:tab w:val="left" w:pos="7371"/>
                            </w:tabs>
                            <w:spacing w:line="360" w:lineRule="auto"/>
                            <w:ind w:firstLine="720"/>
                            <w:jc w:val="both"/>
                            <w:rPr>
                              <w:bCs/>
                              <w:szCs w:val="24"/>
                            </w:rPr>
                          </w:pPr>
                          <w:sdt>
                            <w:sdtPr>
                              <w:alias w:val="Numeris"/>
                              <w:tag w:val="nr_88344413dc774d36a54374ac0e3ac330"/>
                              <w:lock w:val="sdtLocked"/>
                              <w:richText/>
                            </w:sdtPr>
                            <w:sdtContent>
                              <w:r>
                                <w:rPr>
                                  <w:bCs/>
                                  <w:szCs w:val="24"/>
                                </w:rPr>
                                <w:t>14</w:t>
                              </w:r>
                            </w:sdtContent>
                          </w:sdt>
                          <w:r>
                            <w:rPr>
                              <w:bCs/>
                              <w:szCs w:val="24"/>
                            </w:rPr>
                            <w:t>. Kelių transporto priemonių negrąžinimas per nustatytą terminą į vežėjo registracijos šalį</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vežimo veiklai, nuo penkių šimtų šešiasdešimt iki devynių šimtų eurų.</w:t>
                          </w:r>
                        </w:p>
                      </w:sdtContent>
                    </w:sdt>
                    <w:sdt>
                      <w:sdtPr>
                        <w:alias w:val="450 str. 15 d."/>
                        <w:tag w:val="part_e74abf599d2146288f2545714812cb84"/>
                        <w:lock w:val="sdtLocked"/>
                        <w:richText/>
                      </w:sdtPr>
                      <w:sdtContent>
                        <w:p>
                          <w:pPr>
                            <w:tabs>
                              <w:tab w:val="left" w:pos="7371"/>
                            </w:tabs>
                            <w:spacing w:line="360" w:lineRule="auto"/>
                            <w:ind w:firstLine="720"/>
                            <w:jc w:val="both"/>
                            <w:rPr>
                              <w:bCs/>
                              <w:szCs w:val="24"/>
                            </w:rPr>
                          </w:pPr>
                          <w:sdt>
                            <w:sdtPr>
                              <w:alias w:val="Numeris"/>
                              <w:tag w:val="nr_e74abf599d2146288f2545714812cb84"/>
                              <w:lock w:val="sdtLocked"/>
                              <w:richText/>
                            </w:sdtPr>
                            <w:sdtContent>
                              <w:r>
                                <w:rPr>
                                  <w:bCs/>
                                  <w:szCs w:val="24"/>
                                </w:rPr>
                                <w:t>15</w:t>
                              </w:r>
                            </w:sdtContent>
                          </w:sdt>
                          <w:r>
                            <w:rPr>
                              <w:bCs/>
                              <w:szCs w:val="24"/>
                            </w:rPr>
                            <w:t>. Kelių transporto priemonių vairuotojų grįžimo į vežėjo registracijos šalį ar į savo gyvenamąją vietą neužtikrinimas</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šešiasdešimt iki devynių šimtų eurų.</w:t>
                          </w:r>
                        </w:p>
                      </w:sdtContent>
                    </w:sdt>
                    <w:sdt>
                      <w:sdtPr>
                        <w:alias w:val="450 str. 16 d."/>
                        <w:tag w:val="part_7e97b230273c42a3bdd06c51c328e601"/>
                        <w:lock w:val="sdtLocked"/>
                        <w:richText/>
                      </w:sdtPr>
                      <w:sdtContent>
                        <w:p>
                          <w:pPr>
                            <w:tabs>
                              <w:tab w:val="left" w:pos="7371"/>
                            </w:tabs>
                            <w:spacing w:line="360" w:lineRule="auto"/>
                            <w:ind w:firstLine="720"/>
                            <w:jc w:val="both"/>
                            <w:rPr>
                              <w:bCs/>
                              <w:szCs w:val="24"/>
                            </w:rPr>
                          </w:pPr>
                          <w:sdt>
                            <w:sdtPr>
                              <w:alias w:val="Numeris"/>
                              <w:tag w:val="nr_7e97b230273c42a3bdd06c51c328e601"/>
                              <w:lock w:val="sdtLocked"/>
                              <w:richText/>
                            </w:sdtPr>
                            <w:sdtContent>
                              <w:r>
                                <w:rPr>
                                  <w:bCs/>
                                  <w:szCs w:val="24"/>
                                </w:rPr>
                                <w:t>16</w:t>
                              </w:r>
                            </w:sdtContent>
                          </w:sdt>
                          <w:r>
                            <w:rPr>
                              <w:bCs/>
                              <w:szCs w:val="24"/>
                            </w:rPr>
                            <w:t>. Krovinių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50 str. 17 d."/>
                        <w:tag w:val="part_654d5b79a2db48a08c4c5cd27b73375b"/>
                        <w:lock w:val="sdtLocked"/>
                        <w:richText/>
                      </w:sdtPr>
                      <w:sdtContent>
                        <w:p>
                          <w:pPr>
                            <w:tabs>
                              <w:tab w:val="left" w:pos="7371"/>
                            </w:tabs>
                            <w:spacing w:line="360" w:lineRule="auto"/>
                            <w:ind w:firstLine="720"/>
                            <w:jc w:val="both"/>
                            <w:rPr>
                              <w:bCs/>
                              <w:szCs w:val="24"/>
                              <w:lang w:eastAsia="lt-LT"/>
                            </w:rPr>
                          </w:pPr>
                          <w:sdt>
                            <w:sdtPr>
                              <w:alias w:val="Numeris"/>
                              <w:tag w:val="nr_654d5b79a2db48a08c4c5cd27b73375b"/>
                              <w:lock w:val="sdtLocked"/>
                              <w:richText/>
                            </w:sdtPr>
                            <w:sdtContent>
                              <w:r>
                                <w:rPr>
                                  <w:bCs/>
                                  <w:szCs w:val="24"/>
                                </w:rPr>
                                <w:t>17</w:t>
                              </w:r>
                            </w:sdtContent>
                          </w:sdt>
                          <w:r>
                            <w:rPr>
                              <w:bCs/>
                              <w:szCs w:val="24"/>
                            </w:rPr>
                            <w:t xml:space="preserve">. Užsienio šalies vežėjo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arba kai kelionės leidimo duomenys (leidimo numeris ir jo rūšis) neįvesti į </w:t>
                          </w:r>
                          <w:r>
                            <w:rPr>
                              <w:bCs/>
                              <w:szCs w:val="24"/>
                              <w:lang w:eastAsia="lt-LT"/>
                            </w:rPr>
                            <w:t>Valstybinės reikšmės kelių eismo informacinę sistemą,</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50 str. 18 d."/>
                        <w:tag w:val="part_e118fbbff5ab4de7b7183c06d203f70b"/>
                        <w:lock w:val="sdtLocked"/>
                        <w:richText/>
                      </w:sdtPr>
                      <w:sdtContent>
                        <w:p>
                          <w:pPr>
                            <w:tabs>
                              <w:tab w:val="left" w:pos="7371"/>
                            </w:tabs>
                            <w:spacing w:line="360" w:lineRule="auto"/>
                            <w:ind w:firstLine="720"/>
                            <w:jc w:val="both"/>
                            <w:rPr>
                              <w:bCs/>
                              <w:szCs w:val="24"/>
                            </w:rPr>
                          </w:pPr>
                          <w:sdt>
                            <w:sdtPr>
                              <w:alias w:val="Numeris"/>
                              <w:tag w:val="nr_e118fbbff5ab4de7b7183c06d203f70b"/>
                              <w:lock w:val="sdtLocked"/>
                              <w:richText/>
                            </w:sdtPr>
                            <w:sdtContent>
                              <w:r>
                                <w:rPr>
                                  <w:bCs/>
                                  <w:szCs w:val="24"/>
                                </w:rPr>
                                <w:t>18</w:t>
                              </w:r>
                            </w:sdtContent>
                          </w:sdt>
                          <w:r>
                            <w:rPr>
                              <w:bCs/>
                              <w:szCs w:val="24"/>
                            </w:rPr>
                            <w:t>. Šio straipsnio 17 dalyje numatytas administracinis nusižengimas, padarytas pakartotinai,</w:t>
                          </w:r>
                        </w:p>
                        <w:p>
                          <w:pPr>
                            <w:tabs>
                              <w:tab w:val="left" w:pos="7371"/>
                            </w:tabs>
                            <w:spacing w:line="360" w:lineRule="auto"/>
                            <w:ind w:firstLine="720"/>
                            <w:jc w:val="both"/>
                          </w:pPr>
                          <w:r>
                            <w:rPr>
                              <w:bCs/>
                              <w:szCs w:val="24"/>
                            </w:rPr>
                            <w:t>užtraukia baudą vairuotojams nuo trijų tūkstančių iki trijų tūkstančių penkių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
                  <w:sdtPr>
                    <w:alias w:val="451 str."/>
                    <w:tag w:val="part_bf6059188e6841da831b95cb5787740d"/>
                    <w:lock w:val="sdtLocked"/>
                    <w:richText/>
                  </w:sdtPr>
                  <w:sdtContent>
                    <w:p>
                      <w:pPr>
                        <w:tabs>
                          <w:tab w:val="left" w:pos="7371"/>
                        </w:tabs>
                        <w:spacing w:line="360" w:lineRule="auto"/>
                        <w:ind w:left="2552" w:hanging="1832"/>
                        <w:jc w:val="both"/>
                        <w:rPr>
                          <w:b/>
                          <w:bCs/>
                          <w:strike/>
                          <w:szCs w:val="24"/>
                        </w:rPr>
                      </w:pPr>
                      <w:sdt>
                        <w:sdtPr>
                          <w:alias w:val="Numeris"/>
                          <w:tag w:val="nr_bf6059188e6841da831b95cb5787740d"/>
                          <w:lock w:val="sdtLocked"/>
                          <w:richText/>
                        </w:sdtPr>
                        <w:sdtContent>
                          <w:r>
                            <w:rPr>
                              <w:b/>
                              <w:szCs w:val="24"/>
                            </w:rPr>
                            <w:t>451</w:t>
                          </w:r>
                        </w:sdtContent>
                      </w:sdt>
                      <w:r>
                        <w:rPr>
                          <w:b/>
                          <w:szCs w:val="24"/>
                        </w:rPr>
                        <w:t xml:space="preserve"> straipsnis.</w:t>
                      </w:r>
                      <w:r>
                        <w:rPr>
                          <w:b/>
                          <w:bCs/>
                          <w:szCs w:val="24"/>
                        </w:rPr>
                        <w:t xml:space="preserve"> </w:t>
                      </w:r>
                      <w:sdt>
                        <w:sdtPr>
                          <w:alias w:val="Pavadinimas"/>
                          <w:tag w:val="title_bf6059188e6841da831b95cb5787740d"/>
                          <w:lock w:val="sdtLocked"/>
                          <w:richText/>
                        </w:sdtPr>
                        <w:sdtContent>
                          <w:r>
                            <w:rPr>
                              <w:b/>
                              <w:bCs/>
                              <w:szCs w:val="24"/>
                            </w:rPr>
                            <w:t>Kelių transporto priemonių vairuotojams nustatytos vairavimo trukmės viršijimas</w:t>
                          </w:r>
                        </w:sdtContent>
                      </w:sdt>
                    </w:p>
                    <w:sdt>
                      <w:sdtPr>
                        <w:alias w:val="451 str. 1 d."/>
                        <w:tag w:val="part_89b1eff8ef0c4c91ae2e17ad820decda"/>
                        <w:lock w:val="sdtLocked"/>
                        <w:richText/>
                      </w:sdtPr>
                      <w:sdtContent>
                        <w:p>
                          <w:pPr>
                            <w:tabs>
                              <w:tab w:val="left" w:pos="7371"/>
                            </w:tabs>
                            <w:spacing w:line="360" w:lineRule="auto"/>
                            <w:ind w:firstLine="720"/>
                            <w:jc w:val="both"/>
                            <w:rPr>
                              <w:bCs/>
                              <w:szCs w:val="24"/>
                            </w:rPr>
                          </w:pPr>
                          <w:sdt>
                            <w:sdtPr>
                              <w:alias w:val="Numeris"/>
                              <w:tag w:val="nr_89b1eff8ef0c4c91ae2e17ad820decda"/>
                              <w:lock w:val="sdtLocked"/>
                              <w:richText/>
                            </w:sdtPr>
                            <w:sdtContent>
                              <w:r>
                                <w:rPr>
                                  <w:bCs/>
                                  <w:szCs w:val="24"/>
                                </w:rPr>
                                <w:t>1</w:t>
                              </w:r>
                            </w:sdtContent>
                          </w:sdt>
                          <w:r>
                            <w:rPr>
                              <w:bCs/>
                              <w:szCs w:val="24"/>
                            </w:rPr>
                            <w:t>. Nustatytos kasdienės arba pailgintos kasdienės vairavimo trukmės viršijimas mažiau kaip viena valanda</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2 d."/>
                        <w:tag w:val="part_695a68722d93489d98b90b3ca1bd305f"/>
                        <w:lock w:val="sdtLocked"/>
                        <w:richText/>
                      </w:sdtPr>
                      <w:sdtContent>
                        <w:p>
                          <w:pPr>
                            <w:tabs>
                              <w:tab w:val="left" w:pos="7371"/>
                            </w:tabs>
                            <w:spacing w:line="360" w:lineRule="auto"/>
                            <w:ind w:firstLine="720"/>
                            <w:jc w:val="both"/>
                            <w:rPr>
                              <w:bCs/>
                              <w:szCs w:val="24"/>
                            </w:rPr>
                          </w:pPr>
                          <w:sdt>
                            <w:sdtPr>
                              <w:alias w:val="Numeris"/>
                              <w:tag w:val="nr_695a68722d93489d98b90b3ca1bd305f"/>
                              <w:lock w:val="sdtLocked"/>
                              <w:richText/>
                            </w:sdtPr>
                            <w:sdtContent>
                              <w:r>
                                <w:rPr>
                                  <w:bCs/>
                                  <w:szCs w:val="24"/>
                                </w:rPr>
                                <w:t>2</w:t>
                              </w:r>
                            </w:sdtContent>
                          </w:sdt>
                          <w:r>
                            <w:rPr>
                              <w:bCs/>
                              <w:szCs w:val="24"/>
                            </w:rPr>
                            <w:t>. Nustatytos kasdienės arba pailgintos kasdienės vairavimo trukmės viršijimas daugiau kaip viena valanda, bet mažiau kaip dviem valandomis,</w:t>
                          </w:r>
                        </w:p>
                        <w:p>
                          <w:pPr>
                            <w:tabs>
                              <w:tab w:val="left" w:pos="7371"/>
                            </w:tabs>
                            <w:spacing w:line="360" w:lineRule="auto"/>
                            <w:ind w:firstLine="720"/>
                            <w:jc w:val="both"/>
                            <w:rPr>
                              <w:bCs/>
                              <w:szCs w:val="24"/>
                            </w:rPr>
                          </w:pPr>
                          <w:r>
                            <w:rPr>
                              <w:bCs/>
                              <w:szCs w:val="24"/>
                            </w:rPr>
                            <w:t>užtraukia baudą vairuotojams nuo septyniasdešimt iki vieno šimto eurų.</w:t>
                          </w:r>
                        </w:p>
                      </w:sdtContent>
                    </w:sdt>
                    <w:sdt>
                      <w:sdtPr>
                        <w:alias w:val="451 str. 3 d."/>
                        <w:tag w:val="part_b03b89a61b204a1d8d609474ebb6a4ad"/>
                        <w:lock w:val="sdtLocked"/>
                        <w:richText/>
                      </w:sdtPr>
                      <w:sdtContent>
                        <w:p>
                          <w:pPr>
                            <w:tabs>
                              <w:tab w:val="left" w:pos="7371"/>
                            </w:tabs>
                            <w:spacing w:line="360" w:lineRule="auto"/>
                            <w:ind w:firstLine="720"/>
                            <w:jc w:val="both"/>
                            <w:rPr>
                              <w:bCs/>
                              <w:szCs w:val="24"/>
                            </w:rPr>
                          </w:pPr>
                          <w:sdt>
                            <w:sdtPr>
                              <w:alias w:val="Numeris"/>
                              <w:tag w:val="nr_b03b89a61b204a1d8d609474ebb6a4ad"/>
                              <w:lock w:val="sdtLocked"/>
                              <w:richText/>
                            </w:sdtPr>
                            <w:sdtContent>
                              <w:r>
                                <w:rPr>
                                  <w:bCs/>
                                  <w:szCs w:val="24"/>
                                </w:rPr>
                                <w:t>3</w:t>
                              </w:r>
                            </w:sdtContent>
                          </w:sdt>
                          <w:r>
                            <w:rPr>
                              <w:bCs/>
                              <w:szCs w:val="24"/>
                            </w:rPr>
                            <w:t>. Nustatytos kasdienės vairavimo trukmės viršijimas daugiau kaip dviem valandomis, bet ne daugiau kaip keturiomis valandomis trisdešimt minučių, arba pailgintos kasdienės vairavimo trukmės viršijimas daugiau kaip dviem valandomis, bet mažiau kaip penkiomis valandomis,</w:t>
                          </w:r>
                        </w:p>
                        <w:p>
                          <w:pPr>
                            <w:tabs>
                              <w:tab w:val="left" w:pos="7371"/>
                            </w:tabs>
                            <w:spacing w:line="360" w:lineRule="auto"/>
                            <w:ind w:firstLine="720"/>
                            <w:jc w:val="both"/>
                            <w:rPr>
                              <w:bCs/>
                              <w:szCs w:val="24"/>
                            </w:rPr>
                          </w:pPr>
                          <w:r>
                            <w:rPr>
                              <w:bCs/>
                              <w:szCs w:val="24"/>
                            </w:rPr>
                            <w:t>užtraukia baudą vairuotojams nuo vieno šimto iki dviejų šimtų eurų.</w:t>
                          </w:r>
                        </w:p>
                      </w:sdtContent>
                    </w:sdt>
                    <w:sdt>
                      <w:sdtPr>
                        <w:alias w:val="451 str. 4 d."/>
                        <w:tag w:val="part_9e4d8a40bcd140c1a3bc8747ad8c6cf5"/>
                        <w:lock w:val="sdtLocked"/>
                        <w:richText/>
                      </w:sdtPr>
                      <w:sdtContent>
                        <w:p>
                          <w:pPr>
                            <w:tabs>
                              <w:tab w:val="left" w:pos="7371"/>
                            </w:tabs>
                            <w:spacing w:line="360" w:lineRule="auto"/>
                            <w:ind w:firstLine="720"/>
                            <w:jc w:val="both"/>
                            <w:rPr>
                              <w:bCs/>
                              <w:strike/>
                              <w:szCs w:val="24"/>
                            </w:rPr>
                          </w:pPr>
                          <w:sdt>
                            <w:sdtPr>
                              <w:alias w:val="Numeris"/>
                              <w:tag w:val="nr_9e4d8a40bcd140c1a3bc8747ad8c6cf5"/>
                              <w:lock w:val="sdtLocked"/>
                              <w:richText/>
                            </w:sdtPr>
                            <w:sdtContent>
                              <w:r>
                                <w:rPr>
                                  <w:bCs/>
                                  <w:szCs w:val="24"/>
                                </w:rPr>
                                <w:t>4</w:t>
                              </w:r>
                            </w:sdtContent>
                          </w:sdt>
                          <w:r>
                            <w:rPr>
                              <w:bCs/>
                              <w:szCs w:val="24"/>
                            </w:rPr>
                            <w:t>. Nustatytos kasdienės vairavimo trukmės viršijimas daugiau kaip keturiomis valandomis trisdešimt minučių arba pailgintos kasdienės vairavimo trukmės viršijimas daugiau kaip penkiomis valandomis, arba kai poilsio ar pertraukos trukmė per dvidešimt keturias valandas yra mažesnė kaip keturios valandos trisdešimt minučių,</w:t>
                          </w:r>
                        </w:p>
                        <w:p>
                          <w:pPr>
                            <w:tabs>
                              <w:tab w:val="left" w:pos="7371"/>
                            </w:tabs>
                            <w:spacing w:line="360" w:lineRule="auto"/>
                            <w:ind w:firstLine="720"/>
                            <w:jc w:val="both"/>
                            <w:rPr>
                              <w:bCs/>
                              <w:szCs w:val="24"/>
                            </w:rPr>
                          </w:pPr>
                          <w:r>
                            <w:rPr>
                              <w:bCs/>
                              <w:szCs w:val="24"/>
                            </w:rPr>
                            <w:t>užtraukia baudą vairuotojams nuo dviejų šimtų iki trijų šimtų penkiasdešimt eurų.</w:t>
                          </w:r>
                        </w:p>
                      </w:sdtContent>
                    </w:sdt>
                    <w:sdt>
                      <w:sdtPr>
                        <w:alias w:val="451 str. 5 d."/>
                        <w:tag w:val="part_a403fd2d05a44f2dace84d303e7ac185"/>
                        <w:lock w:val="sdtLocked"/>
                        <w:richText/>
                      </w:sdtPr>
                      <w:sdtContent>
                        <w:p>
                          <w:pPr>
                            <w:tabs>
                              <w:tab w:val="left" w:pos="7371"/>
                            </w:tabs>
                            <w:spacing w:line="360" w:lineRule="auto"/>
                            <w:ind w:firstLine="720"/>
                            <w:jc w:val="both"/>
                            <w:rPr>
                              <w:bCs/>
                              <w:color w:val="000000"/>
                              <w:szCs w:val="24"/>
                            </w:rPr>
                          </w:pPr>
                          <w:sdt>
                            <w:sdtPr>
                              <w:alias w:val="Numeris"/>
                              <w:tag w:val="nr_a403fd2d05a44f2dace84d303e7ac185"/>
                              <w:lock w:val="sdtLocked"/>
                              <w:richText/>
                            </w:sdtPr>
                            <w:sdtContent>
                              <w:r>
                                <w:rPr>
                                  <w:bCs/>
                                  <w:szCs w:val="24"/>
                                </w:rPr>
                                <w:t>5</w:t>
                              </w:r>
                            </w:sdtContent>
                          </w:sdt>
                          <w:r>
                            <w:rPr>
                              <w:bCs/>
                              <w:szCs w:val="24"/>
                            </w:rPr>
                            <w:t xml:space="preserve">. </w:t>
                          </w:r>
                          <w:r>
                            <w:rPr>
                              <w:bCs/>
                              <w:color w:val="000000"/>
                              <w:szCs w:val="24"/>
                            </w:rPr>
                            <w:t>Nustatytos vairavimo trukmės per vieną savaitę viršijimas mažiau kaip keturiomis valandomis arba per dvi iš eilės savaites – mažiau kaip dešimt valandų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6 d."/>
                        <w:tag w:val="part_bbf62e5394c94f83acaaf465030c0c0d"/>
                        <w:lock w:val="sdtLocked"/>
                        <w:richText/>
                      </w:sdtPr>
                      <w:sdtContent>
                        <w:p>
                          <w:pPr>
                            <w:tabs>
                              <w:tab w:val="left" w:pos="7371"/>
                            </w:tabs>
                            <w:spacing w:line="360" w:lineRule="auto"/>
                            <w:ind w:firstLine="720"/>
                            <w:jc w:val="both"/>
                            <w:rPr>
                              <w:bCs/>
                              <w:szCs w:val="24"/>
                            </w:rPr>
                          </w:pPr>
                          <w:sdt>
                            <w:sdtPr>
                              <w:alias w:val="Numeris"/>
                              <w:tag w:val="nr_bbf62e5394c94f83acaaf465030c0c0d"/>
                              <w:lock w:val="sdtLocked"/>
                              <w:richText/>
                            </w:sdtPr>
                            <w:sdtContent>
                              <w:r>
                                <w:rPr>
                                  <w:bCs/>
                                  <w:szCs w:val="24"/>
                                </w:rPr>
                                <w:t>6</w:t>
                              </w:r>
                            </w:sdtContent>
                          </w:sdt>
                          <w:r>
                            <w:rPr>
                              <w:bCs/>
                              <w:szCs w:val="24"/>
                            </w:rPr>
                            <w:t xml:space="preserve">. Nustatytos vairavimo trukmės per vieną savaitę viršijimas daugiau kaip keturiomis valandomis, bet ne daugiau kaip devyniomis valandomis, arba per dvi savaites iš eilės – daugiau kaip dešimt valandų, bet mažiau kaip penkiolika valandų,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1 str. 7 d."/>
                        <w:tag w:val="part_41145b3422a545ebbb81283d0f696f21"/>
                        <w:lock w:val="sdtLocked"/>
                        <w:richText/>
                      </w:sdtPr>
                      <w:sdtContent>
                        <w:p>
                          <w:pPr>
                            <w:tabs>
                              <w:tab w:val="left" w:pos="7371"/>
                            </w:tabs>
                            <w:spacing w:line="360" w:lineRule="auto"/>
                            <w:ind w:firstLine="720"/>
                            <w:jc w:val="both"/>
                            <w:rPr>
                              <w:bCs/>
                              <w:szCs w:val="24"/>
                            </w:rPr>
                          </w:pPr>
                          <w:sdt>
                            <w:sdtPr>
                              <w:alias w:val="Numeris"/>
                              <w:tag w:val="nr_41145b3422a545ebbb81283d0f696f21"/>
                              <w:lock w:val="sdtLocked"/>
                              <w:richText/>
                            </w:sdtPr>
                            <w:sdtContent>
                              <w:r>
                                <w:rPr>
                                  <w:bCs/>
                                  <w:szCs w:val="24"/>
                                </w:rPr>
                                <w:t>7</w:t>
                              </w:r>
                            </w:sdtContent>
                          </w:sdt>
                          <w:r>
                            <w:rPr>
                              <w:bCs/>
                              <w:szCs w:val="24"/>
                            </w:rPr>
                            <w:t xml:space="preserve">. Nustatytos vairavimo trukmės per vieną savaitę viršijimas daugiau kaip devyniomis valandomis, bet mažiau kaip keturiolika valandų, arba per dvi savaites iš eilės – daugiau kaip penkiolika valandų, bet mažiau kaip dvidešimt dviem valandomis trisdešimt minučių, </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1 str. 8 d."/>
                        <w:tag w:val="part_f098d18d454e433c8c63da8dc2b5cf77"/>
                        <w:lock w:val="sdtLocked"/>
                        <w:richText/>
                      </w:sdtPr>
                      <w:sdtContent>
                        <w:p>
                          <w:pPr>
                            <w:tabs>
                              <w:tab w:val="left" w:pos="7371"/>
                            </w:tabs>
                            <w:spacing w:line="360" w:lineRule="auto"/>
                            <w:ind w:firstLine="720"/>
                            <w:jc w:val="both"/>
                            <w:rPr>
                              <w:bCs/>
                              <w:szCs w:val="24"/>
                            </w:rPr>
                          </w:pPr>
                          <w:sdt>
                            <w:sdtPr>
                              <w:alias w:val="Numeris"/>
                              <w:tag w:val="nr_f098d18d454e433c8c63da8dc2b5cf77"/>
                              <w:lock w:val="sdtLocked"/>
                              <w:richText/>
                            </w:sdtPr>
                            <w:sdtContent>
                              <w:r>
                                <w:rPr>
                                  <w:bCs/>
                                  <w:szCs w:val="24"/>
                                </w:rPr>
                                <w:t>8</w:t>
                              </w:r>
                            </w:sdtContent>
                          </w:sdt>
                          <w:r>
                            <w:rPr>
                              <w:bCs/>
                              <w:szCs w:val="24"/>
                            </w:rPr>
                            <w:t xml:space="preserve">. Nustatytos vairavimo trukmės per vieną savaitę viršijimas daugiau kaip keturiolika valandų arba per dvi savaites iš eilės – dvidešimt dviem valandomis trisdešimt minučių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1 str. 9 d."/>
                        <w:tag w:val="part_ac9b7a5561b74163b72cca11d07e13c1"/>
                        <w:lock w:val="sdtLocked"/>
                        <w:richText/>
                      </w:sdtPr>
                      <w:sdtContent>
                        <w:p>
                          <w:pPr>
                            <w:tabs>
                              <w:tab w:val="left" w:pos="7371"/>
                            </w:tabs>
                            <w:spacing w:line="360" w:lineRule="auto"/>
                            <w:ind w:firstLine="720"/>
                            <w:jc w:val="both"/>
                            <w:rPr>
                              <w:bCs/>
                              <w:szCs w:val="24"/>
                            </w:rPr>
                          </w:pPr>
                          <w:sdt>
                            <w:sdtPr>
                              <w:alias w:val="Numeris"/>
                              <w:tag w:val="nr_ac9b7a5561b74163b72cca11d07e13c1"/>
                              <w:lock w:val="sdtLocked"/>
                              <w:richText/>
                            </w:sdtPr>
                            <w:sdtContent>
                              <w:r>
                                <w:rPr>
                                  <w:bCs/>
                                  <w:szCs w:val="24"/>
                                </w:rPr>
                                <w:t>9</w:t>
                              </w:r>
                            </w:sdtContent>
                          </w:sdt>
                          <w:r>
                            <w:rPr>
                              <w:bCs/>
                              <w:szCs w:val="24"/>
                            </w:rPr>
                            <w:t xml:space="preserve">. Nustatytos nepertraukiamo vairavimo trukmės viršijimas mažiau kaip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10 d."/>
                        <w:tag w:val="part_80114047d4c04199b8dfbf8acfb0afac"/>
                        <w:lock w:val="sdtLocked"/>
                        <w:richText/>
                      </w:sdtPr>
                      <w:sdtContent>
                        <w:p>
                          <w:pPr>
                            <w:tabs>
                              <w:tab w:val="left" w:pos="7371"/>
                            </w:tabs>
                            <w:spacing w:line="360" w:lineRule="auto"/>
                            <w:ind w:firstLine="720"/>
                            <w:jc w:val="both"/>
                            <w:rPr>
                              <w:bCs/>
                              <w:szCs w:val="24"/>
                            </w:rPr>
                          </w:pPr>
                          <w:sdt>
                            <w:sdtPr>
                              <w:alias w:val="Numeris"/>
                              <w:tag w:val="nr_80114047d4c04199b8dfbf8acfb0afac"/>
                              <w:lock w:val="sdtLocked"/>
                              <w:richText/>
                            </w:sdtPr>
                            <w:sdtContent>
                              <w:r>
                                <w:rPr>
                                  <w:bCs/>
                                  <w:szCs w:val="24"/>
                                </w:rPr>
                                <w:t>10</w:t>
                              </w:r>
                            </w:sdtContent>
                          </w:sdt>
                          <w:r>
                            <w:rPr>
                              <w:bCs/>
                              <w:szCs w:val="24"/>
                            </w:rPr>
                            <w:t>. Nustatytos nepertraukiamo vairavimo trukmės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1 d."/>
                        <w:tag w:val="part_e7e2206512d146f0987a13e15a39b06d"/>
                        <w:lock w:val="sdtLocked"/>
                        <w:richText/>
                      </w:sdtPr>
                      <w:sdtContent>
                        <w:p>
                          <w:pPr>
                            <w:tabs>
                              <w:tab w:val="left" w:pos="7371"/>
                            </w:tabs>
                            <w:spacing w:line="360" w:lineRule="auto"/>
                            <w:ind w:firstLine="720"/>
                            <w:jc w:val="both"/>
                            <w:rPr>
                              <w:bCs/>
                              <w:szCs w:val="24"/>
                            </w:rPr>
                          </w:pPr>
                          <w:sdt>
                            <w:sdtPr>
                              <w:alias w:val="Numeris"/>
                              <w:tag w:val="nr_e7e2206512d146f0987a13e15a39b06d"/>
                              <w:lock w:val="sdtLocked"/>
                              <w:richText/>
                            </w:sdtPr>
                            <w:sdtContent>
                              <w:r>
                                <w:rPr>
                                  <w:bCs/>
                                  <w:szCs w:val="24"/>
                                </w:rPr>
                                <w:t>11</w:t>
                              </w:r>
                            </w:sdtContent>
                          </w:sdt>
                          <w:r>
                            <w:rPr>
                              <w:bCs/>
                              <w:szCs w:val="24"/>
                            </w:rPr>
                            <w:t>. Nustatytos nepertraukiamo vairavimo trukmės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1 str. 12 d."/>
                        <w:tag w:val="part_332ffd1f88a249c0b2741643db3613d5"/>
                        <w:lock w:val="sdtLocked"/>
                        <w:richText/>
                      </w:sdtPr>
                      <w:sdtContent>
                        <w:p>
                          <w:pPr>
                            <w:tabs>
                              <w:tab w:val="left" w:pos="7371"/>
                            </w:tabs>
                            <w:spacing w:line="360" w:lineRule="auto"/>
                            <w:ind w:firstLine="720"/>
                            <w:jc w:val="both"/>
                            <w:rPr>
                              <w:bCs/>
                              <w:szCs w:val="24"/>
                            </w:rPr>
                          </w:pPr>
                          <w:sdt>
                            <w:sdtPr>
                              <w:alias w:val="Numeris"/>
                              <w:tag w:val="nr_332ffd1f88a249c0b2741643db3613d5"/>
                              <w:lock w:val="sdtLocked"/>
                              <w:richText/>
                            </w:sdtPr>
                            <w:sdtContent>
                              <w:r>
                                <w:rPr>
                                  <w:bCs/>
                                  <w:szCs w:val="24"/>
                                </w:rPr>
                                <w:t>12</w:t>
                              </w:r>
                            </w:sdtContent>
                          </w:sdt>
                          <w:r>
                            <w:rPr>
                              <w:bCs/>
                              <w:szCs w:val="24"/>
                            </w:rPr>
                            <w:t>. Nustatytos nepertraukiamo vairavimo trukmės nuo dvidešimt antros valandos iki šeštos valandos, kai vairuojama be porininko, viršijimas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3 d."/>
                        <w:tag w:val="part_3efa75309253404193889c4887e7a3c2"/>
                        <w:lock w:val="sdtLocked"/>
                        <w:richText/>
                      </w:sdtPr>
                      <w:sdtContent>
                        <w:p>
                          <w:pPr>
                            <w:tabs>
                              <w:tab w:val="left" w:pos="7371"/>
                            </w:tabs>
                            <w:spacing w:line="360" w:lineRule="auto"/>
                            <w:ind w:firstLine="720"/>
                            <w:jc w:val="both"/>
                            <w:rPr>
                              <w:bCs/>
                              <w:szCs w:val="24"/>
                            </w:rPr>
                          </w:pPr>
                          <w:sdt>
                            <w:sdtPr>
                              <w:alias w:val="Numeris"/>
                              <w:tag w:val="nr_3efa75309253404193889c4887e7a3c2"/>
                              <w:lock w:val="sdtLocked"/>
                              <w:richText/>
                            </w:sdtPr>
                            <w:sdtContent>
                              <w:r>
                                <w:rPr>
                                  <w:bCs/>
                                  <w:szCs w:val="24"/>
                                </w:rPr>
                                <w:t>13</w:t>
                              </w:r>
                            </w:sdtContent>
                          </w:sdt>
                          <w:r>
                            <w:rPr>
                              <w:bCs/>
                              <w:szCs w:val="24"/>
                            </w:rPr>
                            <w:t>. Nustatytos nepertraukiamo vairavimo trukmės nuo dvidešimt antros valandos iki šeštos valandos, kai vairuojama be porininko,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
                  <w:sdtPr>
                    <w:alias w:val="452 str."/>
                    <w:tag w:val="part_3dfac8422dea482bb4f0bd412686ea6c"/>
                    <w:lock w:val="sdtLocked"/>
                    <w:richText/>
                  </w:sdtPr>
                  <w:sdtContent>
                    <w:p>
                      <w:pPr>
                        <w:tabs>
                          <w:tab w:val="left" w:pos="7371"/>
                        </w:tabs>
                        <w:spacing w:line="360" w:lineRule="auto"/>
                        <w:ind w:left="2410" w:hanging="1690"/>
                        <w:jc w:val="both"/>
                        <w:rPr>
                          <w:b/>
                          <w:bCs/>
                          <w:szCs w:val="24"/>
                        </w:rPr>
                      </w:pPr>
                      <w:sdt>
                        <w:sdtPr>
                          <w:alias w:val="Numeris"/>
                          <w:tag w:val="nr_3dfac8422dea482bb4f0bd412686ea6c"/>
                          <w:lock w:val="sdtLocked"/>
                          <w:richText/>
                        </w:sdtPr>
                        <w:sdtContent>
                          <w:r>
                            <w:rPr>
                              <w:b/>
                              <w:szCs w:val="24"/>
                            </w:rPr>
                            <w:t>452</w:t>
                          </w:r>
                        </w:sdtContent>
                      </w:sdt>
                      <w:r>
                        <w:rPr>
                          <w:b/>
                          <w:szCs w:val="24"/>
                        </w:rPr>
                        <w:t xml:space="preserve"> straipsnis.</w:t>
                      </w:r>
                      <w:r>
                        <w:rPr>
                          <w:b/>
                          <w:bCs/>
                          <w:szCs w:val="24"/>
                        </w:rPr>
                        <w:t xml:space="preserve"> </w:t>
                      </w:r>
                      <w:sdt>
                        <w:sdtPr>
                          <w:alias w:val="Pavadinimas"/>
                          <w:tag w:val="title_3dfac8422dea482bb4f0bd412686ea6c"/>
                          <w:lock w:val="sdtLocked"/>
                          <w:richText/>
                        </w:sdtPr>
                        <w:sdtContent>
                          <w:r>
                            <w:rPr>
                              <w:b/>
                              <w:bCs/>
                              <w:szCs w:val="24"/>
                            </w:rPr>
                            <w:t xml:space="preserve">Kelių transporto priemonių vairuotojams nustatyto kasdienio arba kassavaitinio poilsio laiko trūkumas arba netinkamas poilsio laiko suskirstymas </w:t>
                          </w:r>
                        </w:sdtContent>
                      </w:sdt>
                    </w:p>
                    <w:sdt>
                      <w:sdtPr>
                        <w:alias w:val="452 str. 1 d."/>
                        <w:tag w:val="part_b1ac4cd18b3945d295e3049a106cfefd"/>
                        <w:lock w:val="sdtLocked"/>
                        <w:richText/>
                      </w:sdtPr>
                      <w:sdtContent>
                        <w:p>
                          <w:pPr>
                            <w:tabs>
                              <w:tab w:val="left" w:pos="7371"/>
                            </w:tabs>
                            <w:spacing w:line="360" w:lineRule="auto"/>
                            <w:ind w:firstLine="720"/>
                            <w:jc w:val="both"/>
                            <w:rPr>
                              <w:bCs/>
                              <w:szCs w:val="24"/>
                            </w:rPr>
                          </w:pPr>
                          <w:sdt>
                            <w:sdtPr>
                              <w:alias w:val="Numeris"/>
                              <w:tag w:val="nr_b1ac4cd18b3945d295e3049a106cfefd"/>
                              <w:lock w:val="sdtLocked"/>
                              <w:richText/>
                            </w:sdtPr>
                            <w:sdtContent>
                              <w:r>
                                <w:rPr>
                                  <w:bCs/>
                                  <w:szCs w:val="24"/>
                                </w:rPr>
                                <w:t>1</w:t>
                              </w:r>
                            </w:sdtContent>
                          </w:sdt>
                          <w:r>
                            <w:rPr>
                              <w:bCs/>
                              <w:szCs w:val="24"/>
                            </w:rPr>
                            <w:t xml:space="preserve">. Nustatyto kasdienio poilsio laiko trūkumas arba </w:t>
                          </w:r>
                          <w:r>
                            <w:rPr>
                              <w:bCs/>
                              <w:color w:val="000000"/>
                              <w:szCs w:val="24"/>
                            </w:rPr>
                            <w:t>sutrumpinto kasdienio</w:t>
                          </w:r>
                          <w:r>
                            <w:rPr>
                              <w:bCs/>
                              <w:szCs w:val="24"/>
                            </w:rPr>
                            <w:t xml:space="preserve"> poilsio laiko </w:t>
                          </w:r>
                          <w:r>
                            <w:rPr>
                              <w:bCs/>
                              <w:color w:val="000000"/>
                              <w:szCs w:val="24"/>
                            </w:rPr>
                            <w:t xml:space="preserve">trūkumas, kai trūksta ne daugiau kaip vienos valandos,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w:t>
                          </w:r>
                          <w:r>
                            <w:rPr>
                              <w:bCs/>
                              <w:color w:val="FF0000"/>
                              <w:szCs w:val="24"/>
                            </w:rPr>
                            <w:t xml:space="preserve"> </w:t>
                          </w:r>
                          <w:r>
                            <w:rPr>
                              <w:bCs/>
                              <w:szCs w:val="24"/>
                            </w:rPr>
                            <w:t>iki septyniasdešimt eurų.</w:t>
                          </w:r>
                        </w:p>
                      </w:sdtContent>
                    </w:sdt>
                    <w:sdt>
                      <w:sdtPr>
                        <w:alias w:val="452 str. 2 d."/>
                        <w:tag w:val="part_da9e2d2affa84b028e5274e8834e17df"/>
                        <w:lock w:val="sdtLocked"/>
                        <w:richText/>
                      </w:sdtPr>
                      <w:sdtContent>
                        <w:p>
                          <w:pPr>
                            <w:tabs>
                              <w:tab w:val="left" w:pos="7371"/>
                            </w:tabs>
                            <w:spacing w:line="360" w:lineRule="auto"/>
                            <w:ind w:firstLine="720"/>
                            <w:jc w:val="both"/>
                            <w:rPr>
                              <w:bCs/>
                              <w:szCs w:val="24"/>
                            </w:rPr>
                          </w:pPr>
                          <w:sdt>
                            <w:sdtPr>
                              <w:alias w:val="Numeris"/>
                              <w:tag w:val="nr_da9e2d2affa84b028e5274e8834e17df"/>
                              <w:lock w:val="sdtLocked"/>
                              <w:richText/>
                            </w:sdtPr>
                            <w:sdtContent>
                              <w:r>
                                <w:rPr>
                                  <w:bCs/>
                                  <w:szCs w:val="24"/>
                                </w:rPr>
                                <w:t>2</w:t>
                              </w:r>
                            </w:sdtContent>
                          </w:sdt>
                          <w:r>
                            <w:rPr>
                              <w:bCs/>
                              <w:szCs w:val="24"/>
                            </w:rPr>
                            <w:t xml:space="preserve">. Nustatyto kasdienio poilsio laiko trūkumas, kai trūksta </w:t>
                          </w:r>
                          <w:r>
                            <w:rPr>
                              <w:bCs/>
                              <w:color w:val="000000"/>
                              <w:szCs w:val="24"/>
                            </w:rPr>
                            <w:t>daugiau kaip vienos valandos, bet ne daugiau kaip dviejų valandų trisdešimt minučių,</w:t>
                          </w:r>
                          <w:r>
                            <w:rPr>
                              <w:bCs/>
                              <w:szCs w:val="24"/>
                            </w:rPr>
                            <w:t xml:space="preserve"> arba sutrumpinto kasdienio poilsio laiko trūkumas, kai trūksta </w:t>
                          </w:r>
                          <w:r>
                            <w:rPr>
                              <w:bCs/>
                              <w:color w:val="000000"/>
                              <w:szCs w:val="24"/>
                            </w:rPr>
                            <w:t xml:space="preserve">daugiau kaip vienos valandos, bet ne daugiau kaip dviejų valandų, </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2 str. 3 d."/>
                        <w:tag w:val="part_89f85a41a33f4fb7abd08a1359e32e5c"/>
                        <w:lock w:val="sdtLocked"/>
                        <w:richText/>
                      </w:sdtPr>
                      <w:sdtContent>
                        <w:p>
                          <w:pPr>
                            <w:tabs>
                              <w:tab w:val="left" w:pos="7371"/>
                            </w:tabs>
                            <w:spacing w:line="360" w:lineRule="auto"/>
                            <w:ind w:firstLine="720"/>
                            <w:jc w:val="both"/>
                            <w:rPr>
                              <w:bCs/>
                              <w:szCs w:val="24"/>
                            </w:rPr>
                          </w:pPr>
                          <w:sdt>
                            <w:sdtPr>
                              <w:alias w:val="Numeris"/>
                              <w:tag w:val="nr_89f85a41a33f4fb7abd08a1359e32e5c"/>
                              <w:lock w:val="sdtLocked"/>
                              <w:richText/>
                            </w:sdtPr>
                            <w:sdtContent>
                              <w:r>
                                <w:rPr>
                                  <w:bCs/>
                                  <w:szCs w:val="24"/>
                                </w:rPr>
                                <w:t>3</w:t>
                              </w:r>
                            </w:sdtContent>
                          </w:sdt>
                          <w:r>
                            <w:rPr>
                              <w:bCs/>
                              <w:szCs w:val="24"/>
                            </w:rPr>
                            <w:t xml:space="preserve">. Nustatyto kasdienio poilsio laiko trūkumas, kai trūksta </w:t>
                          </w:r>
                          <w:r>
                            <w:rPr>
                              <w:bCs/>
                              <w:color w:val="000000"/>
                              <w:szCs w:val="24"/>
                            </w:rPr>
                            <w:t>daugiau kaip dviejų valandų</w:t>
                          </w:r>
                          <w:r>
                            <w:rPr>
                              <w:bCs/>
                              <w:szCs w:val="24"/>
                            </w:rPr>
                            <w:t xml:space="preserve"> trisdešimt minučių</w:t>
                          </w:r>
                          <w:r>
                            <w:rPr>
                              <w:bCs/>
                              <w:color w:val="000000"/>
                              <w:szCs w:val="24"/>
                            </w:rPr>
                            <w:t xml:space="preserve">, </w:t>
                          </w:r>
                          <w:r>
                            <w:rPr>
                              <w:bCs/>
                              <w:szCs w:val="24"/>
                            </w:rPr>
                            <w:t xml:space="preserve">arba </w:t>
                          </w:r>
                          <w:r>
                            <w:rPr>
                              <w:bCs/>
                              <w:color w:val="000000"/>
                              <w:szCs w:val="24"/>
                            </w:rPr>
                            <w:t xml:space="preserve">sutrumpinto kasdienio </w:t>
                          </w:r>
                          <w:r>
                            <w:rPr>
                              <w:bCs/>
                              <w:szCs w:val="24"/>
                            </w:rPr>
                            <w:t xml:space="preserve">poilsio laiko </w:t>
                          </w:r>
                          <w:r>
                            <w:rPr>
                              <w:bCs/>
                              <w:color w:val="000000"/>
                              <w:szCs w:val="24"/>
                            </w:rPr>
                            <w:t>trūkumas, kai trūksta daugiau kaip dviejų valandų,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2 str. 4 d."/>
                        <w:tag w:val="part_deae7a7e2b4e4051bcc548238959d0b6"/>
                        <w:lock w:val="sdtLocked"/>
                        <w:richText/>
                      </w:sdtPr>
                      <w:sdtContent>
                        <w:p>
                          <w:pPr>
                            <w:tabs>
                              <w:tab w:val="left" w:pos="7371"/>
                            </w:tabs>
                            <w:spacing w:line="360" w:lineRule="auto"/>
                            <w:ind w:firstLine="720"/>
                            <w:jc w:val="both"/>
                            <w:rPr>
                              <w:bCs/>
                              <w:szCs w:val="24"/>
                            </w:rPr>
                          </w:pPr>
                          <w:sdt>
                            <w:sdtPr>
                              <w:alias w:val="Numeris"/>
                              <w:tag w:val="nr_deae7a7e2b4e4051bcc548238959d0b6"/>
                              <w:lock w:val="sdtLocked"/>
                              <w:richText/>
                            </w:sdtPr>
                            <w:sdtContent>
                              <w:r>
                                <w:rPr>
                                  <w:bCs/>
                                  <w:szCs w:val="24"/>
                                </w:rPr>
                                <w:t>4</w:t>
                              </w:r>
                            </w:sdtContent>
                          </w:sdt>
                          <w:r>
                            <w:rPr>
                              <w:bCs/>
                              <w:szCs w:val="24"/>
                            </w:rPr>
                            <w:t>. Nustatyto kasdienio poilsio laiko, suskirstyto nustatyta tvarka,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5 d."/>
                        <w:tag w:val="part_06b4c0cb358242d9b7b8fd2753e45f68"/>
                        <w:lock w:val="sdtLocked"/>
                        <w:richText/>
                      </w:sdtPr>
                      <w:sdtContent>
                        <w:p>
                          <w:pPr>
                            <w:tabs>
                              <w:tab w:val="left" w:pos="7371"/>
                            </w:tabs>
                            <w:spacing w:line="360" w:lineRule="auto"/>
                            <w:ind w:firstLine="720"/>
                            <w:jc w:val="both"/>
                            <w:rPr>
                              <w:bCs/>
                              <w:szCs w:val="24"/>
                            </w:rPr>
                          </w:pPr>
                          <w:sdt>
                            <w:sdtPr>
                              <w:alias w:val="Numeris"/>
                              <w:tag w:val="nr_06b4c0cb358242d9b7b8fd2753e45f68"/>
                              <w:lock w:val="sdtLocked"/>
                              <w:richText/>
                            </w:sdtPr>
                            <w:sdtContent>
                              <w:r>
                                <w:rPr>
                                  <w:bCs/>
                                  <w:szCs w:val="24"/>
                                </w:rPr>
                                <w:t>5</w:t>
                              </w:r>
                            </w:sdtContent>
                          </w:sdt>
                          <w:r>
                            <w:rPr>
                              <w:bCs/>
                              <w:szCs w:val="24"/>
                            </w:rPr>
                            <w:t>. Nustatyto kasdienio poilsio laiko, suskirstyto nustatyta tvarka,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6 d."/>
                        <w:tag w:val="part_797511a8d60b4e0bb5a0632f67524ea3"/>
                        <w:lock w:val="sdtLocked"/>
                        <w:richText/>
                      </w:sdtPr>
                      <w:sdtContent>
                        <w:p>
                          <w:pPr>
                            <w:tabs>
                              <w:tab w:val="left" w:pos="7371"/>
                            </w:tabs>
                            <w:spacing w:line="360" w:lineRule="auto"/>
                            <w:ind w:firstLine="720"/>
                            <w:jc w:val="both"/>
                            <w:rPr>
                              <w:bCs/>
                              <w:szCs w:val="24"/>
                            </w:rPr>
                          </w:pPr>
                          <w:sdt>
                            <w:sdtPr>
                              <w:alias w:val="Numeris"/>
                              <w:tag w:val="nr_797511a8d60b4e0bb5a0632f67524ea3"/>
                              <w:lock w:val="sdtLocked"/>
                              <w:richText/>
                            </w:sdtPr>
                            <w:sdtContent>
                              <w:r>
                                <w:rPr>
                                  <w:bCs/>
                                  <w:szCs w:val="24"/>
                                </w:rPr>
                                <w:t>6</w:t>
                              </w:r>
                            </w:sdtContent>
                          </w:sdt>
                          <w:r>
                            <w:rPr>
                              <w:bCs/>
                              <w:szCs w:val="24"/>
                            </w:rPr>
                            <w:t>. Nustatyto kasdienio poilsio laiko, suskirstyto nustatyta tvarka, trūkumas, kai trūksta daugiau kaip dviejų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7 d."/>
                        <w:tag w:val="part_f198d70a445549ffa80a2da1d4f39d06"/>
                        <w:lock w:val="sdtLocked"/>
                        <w:richText/>
                      </w:sdtPr>
                      <w:sdtContent>
                        <w:p>
                          <w:pPr>
                            <w:tabs>
                              <w:tab w:val="left" w:pos="7371"/>
                            </w:tabs>
                            <w:spacing w:line="360" w:lineRule="auto"/>
                            <w:ind w:firstLine="720"/>
                            <w:jc w:val="both"/>
                            <w:rPr>
                              <w:bCs/>
                              <w:szCs w:val="24"/>
                            </w:rPr>
                          </w:pPr>
                          <w:sdt>
                            <w:sdtPr>
                              <w:alias w:val="Numeris"/>
                              <w:tag w:val="nr_f198d70a445549ffa80a2da1d4f39d06"/>
                              <w:lock w:val="sdtLocked"/>
                              <w:richText/>
                            </w:sdtPr>
                            <w:sdtContent>
                              <w:r>
                                <w:rPr>
                                  <w:bCs/>
                                  <w:szCs w:val="24"/>
                                </w:rPr>
                                <w:t>7</w:t>
                              </w:r>
                            </w:sdtContent>
                          </w:sdt>
                          <w:r>
                            <w:rPr>
                              <w:bCs/>
                              <w:szCs w:val="24"/>
                            </w:rPr>
                            <w:t>. Nustatyto kasdienio poilsio laiko dirbant su porininku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8 d."/>
                        <w:tag w:val="part_cecdd1ef3b084d5f9f65568750e3ed71"/>
                        <w:lock w:val="sdtLocked"/>
                        <w:richText/>
                      </w:sdtPr>
                      <w:sdtContent>
                        <w:p>
                          <w:pPr>
                            <w:tabs>
                              <w:tab w:val="left" w:pos="7371"/>
                            </w:tabs>
                            <w:spacing w:line="360" w:lineRule="auto"/>
                            <w:ind w:firstLine="720"/>
                            <w:jc w:val="both"/>
                            <w:rPr>
                              <w:bCs/>
                              <w:szCs w:val="24"/>
                            </w:rPr>
                          </w:pPr>
                          <w:sdt>
                            <w:sdtPr>
                              <w:alias w:val="Numeris"/>
                              <w:tag w:val="nr_cecdd1ef3b084d5f9f65568750e3ed71"/>
                              <w:lock w:val="sdtLocked"/>
                              <w:richText/>
                            </w:sdtPr>
                            <w:sdtContent>
                              <w:r>
                                <w:rPr>
                                  <w:bCs/>
                                  <w:szCs w:val="24"/>
                                </w:rPr>
                                <w:t>8</w:t>
                              </w:r>
                            </w:sdtContent>
                          </w:sdt>
                          <w:r>
                            <w:rPr>
                              <w:bCs/>
                              <w:szCs w:val="24"/>
                            </w:rPr>
                            <w:t>. Nustatyto kasdienio poilsio laiko dirbant su porininku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9 d."/>
                        <w:tag w:val="part_039f468b6e4a4231b7e999a2bc53d52c"/>
                        <w:lock w:val="sdtLocked"/>
                        <w:richText/>
                      </w:sdtPr>
                      <w:sdtContent>
                        <w:p>
                          <w:pPr>
                            <w:tabs>
                              <w:tab w:val="left" w:pos="7371"/>
                            </w:tabs>
                            <w:spacing w:line="360" w:lineRule="auto"/>
                            <w:ind w:firstLine="720"/>
                            <w:jc w:val="both"/>
                            <w:rPr>
                              <w:bCs/>
                              <w:szCs w:val="24"/>
                            </w:rPr>
                          </w:pPr>
                          <w:sdt>
                            <w:sdtPr>
                              <w:alias w:val="Numeris"/>
                              <w:tag w:val="nr_039f468b6e4a4231b7e999a2bc53d52c"/>
                              <w:lock w:val="sdtLocked"/>
                              <w:richText/>
                            </w:sdtPr>
                            <w:sdtContent>
                              <w:r>
                                <w:rPr>
                                  <w:bCs/>
                                  <w:szCs w:val="24"/>
                                </w:rPr>
                                <w:t>9</w:t>
                              </w:r>
                            </w:sdtContent>
                          </w:sdt>
                          <w:r>
                            <w:rPr>
                              <w:bCs/>
                              <w:szCs w:val="24"/>
                            </w:rPr>
                            <w:t>. Nustatyto kasdienio poilsio laiko dirbant su porininku trūkumas, kai trūksta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0 d."/>
                        <w:tag w:val="part_c9e6f038ec824d5a9efe555263c3a0d6"/>
                        <w:lock w:val="sdtLocked"/>
                        <w:richText/>
                      </w:sdtPr>
                      <w:sdtContent>
                        <w:p>
                          <w:pPr>
                            <w:tabs>
                              <w:tab w:val="left" w:pos="7371"/>
                            </w:tabs>
                            <w:spacing w:line="360" w:lineRule="auto"/>
                            <w:ind w:firstLine="720"/>
                            <w:jc w:val="both"/>
                            <w:rPr>
                              <w:bCs/>
                              <w:szCs w:val="24"/>
                            </w:rPr>
                          </w:pPr>
                          <w:sdt>
                            <w:sdtPr>
                              <w:alias w:val="Numeris"/>
                              <w:tag w:val="nr_c9e6f038ec824d5a9efe555263c3a0d6"/>
                              <w:lock w:val="sdtLocked"/>
                              <w:richText/>
                            </w:sdtPr>
                            <w:sdtContent>
                              <w:r>
                                <w:rPr>
                                  <w:bCs/>
                                  <w:szCs w:val="24"/>
                                </w:rPr>
                                <w:t>10</w:t>
                              </w:r>
                            </w:sdtContent>
                          </w:sdt>
                          <w:r>
                            <w:rPr>
                              <w:bCs/>
                              <w:szCs w:val="24"/>
                            </w:rPr>
                            <w:t>. Nustatyto kassavaitinio poilsio laiko trūkumas, kai trūksta ne daugiau kaip trijų valandų</w:t>
                          </w:r>
                          <w:r>
                            <w:rPr>
                              <w:bCs/>
                              <w:color w:val="000000"/>
                              <w:szCs w:val="24"/>
                            </w:rPr>
                            <w:t>,</w:t>
                          </w:r>
                          <w:r>
                            <w:rPr>
                              <w:bCs/>
                              <w:szCs w:val="24"/>
                            </w:rPr>
                            <w:t xml:space="preserve"> arba sutrumpinto kassavaitinio poilsio laiko trūkumas, kai trūksta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1 d."/>
                        <w:tag w:val="part_a7a5f3c339bb48e2ae7a9029975c3c6a"/>
                        <w:lock w:val="sdtLocked"/>
                        <w:richText/>
                      </w:sdtPr>
                      <w:sdtContent>
                        <w:p>
                          <w:pPr>
                            <w:tabs>
                              <w:tab w:val="left" w:pos="7371"/>
                            </w:tabs>
                            <w:spacing w:line="360" w:lineRule="auto"/>
                            <w:ind w:firstLine="720"/>
                            <w:jc w:val="both"/>
                            <w:rPr>
                              <w:bCs/>
                              <w:szCs w:val="24"/>
                            </w:rPr>
                          </w:pPr>
                          <w:sdt>
                            <w:sdtPr>
                              <w:alias w:val="Numeris"/>
                              <w:tag w:val="nr_a7a5f3c339bb48e2ae7a9029975c3c6a"/>
                              <w:lock w:val="sdtLocked"/>
                              <w:richText/>
                            </w:sdtPr>
                            <w:sdtContent>
                              <w:r>
                                <w:rPr>
                                  <w:bCs/>
                                  <w:szCs w:val="24"/>
                                </w:rPr>
                                <w:t>11</w:t>
                              </w:r>
                            </w:sdtContent>
                          </w:sdt>
                          <w:r>
                            <w:rPr>
                              <w:bCs/>
                              <w:szCs w:val="24"/>
                            </w:rPr>
                            <w:t>. Nustatyto kassavaitinio poilsio laiko trūkumas, kai trūksta daugiau kaip trijų valandų, bet ne daugiau kaip devynių valandų</w:t>
                          </w:r>
                          <w:r>
                            <w:rPr>
                              <w:bCs/>
                              <w:color w:val="000000"/>
                              <w:szCs w:val="24"/>
                            </w:rPr>
                            <w:t>,</w:t>
                          </w:r>
                          <w:r>
                            <w:rPr>
                              <w:bCs/>
                              <w:szCs w:val="24"/>
                            </w:rPr>
                            <w:t xml:space="preserve"> arba sutrumpinto kassavaitinio poilsio laiko trūkumas, kai trūksta daugiau kaip dviejų valandų, bet ne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2 d."/>
                        <w:tag w:val="part_037d4798378f445cb3a822ede507bd83"/>
                        <w:lock w:val="sdtLocked"/>
                        <w:richText/>
                      </w:sdtPr>
                      <w:sdtContent>
                        <w:p>
                          <w:pPr>
                            <w:tabs>
                              <w:tab w:val="left" w:pos="7371"/>
                            </w:tabs>
                            <w:spacing w:line="360" w:lineRule="auto"/>
                            <w:ind w:firstLine="720"/>
                            <w:jc w:val="both"/>
                            <w:rPr>
                              <w:bCs/>
                              <w:szCs w:val="24"/>
                            </w:rPr>
                          </w:pPr>
                          <w:sdt>
                            <w:sdtPr>
                              <w:alias w:val="Numeris"/>
                              <w:tag w:val="nr_037d4798378f445cb3a822ede507bd83"/>
                              <w:lock w:val="sdtLocked"/>
                              <w:richText/>
                            </w:sdtPr>
                            <w:sdtContent>
                              <w:r>
                                <w:rPr>
                                  <w:bCs/>
                                  <w:szCs w:val="24"/>
                                </w:rPr>
                                <w:t>12</w:t>
                              </w:r>
                            </w:sdtContent>
                          </w:sdt>
                          <w:r>
                            <w:rPr>
                              <w:bCs/>
                              <w:szCs w:val="24"/>
                            </w:rPr>
                            <w:t>. Nustatyto kassavaitinio poilsio laiko trūkumas, kai trūksta daugiau kaip devynių valandų</w:t>
                          </w:r>
                          <w:r>
                            <w:rPr>
                              <w:bCs/>
                              <w:color w:val="000000"/>
                              <w:szCs w:val="24"/>
                            </w:rPr>
                            <w:t>,</w:t>
                          </w:r>
                          <w:r>
                            <w:rPr>
                              <w:bCs/>
                              <w:szCs w:val="24"/>
                            </w:rPr>
                            <w:t xml:space="preserve"> arba sutrumpinto kassavaitinio poilsio laiko trūkumas, kai trūksta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3 d."/>
                        <w:tag w:val="part_076bb0e98c44405880fa991184563f27"/>
                        <w:lock w:val="sdtLocked"/>
                        <w:richText/>
                      </w:sdtPr>
                      <w:sdtContent>
                        <w:p>
                          <w:pPr>
                            <w:tabs>
                              <w:tab w:val="left" w:pos="7371"/>
                            </w:tabs>
                            <w:spacing w:line="360" w:lineRule="auto"/>
                            <w:ind w:firstLine="720"/>
                            <w:jc w:val="both"/>
                            <w:rPr>
                              <w:bCs/>
                              <w:szCs w:val="24"/>
                            </w:rPr>
                          </w:pPr>
                          <w:sdt>
                            <w:sdtPr>
                              <w:alias w:val="Numeris"/>
                              <w:tag w:val="nr_076bb0e98c44405880fa991184563f27"/>
                              <w:lock w:val="sdtLocked"/>
                              <w:richText/>
                            </w:sdtPr>
                            <w:sdtContent>
                              <w:r>
                                <w:rPr>
                                  <w:bCs/>
                                  <w:szCs w:val="24"/>
                                </w:rPr>
                                <w:t>13</w:t>
                              </w:r>
                            </w:sdtContent>
                          </w:sdt>
                          <w:r>
                            <w:rPr>
                              <w:bCs/>
                              <w:szCs w:val="24"/>
                            </w:rPr>
                            <w:t xml:space="preserve">. Nustatytų šešių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4 d."/>
                        <w:tag w:val="part_0ddacec8f2e449d7875a35d29dbef107"/>
                        <w:lock w:val="sdtLocked"/>
                        <w:richText/>
                      </w:sdtPr>
                      <w:sdtContent>
                        <w:p>
                          <w:pPr>
                            <w:tabs>
                              <w:tab w:val="left" w:pos="7371"/>
                            </w:tabs>
                            <w:spacing w:line="360" w:lineRule="auto"/>
                            <w:ind w:firstLine="720"/>
                            <w:jc w:val="both"/>
                            <w:rPr>
                              <w:bCs/>
                              <w:szCs w:val="24"/>
                            </w:rPr>
                          </w:pPr>
                          <w:sdt>
                            <w:sdtPr>
                              <w:alias w:val="Numeris"/>
                              <w:tag w:val="nr_0ddacec8f2e449d7875a35d29dbef107"/>
                              <w:lock w:val="sdtLocked"/>
                              <w:richText/>
                            </w:sdtPr>
                            <w:sdtContent>
                              <w:r>
                                <w:rPr>
                                  <w:bCs/>
                                  <w:szCs w:val="24"/>
                                </w:rPr>
                                <w:t>14</w:t>
                              </w:r>
                            </w:sdtContent>
                          </w:sdt>
                          <w:r>
                            <w:rPr>
                              <w:bCs/>
                              <w:szCs w:val="24"/>
                            </w:rPr>
                            <w:t>. Nustatytų šešių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5 d."/>
                        <w:tag w:val="part_9b99d50cc80346459c3b6e26db39d4e0"/>
                        <w:lock w:val="sdtLocked"/>
                        <w:richText/>
                      </w:sdtPr>
                      <w:sdtContent>
                        <w:p>
                          <w:pPr>
                            <w:tabs>
                              <w:tab w:val="left" w:pos="7371"/>
                            </w:tabs>
                            <w:spacing w:line="360" w:lineRule="auto"/>
                            <w:ind w:firstLine="720"/>
                            <w:jc w:val="both"/>
                            <w:rPr>
                              <w:bCs/>
                              <w:szCs w:val="24"/>
                            </w:rPr>
                          </w:pPr>
                          <w:sdt>
                            <w:sdtPr>
                              <w:alias w:val="Numeris"/>
                              <w:tag w:val="nr_9b99d50cc80346459c3b6e26db39d4e0"/>
                              <w:lock w:val="sdtLocked"/>
                              <w:richText/>
                            </w:sdtPr>
                            <w:sdtContent>
                              <w:r>
                                <w:rPr>
                                  <w:bCs/>
                                  <w:szCs w:val="24"/>
                                </w:rPr>
                                <w:t>15</w:t>
                              </w:r>
                            </w:sdtContent>
                          </w:sdt>
                          <w:r>
                            <w:rPr>
                              <w:bCs/>
                              <w:szCs w:val="24"/>
                            </w:rPr>
                            <w:t>. Nustatytų šešių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6 d."/>
                        <w:tag w:val="part_b0162368ce8b4e4aa069c0499471436d"/>
                        <w:lock w:val="sdtLocked"/>
                        <w:richText/>
                      </w:sdtPr>
                      <w:sdtContent>
                        <w:p>
                          <w:pPr>
                            <w:tabs>
                              <w:tab w:val="left" w:pos="7371"/>
                            </w:tabs>
                            <w:spacing w:line="360" w:lineRule="auto"/>
                            <w:ind w:firstLine="720"/>
                            <w:jc w:val="both"/>
                            <w:rPr>
                              <w:bCs/>
                              <w:szCs w:val="24"/>
                            </w:rPr>
                          </w:pPr>
                          <w:sdt>
                            <w:sdtPr>
                              <w:alias w:val="Numeris"/>
                              <w:tag w:val="nr_b0162368ce8b4e4aa069c0499471436d"/>
                              <w:lock w:val="sdtLocked"/>
                              <w:richText/>
                            </w:sdtPr>
                            <w:sdtContent>
                              <w:r>
                                <w:rPr>
                                  <w:bCs/>
                                  <w:szCs w:val="24"/>
                                </w:rPr>
                                <w:t>16</w:t>
                              </w:r>
                            </w:sdtContent>
                          </w:sdt>
                          <w:r>
                            <w:rPr>
                              <w:bCs/>
                              <w:szCs w:val="24"/>
                            </w:rPr>
                            <w:t xml:space="preserve">. Nustatytų dvylikos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17 d."/>
                        <w:tag w:val="part_ab34866493ec41fea1ffd37aa81f431c"/>
                        <w:lock w:val="sdtLocked"/>
                        <w:richText/>
                      </w:sdtPr>
                      <w:sdtContent>
                        <w:p>
                          <w:pPr>
                            <w:tabs>
                              <w:tab w:val="left" w:pos="7371"/>
                            </w:tabs>
                            <w:spacing w:line="360" w:lineRule="auto"/>
                            <w:ind w:firstLine="720"/>
                            <w:jc w:val="both"/>
                            <w:rPr>
                              <w:bCs/>
                              <w:szCs w:val="24"/>
                            </w:rPr>
                          </w:pPr>
                          <w:sdt>
                            <w:sdtPr>
                              <w:alias w:val="Numeris"/>
                              <w:tag w:val="nr_ab34866493ec41fea1ffd37aa81f431c"/>
                              <w:lock w:val="sdtLocked"/>
                              <w:richText/>
                            </w:sdtPr>
                            <w:sdtContent>
                              <w:r>
                                <w:rPr>
                                  <w:bCs/>
                                  <w:szCs w:val="24"/>
                                </w:rPr>
                                <w:t>17</w:t>
                              </w:r>
                            </w:sdtContent>
                          </w:sdt>
                          <w:r>
                            <w:rPr>
                              <w:bCs/>
                              <w:szCs w:val="24"/>
                            </w:rPr>
                            <w:t>. Nustatytų dvylikos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8 d."/>
                        <w:tag w:val="part_aabd922b63354757a288179eae57b036"/>
                        <w:lock w:val="sdtLocked"/>
                        <w:richText/>
                      </w:sdtPr>
                      <w:sdtContent>
                        <w:p>
                          <w:pPr>
                            <w:tabs>
                              <w:tab w:val="left" w:pos="7371"/>
                            </w:tabs>
                            <w:spacing w:line="360" w:lineRule="auto"/>
                            <w:ind w:firstLine="720"/>
                            <w:jc w:val="both"/>
                            <w:rPr>
                              <w:bCs/>
                              <w:szCs w:val="24"/>
                            </w:rPr>
                          </w:pPr>
                          <w:sdt>
                            <w:sdtPr>
                              <w:alias w:val="Numeris"/>
                              <w:tag w:val="nr_aabd922b63354757a288179eae57b036"/>
                              <w:lock w:val="sdtLocked"/>
                              <w:richText/>
                            </w:sdtPr>
                            <w:sdtContent>
                              <w:r>
                                <w:rPr>
                                  <w:bCs/>
                                  <w:szCs w:val="24"/>
                                </w:rPr>
                                <w:t>18</w:t>
                              </w:r>
                            </w:sdtContent>
                          </w:sdt>
                          <w:r>
                            <w:rPr>
                              <w:bCs/>
                              <w:szCs w:val="24"/>
                            </w:rPr>
                            <w:t>. Nustatytų dvylikos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9 d."/>
                        <w:tag w:val="part_d396ba65b95b48a487140a4b91448e1a"/>
                        <w:lock w:val="sdtLocked"/>
                        <w:richText/>
                      </w:sdtPr>
                      <w:sdtContent>
                        <w:p>
                          <w:pPr>
                            <w:tabs>
                              <w:tab w:val="left" w:pos="7371"/>
                            </w:tabs>
                            <w:spacing w:line="360" w:lineRule="auto"/>
                            <w:ind w:firstLine="720"/>
                            <w:jc w:val="both"/>
                            <w:rPr>
                              <w:bCs/>
                              <w:szCs w:val="24"/>
                            </w:rPr>
                          </w:pPr>
                          <w:sdt>
                            <w:sdtPr>
                              <w:alias w:val="Numeris"/>
                              <w:tag w:val="nr_d396ba65b95b48a487140a4b91448e1a"/>
                              <w:lock w:val="sdtLocked"/>
                              <w:richText/>
                            </w:sdtPr>
                            <w:sdtContent>
                              <w:r>
                                <w:rPr>
                                  <w:bCs/>
                                  <w:szCs w:val="24"/>
                                </w:rPr>
                                <w:t>19</w:t>
                              </w:r>
                            </w:sdtContent>
                          </w:sdt>
                          <w:r>
                            <w:rPr>
                              <w:bCs/>
                              <w:szCs w:val="24"/>
                            </w:rPr>
                            <w:t>. Po dvylikos iš eilės dvidešimt keturių valandų poilsio laikotarpių nustatyto kassavaitinio poilsio laiko trūkumas, kai trūksta daugiau kaip dviejų valandų, bet mažiau kaip keturių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 xml:space="preserve">užtraukia baudą vairuotojams nuo vieno šimto iki vieno šimto penkiasdešimt eurų. </w:t>
                          </w:r>
                        </w:p>
                      </w:sdtContent>
                    </w:sdt>
                    <w:sdt>
                      <w:sdtPr>
                        <w:alias w:val="452 str. 20 d."/>
                        <w:tag w:val="part_8924d926933b491cb27a2f87c121626e"/>
                        <w:lock w:val="sdtLocked"/>
                        <w:richText/>
                      </w:sdtPr>
                      <w:sdtContent>
                        <w:p>
                          <w:pPr>
                            <w:tabs>
                              <w:tab w:val="left" w:pos="7371"/>
                            </w:tabs>
                            <w:spacing w:line="360" w:lineRule="auto"/>
                            <w:ind w:firstLine="720"/>
                            <w:jc w:val="both"/>
                            <w:rPr>
                              <w:bCs/>
                              <w:szCs w:val="24"/>
                            </w:rPr>
                          </w:pPr>
                          <w:sdt>
                            <w:sdtPr>
                              <w:alias w:val="Numeris"/>
                              <w:tag w:val="nr_8924d926933b491cb27a2f87c121626e"/>
                              <w:lock w:val="sdtLocked"/>
                              <w:richText/>
                            </w:sdtPr>
                            <w:sdtContent>
                              <w:r>
                                <w:rPr>
                                  <w:bCs/>
                                  <w:szCs w:val="24"/>
                                </w:rPr>
                                <w:t>20</w:t>
                              </w:r>
                            </w:sdtContent>
                          </w:sdt>
                          <w:r>
                            <w:rPr>
                              <w:bCs/>
                              <w:szCs w:val="24"/>
                            </w:rPr>
                            <w:t>. Po dvylikos iš eilės dvidešimt keturių valandų poilsio laikotarpių nustatyto kassavaitinio poilsio laiko trūkumas, kai trūksta keturių valandų ir daugiau</w:t>
                          </w:r>
                          <w:r>
                            <w:rPr>
                              <w:bCs/>
                              <w:color w:val="000000"/>
                              <w:szCs w:val="24"/>
                            </w:rPr>
                            <w:t>,</w:t>
                          </w:r>
                        </w:p>
                        <w:p>
                          <w:pPr>
                            <w:tabs>
                              <w:tab w:val="left" w:pos="7371"/>
                            </w:tabs>
                            <w:spacing w:line="360" w:lineRule="auto"/>
                            <w:ind w:firstLine="720"/>
                            <w:jc w:val="both"/>
                            <w:rPr>
                              <w:szCs w:val="24"/>
                            </w:rPr>
                          </w:pPr>
                          <w:r>
                            <w:rPr>
                              <w:bCs/>
                              <w:szCs w:val="24"/>
                            </w:rPr>
                            <w:t>užtraukia baudą vairuotojams nuo vieno šimto penkiasdešimt iki trijų šimtų eurų.</w:t>
                          </w:r>
                        </w:p>
                      </w:sdtContent>
                    </w:sdt>
                    <w:sdt>
                      <w:sdtPr>
                        <w:alias w:val="452 str. 21 d."/>
                        <w:tag w:val="part_1c9cb33699af42acbc53efa57479e013"/>
                        <w:lock w:val="sdtLocked"/>
                        <w:richText/>
                      </w:sdtPr>
                      <w:sdtContent>
                        <w:p>
                          <w:pPr>
                            <w:tabs>
                              <w:tab w:val="left" w:pos="7371"/>
                            </w:tabs>
                            <w:spacing w:line="360" w:lineRule="auto"/>
                            <w:ind w:firstLine="720"/>
                            <w:jc w:val="both"/>
                            <w:rPr>
                              <w:bCs/>
                              <w:szCs w:val="24"/>
                            </w:rPr>
                          </w:pPr>
                          <w:sdt>
                            <w:sdtPr>
                              <w:alias w:val="Numeris"/>
                              <w:tag w:val="nr_1c9cb33699af42acbc53efa57479e013"/>
                              <w:lock w:val="sdtLocked"/>
                              <w:richText/>
                            </w:sdtPr>
                            <w:sdtContent>
                              <w:r>
                                <w:rPr>
                                  <w:bCs/>
                                  <w:szCs w:val="24"/>
                                </w:rPr>
                                <w:t>21</w:t>
                              </w:r>
                            </w:sdtContent>
                          </w:sdt>
                          <w:r>
                            <w:rPr>
                              <w:bCs/>
                              <w:szCs w:val="24"/>
                            </w:rPr>
                            <w:t>. 2020 m. liepos 15 d. Europos Parlamento ir Tarybos reglamente (ES) 2020/1054, kuriuo iš dalies keičiami Reglamentas (EB) Nr. 561/2006, kiek tai susiję su būtiniausiais reikalavimais dėl maksimalios kasdienio bei kassavaitinio vairavimo trukmės, minimalių pertraukų ir kasdienio bei kassavaitinio poilsio laikotarpių, ir Reglamentas (ES) Nr. 165/2014, kiek tai susiję su vietos nustatymu tachografais, nustatytų reikalavimų dėl kelių transporto priemonių vairuotojų normalaus kassavaitinio poilsio laiko ir bet kokio ilgiau kaip keturiasdešimt penkias valandas trunkančio kassavaitinio poilsio laiko pažeidimas</w:t>
                          </w:r>
                        </w:p>
                        <w:p>
                          <w:pPr>
                            <w:tabs>
                              <w:tab w:val="left" w:pos="7371"/>
                            </w:tabs>
                            <w:spacing w:line="360" w:lineRule="auto"/>
                            <w:ind w:firstLine="720"/>
                            <w:jc w:val="both"/>
                          </w:pPr>
                          <w:r>
                            <w:rPr>
                              <w:bCs/>
                              <w:szCs w:val="24"/>
                            </w:rPr>
                            <w:t>užtraukia baudą vairuotojams nuo vieno šimto penkiasdešimt iki trijų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
                  <w:sdtPr>
                    <w:alias w:val="453 str."/>
                    <w:tag w:val="part_6e5bde15b41143b79d6ee35593b26969"/>
                    <w:lock w:val="sdtLocked"/>
                    <w:richText/>
                  </w:sdtPr>
                  <w:sdtContent>
                    <w:p>
                      <w:pPr>
                        <w:tabs>
                          <w:tab w:val="left" w:pos="7371"/>
                        </w:tabs>
                        <w:spacing w:line="360" w:lineRule="auto"/>
                        <w:ind w:left="2410" w:hanging="1690"/>
                        <w:jc w:val="both"/>
                        <w:rPr>
                          <w:szCs w:val="24"/>
                        </w:rPr>
                      </w:pPr>
                      <w:sdt>
                        <w:sdtPr>
                          <w:alias w:val="Numeris"/>
                          <w:tag w:val="nr_6e5bde15b41143b79d6ee35593b26969"/>
                          <w:lock w:val="sdtLocked"/>
                          <w:richText/>
                        </w:sdtPr>
                        <w:sdtContent>
                          <w:r>
                            <w:rPr>
                              <w:b/>
                              <w:szCs w:val="24"/>
                            </w:rPr>
                            <w:t>453</w:t>
                          </w:r>
                        </w:sdtContent>
                      </w:sdt>
                      <w:r>
                        <w:rPr>
                          <w:b/>
                          <w:szCs w:val="24"/>
                        </w:rPr>
                        <w:t xml:space="preserve"> straipsnis.</w:t>
                      </w:r>
                      <w:r>
                        <w:rPr>
                          <w:szCs w:val="24"/>
                        </w:rPr>
                        <w:t xml:space="preserve"> </w:t>
                      </w:r>
                      <w:sdt>
                        <w:sdtPr>
                          <w:alias w:val="Pavadinimas"/>
                          <w:tag w:val="title_6e5bde15b41143b79d6ee35593b26969"/>
                          <w:lock w:val="sdtLocked"/>
                          <w:richText/>
                        </w:sdtPr>
                        <w:sdtContent>
                          <w:r>
                            <w:rPr>
                              <w:b/>
                              <w:bCs/>
                              <w:color w:val="000000"/>
                              <w:szCs w:val="24"/>
                            </w:rPr>
                            <w:t>Mobiliųjų kelių transporto darbuotojų darbo laiko ir jo apskaitos pažeidimai</w:t>
                          </w:r>
                        </w:sdtContent>
                      </w:sdt>
                    </w:p>
                    <w:sdt>
                      <w:sdtPr>
                        <w:alias w:val="453 str. 1 d."/>
                        <w:tag w:val="part_ac63eb537060465a8919bff29a686934"/>
                        <w:lock w:val="sdtLocked"/>
                        <w:richText/>
                      </w:sdtPr>
                      <w:sdtContent>
                        <w:p>
                          <w:pPr>
                            <w:tabs>
                              <w:tab w:val="left" w:pos="7371"/>
                            </w:tabs>
                            <w:spacing w:line="360" w:lineRule="auto"/>
                            <w:ind w:firstLine="720"/>
                            <w:jc w:val="both"/>
                            <w:rPr>
                              <w:bCs/>
                              <w:szCs w:val="24"/>
                            </w:rPr>
                          </w:pPr>
                          <w:sdt>
                            <w:sdtPr>
                              <w:alias w:val="Numeris"/>
                              <w:tag w:val="nr_ac63eb537060465a8919bff29a686934"/>
                              <w:lock w:val="sdtLocked"/>
                              <w:richText/>
                            </w:sdtPr>
                            <w:sdtContent>
                              <w:r>
                                <w:rPr>
                                  <w:bCs/>
                                  <w:szCs w:val="24"/>
                                </w:rPr>
                                <w:t>1</w:t>
                              </w:r>
                            </w:sdtContent>
                          </w:sdt>
                          <w:r>
                            <w:rPr>
                              <w:bCs/>
                              <w:szCs w:val="24"/>
                            </w:rPr>
                            <w:t>. Nustatyto nepertraukiamo darbo laiko viršijimas mažiau kaip trisdešimt minučių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3 str. 2 d."/>
                        <w:tag w:val="part_c121d4fbfc2c46009693ea365cdd9b44"/>
                        <w:lock w:val="sdtLocked"/>
                        <w:richText/>
                      </w:sdtPr>
                      <w:sdtContent>
                        <w:p>
                          <w:pPr>
                            <w:tabs>
                              <w:tab w:val="left" w:pos="7371"/>
                            </w:tabs>
                            <w:spacing w:line="360" w:lineRule="auto"/>
                            <w:ind w:firstLine="720"/>
                            <w:jc w:val="both"/>
                            <w:rPr>
                              <w:bCs/>
                              <w:szCs w:val="24"/>
                            </w:rPr>
                          </w:pPr>
                          <w:sdt>
                            <w:sdtPr>
                              <w:alias w:val="Numeris"/>
                              <w:tag w:val="nr_c121d4fbfc2c46009693ea365cdd9b44"/>
                              <w:lock w:val="sdtLocked"/>
                              <w:richText/>
                            </w:sdtPr>
                            <w:sdtContent>
                              <w:r>
                                <w:rPr>
                                  <w:bCs/>
                                  <w:szCs w:val="24"/>
                                </w:rPr>
                                <w:t>2</w:t>
                              </w:r>
                            </w:sdtContent>
                          </w:sdt>
                          <w:r>
                            <w:rPr>
                              <w:bCs/>
                              <w:szCs w:val="24"/>
                            </w:rPr>
                            <w:t>. Nustatyto nepertraukiamo darbo laiko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devyniasdešimt eurų.</w:t>
                          </w:r>
                        </w:p>
                      </w:sdtContent>
                    </w:sdt>
                    <w:sdt>
                      <w:sdtPr>
                        <w:alias w:val="453 str. 3 d."/>
                        <w:tag w:val="part_1927e261e26b4d918659e3955e596181"/>
                        <w:lock w:val="sdtLocked"/>
                        <w:richText/>
                      </w:sdtPr>
                      <w:sdtContent>
                        <w:p>
                          <w:pPr>
                            <w:tabs>
                              <w:tab w:val="left" w:pos="7371"/>
                            </w:tabs>
                            <w:spacing w:line="360" w:lineRule="auto"/>
                            <w:ind w:firstLine="720"/>
                            <w:jc w:val="both"/>
                            <w:rPr>
                              <w:bCs/>
                              <w:szCs w:val="24"/>
                            </w:rPr>
                          </w:pPr>
                          <w:sdt>
                            <w:sdtPr>
                              <w:alias w:val="Numeris"/>
                              <w:tag w:val="nr_1927e261e26b4d918659e3955e596181"/>
                              <w:lock w:val="sdtLocked"/>
                              <w:richText/>
                            </w:sdtPr>
                            <w:sdtContent>
                              <w:r>
                                <w:rPr>
                                  <w:bCs/>
                                  <w:szCs w:val="24"/>
                                </w:rPr>
                                <w:t>3</w:t>
                              </w:r>
                            </w:sdtContent>
                          </w:sdt>
                          <w:r>
                            <w:rPr>
                              <w:bCs/>
                              <w:szCs w:val="24"/>
                            </w:rPr>
                            <w:t>. Nustatyto nepertraukiamo darbo laiko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4 d."/>
                        <w:tag w:val="part_7822f5f7fb394d58ab77ab2d9ffcf442"/>
                        <w:lock w:val="sdtLocked"/>
                        <w:richText/>
                      </w:sdtPr>
                      <w:sdtContent>
                        <w:p>
                          <w:pPr>
                            <w:tabs>
                              <w:tab w:val="left" w:pos="7371"/>
                            </w:tabs>
                            <w:spacing w:line="360" w:lineRule="auto"/>
                            <w:ind w:firstLine="720"/>
                            <w:jc w:val="both"/>
                            <w:rPr>
                              <w:bCs/>
                              <w:szCs w:val="24"/>
                            </w:rPr>
                          </w:pPr>
                          <w:sdt>
                            <w:sdtPr>
                              <w:alias w:val="Numeris"/>
                              <w:tag w:val="nr_7822f5f7fb394d58ab77ab2d9ffcf442"/>
                              <w:lock w:val="sdtLocked"/>
                              <w:richText/>
                            </w:sdtPr>
                            <w:sdtContent>
                              <w:r>
                                <w:rPr>
                                  <w:bCs/>
                                  <w:szCs w:val="24"/>
                                </w:rPr>
                                <w:t>4</w:t>
                              </w:r>
                            </w:sdtContent>
                          </w:sdt>
                          <w:r>
                            <w:rPr>
                              <w:bCs/>
                              <w:szCs w:val="24"/>
                            </w:rPr>
                            <w:t xml:space="preserve">. Nustatyto nepertraukiamo darbo laiko nakties metu viršijimas mažiau kaip viena valanda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3 str. 5 d."/>
                        <w:tag w:val="part_9c4fc5d20a56451cb1d7d2c52bd2be26"/>
                        <w:lock w:val="sdtLocked"/>
                        <w:richText/>
                      </w:sdtPr>
                      <w:sdtContent>
                        <w:p>
                          <w:pPr>
                            <w:tabs>
                              <w:tab w:val="left" w:pos="7371"/>
                            </w:tabs>
                            <w:spacing w:line="360" w:lineRule="auto"/>
                            <w:ind w:firstLine="720"/>
                            <w:jc w:val="both"/>
                            <w:rPr>
                              <w:bCs/>
                              <w:szCs w:val="24"/>
                            </w:rPr>
                          </w:pPr>
                          <w:sdt>
                            <w:sdtPr>
                              <w:alias w:val="Numeris"/>
                              <w:tag w:val="nr_9c4fc5d20a56451cb1d7d2c52bd2be26"/>
                              <w:lock w:val="sdtLocked"/>
                              <w:richText/>
                            </w:sdtPr>
                            <w:sdtContent>
                              <w:r>
                                <w:rPr>
                                  <w:bCs/>
                                  <w:szCs w:val="24"/>
                                </w:rPr>
                                <w:t>5</w:t>
                              </w:r>
                            </w:sdtContent>
                          </w:sdt>
                          <w:r>
                            <w:rPr>
                              <w:bCs/>
                              <w:szCs w:val="24"/>
                            </w:rPr>
                            <w:t>. Nustatyto nepertraukiamo darbo laiko nakties metu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6 d."/>
                        <w:tag w:val="part_a805ca7236f34dd789d0bc687434d172"/>
                        <w:lock w:val="sdtLocked"/>
                        <w:richText/>
                      </w:sdtPr>
                      <w:sdtContent>
                        <w:p>
                          <w:pPr>
                            <w:tabs>
                              <w:tab w:val="left" w:pos="7371"/>
                            </w:tabs>
                            <w:spacing w:line="360" w:lineRule="auto"/>
                            <w:ind w:firstLine="720"/>
                            <w:jc w:val="both"/>
                            <w:rPr>
                              <w:bCs/>
                              <w:szCs w:val="24"/>
                            </w:rPr>
                          </w:pPr>
                          <w:sdt>
                            <w:sdtPr>
                              <w:alias w:val="Numeris"/>
                              <w:tag w:val="nr_a805ca7236f34dd789d0bc687434d172"/>
                              <w:lock w:val="sdtLocked"/>
                              <w:richText/>
                            </w:sdtPr>
                            <w:sdtContent>
                              <w:r>
                                <w:rPr>
                                  <w:bCs/>
                                  <w:szCs w:val="24"/>
                                </w:rPr>
                                <w:t>6</w:t>
                              </w:r>
                            </w:sdtContent>
                          </w:sdt>
                          <w:r>
                            <w:rPr>
                              <w:bCs/>
                              <w:szCs w:val="24"/>
                            </w:rPr>
                            <w:t>. Vidutinio arba maksimalaus savaitės darbo laiko viršijimas mažiau kaip keturiomis valandomis</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trisdešimt iki septyniasdešimt eurų.</w:t>
                          </w:r>
                        </w:p>
                      </w:sdtContent>
                    </w:sdt>
                    <w:sdt>
                      <w:sdtPr>
                        <w:alias w:val="453 str. 7 d."/>
                        <w:tag w:val="part_90a304ee32ee49818bfe776992477bb3"/>
                        <w:lock w:val="sdtLocked"/>
                        <w:richText/>
                      </w:sdtPr>
                      <w:sdtContent>
                        <w:p>
                          <w:pPr>
                            <w:tabs>
                              <w:tab w:val="left" w:pos="7371"/>
                            </w:tabs>
                            <w:spacing w:line="360" w:lineRule="auto"/>
                            <w:ind w:firstLine="720"/>
                            <w:jc w:val="both"/>
                            <w:rPr>
                              <w:bCs/>
                              <w:szCs w:val="24"/>
                            </w:rPr>
                          </w:pPr>
                          <w:sdt>
                            <w:sdtPr>
                              <w:alias w:val="Numeris"/>
                              <w:tag w:val="nr_90a304ee32ee49818bfe776992477bb3"/>
                              <w:lock w:val="sdtLocked"/>
                              <w:richText/>
                            </w:sdtPr>
                            <w:sdtContent>
                              <w:r>
                                <w:rPr>
                                  <w:bCs/>
                                  <w:szCs w:val="24"/>
                                </w:rPr>
                                <w:t>7</w:t>
                              </w:r>
                            </w:sdtContent>
                          </w:sdt>
                          <w:r>
                            <w:rPr>
                              <w:bCs/>
                              <w:szCs w:val="24"/>
                            </w:rPr>
                            <w:t xml:space="preserve">. Vidutinio arba maksimalaus savaitės darbo laiko viršijimas daugiau kaip keturiomis valandomis, bet mažiau kaip devyniomis valandomis,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3 str. 8 d."/>
                        <w:tag w:val="part_490d6eedb1a84759a298fb92b6d61dc5"/>
                        <w:lock w:val="sdtLocked"/>
                        <w:richText/>
                      </w:sdtPr>
                      <w:sdtContent>
                        <w:p>
                          <w:pPr>
                            <w:tabs>
                              <w:tab w:val="left" w:pos="7371"/>
                            </w:tabs>
                            <w:spacing w:line="360" w:lineRule="auto"/>
                            <w:ind w:firstLine="720"/>
                            <w:jc w:val="both"/>
                            <w:rPr>
                              <w:bCs/>
                              <w:szCs w:val="24"/>
                            </w:rPr>
                          </w:pPr>
                          <w:sdt>
                            <w:sdtPr>
                              <w:alias w:val="Numeris"/>
                              <w:tag w:val="nr_490d6eedb1a84759a298fb92b6d61dc5"/>
                              <w:lock w:val="sdtLocked"/>
                              <w:richText/>
                            </w:sdtPr>
                            <w:sdtContent>
                              <w:r>
                                <w:rPr>
                                  <w:bCs/>
                                  <w:szCs w:val="24"/>
                                </w:rPr>
                                <w:t>8</w:t>
                              </w:r>
                            </w:sdtContent>
                          </w:sdt>
                          <w:r>
                            <w:rPr>
                              <w:bCs/>
                              <w:szCs w:val="24"/>
                            </w:rPr>
                            <w:t>. Vidutinio arba maksimalaus savaitės darbo laiko viršijimas daugiau kaip devyniomis valandomis, bet mažiau kaip keturiolika valandų,</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3 str. 9 d."/>
                        <w:tag w:val="part_f7716805e2dc4545a5fe8e72a13e1969"/>
                        <w:lock w:val="sdtLocked"/>
                        <w:richText/>
                      </w:sdtPr>
                      <w:sdtContent>
                        <w:p>
                          <w:pPr>
                            <w:tabs>
                              <w:tab w:val="left" w:pos="7371"/>
                            </w:tabs>
                            <w:spacing w:line="360" w:lineRule="auto"/>
                            <w:ind w:firstLine="720"/>
                            <w:jc w:val="both"/>
                            <w:rPr>
                              <w:bCs/>
                              <w:szCs w:val="24"/>
                            </w:rPr>
                          </w:pPr>
                          <w:sdt>
                            <w:sdtPr>
                              <w:alias w:val="Numeris"/>
                              <w:tag w:val="nr_f7716805e2dc4545a5fe8e72a13e1969"/>
                              <w:lock w:val="sdtLocked"/>
                              <w:richText/>
                            </w:sdtPr>
                            <w:sdtContent>
                              <w:r>
                                <w:rPr>
                                  <w:bCs/>
                                  <w:szCs w:val="24"/>
                                </w:rPr>
                                <w:t>9</w:t>
                              </w:r>
                            </w:sdtContent>
                          </w:sdt>
                          <w:r>
                            <w:rPr>
                              <w:bCs/>
                              <w:szCs w:val="24"/>
                            </w:rPr>
                            <w:t xml:space="preserve">. Vidutinio arba maksimalaus savaitės darbo laiko viršijimas keturiolika valandų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3 str. 10 d."/>
                        <w:tag w:val="part_6e35681ccbaf452b8e013636e1a699be"/>
                        <w:lock w:val="sdtLocked"/>
                        <w:richText/>
                      </w:sdtPr>
                      <w:sdtContent>
                        <w:p>
                          <w:pPr>
                            <w:tabs>
                              <w:tab w:val="left" w:pos="7371"/>
                            </w:tabs>
                            <w:spacing w:line="360" w:lineRule="auto"/>
                            <w:ind w:firstLine="720"/>
                            <w:jc w:val="both"/>
                            <w:rPr>
                              <w:bCs/>
                              <w:szCs w:val="24"/>
                            </w:rPr>
                          </w:pPr>
                          <w:sdt>
                            <w:sdtPr>
                              <w:alias w:val="Numeris"/>
                              <w:tag w:val="nr_6e35681ccbaf452b8e013636e1a699be"/>
                              <w:lock w:val="sdtLocked"/>
                              <w:richText/>
                            </w:sdtPr>
                            <w:sdtContent>
                              <w:r>
                                <w:rPr>
                                  <w:bCs/>
                                  <w:szCs w:val="24"/>
                                </w:rPr>
                                <w:t>10</w:t>
                              </w:r>
                            </w:sdtContent>
                          </w:sdt>
                          <w:r>
                            <w:rPr>
                              <w:bCs/>
                              <w:szCs w:val="24"/>
                            </w:rPr>
                            <w:t>. Keleivių vežimas reguliariaisiais reisais kelių transporto priemonėmis, kuriose neprivalo būti įrengti tachografai, naudojant vairuotojų darbo (pamainų) grafikus ir eismo tvarkaraščius, kuriuose nenurodyta visa privaloma informacija,</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iki vieno tūkstančio eurų.</w:t>
                          </w:r>
                        </w:p>
                      </w:sdtContent>
                    </w:sdt>
                    <w:sdt>
                      <w:sdtPr>
                        <w:alias w:val="453 str. 11 d."/>
                        <w:tag w:val="part_91634c5626cf441199979e51e96332bb"/>
                        <w:lock w:val="sdtLocked"/>
                        <w:richText/>
                      </w:sdtPr>
                      <w:sdtContent>
                        <w:p>
                          <w:pPr>
                            <w:tabs>
                              <w:tab w:val="left" w:pos="7371"/>
                            </w:tabs>
                            <w:spacing w:line="360" w:lineRule="auto"/>
                            <w:ind w:firstLine="720"/>
                            <w:jc w:val="both"/>
                            <w:rPr>
                              <w:bCs/>
                              <w:szCs w:val="24"/>
                            </w:rPr>
                          </w:pPr>
                          <w:sdt>
                            <w:sdtPr>
                              <w:alias w:val="Numeris"/>
                              <w:tag w:val="nr_91634c5626cf441199979e51e96332bb"/>
                              <w:lock w:val="sdtLocked"/>
                              <w:richText/>
                            </w:sdtPr>
                            <w:sdtContent>
                              <w:r>
                                <w:rPr>
                                  <w:bCs/>
                                  <w:szCs w:val="24"/>
                                </w:rPr>
                                <w:t>11</w:t>
                              </w:r>
                            </w:sdtContent>
                          </w:sdt>
                          <w:r>
                            <w:rPr>
                              <w:bCs/>
                              <w:szCs w:val="24"/>
                            </w:rPr>
                            <w:t>. Keleivių vežimas reguliariaisiais reisais kelių transporto priemonėmis, kuriose neprivalo būti įrengti tachografai, neturint vairuotojo darbo (pamainų) grafikų ir eismo tvarkaraščių</w:t>
                          </w:r>
                        </w:p>
                        <w:p>
                          <w:pPr>
                            <w:tabs>
                              <w:tab w:val="left" w:pos="7371"/>
                            </w:tabs>
                            <w:spacing w:line="360" w:lineRule="auto"/>
                            <w:ind w:firstLine="720"/>
                            <w:jc w:val="both"/>
                            <w:rPr>
                              <w:bCs/>
                              <w:szCs w:val="24"/>
                            </w:rPr>
                          </w:pPr>
                          <w:r>
                            <w:rPr>
                              <w:bCs/>
                              <w:szCs w:val="24"/>
                            </w:rPr>
                            <w:t xml:space="preserve">užtraukia baudą juridinių asmenų vadovams ar kitiems atsakingiems asmenims, kuriems pavesta vadovauti keleivių vežimo veiklai, nuo devynių šimtų iki vieno tūkstančio septynių šimtų eurų. </w:t>
                          </w:r>
                        </w:p>
                      </w:sdtContent>
                    </w:sdt>
                    <w:sdt>
                      <w:sdtPr>
                        <w:alias w:val="453 str. 12 d."/>
                        <w:tag w:val="part_1ceb5f1d35e6404c8939ce023cb952d2"/>
                        <w:lock w:val="sdtLocked"/>
                        <w:richText/>
                      </w:sdtPr>
                      <w:sdtContent>
                        <w:p>
                          <w:pPr>
                            <w:tabs>
                              <w:tab w:val="left" w:pos="7371"/>
                            </w:tabs>
                            <w:spacing w:line="360" w:lineRule="auto"/>
                            <w:ind w:firstLine="720"/>
                            <w:jc w:val="both"/>
                            <w:rPr>
                              <w:bCs/>
                              <w:szCs w:val="24"/>
                            </w:rPr>
                          </w:pPr>
                          <w:sdt>
                            <w:sdtPr>
                              <w:alias w:val="Numeris"/>
                              <w:tag w:val="nr_1ceb5f1d35e6404c8939ce023cb952d2"/>
                              <w:lock w:val="sdtLocked"/>
                              <w:richText/>
                            </w:sdtPr>
                            <w:sdtContent>
                              <w:r>
                                <w:rPr>
                                  <w:bCs/>
                                  <w:color w:val="000000"/>
                                  <w:szCs w:val="24"/>
                                </w:rPr>
                                <w:t>12</w:t>
                              </w:r>
                            </w:sdtContent>
                          </w:sdt>
                          <w:r>
                            <w:rPr>
                              <w:bCs/>
                              <w:color w:val="000000"/>
                              <w:szCs w:val="24"/>
                            </w:rPr>
                            <w:t>. Šiame straipsnyje vartojama sąvoka „mobilieji kelių transporto darbuotojai“ suprantama taip, kaip ji apibrėžta 2002 m. kovo 11 d. Europos Parlamento ir Tarybos direktyvoje 2002/15/EB dėl asmenų, kurie verčiasi mobiliąja kelių transporto veikla, darbo laiko organizavimo.</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
                  <w:sdtPr>
                    <w:alias w:val="454 str."/>
                    <w:tag w:val="part_6c4a10534983431db7020de57131ca61"/>
                    <w:lock w:val="sdtLocked"/>
                    <w:richText/>
                  </w:sdtPr>
                  <w:sdtContent>
                    <w:p>
                      <w:pPr>
                        <w:tabs>
                          <w:tab w:val="left" w:pos="7371"/>
                        </w:tabs>
                        <w:spacing w:line="360" w:lineRule="auto"/>
                        <w:ind w:left="2552" w:hanging="1832"/>
                        <w:jc w:val="both"/>
                        <w:rPr>
                          <w:strike/>
                          <w:szCs w:val="24"/>
                        </w:rPr>
                      </w:pPr>
                      <w:sdt>
                        <w:sdtPr>
                          <w:alias w:val="Numeris"/>
                          <w:tag w:val="nr_6c4a10534983431db7020de57131ca61"/>
                          <w:lock w:val="sdtLocked"/>
                          <w:richText/>
                        </w:sdtPr>
                        <w:sdtContent>
                          <w:r>
                            <w:rPr>
                              <w:b/>
                              <w:szCs w:val="24"/>
                            </w:rPr>
                            <w:t>454</w:t>
                          </w:r>
                        </w:sdtContent>
                      </w:sdt>
                      <w:r>
                        <w:rPr>
                          <w:b/>
                          <w:szCs w:val="24"/>
                        </w:rPr>
                        <w:t xml:space="preserve"> straipsnis.</w:t>
                      </w:r>
                      <w:r>
                        <w:rPr>
                          <w:szCs w:val="24"/>
                        </w:rPr>
                        <w:t xml:space="preserve"> </w:t>
                      </w:r>
                      <w:sdt>
                        <w:sdtPr>
                          <w:alias w:val="Pavadinimas"/>
                          <w:tag w:val="title_6c4a10534983431db7020de57131ca61"/>
                          <w:lock w:val="sdtLocked"/>
                          <w:richText/>
                        </w:sdtPr>
                        <w:sdtContent>
                          <w:r>
                            <w:rPr>
                              <w:b/>
                              <w:bCs/>
                              <w:color w:val="000000"/>
                              <w:szCs w:val="24"/>
                            </w:rPr>
                            <w:t>Vairuotojo kortelių ir kelių transporto priemonėse sumontuotų tachografų naudojimo pažeidimai</w:t>
                          </w:r>
                        </w:sdtContent>
                      </w:sdt>
                    </w:p>
                    <w:sdt>
                      <w:sdtPr>
                        <w:alias w:val="454 str. 1 d."/>
                        <w:tag w:val="part_b1b669385e8b4e05a11c77681c6e25de"/>
                        <w:lock w:val="sdtLocked"/>
                        <w:richText/>
                      </w:sdtPr>
                      <w:sdtContent>
                        <w:p>
                          <w:pPr>
                            <w:tabs>
                              <w:tab w:val="left" w:pos="7371"/>
                            </w:tabs>
                            <w:spacing w:line="360" w:lineRule="auto"/>
                            <w:ind w:firstLine="720"/>
                            <w:jc w:val="both"/>
                            <w:rPr>
                              <w:bCs/>
                              <w:szCs w:val="24"/>
                            </w:rPr>
                          </w:pPr>
                          <w:sdt>
                            <w:sdtPr>
                              <w:alias w:val="Numeris"/>
                              <w:tag w:val="nr_b1b669385e8b4e05a11c77681c6e25de"/>
                              <w:lock w:val="sdtLocked"/>
                              <w:richText/>
                            </w:sdtPr>
                            <w:sdtContent>
                              <w:r>
                                <w:rPr>
                                  <w:bCs/>
                                  <w:szCs w:val="24"/>
                                </w:rPr>
                                <w:t>1</w:t>
                              </w:r>
                            </w:sdtContent>
                          </w:sdt>
                          <w:r>
                            <w:rPr>
                              <w:bCs/>
                              <w:szCs w:val="24"/>
                            </w:rPr>
                            <w:t>. Netinkamų registracijos lapų naudojimas arba vairuotojo kortelės įdėjimas į kitai kortelei skirtą angą (kai dirbama su porininku)</w:t>
                          </w:r>
                        </w:p>
                        <w:p>
                          <w:pPr>
                            <w:tabs>
                              <w:tab w:val="left" w:pos="7371"/>
                            </w:tabs>
                            <w:spacing w:line="360" w:lineRule="auto"/>
                            <w:ind w:firstLine="720"/>
                            <w:jc w:val="both"/>
                            <w:rPr>
                              <w:bCs/>
                              <w:szCs w:val="24"/>
                            </w:rPr>
                          </w:pPr>
                          <w:r>
                            <w:rPr>
                              <w:bCs/>
                              <w:szCs w:val="24"/>
                            </w:rPr>
                            <w:t xml:space="preserve">užtraukia baudą vairuotojams nuo dviejų šimtų iki trijų šimtų eurų. </w:t>
                          </w:r>
                        </w:p>
                      </w:sdtContent>
                    </w:sdt>
                    <w:sdt>
                      <w:sdtPr>
                        <w:alias w:val="454 str. 2 d."/>
                        <w:tag w:val="part_3001e9741d094f9fbc895d074d690a70"/>
                        <w:lock w:val="sdtLocked"/>
                        <w:richText/>
                      </w:sdtPr>
                      <w:sdtContent>
                        <w:p>
                          <w:pPr>
                            <w:tabs>
                              <w:tab w:val="left" w:pos="7371"/>
                            </w:tabs>
                            <w:spacing w:line="360" w:lineRule="auto"/>
                            <w:ind w:firstLine="720"/>
                            <w:jc w:val="both"/>
                            <w:rPr>
                              <w:bCs/>
                              <w:szCs w:val="24"/>
                            </w:rPr>
                          </w:pPr>
                          <w:sdt>
                            <w:sdtPr>
                              <w:alias w:val="Numeris"/>
                              <w:tag w:val="nr_3001e9741d094f9fbc895d074d690a70"/>
                              <w:lock w:val="sdtLocked"/>
                              <w:richText/>
                            </w:sdtPr>
                            <w:sdtContent>
                              <w:r>
                                <w:rPr>
                                  <w:bCs/>
                                  <w:szCs w:val="24"/>
                                </w:rPr>
                                <w:t>2</w:t>
                              </w:r>
                            </w:sdtContent>
                          </w:sdt>
                          <w:r>
                            <w:rPr>
                              <w:bCs/>
                              <w:szCs w:val="24"/>
                            </w:rPr>
                            <w:t>. Daugiau kaip vienos vairuotojo kortelės turėjimas ir (ar) naudojimas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3 d."/>
                        <w:tag w:val="part_386da040ee424172ad8b00f32acd7fc0"/>
                        <w:lock w:val="sdtLocked"/>
                        <w:richText/>
                      </w:sdtPr>
                      <w:sdtContent>
                        <w:p>
                          <w:pPr>
                            <w:tabs>
                              <w:tab w:val="left" w:pos="851"/>
                              <w:tab w:val="left" w:pos="993"/>
                              <w:tab w:val="left" w:pos="7371"/>
                            </w:tabs>
                            <w:spacing w:line="360" w:lineRule="auto"/>
                            <w:ind w:firstLine="720"/>
                            <w:jc w:val="both"/>
                            <w:rPr>
                              <w:bCs/>
                              <w:szCs w:val="24"/>
                            </w:rPr>
                          </w:pPr>
                          <w:sdt>
                            <w:sdtPr>
                              <w:alias w:val="Numeris"/>
                              <w:tag w:val="nr_386da040ee424172ad8b00f32acd7fc0"/>
                              <w:lock w:val="sdtLocked"/>
                              <w:richText/>
                            </w:sdtPr>
                            <w:sdtContent>
                              <w:r>
                                <w:rPr>
                                  <w:bCs/>
                                  <w:szCs w:val="24"/>
                                </w:rPr>
                                <w:t>3</w:t>
                              </w:r>
                            </w:sdtContent>
                          </w:sdt>
                          <w:r>
                            <w:rPr>
                              <w:bCs/>
                              <w:szCs w:val="24"/>
                            </w:rPr>
                            <w:t xml:space="preserve">. Netinkamas analoginių tachografų perjungimo mechanizmų naudojimas arba privalomų duomenų nefiksavimas ar ne visų privalomų duomenų fiksavimas rankiniu būdu, kai tachografas netinkamas naudoti (nefiksuoja duomenų), </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4 d."/>
                        <w:tag w:val="part_8f06e33d61be40b18d78d46b02362cb1"/>
                        <w:lock w:val="sdtLocked"/>
                        <w:richText/>
                      </w:sdtPr>
                      <w:sdtContent>
                        <w:p>
                          <w:pPr>
                            <w:tabs>
                              <w:tab w:val="left" w:pos="7371"/>
                            </w:tabs>
                            <w:spacing w:line="360" w:lineRule="auto"/>
                            <w:ind w:firstLine="720"/>
                            <w:jc w:val="both"/>
                            <w:rPr>
                              <w:bCs/>
                              <w:szCs w:val="24"/>
                            </w:rPr>
                          </w:pPr>
                          <w:sdt>
                            <w:sdtPr>
                              <w:alias w:val="Numeris"/>
                              <w:tag w:val="nr_8f06e33d61be40b18d78d46b02362cb1"/>
                              <w:lock w:val="sdtLocked"/>
                              <w:richText/>
                            </w:sdtPr>
                            <w:sdtContent>
                              <w:r>
                                <w:rPr>
                                  <w:bCs/>
                                  <w:szCs w:val="24"/>
                                </w:rPr>
                                <w:t>4</w:t>
                              </w:r>
                            </w:sdtContent>
                          </w:sdt>
                          <w:r>
                            <w:rPr>
                              <w:bCs/>
                              <w:szCs w:val="24"/>
                            </w:rPr>
                            <w:t>. Netinkamas tachografo registracijos lapų ar vairuotojo kortelių naudojimas arba suteptų ar apgadintų tachografo registracijos lapų naudojimas ar vairuotojo kortelių naudojimas, kai juose esantys duomenys yra neįskaitomi,</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5 d."/>
                        <w:tag w:val="part_aeb0407030c941ec881c32ef640a7db4"/>
                        <w:lock w:val="sdtLocked"/>
                        <w:richText/>
                      </w:sdtPr>
                      <w:sdtContent>
                        <w:p>
                          <w:pPr>
                            <w:tabs>
                              <w:tab w:val="left" w:pos="7371"/>
                            </w:tabs>
                            <w:spacing w:line="360" w:lineRule="auto"/>
                            <w:ind w:firstLine="720"/>
                            <w:jc w:val="both"/>
                            <w:rPr>
                              <w:bCs/>
                              <w:szCs w:val="24"/>
                            </w:rPr>
                          </w:pPr>
                          <w:sdt>
                            <w:sdtPr>
                              <w:alias w:val="Numeris"/>
                              <w:tag w:val="nr_aeb0407030c941ec881c32ef640a7db4"/>
                              <w:lock w:val="sdtLocked"/>
                              <w:richText/>
                            </w:sdtPr>
                            <w:sdtContent>
                              <w:r>
                                <w:rPr>
                                  <w:bCs/>
                                  <w:szCs w:val="24"/>
                                </w:rPr>
                                <w:t>5</w:t>
                              </w:r>
                            </w:sdtContent>
                          </w:sdt>
                          <w:r>
                            <w:rPr>
                              <w:bCs/>
                              <w:szCs w:val="24"/>
                            </w:rPr>
                            <w:t>. Privalomų pateikti vairuotojų veiklos duomenų ar vairuotojo kortelių nepateikimas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6 d."/>
                        <w:tag w:val="part_03496bfa585d47b997403bd848da9723"/>
                        <w:lock w:val="sdtLocked"/>
                        <w:richText/>
                      </w:sdtPr>
                      <w:sdtContent>
                        <w:p>
                          <w:pPr>
                            <w:tabs>
                              <w:tab w:val="left" w:pos="7371"/>
                            </w:tabs>
                            <w:spacing w:line="360" w:lineRule="auto"/>
                            <w:ind w:firstLine="720"/>
                            <w:jc w:val="both"/>
                            <w:rPr>
                              <w:bCs/>
                              <w:szCs w:val="24"/>
                            </w:rPr>
                          </w:pPr>
                          <w:sdt>
                            <w:sdtPr>
                              <w:alias w:val="Numeris"/>
                              <w:tag w:val="nr_03496bfa585d47b997403bd848da9723"/>
                              <w:lock w:val="sdtLocked"/>
                              <w:richText/>
                            </w:sdtPr>
                            <w:sdtContent>
                              <w:r>
                                <w:rPr>
                                  <w:bCs/>
                                  <w:szCs w:val="24"/>
                                </w:rPr>
                                <w:t>6</w:t>
                              </w:r>
                            </w:sdtContent>
                          </w:sdt>
                          <w:r>
                            <w:rPr>
                              <w:bCs/>
                              <w:szCs w:val="24"/>
                            </w:rPr>
                            <w:t>. Valstybių simbolių nebuvimas pradedant ar baigiant dienos darbą arba kertant valstybių sienas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7 d."/>
                        <w:tag w:val="part_2c72523aec81480a887c9ebae773c970"/>
                        <w:lock w:val="sdtLocked"/>
                        <w:richText/>
                      </w:sdtPr>
                      <w:sdtContent>
                        <w:p>
                          <w:pPr>
                            <w:tabs>
                              <w:tab w:val="left" w:pos="7371"/>
                            </w:tabs>
                            <w:spacing w:line="360" w:lineRule="auto"/>
                            <w:ind w:firstLine="720"/>
                            <w:jc w:val="both"/>
                            <w:rPr>
                              <w:bCs/>
                              <w:szCs w:val="24"/>
                            </w:rPr>
                          </w:pPr>
                          <w:sdt>
                            <w:sdtPr>
                              <w:alias w:val="Numeris"/>
                              <w:tag w:val="nr_2c72523aec81480a887c9ebae773c970"/>
                              <w:lock w:val="sdtLocked"/>
                              <w:richText/>
                            </w:sdtPr>
                            <w:sdtContent>
                              <w:r>
                                <w:rPr>
                                  <w:bCs/>
                                  <w:szCs w:val="24"/>
                                </w:rPr>
                                <w:t>7</w:t>
                              </w:r>
                            </w:sdtContent>
                          </w:sdt>
                          <w:r>
                            <w:rPr>
                              <w:bCs/>
                              <w:szCs w:val="24"/>
                            </w:rPr>
                            <w:t>. Kelių transporto priemonėse įrengtų ir (ar) naudojamų tachografų, nepatikrintų tachografų dirbtuvėse (neatlikus metrologinės patikros), naudojimas arba netinkamai veikiančių (turinčių gedimų) arba remontuotų ne tachografų dirbtuvėse tachografų naudojimas, arba netinkamų tachografų naudojamas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4 str. 8 d."/>
                        <w:tag w:val="part_8c300b8e8e28486c856f048da62163eb"/>
                        <w:lock w:val="sdtLocked"/>
                        <w:richText/>
                      </w:sdtPr>
                      <w:sdtContent>
                        <w:p>
                          <w:pPr>
                            <w:tabs>
                              <w:tab w:val="left" w:pos="7371"/>
                            </w:tabs>
                            <w:spacing w:line="360" w:lineRule="auto"/>
                            <w:ind w:firstLine="720"/>
                            <w:jc w:val="both"/>
                            <w:rPr>
                              <w:szCs w:val="24"/>
                            </w:rPr>
                          </w:pPr>
                          <w:sdt>
                            <w:sdtPr>
                              <w:alias w:val="Numeris"/>
                              <w:tag w:val="nr_8c300b8e8e28486c856f048da62163eb"/>
                              <w:lock w:val="sdtLocked"/>
                              <w:richText/>
                            </w:sdtPr>
                            <w:sdtContent>
                              <w:r>
                                <w:rPr>
                                  <w:bCs/>
                                  <w:szCs w:val="24"/>
                                </w:rPr>
                                <w:t>8</w:t>
                              </w:r>
                            </w:sdtContent>
                          </w:sdt>
                          <w:r>
                            <w:rPr>
                              <w:bCs/>
                              <w:szCs w:val="24"/>
                            </w:rPr>
                            <w:t>. Tinkamo tipo tachografų neįrengimas kelių transporto priemonėse arba nenaudojimas</w:t>
                          </w:r>
                          <w:r>
                            <w:rPr>
                              <w:szCs w:val="24"/>
                            </w:rPr>
                            <w:t xml:space="preserve"> </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9 d."/>
                        <w:tag w:val="part_f817df59bc884a42a14d88250a923536"/>
                        <w:lock w:val="sdtLocked"/>
                        <w:richText/>
                      </w:sdtPr>
                      <w:sdtContent>
                        <w:p>
                          <w:pPr>
                            <w:tabs>
                              <w:tab w:val="left" w:pos="7371"/>
                            </w:tabs>
                            <w:spacing w:line="360" w:lineRule="auto"/>
                            <w:ind w:firstLine="720"/>
                            <w:jc w:val="both"/>
                            <w:rPr>
                              <w:bCs/>
                              <w:szCs w:val="24"/>
                            </w:rPr>
                          </w:pPr>
                          <w:sdt>
                            <w:sdtPr>
                              <w:alias w:val="Numeris"/>
                              <w:tag w:val="nr_f817df59bc884a42a14d88250a923536"/>
                              <w:lock w:val="sdtLocked"/>
                              <w:richText/>
                            </w:sdtPr>
                            <w:sdtContent>
                              <w:r>
                                <w:rPr>
                                  <w:bCs/>
                                  <w:szCs w:val="24"/>
                                </w:rPr>
                                <w:t>9</w:t>
                              </w:r>
                            </w:sdtContent>
                          </w:sdt>
                          <w:r>
                            <w:rPr>
                              <w:bCs/>
                              <w:szCs w:val="24"/>
                            </w:rPr>
                            <w:t>. Vairavimas nenaudojant vairuotojo kortelės arba naudojant suklastotą, kitam asmeniui išduotą ar apgaulės būdu gautą vairuotojo kortelę</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10 d."/>
                        <w:tag w:val="part_5e3db21231ec4c21bdc5fd150112eb61"/>
                        <w:lock w:val="sdtLocked"/>
                        <w:richText/>
                      </w:sdtPr>
                      <w:sdtContent>
                        <w:p>
                          <w:pPr>
                            <w:tabs>
                              <w:tab w:val="left" w:pos="7371"/>
                            </w:tabs>
                            <w:spacing w:line="360" w:lineRule="auto"/>
                            <w:ind w:firstLine="720"/>
                            <w:jc w:val="both"/>
                            <w:rPr>
                              <w:bCs/>
                              <w:szCs w:val="24"/>
                            </w:rPr>
                          </w:pPr>
                          <w:sdt>
                            <w:sdtPr>
                              <w:alias w:val="Numeris"/>
                              <w:tag w:val="nr_5e3db21231ec4c21bdc5fd150112eb61"/>
                              <w:lock w:val="sdtLocked"/>
                              <w:richText/>
                            </w:sdtPr>
                            <w:sdtContent>
                              <w:r>
                                <w:rPr>
                                  <w:bCs/>
                                  <w:szCs w:val="24"/>
                                </w:rPr>
                                <w:t>10</w:t>
                              </w:r>
                            </w:sdtContent>
                          </w:sdt>
                          <w:r>
                            <w:rPr>
                              <w:bCs/>
                              <w:szCs w:val="24"/>
                            </w:rPr>
                            <w:t>. Vairuotojo kortelių turėtojų pareigų nevykdymas, kai dėl to buvo padaryti šio straipsnio 9 dalyje numatyti pažeidimai,</w:t>
                          </w:r>
                        </w:p>
                        <w:p>
                          <w:pPr>
                            <w:tabs>
                              <w:tab w:val="left" w:pos="7371"/>
                            </w:tabs>
                            <w:spacing w:line="360" w:lineRule="auto"/>
                            <w:ind w:firstLine="720"/>
                            <w:jc w:val="both"/>
                            <w:rPr>
                              <w:bCs/>
                              <w:szCs w:val="24"/>
                            </w:rPr>
                          </w:pPr>
                          <w:r>
                            <w:rPr>
                              <w:bCs/>
                              <w:szCs w:val="24"/>
                            </w:rPr>
                            <w:t xml:space="preserve">užtraukia baudą vairuotojo kortelės turėtojui nuo trijų šimtų penkiasdešimt iki šešių šimtų eurų. </w:t>
                          </w:r>
                        </w:p>
                      </w:sdtContent>
                    </w:sdt>
                    <w:sdt>
                      <w:sdtPr>
                        <w:alias w:val="454 str. 11 d."/>
                        <w:tag w:val="part_2c05b0cc52614e04b406853fd035b1b2"/>
                        <w:lock w:val="sdtLocked"/>
                        <w:richText/>
                      </w:sdtPr>
                      <w:sdtContent>
                        <w:p>
                          <w:pPr>
                            <w:tabs>
                              <w:tab w:val="left" w:pos="7371"/>
                            </w:tabs>
                            <w:spacing w:line="360" w:lineRule="auto"/>
                            <w:ind w:firstLine="720"/>
                            <w:jc w:val="both"/>
                            <w:rPr>
                              <w:bCs/>
                              <w:szCs w:val="24"/>
                            </w:rPr>
                          </w:pPr>
                          <w:sdt>
                            <w:sdtPr>
                              <w:alias w:val="Numeris"/>
                              <w:tag w:val="nr_2c05b0cc52614e04b406853fd035b1b2"/>
                              <w:lock w:val="sdtLocked"/>
                              <w:richText/>
                            </w:sdtPr>
                            <w:sdtContent>
                              <w:r>
                                <w:rPr>
                                  <w:bCs/>
                                  <w:szCs w:val="24"/>
                                </w:rPr>
                                <w:t>11</w:t>
                              </w:r>
                            </w:sdtContent>
                          </w:sdt>
                          <w:r>
                            <w:rPr>
                              <w:bCs/>
                              <w:szCs w:val="24"/>
                            </w:rPr>
                            <w:t>. Kelių transporto priemonėse įrengtų ir (ar) naudojamų tachografų, kurie pritaikyti tachografo fiksuojamiems ir saugomiems duomenims pakeisti (klastoti), naudojimas arba kelių transporto priemonėse įrengtos ir (ar) naudojamos įrangos, turinčios įtakos tinkamam tachografų veikimui ir (ar) galinčios pakeisti (klastoti) ar slėpti tachografų fiksuojamus ir saugomus duomenis, naudojimas, taip pat tachografo registracijos lapuose, tachografuose ir (ar) vairuotojo kortelėje esančių duomenų pakeitimas (klastojimas), tikrovės neatitinkančių duomenų įrašymas į registracijos lapus ar blankus, naudojamus vairuotojų veiklos duomenims patvirtinti,</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5e8a80ee4211e99681cd81dcdca52c">
                        <w:r w:rsidRPr="00532B9F">
                          <w:rPr>
                            <w:rFonts w:ascii="Arial" w:eastAsia="MS Mincho" w:hAnsi="Arial"/>
                            <w:sz w:val="20"/>
                            <w:i/>
                            <w:iCs/>
                            <w:color w:val="0000FF" w:themeColor="hyperlink"/>
                            <w:u w:val="single"/>
                          </w:rPr>
                          <w:t>XIII-2445</w:t>
                        </w:r>
                      </w:fldSimple>
                      <w:r>
                        <w:rPr>
                          <w:rFonts w:ascii="Arial" w:eastAsia="MS Mincho" w:hAnsi="Arial"/>
                          <w:sz w:val="20"/>
                          <w:i/>
                          <w:iCs/>
                        </w:rPr>
                        <w:t>,
2019-09-26,
paskelbta TAR 2019-10-14, i. k. 2019-16284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
                  <w:sdtPr>
                    <w:alias w:val="455 str."/>
                    <w:tag w:val="part_b7cbab38d92040ff83103cf448cd0ff3"/>
                    <w:lock w:val="sdtLocked"/>
                    <w:richText/>
                  </w:sdtPr>
                  <w:sdtContent>
                    <w:p>
                      <w:pPr>
                        <w:spacing w:line="360" w:lineRule="auto"/>
                        <w:ind w:left="2410" w:hanging="1690"/>
                        <w:jc w:val="both"/>
                        <w:rPr>
                          <w:strike/>
                          <w:color w:val="000000"/>
                          <w:szCs w:val="24"/>
                        </w:rPr>
                      </w:pPr>
                      <w:sdt>
                        <w:sdtPr>
                          <w:alias w:val="Numeris"/>
                          <w:tag w:val="nr_b7cbab38d92040ff83103cf448cd0ff3"/>
                          <w:lock w:val="sdtLocked"/>
                          <w:richText/>
                        </w:sdtPr>
                        <w:sdtContent>
                          <w:r>
                            <w:rPr>
                              <w:b/>
                              <w:szCs w:val="24"/>
                            </w:rPr>
                            <w:t>455</w:t>
                          </w:r>
                        </w:sdtContent>
                      </w:sdt>
                      <w:r>
                        <w:rPr>
                          <w:b/>
                          <w:szCs w:val="24"/>
                        </w:rPr>
                        <w:t xml:space="preserve"> straipsnis. </w:t>
                      </w:r>
                      <w:sdt>
                        <w:sdtPr>
                          <w:alias w:val="Pavadinimas"/>
                          <w:tag w:val="title_b7cbab38d92040ff83103cf448cd0ff3"/>
                          <w:lock w:val="sdtLocked"/>
                          <w:richText/>
                        </w:sdtPr>
                        <w:sdtContent>
                          <w:r>
                            <w:rPr>
                              <w:b/>
                              <w:color w:val="000000"/>
                              <w:szCs w:val="24"/>
                            </w:rPr>
                            <w:t xml:space="preserve">Keleivius ar krovinius vidaus ir (ar) tarptautiniais maršrutais vežančių </w:t>
                          </w:r>
                          <w:r>
                            <w:rPr>
                              <w:b/>
                              <w:bCs/>
                              <w:color w:val="000000"/>
                              <w:szCs w:val="24"/>
                            </w:rPr>
                            <w:t>vežėjų</w:t>
                          </w:r>
                          <w:r>
                            <w:rPr>
                              <w:b/>
                              <w:color w:val="000000"/>
                              <w:szCs w:val="24"/>
                            </w:rPr>
                            <w:t xml:space="preserve"> </w:t>
                          </w:r>
                          <w:r>
                            <w:rPr>
                              <w:b/>
                              <w:bCs/>
                              <w:color w:val="000000"/>
                              <w:szCs w:val="24"/>
                            </w:rPr>
                            <w:t>pareigų, susijusių su</w:t>
                          </w:r>
                          <w:r>
                            <w:rPr>
                              <w:b/>
                              <w:color w:val="000000"/>
                              <w:szCs w:val="24"/>
                            </w:rPr>
                            <w:t xml:space="preserve"> </w:t>
                          </w:r>
                          <w:r>
                            <w:rPr>
                              <w:b/>
                              <w:bCs/>
                              <w:color w:val="000000"/>
                              <w:szCs w:val="24"/>
                            </w:rPr>
                            <w:t xml:space="preserve">kelių transporto priemonių vairuotojų </w:t>
                          </w:r>
                          <w:r>
                            <w:rPr>
                              <w:b/>
                              <w:bCs/>
                              <w:szCs w:val="24"/>
                            </w:rPr>
                            <w:t>ir kelių transporto priemonių mobiliųjų darbuotojų</w:t>
                          </w:r>
                          <w:r>
                            <w:rPr>
                              <w:b/>
                              <w:bCs/>
                              <w:color w:val="000000"/>
                              <w:szCs w:val="24"/>
                            </w:rPr>
                            <w:t xml:space="preserve"> darbo </w:t>
                          </w:r>
                          <w:r>
                            <w:rPr>
                              <w:b/>
                              <w:bCs/>
                              <w:szCs w:val="24"/>
                            </w:rPr>
                            <w:t>laiko organizavimu ir jų darbo laiko režimo duomenų teikimu, nevykdymas arba netinkamas vykdymas</w:t>
                          </w:r>
                        </w:sdtContent>
                      </w:sdt>
                    </w:p>
                    <w:sdt>
                      <w:sdtPr>
                        <w:alias w:val="455 str. 1 d."/>
                        <w:tag w:val="part_ed0fe51b9bc246dbbbd0a96cc4659254"/>
                        <w:lock w:val="sdtLocked"/>
                        <w:richText/>
                      </w:sdtPr>
                      <w:sdtContent>
                        <w:p>
                          <w:pPr>
                            <w:spacing w:line="360" w:lineRule="auto"/>
                            <w:ind w:firstLine="720"/>
                            <w:jc w:val="both"/>
                            <w:rPr>
                              <w:bCs/>
                              <w:szCs w:val="24"/>
                            </w:rPr>
                          </w:pPr>
                          <w:sdt>
                            <w:sdtPr>
                              <w:alias w:val="Numeris"/>
                              <w:tag w:val="nr_ed0fe51b9bc246dbbbd0a96cc4659254"/>
                              <w:lock w:val="sdtLocked"/>
                              <w:richText/>
                            </w:sdtPr>
                            <w:sdtContent>
                              <w:r>
                                <w:rPr>
                                  <w:bCs/>
                                  <w:szCs w:val="24"/>
                                </w:rPr>
                                <w:t>1</w:t>
                              </w:r>
                            </w:sdtContent>
                          </w:sdt>
                          <w:r>
                            <w:rPr>
                              <w:bCs/>
                              <w:szCs w:val="24"/>
                            </w:rPr>
                            <w:t xml:space="preserve">. Keleivius ar krovinius vidaus ir (ar) tarptautiniais maršrutais vežančių vežėjų ilgiausių leistinų laikotarpių, per kuriuos iš skaitmeninių tachografų ir vairuotojų kortelių turi būti perkelti skaitmeniniu tachografu užregistruoti duomenys, nesilaikymas </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eurų.</w:t>
                          </w:r>
                        </w:p>
                      </w:sdtContent>
                    </w:sdt>
                    <w:sdt>
                      <w:sdtPr>
                        <w:alias w:val="455 str. 2 d."/>
                        <w:tag w:val="part_775bb984907942ffa597b872d3e3cd5d"/>
                        <w:lock w:val="sdtLocked"/>
                        <w:richText/>
                      </w:sdtPr>
                      <w:sdtContent>
                        <w:p>
                          <w:pPr>
                            <w:spacing w:line="360" w:lineRule="auto"/>
                            <w:ind w:firstLine="720"/>
                            <w:jc w:val="both"/>
                            <w:rPr>
                              <w:bCs/>
                              <w:szCs w:val="24"/>
                            </w:rPr>
                          </w:pPr>
                          <w:sdt>
                            <w:sdtPr>
                              <w:alias w:val="Numeris"/>
                              <w:tag w:val="nr_775bb984907942ffa597b872d3e3cd5d"/>
                              <w:lock w:val="sdtLocked"/>
                              <w:richText/>
                            </w:sdtPr>
                            <w:sdtContent>
                              <w:r>
                                <w:rPr>
                                  <w:bCs/>
                                  <w:szCs w:val="24"/>
                                </w:rPr>
                                <w:t>2</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šešis ar daugiau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penkiasdešimt eurų.</w:t>
                          </w:r>
                        </w:p>
                      </w:sdtContent>
                    </w:sdt>
                    <w:sdt>
                      <w:sdtPr>
                        <w:alias w:val="455 str. 3 d."/>
                        <w:tag w:val="part_e0126c8cf75f4d559141a13e98867761"/>
                        <w:lock w:val="sdtLocked"/>
                        <w:richText/>
                      </w:sdtPr>
                      <w:sdtContent>
                        <w:p>
                          <w:pPr>
                            <w:spacing w:line="360" w:lineRule="auto"/>
                            <w:ind w:firstLine="720"/>
                            <w:jc w:val="both"/>
                            <w:rPr>
                              <w:bCs/>
                              <w:szCs w:val="24"/>
                            </w:rPr>
                          </w:pPr>
                          <w:sdt>
                            <w:sdtPr>
                              <w:alias w:val="Numeris"/>
                              <w:tag w:val="nr_e0126c8cf75f4d559141a13e98867761"/>
                              <w:lock w:val="sdtLocked"/>
                              <w:richText/>
                            </w:sdtPr>
                            <w:sdtContent>
                              <w:r>
                                <w:rPr>
                                  <w:bCs/>
                                  <w:szCs w:val="24"/>
                                </w:rPr>
                                <w:t>3</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tris ar daugiau labai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4 d."/>
                        <w:tag w:val="part_2d155c8ad70c49fb9a69560fd650ed49"/>
                        <w:lock w:val="sdtLocked"/>
                        <w:richText/>
                      </w:sdtPr>
                      <w:sdtContent>
                        <w:p>
                          <w:pPr>
                            <w:spacing w:line="360" w:lineRule="auto"/>
                            <w:ind w:firstLine="720"/>
                            <w:jc w:val="both"/>
                            <w:rPr>
                              <w:bCs/>
                              <w:szCs w:val="24"/>
                            </w:rPr>
                          </w:pPr>
                          <w:sdt>
                            <w:sdtPr>
                              <w:alias w:val="Numeris"/>
                              <w:tag w:val="nr_2d155c8ad70c49fb9a69560fd650ed49"/>
                              <w:lock w:val="sdtLocked"/>
                              <w:richText/>
                            </w:sdtPr>
                            <w:sdtContent>
                              <w:r>
                                <w:rPr>
                                  <w:bCs/>
                                  <w:szCs w:val="24"/>
                                </w:rPr>
                                <w:t>4</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vieną ar daugiau sunkiausių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devynių šimtų iki vieno tūkstančio dviejų šimtų eurų.</w:t>
                          </w:r>
                        </w:p>
                      </w:sdtContent>
                    </w:sdt>
                    <w:sdt>
                      <w:sdtPr>
                        <w:alias w:val="455 str. 5 d."/>
                        <w:tag w:val="part_a1d2910fae0a40e4ae6a2ee4da7ef19d"/>
                        <w:lock w:val="sdtLocked"/>
                        <w:richText/>
                      </w:sdtPr>
                      <w:sdtContent>
                        <w:p>
                          <w:pPr>
                            <w:spacing w:line="360" w:lineRule="auto"/>
                            <w:ind w:firstLine="720"/>
                            <w:jc w:val="both"/>
                            <w:rPr>
                              <w:bCs/>
                              <w:szCs w:val="24"/>
                            </w:rPr>
                          </w:pPr>
                          <w:sdt>
                            <w:sdtPr>
                              <w:alias w:val="Numeris"/>
                              <w:tag w:val="nr_a1d2910fae0a40e4ae6a2ee4da7ef19d"/>
                              <w:lock w:val="sdtLocked"/>
                              <w:richText/>
                            </w:sdtPr>
                            <w:sdtContent>
                              <w:r>
                                <w:rPr>
                                  <w:bCs/>
                                  <w:szCs w:val="24"/>
                                </w:rPr>
                                <w:t>5</w:t>
                              </w:r>
                            </w:sdtContent>
                          </w:sdt>
                          <w:r>
                            <w:rPr>
                              <w:bCs/>
                              <w:szCs w:val="24"/>
                            </w:rPr>
                            <w:t xml:space="preserve">. Keleivius ar krovinius vidaus ir (ar) tarptautiniais maršrutais vežančių vežėjų mobiliesiems kelių transporto darbuotojams </w:t>
                          </w:r>
                          <w:r>
                            <w:rPr>
                              <w:color w:val="444444"/>
                              <w:szCs w:val="24"/>
                            </w:rPr>
                            <w:t xml:space="preserve">Darbo laiko ir poilsio laiko ypatumų ekonominės veiklos srityse apraše </w:t>
                          </w:r>
                          <w:r>
                            <w:rPr>
                              <w:bCs/>
                              <w:szCs w:val="24"/>
                            </w:rPr>
                            <w:t>nustatytos darbo ir poilsio laiko trukmės pažeidimas</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6 d."/>
                        <w:tag w:val="part_0a65a9d227fe47668d36b0c5a4475aaa"/>
                        <w:lock w:val="sdtLocked"/>
                        <w:richText/>
                      </w:sdtPr>
                      <w:sdtContent>
                        <w:p>
                          <w:pPr>
                            <w:spacing w:line="360" w:lineRule="auto"/>
                            <w:ind w:firstLine="720"/>
                            <w:jc w:val="both"/>
                            <w:rPr>
                              <w:bCs/>
                              <w:szCs w:val="24"/>
                            </w:rPr>
                          </w:pPr>
                          <w:sdt>
                            <w:sdtPr>
                              <w:alias w:val="Numeris"/>
                              <w:tag w:val="nr_0a65a9d227fe47668d36b0c5a4475aaa"/>
                              <w:lock w:val="sdtLocked"/>
                              <w:richText/>
                            </w:sdtPr>
                            <w:sdtContent>
                              <w:r>
                                <w:rPr>
                                  <w:bCs/>
                                  <w:szCs w:val="24"/>
                                </w:rPr>
                                <w:t>6</w:t>
                              </w:r>
                            </w:sdtContent>
                          </w:sdt>
                          <w:r>
                            <w:rPr>
                              <w:bCs/>
                              <w:szCs w:val="24"/>
                            </w:rPr>
                            <w:t xml:space="preserve">. Keleivius ar krovinius vidaus ir (ar) tarptautiniais maršrutais vežančių vežėjų kelių transporto priemonių vairuotojų vairavimo ir poilsio režimo duomenų nepateikimas, kai </w:t>
                          </w:r>
                          <w:r>
                            <w:rPr>
                              <w:bCs/>
                              <w:color w:val="000000"/>
                              <w:szCs w:val="24"/>
                            </w:rPr>
                            <w:t>keleivius ar krovinius vidaus ir (ar) tarptautiniais maršrutais vežantiems vežėjams</w:t>
                          </w:r>
                          <w:r>
                            <w:rPr>
                              <w:bCs/>
                              <w:szCs w:val="24"/>
                            </w:rPr>
                            <w:t xml:space="preserve"> buvo pateiktas pakartotinis prašymas juos pateikti,</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vieno tūkstančio penkių šimtų iki dviejų tūkstančių eurų</w:t>
                          </w:r>
                          <w:r>
                            <w:rPr>
                              <w:bCs/>
                              <w:szCs w:val="24"/>
                              <w:lang w:eastAsia="lt-LT"/>
                            </w:rPr>
                            <w:t>.</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5e8a80ee4211e99681cd81dcdca52c">
                        <w:r w:rsidRPr="00532B9F">
                          <w:rPr>
                            <w:rFonts w:ascii="Arial" w:eastAsia="MS Mincho" w:hAnsi="Arial"/>
                            <w:sz w:val="20"/>
                            <w:i/>
                            <w:iCs/>
                            <w:color w:val="0000FF" w:themeColor="hyperlink"/>
                            <w:u w:val="single"/>
                          </w:rPr>
                          <w:t>XIII-2445</w:t>
                        </w:r>
                      </w:fldSimple>
                      <w:r>
                        <w:rPr>
                          <w:rFonts w:ascii="Arial" w:eastAsia="MS Mincho" w:hAnsi="Arial"/>
                          <w:sz w:val="20"/>
                          <w:i/>
                          <w:iCs/>
                        </w:rPr>
                        <w:t>,
2019-09-26,
paskelbta TAR 2019-10-14, i. k. 2019-16284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de29980987011eb9fecb5ecd3bd711c">
                        <w:r w:rsidRPr="00532B9F">
                          <w:rPr>
                            <w:rFonts w:ascii="Arial" w:eastAsia="MS Mincho" w:hAnsi="Arial"/>
                            <w:sz w:val="20"/>
                            <w:i/>
                            <w:iCs/>
                            <w:color w:val="0000FF" w:themeColor="hyperlink"/>
                            <w:u w:val="single"/>
                          </w:rPr>
                          <w:t>XIV-228</w:t>
                        </w:r>
                      </w:fldSimple>
                      <w:r>
                        <w:rPr>
                          <w:rFonts w:ascii="Arial" w:eastAsia="MS Mincho" w:hAnsi="Arial"/>
                          <w:sz w:val="20"/>
                          <w:i/>
                          <w:iCs/>
                        </w:rPr>
                        <w:t>,
2021-03-30,
paskelbta TAR 2021-04-08, i. k. 2021-07422            </w:t>
                      </w:r>
                    </w:p>
                    <w:p/>
                  </w:sdtContent>
                </w:sdt>
                <w:sdt>
                  <w:sdtPr>
                    <w:alias w:val="456 str."/>
                    <w:tag w:val="part_c2f67acf708546478212be826e7b0239"/>
                    <w:lock w:val="sdtLocked"/>
                    <w:richText/>
                  </w:sdtPr>
                  <w:sdtContent>
                    <w:p>
                      <w:pPr>
                        <w:tabs>
                          <w:tab w:val="left" w:pos="7371"/>
                        </w:tabs>
                        <w:spacing w:line="360" w:lineRule="auto"/>
                        <w:ind w:left="2552" w:hanging="1832"/>
                        <w:jc w:val="both"/>
                        <w:rPr>
                          <w:b/>
                          <w:bCs/>
                          <w:szCs w:val="24"/>
                        </w:rPr>
                      </w:pPr>
                      <w:sdt>
                        <w:sdtPr>
                          <w:alias w:val="Numeris"/>
                          <w:tag w:val="nr_c2f67acf708546478212be826e7b0239"/>
                          <w:lock w:val="sdtLocked"/>
                          <w:richText/>
                        </w:sdtPr>
                        <w:sdtContent>
                          <w:r>
                            <w:rPr>
                              <w:b/>
                              <w:szCs w:val="24"/>
                            </w:rPr>
                            <w:t>456</w:t>
                          </w:r>
                        </w:sdtContent>
                      </w:sdt>
                      <w:r>
                        <w:rPr>
                          <w:b/>
                          <w:szCs w:val="24"/>
                        </w:rPr>
                        <w:t xml:space="preserve"> straipsnis.</w:t>
                      </w:r>
                      <w:r>
                        <w:rPr>
                          <w:szCs w:val="24"/>
                        </w:rPr>
                        <w:t xml:space="preserve"> </w:t>
                      </w:r>
                      <w:sdt>
                        <w:sdtPr>
                          <w:alias w:val="Pavadinimas"/>
                          <w:tag w:val="title_c2f67acf708546478212be826e7b0239"/>
                          <w:lock w:val="sdtLocked"/>
                          <w:richText/>
                        </w:sdtPr>
                        <w:sdtContent>
                          <w:r>
                            <w:rPr>
                              <w:b/>
                              <w:bCs/>
                              <w:szCs w:val="24"/>
                            </w:rPr>
                            <w:t>Greičio ribojimo prietaisų</w:t>
                          </w:r>
                          <w:r>
                            <w:rPr>
                              <w:b/>
                              <w:bCs/>
                              <w:color w:val="000000"/>
                              <w:szCs w:val="24"/>
                            </w:rPr>
                            <w:t xml:space="preserve"> (ar sistemų) įrengimo ir naudojimo pažeidimai</w:t>
                          </w:r>
                        </w:sdtContent>
                      </w:sdt>
                    </w:p>
                    <w:sdt>
                      <w:sdtPr>
                        <w:alias w:val="456 str. 1 d."/>
                        <w:tag w:val="part_0f8fd2b7f3d04a48b35054abba777b93"/>
                        <w:lock w:val="sdtLocked"/>
                        <w:richText/>
                      </w:sdtPr>
                      <w:sdtContent>
                        <w:p>
                          <w:pPr>
                            <w:spacing w:line="360" w:lineRule="auto"/>
                            <w:ind w:firstLine="720"/>
                            <w:jc w:val="both"/>
                            <w:rPr>
                              <w:bCs/>
                              <w:szCs w:val="24"/>
                            </w:rPr>
                          </w:pPr>
                          <w:sdt>
                            <w:sdtPr>
                              <w:alias w:val="Numeris"/>
                              <w:tag w:val="nr_0f8fd2b7f3d04a48b35054abba777b93"/>
                              <w:lock w:val="sdtLocked"/>
                              <w:richText/>
                            </w:sdtPr>
                            <w:sdtContent>
                              <w:r>
                                <w:rPr>
                                  <w:bCs/>
                                  <w:szCs w:val="24"/>
                                </w:rPr>
                                <w:t>1</w:t>
                              </w:r>
                            </w:sdtContent>
                          </w:sdt>
                          <w:r>
                            <w:rPr>
                              <w:bCs/>
                              <w:szCs w:val="24"/>
                            </w:rPr>
                            <w:t xml:space="preserve">. Kelių transporto </w:t>
                          </w:r>
                          <w:r>
                            <w:rPr>
                              <w:bCs/>
                              <w:color w:val="000000"/>
                              <w:szCs w:val="24"/>
                            </w:rPr>
                            <w:t>priemonių, kuriose greičio ribojimo prietaisai (ar sistema) įrengti ne tachografų dirbtuvėse ar ne transporto priemonės gamintojo gamykloje, eksploatavimas</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aštuonių šimtų iki vieno tūkstančio šešių šimtų eurų.</w:t>
                          </w:r>
                        </w:p>
                      </w:sdtContent>
                    </w:sdt>
                    <w:sdt>
                      <w:sdtPr>
                        <w:alias w:val="456 str. 2 d."/>
                        <w:tag w:val="part_bb7bb303f6ef4cee955a943b87e0a148"/>
                        <w:lock w:val="sdtLocked"/>
                        <w:richText/>
                      </w:sdtPr>
                      <w:sdtContent>
                        <w:p>
                          <w:pPr>
                            <w:tabs>
                              <w:tab w:val="left" w:pos="7371"/>
                            </w:tabs>
                            <w:spacing w:line="360" w:lineRule="auto"/>
                            <w:ind w:firstLine="720"/>
                            <w:jc w:val="both"/>
                            <w:rPr>
                              <w:bCs/>
                              <w:szCs w:val="24"/>
                            </w:rPr>
                          </w:pPr>
                          <w:sdt>
                            <w:sdtPr>
                              <w:alias w:val="Numeris"/>
                              <w:tag w:val="nr_bb7bb303f6ef4cee955a943b87e0a148"/>
                              <w:lock w:val="sdtLocked"/>
                              <w:richText/>
                            </w:sdtPr>
                            <w:sdtContent>
                              <w:r>
                                <w:rPr>
                                  <w:bCs/>
                                  <w:szCs w:val="24"/>
                                </w:rPr>
                                <w:t>2</w:t>
                              </w:r>
                            </w:sdtContent>
                          </w:sdt>
                          <w:r>
                            <w:rPr>
                              <w:bCs/>
                              <w:szCs w:val="24"/>
                            </w:rPr>
                            <w:t>. Kelių transporto priemonių, kuriose įrengti greičio ribojimo prietaisai (ar sistema) neatitinka keliamų reikalavimų, eksploatavimas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6 str. 3 d."/>
                        <w:tag w:val="part_2030dd005ab2464da46928646f91eaeb"/>
                        <w:lock w:val="sdtLocked"/>
                        <w:richText/>
                      </w:sdtPr>
                      <w:sdtContent>
                        <w:p>
                          <w:pPr>
                            <w:tabs>
                              <w:tab w:val="left" w:pos="7371"/>
                            </w:tabs>
                            <w:spacing w:line="360" w:lineRule="auto"/>
                            <w:ind w:firstLine="720"/>
                            <w:jc w:val="both"/>
                            <w:rPr>
                              <w:bCs/>
                              <w:szCs w:val="24"/>
                            </w:rPr>
                          </w:pPr>
                          <w:sdt>
                            <w:sdtPr>
                              <w:alias w:val="Numeris"/>
                              <w:tag w:val="nr_2030dd005ab2464da46928646f91eaeb"/>
                              <w:lock w:val="sdtLocked"/>
                              <w:richText/>
                            </w:sdtPr>
                            <w:sdtContent>
                              <w:r>
                                <w:rPr>
                                  <w:bCs/>
                                  <w:szCs w:val="24"/>
                                </w:rPr>
                                <w:t>3</w:t>
                              </w:r>
                            </w:sdtContent>
                          </w:sdt>
                          <w:r>
                            <w:rPr>
                              <w:bCs/>
                              <w:szCs w:val="24"/>
                            </w:rPr>
                            <w:t>. Kelių transporto priemonių, kuriose pagal</w:t>
                          </w:r>
                          <w:r>
                            <w:rPr>
                              <w:bCs/>
                              <w:color w:val="FF0000"/>
                              <w:szCs w:val="24"/>
                            </w:rPr>
                            <w:t xml:space="preserve"> </w:t>
                          </w:r>
                          <w:r>
                            <w:rPr>
                              <w:bCs/>
                              <w:szCs w:val="24"/>
                            </w:rPr>
                            <w:t>konstrukciją neįrengti greičio ribojimo prietaisai (ar sistema) arba įrengti greičio ribojimo prietaisai (ar sistema) neveikia ar yra pritaikyti duomenims klastoti, arba įrengti įtaisai, kuriais galima klastoti greičio ribojimo prietaisų (ar sistemos) duomenis, eksploatavimas</w:t>
                          </w:r>
                        </w:p>
                        <w:p>
                          <w:pPr>
                            <w:tabs>
                              <w:tab w:val="left" w:pos="7371"/>
                            </w:tabs>
                            <w:spacing w:line="360" w:lineRule="auto"/>
                            <w:ind w:firstLine="720"/>
                            <w:jc w:val="both"/>
                            <w:rPr>
                              <w:bCs/>
                              <w:szCs w:val="24"/>
                            </w:rPr>
                          </w:pPr>
                          <w:r>
                            <w:rPr>
                              <w:bCs/>
                              <w:szCs w:val="24"/>
                            </w:rPr>
                            <w:t>užtraukia baudą vairuotojams nuo keturių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22f05b66e3ef4dc9aefe36e4be59ef88"/>
                        <w:lock w:val="sdtLocked"/>
                        <w:richText/>
                      </w:sdtPr>
                      <w:sdtContent>
                        <w:p>
                          <w:pPr>
                            <w:spacing w:line="360" w:lineRule="auto"/>
                            <w:ind w:firstLine="720"/>
                            <w:jc w:val="both"/>
                            <w:rPr>
                              <w:szCs w:val="24"/>
                            </w:rPr>
                          </w:pPr>
                          <w:sdt>
                            <w:sdtPr>
                              <w:alias w:val="Numeris"/>
                              <w:tag w:val="nr_22f05b66e3ef4dc9aefe36e4be59ef88"/>
                              <w:lock w:val="sdtLocked"/>
                              <w:richText/>
                            </w:sdtPr>
                            <w:sdtContent>
                              <w:r>
                                <w:rPr>
                                  <w:szCs w:val="24"/>
                                </w:rPr>
                                <w:t>4</w:t>
                              </w:r>
                            </w:sdtContent>
                          </w:sdt>
                          <w:r>
                            <w:rPr>
                              <w:szCs w:val="24"/>
                            </w:rPr>
                            <w:t xml:space="preserve">. Važiavimas be leidimo kelių transporto priemonėmis (jų junginiais) viršijant didžiausiąją leidžiamąją ašies (ašių) apkrovą daugiau kaip 0,6 tonos, bet ne daugiau kaip 2 tonomis, ir (ar) didžiausiąją leidžiamąją masę daugiau kaip 1 tona, bet ne daugiau kaip 4 tonomis, važiavimas be leidimo kelių transporto priemonėmis (jų junginiais), kurių faktiniai matmenys su kroviniu ar be jo yra didesni už didžiausiuosius leidžiamus naudojantis keliais transporto priemonių ar jų junginių matmenis: ilgį – daugiau kaip 1 m, aukštį – daugiau kaip 10 cm, plotį – daugiau kaip 9 cm, </w:t>
                          </w:r>
                        </w:p>
                        <w:p>
                          <w:pPr>
                            <w:spacing w:line="360" w:lineRule="auto"/>
                            <w:ind w:firstLine="720"/>
                            <w:jc w:val="both"/>
                            <w:rPr>
                              <w:color w:val="000000"/>
                              <w:szCs w:val="24"/>
                              <w:lang w:eastAsia="lt-LT"/>
                            </w:rPr>
                          </w:pPr>
                          <w:r>
                            <w:rPr>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2dcc098c711e9ae2e9d61b1f977b3">
                            <w:r w:rsidRPr="00532B9F">
                              <w:rPr>
                                <w:rFonts w:ascii="Arial" w:eastAsia="MS Mincho" w:hAnsi="Arial"/>
                                <w:sz w:val="20"/>
                                <w:i/>
                                <w:iCs/>
                                <w:color w:val="0000FF" w:themeColor="hyperlink"/>
                                <w:u w:val="single"/>
                              </w:rPr>
                              <w:t>XIII-2243</w:t>
                            </w:r>
                          </w:fldSimple>
                          <w:r>
                            <w:rPr>
                              <w:rFonts w:ascii="Arial" w:eastAsia="MS Mincho" w:hAnsi="Arial"/>
                              <w:sz w:val="20"/>
                              <w:i/>
                              <w:iCs/>
                            </w:rPr>
                            <w:t>,
2019-06-13,
paskelbta TAR 2019-06-27, i. k. 2019-10371            </w:t>
                          </w:r>
                        </w:p>
                        <w:p/>
                      </w:sdtContent>
                    </w:sdt>
                    <w:sdt>
                      <w:sdtPr>
                        <w:alias w:val="459 str. 5 d."/>
                        <w:tag w:val="part_4b1c9d3b72d74691a5a4350f1dc0513a"/>
                        <w:lock w:val="sdtLocked"/>
                        <w:richText/>
                      </w:sdtPr>
                      <w:sdtContent>
                        <w:p>
                          <w:pPr>
                            <w:spacing w:line="360" w:lineRule="auto"/>
                            <w:ind w:firstLine="720"/>
                            <w:jc w:val="both"/>
                            <w:rPr>
                              <w:szCs w:val="24"/>
                              <w:lang w:eastAsia="lt-LT"/>
                            </w:rPr>
                          </w:pPr>
                          <w:sdt>
                            <w:sdtPr>
                              <w:alias w:val="Numeris"/>
                              <w:tag w:val="nr_4b1c9d3b72d74691a5a4350f1dc0513a"/>
                              <w:lock w:val="sdtLocked"/>
                              <w:richText/>
                            </w:sdtPr>
                            <w:sdtContent>
                              <w:r>
                                <w:rPr>
                                  <w:szCs w:val="24"/>
                                  <w:lang w:eastAsia="lt-LT"/>
                                </w:rPr>
                                <w:t>5</w:t>
                              </w:r>
                            </w:sdtContent>
                          </w:sdt>
                          <w:r>
                            <w:rPr>
                              <w:szCs w:val="24"/>
                              <w:lang w:eastAsia="lt-LT"/>
                            </w:rPr>
                            <w:t>. Važiavimas be leidimo kelių transporto priemonėmis (jų junginiais) viršijant didžiausiąją leidžiamąją ašies (ašių) apkrovą daugiau kaip 2 tonomis, bet ne daugiau kaip 4 tonomis, ir (ar) didžiausiąją leidžiamąją masę daugiau kaip 4 tonomis, bet ne daugiau kaip 8 tonomis,</w:t>
                          </w:r>
                        </w:p>
                        <w:p>
                          <w:pPr>
                            <w:spacing w:line="360" w:lineRule="auto"/>
                            <w:ind w:firstLine="720"/>
                            <w:jc w:val="both"/>
                            <w:rPr>
                              <w:color w:val="000000"/>
                              <w:szCs w:val="24"/>
                              <w:lang w:eastAsia="lt-LT"/>
                            </w:rPr>
                          </w:pPr>
                          <w:r>
                            <w:rPr>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2dcc098c711e9ae2e9d61b1f977b3">
                            <w:r w:rsidRPr="00532B9F">
                              <w:rPr>
                                <w:rFonts w:ascii="Arial" w:eastAsia="MS Mincho" w:hAnsi="Arial"/>
                                <w:sz w:val="20"/>
                                <w:i/>
                                <w:iCs/>
                                <w:color w:val="0000FF" w:themeColor="hyperlink"/>
                                <w:u w:val="single"/>
                              </w:rPr>
                              <w:t>XIII-2243</w:t>
                            </w:r>
                          </w:fldSimple>
                          <w:r>
                            <w:rPr>
                              <w:rFonts w:ascii="Arial" w:eastAsia="MS Mincho" w:hAnsi="Arial"/>
                              <w:sz w:val="20"/>
                              <w:i/>
                              <w:iCs/>
                            </w:rPr>
                            <w:t>,
2019-06-13,
paskelbta TAR 2019-06-27, i. k. 2019-10371            </w:t>
                          </w:r>
                        </w:p>
                        <w:p/>
                      </w:sdtContent>
                    </w:sdt>
                    <w:sdt>
                      <w:sdtPr>
                        <w:alias w:val="459 str. 6 d."/>
                        <w:tag w:val="part_3375e3adb52d4e2882414f5b755facbe"/>
                        <w:lock w:val="sdtLocked"/>
                        <w:richText/>
                      </w:sdtPr>
                      <w:sdtContent>
                        <w:p>
                          <w:pPr>
                            <w:spacing w:line="360" w:lineRule="auto"/>
                            <w:ind w:firstLine="720"/>
                            <w:jc w:val="both"/>
                            <w:rPr>
                              <w:bCs/>
                              <w:szCs w:val="24"/>
                            </w:rPr>
                          </w:pPr>
                          <w:sdt>
                            <w:sdtPr>
                              <w:alias w:val="Numeris"/>
                              <w:tag w:val="nr_3375e3adb52d4e2882414f5b755facbe"/>
                              <w:lock w:val="sdtLocked"/>
                              <w:richText/>
                            </w:sdtPr>
                            <w:sdtContent>
                              <w:r>
                                <w:rPr>
                                  <w:bCs/>
                                  <w:szCs w:val="24"/>
                                </w:rPr>
                                <w:t>6</w:t>
                              </w:r>
                            </w:sdtContent>
                          </w:sdt>
                          <w:r>
                            <w:rPr>
                              <w:bCs/>
                              <w:szCs w:val="24"/>
                            </w:rPr>
                            <w:t>. Važiavimas be leidimo kelių transporto priemonėmis (jų junginiais) viršijant didžiausiąją leidžiamąją ašies (ašių) apkrovą daugiau kaip 4 tonomis ir (ar) didžiausiąją leidžiamąją masę daugiau kaip 8 tonomis</w:t>
                          </w:r>
                          <w:r>
                            <w:rPr>
                              <w:color w:val="000000"/>
                              <w:szCs w:val="24"/>
                            </w:rPr>
                            <w:t xml:space="preserve"> </w:t>
                          </w:r>
                          <w:r>
                            <w:rPr>
                              <w:szCs w:val="24"/>
                            </w:rPr>
                            <w:t>arba atsisakymas ar vengimas pasverti transporto priemonę ir (ar) sąlygų patikrinti transporto priemonės (jų junginio) matmenis ir (ar) ašies (ašių) apkrovą ir (ar) masę nesudarymas</w:t>
                          </w:r>
                        </w:p>
                        <w:p>
                          <w:pPr>
                            <w:spacing w:line="360" w:lineRule="auto"/>
                            <w:ind w:firstLine="720"/>
                            <w:jc w:val="both"/>
                            <w:rPr>
                              <w:color w:val="000000"/>
                              <w:szCs w:val="24"/>
                              <w:lang w:eastAsia="lt-LT"/>
                            </w:rPr>
                          </w:pPr>
                          <w:r>
                            <w:rPr>
                              <w:bCs/>
                              <w:szCs w:val="24"/>
                            </w:rPr>
                            <w:t>užtraukia baudą vairuotojams nuo devynių šimtų iki dviejų tūkstančių eurų ir juridinių asmenų vadovams ar kitiems atsakingiems asmenims, kuriems pavesta vadovauti krovinių ar keleivių vežimo veiklai, – nuo vieno tūkstančio vieno šimto penkiasdešimt iki trijų tūkstančių penkių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2dcc098c711e9ae2e9d61b1f977b3">
                            <w:r w:rsidRPr="00532B9F">
                              <w:rPr>
                                <w:rFonts w:ascii="Arial" w:eastAsia="MS Mincho" w:hAnsi="Arial"/>
                                <w:sz w:val="20"/>
                                <w:i/>
                                <w:iCs/>
                                <w:color w:val="0000FF" w:themeColor="hyperlink"/>
                                <w:u w:val="single"/>
                              </w:rPr>
                              <w:t>XIII-2243</w:t>
                            </w:r>
                          </w:fldSimple>
                          <w:r>
                            <w:rPr>
                              <w:rFonts w:ascii="Arial" w:eastAsia="MS Mincho" w:hAnsi="Arial"/>
                              <w:sz w:val="20"/>
                              <w:i/>
                              <w:iCs/>
                            </w:rPr>
                            <w:t>,
2019-06-13,
paskelbta TAR 2019-06-27, i. k. 2019-10371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827021c805e642b6af07ebc5b410068d"/>
                        <w:lock w:val="sdtLocked"/>
                        <w:richText/>
                      </w:sdtPr>
                      <w:sdtContent>
                        <w:p>
                          <w:pPr>
                            <w:tabs>
                              <w:tab w:val="left" w:pos="7371"/>
                            </w:tabs>
                            <w:spacing w:line="360" w:lineRule="auto"/>
                            <w:ind w:firstLine="720"/>
                            <w:jc w:val="both"/>
                            <w:rPr>
                              <w:szCs w:val="24"/>
                            </w:rPr>
                          </w:pPr>
                          <w:sdt>
                            <w:sdtPr>
                              <w:alias w:val="Numeris"/>
                              <w:tag w:val="nr_827021c805e642b6af07ebc5b410068d"/>
                              <w:lock w:val="sdtLocked"/>
                              <w:richText/>
                            </w:sdtPr>
                            <w:sdtContent>
                              <w:r>
                                <w:rPr>
                                  <w:color w:val="000000"/>
                                  <w:szCs w:val="24"/>
                                </w:rPr>
                                <w:t>10</w:t>
                              </w:r>
                            </w:sdtContent>
                          </w:sdt>
                          <w:r>
                            <w:rPr>
                              <w:color w:val="000000"/>
                              <w:szCs w:val="24"/>
                            </w:rPr>
                            <w:t xml:space="preserve">. Krovinių pateikimas vežti kelių transporto priemonėmis (jų junginiais), kai viršijama </w:t>
                          </w:r>
                          <w:r>
                            <w:rPr>
                              <w:szCs w:val="24"/>
                            </w:rPr>
                            <w:t>didžiausioji leidžiamoji</w:t>
                          </w:r>
                          <w:r>
                            <w:rPr>
                              <w:bCs/>
                              <w:szCs w:val="24"/>
                            </w:rPr>
                            <w:t xml:space="preserve"> </w:t>
                          </w:r>
                          <w:r>
                            <w:rPr>
                              <w:color w:val="000000"/>
                              <w:szCs w:val="24"/>
                            </w:rPr>
                            <w:t>ašies (ašių) apkrova ir (ar) didžiausioji leidžiamoji masė arba viršijami leidžiami kelių transporto priemonės (jų junginių) matmenys, neįsitikinus, kad gautas kelio savininko ar jo įgalioto asmens leidimas vežti tokius krovinius,</w:t>
                          </w:r>
                        </w:p>
                        <w:p>
                          <w:pPr>
                            <w:tabs>
                              <w:tab w:val="left" w:pos="7371"/>
                            </w:tabs>
                            <w:spacing w:line="360" w:lineRule="auto"/>
                            <w:ind w:firstLine="720"/>
                            <w:jc w:val="both"/>
                          </w:pPr>
                          <w:r>
                            <w:rPr>
                              <w:color w:val="000000"/>
                              <w:szCs w:val="24"/>
                            </w:rPr>
                            <w:t>užtraukia baudą vežti krovinius pateikusiems asmenims, juridinių asmenų vadovams ar kitiems atsakingiems asmenims (siuntėjams) nuo penkių šimtų šešiasdešimt iki devynių šimtų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6e46970bb0c11e78643ed5347f30766">
                        <w:r w:rsidRPr="00532B9F">
                          <w:rPr>
                            <w:rFonts w:ascii="Arial" w:eastAsia="MS Mincho" w:hAnsi="Arial"/>
                            <w:sz w:val="20"/>
                            <w:i/>
                            <w:iCs/>
                            <w:color w:val="0000FF" w:themeColor="hyperlink"/>
                            <w:u w:val="single"/>
                          </w:rPr>
                          <w:t>XIII-694</w:t>
                        </w:r>
                      </w:fldSimple>
                      <w:r>
                        <w:rPr>
                          <w:rFonts w:ascii="Arial" w:eastAsia="MS Mincho" w:hAnsi="Arial"/>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4d6f66440cf1418d88a7b062c9e5e6ed"/>
                    <w:lock w:val="sdtLocked"/>
                    <w:richText/>
                  </w:sdtPr>
                  <w:sdtContent>
                    <w:p>
                      <w:pPr>
                        <w:spacing w:line="360" w:lineRule="auto"/>
                        <w:ind w:firstLine="720"/>
                        <w:jc w:val="both"/>
                        <w:rPr>
                          <w:bCs/>
                          <w:szCs w:val="24"/>
                        </w:rPr>
                      </w:pPr>
                      <w:sdt>
                        <w:sdtPr>
                          <w:alias w:val="Numeris"/>
                          <w:tag w:val="nr_4d6f66440cf1418d88a7b062c9e5e6ed"/>
                          <w:lock w:val="sdtLocked"/>
                          <w:richText/>
                        </w:sdtPr>
                        <w:sdtContent>
                          <w:r>
                            <w:rPr>
                              <w:b/>
                              <w:bCs/>
                              <w:szCs w:val="24"/>
                            </w:rPr>
                            <w:t>463</w:t>
                          </w:r>
                        </w:sdtContent>
                      </w:sdt>
                      <w:r>
                        <w:rPr>
                          <w:b/>
                          <w:bCs/>
                          <w:szCs w:val="24"/>
                        </w:rPr>
                        <w:t xml:space="preserve"> straipsnis.</w:t>
                      </w:r>
                      <w:r>
                        <w:rPr>
                          <w:b/>
                          <w:szCs w:val="24"/>
                        </w:rPr>
                        <w:t xml:space="preserve"> </w:t>
                      </w:r>
                      <w:sdt>
                        <w:sdtPr>
                          <w:alias w:val="Pavadinimas"/>
                          <w:tag w:val="title_4d6f66440cf1418d88a7b062c9e5e6ed"/>
                          <w:lock w:val="sdtLocked"/>
                          <w:richText/>
                        </w:sdtPr>
                        <w:sdtContent>
                          <w:r>
                            <w:rPr>
                              <w:b/>
                              <w:szCs w:val="24"/>
                            </w:rPr>
                            <w:t>Kelių naudotojo mokesčio ar kelių rinkliavos nesumokėjimas</w:t>
                          </w:r>
                        </w:sdtContent>
                      </w:sdt>
                    </w:p>
                    <w:sdt>
                      <w:sdtPr>
                        <w:alias w:val="463 str. 1 d."/>
                        <w:tag w:val="part_eddbbb5fcf154d60bf718e35b4d150e8"/>
                        <w:lock w:val="sdtLocked"/>
                        <w:richText/>
                      </w:sdtPr>
                      <w:sdtContent>
                        <w:p>
                          <w:pPr>
                            <w:spacing w:line="360" w:lineRule="auto"/>
                            <w:ind w:firstLine="720"/>
                            <w:jc w:val="both"/>
                            <w:rPr>
                              <w:bCs/>
                              <w:szCs w:val="24"/>
                            </w:rPr>
                          </w:pPr>
                          <w:r>
                            <w:rPr>
                              <w:bCs/>
                              <w:szCs w:val="24"/>
                            </w:rPr>
                            <w:t>Važiavimas mokamais valstybinės reikšmės keliais kelių transporto priemonėmis nesumokėjus kelių naudotojo mokesčio ar kelių rinkliavos</w:t>
                          </w:r>
                        </w:p>
                      </w:sdtContent>
                    </w:sdt>
                    <w:sdt>
                      <w:sdtPr>
                        <w:alias w:val="463 str. 2 d."/>
                        <w:tag w:val="part_124d4913beda4bba826921017a03ecd2"/>
                        <w:lock w:val="sdtLocked"/>
                        <w:richText/>
                      </w:sdtPr>
                      <w:sdtContent>
                        <w:p>
                          <w:pPr>
                            <w:spacing w:line="360" w:lineRule="auto"/>
                            <w:ind w:firstLine="720"/>
                            <w:jc w:val="both"/>
                            <w:rPr>
                              <w:b/>
                              <w:bCs/>
                              <w:szCs w:val="24"/>
                            </w:rPr>
                          </w:pPr>
                          <w:r>
                            <w:rPr>
                              <w:bCs/>
                              <w:szCs w:val="24"/>
                            </w:rPr>
                            <w:t>užtraukia baudą vairuotojams arba transporto priemonių savininkams (valdytojams) – fiziniams asmenims arba juridinių asmenų vadovams nuo septynių šimtų iki vieno tūkstančio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b71f61029a611eb932eb1ed7f923910">
                        <w:r w:rsidRPr="00532B9F">
                          <w:rPr>
                            <w:rFonts w:ascii="Arial" w:eastAsia="MS Mincho" w:hAnsi="Arial"/>
                            <w:sz w:val="20"/>
                            <w:i/>
                            <w:iCs/>
                            <w:color w:val="0000FF" w:themeColor="hyperlink"/>
                            <w:u w:val="single"/>
                          </w:rPr>
                          <w:t>XIII-3422</w:t>
                        </w:r>
                      </w:fldSimple>
                      <w:r>
                        <w:rPr>
                          <w:rFonts w:ascii="Arial" w:eastAsia="MS Mincho" w:hAnsi="Arial"/>
                          <w:sz w:val="20"/>
                          <w:i/>
                          <w:iCs/>
                        </w:rPr>
                        <w:t>,
2020-11-10,
paskelbta TAR 2020-11-18, i. k. 2020-24271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9a2496ce05184e91a3cf64891121b947"/>
                    <w:lock w:val="sdtLocked"/>
                    <w:richText/>
                  </w:sdtPr>
                  <w:sdtContent>
                    <w:p>
                      <w:pPr>
                        <w:suppressAutoHyphens/>
                        <w:spacing w:line="360" w:lineRule="auto"/>
                        <w:ind w:firstLine="720"/>
                        <w:jc w:val="both"/>
                        <w:textAlignment w:val="baseline"/>
                        <w:rPr>
                          <w:b/>
                        </w:rPr>
                      </w:pPr>
                      <w:sdt>
                        <w:sdtPr>
                          <w:alias w:val="Numeris"/>
                          <w:tag w:val="nr_9a2496ce05184e91a3cf64891121b947"/>
                          <w:lock w:val="sdtLocked"/>
                          <w:richText/>
                        </w:sdtPr>
                        <w:sdtContent>
                          <w:r>
                            <w:rPr>
                              <w:b/>
                              <w:szCs w:val="24"/>
                              <w:lang w:eastAsia="lt-LT"/>
                            </w:rPr>
                            <w:t>464</w:t>
                          </w:r>
                        </w:sdtContent>
                      </w:sdt>
                      <w:r>
                        <w:rPr>
                          <w:b/>
                          <w:szCs w:val="24"/>
                          <w:lang w:eastAsia="lt-LT"/>
                        </w:rPr>
                        <w:t xml:space="preserve"> straipsnis. </w:t>
                      </w:r>
                      <w:sdt>
                        <w:sdtPr>
                          <w:alias w:val="Pavadinimas"/>
                          <w:tag w:val="title_9a2496ce05184e91a3cf64891121b947"/>
                          <w:lock w:val="sdtLocked"/>
                          <w:richText/>
                        </w:sdtPr>
                        <w:sdtContent>
                          <w:r>
                            <w:rPr>
                              <w:b/>
                              <w:szCs w:val="24"/>
                              <w:lang w:eastAsia="lt-LT"/>
                            </w:rPr>
                            <w:t>Aparatūros ir įrenginių naudojimo sąlygų pažeidimas</w:t>
                          </w:r>
                          <w:r>
                            <w:rPr>
                              <w:b/>
                              <w:bCs/>
                              <w:szCs w:val="24"/>
                              <w:lang w:eastAsia="lt-LT"/>
                            </w:rPr>
                            <w:t xml:space="preserve"> </w:t>
                          </w:r>
                        </w:sdtContent>
                      </w:sdt>
                    </w:p>
                    <w:sdt>
                      <w:sdtPr>
                        <w:alias w:val="464 str. 1 d."/>
                        <w:tag w:val="part_943066f1aa6c42fc9ace1bf741c5faf1"/>
                        <w:lock w:val="sdtLocked"/>
                        <w:richText/>
                      </w:sdtPr>
                      <w:sdtContent>
                        <w:p>
                          <w:pPr>
                            <w:suppressAutoHyphens/>
                            <w:spacing w:line="360" w:lineRule="auto"/>
                            <w:ind w:firstLine="720"/>
                            <w:jc w:val="both"/>
                            <w:textAlignment w:val="baseline"/>
                            <w:rPr>
                              <w:szCs w:val="24"/>
                              <w:lang w:eastAsia="lt-LT"/>
                            </w:rPr>
                          </w:pPr>
                          <w:sdt>
                            <w:sdtPr>
                              <w:alias w:val="Numeris"/>
                              <w:tag w:val="nr_943066f1aa6c42fc9ace1bf741c5faf1"/>
                              <w:lock w:val="sdtLocked"/>
                              <w:richText/>
                            </w:sdtPr>
                            <w:sdtContent>
                              <w:r>
                                <w:rPr>
                                  <w:szCs w:val="24"/>
                                  <w:lang w:eastAsia="lt-LT"/>
                                </w:rPr>
                                <w:t>1</w:t>
                              </w:r>
                            </w:sdtContent>
                          </w:sdt>
                          <w:r>
                            <w:rPr>
                              <w:szCs w:val="24"/>
                              <w:lang w:eastAsia="lt-LT"/>
                            </w:rPr>
                            <w:t>. Aparatūrai ir įrenginiams taikomų reikalavimų nesilaikymas, aparatūros ir įrenginių naudojimo sąlygų pažeidimas, aparatūros, įrenginių, radijo bangų siuntimo, radijo stebėsenos įrenginių naudojimas ir (arba) įvežimas į Lietuvos Respubliką be leidimo, kai leidimas reikalingas pagal teisės aktus, radijo ryšio slopinimo įrenginių</w:t>
                          </w:r>
                          <w:r>
                            <w:rPr>
                              <w:bCs/>
                              <w:szCs w:val="24"/>
                              <w:lang w:eastAsia="lt-LT"/>
                            </w:rPr>
                            <w:t>, radijo ryšio perėmimo įrenginių</w:t>
                          </w:r>
                          <w:r>
                            <w:rPr>
                              <w:szCs w:val="24"/>
                              <w:lang w:eastAsia="lt-LT"/>
                            </w:rPr>
                            <w:t xml:space="preserve"> neteisėtas naudojimas ir (arba) laikymas</w:t>
                          </w:r>
                          <w:r>
                            <w:rPr>
                              <w:bCs/>
                              <w:szCs w:val="24"/>
                              <w:lang w:eastAsia="lt-LT"/>
                            </w:rPr>
                            <w:t>,</w:t>
                          </w:r>
                          <w:r>
                            <w:rPr>
                              <w:szCs w:val="24"/>
                            </w:rPr>
                            <w:t xml:space="preserve"> radijo ryšio stočių, kurios yra skirtos arba pritaikytos veikti radijo dažniais (kanalais), kuriems naudoti yra reikalingas leidimas, ir kurios yra paruoštos veikti šiais radijo dažniais (kanalais), neteisėtas laikymas</w:t>
                          </w:r>
                        </w:p>
                        <w:p>
                          <w:pPr>
                            <w:suppressAutoHyphens/>
                            <w:spacing w:line="360" w:lineRule="auto"/>
                            <w:ind w:firstLine="720"/>
                            <w:jc w:val="both"/>
                            <w:textAlignment w:val="baseline"/>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a8880567ac3b4732b6d0f8eaf6489424"/>
                        <w:lock w:val="sdtLocked"/>
                        <w:richText/>
                      </w:sdtPr>
                      <w:sdtContent>
                        <w:p>
                          <w:pPr>
                            <w:suppressAutoHyphens/>
                            <w:spacing w:line="360" w:lineRule="auto"/>
                            <w:ind w:firstLine="720"/>
                            <w:jc w:val="both"/>
                            <w:textAlignment w:val="baseline"/>
                            <w:rPr>
                              <w:szCs w:val="24"/>
                              <w:lang w:eastAsia="lt-LT"/>
                            </w:rPr>
                          </w:pPr>
                          <w:sdt>
                            <w:sdtPr>
                              <w:alias w:val="Numeris"/>
                              <w:tag w:val="nr_a8880567ac3b4732b6d0f8eaf6489424"/>
                              <w:lock w:val="sdtLocked"/>
                              <w:richText/>
                            </w:sdtPr>
                            <w:sdtContent>
                              <w:r>
                                <w:rPr>
                                  <w:szCs w:val="24"/>
                                  <w:lang w:eastAsia="lt-LT"/>
                                </w:rPr>
                                <w:t>2</w:t>
                              </w:r>
                            </w:sdtContent>
                          </w:sdt>
                          <w:r>
                            <w:rPr>
                              <w:szCs w:val="24"/>
                              <w:lang w:eastAsia="lt-LT"/>
                            </w:rPr>
                            <w:t>. Šio straipsnio 1 dalyje numatytas administracinis nusižengimas, padarytas pakartotinai,</w:t>
                          </w:r>
                        </w:p>
                        <w:p>
                          <w:pPr>
                            <w:suppressAutoHyphens/>
                            <w:spacing w:line="360" w:lineRule="auto"/>
                            <w:ind w:firstLine="720"/>
                            <w:jc w:val="both"/>
                            <w:textAlignment w:val="baseline"/>
                            <w:rPr>
                              <w:szCs w:val="24"/>
                              <w:lang w:eastAsia="lt-LT"/>
                            </w:rPr>
                          </w:pPr>
                          <w:r>
                            <w:rPr>
                              <w:szCs w:val="24"/>
                              <w:lang w:eastAsia="lt-LT"/>
                            </w:rPr>
                            <w:t>užtraukia baudą nuo vieno šimto keturiasdešimt iki trijų šimtų eurų.</w:t>
                          </w:r>
                        </w:p>
                      </w:sdtContent>
                    </w:sdt>
                    <w:sdt>
                      <w:sdtPr>
                        <w:alias w:val="464 str. 3 d."/>
                        <w:tag w:val="part_81cc3963edf641728ed234b34a3c27b4"/>
                        <w:lock w:val="sdtLocked"/>
                        <w:richText/>
                      </w:sdtPr>
                      <w:sdtContent>
                        <w:p>
                          <w:pPr>
                            <w:suppressAutoHyphens/>
                            <w:spacing w:line="360" w:lineRule="auto"/>
                            <w:ind w:firstLine="720"/>
                            <w:jc w:val="both"/>
                            <w:textAlignment w:val="baseline"/>
                            <w:rPr>
                              <w:bCs/>
                              <w:szCs w:val="24"/>
                            </w:rPr>
                          </w:pPr>
                          <w:sdt>
                            <w:sdtPr>
                              <w:alias w:val="Numeris"/>
                              <w:tag w:val="nr_81cc3963edf641728ed234b34a3c27b4"/>
                              <w:lock w:val="sdtLocked"/>
                              <w:richText/>
                            </w:sdtPr>
                            <w:sdtContent>
                              <w:r>
                                <w:rPr>
                                  <w:szCs w:val="24"/>
                                  <w:lang w:eastAsia="lt-LT"/>
                                </w:rPr>
                                <w:t>3</w:t>
                              </w:r>
                            </w:sdtContent>
                          </w:sdt>
                          <w:r>
                            <w:rPr>
                              <w:szCs w:val="24"/>
                              <w:lang w:eastAsia="lt-LT"/>
                            </w:rPr>
                            <w:t>. Už šio straipsnio 1, 2 dalyse numatytus administracinius nusižengimus gali būti skiriamas aparatūros, įrenginių, radijo bangų siuntimo, radijo ryšio slopinimo</w:t>
                          </w:r>
                          <w:r>
                            <w:rPr>
                              <w:bCs/>
                              <w:szCs w:val="24"/>
                              <w:lang w:eastAsia="lt-LT"/>
                            </w:rPr>
                            <w:t xml:space="preserve">, </w:t>
                          </w:r>
                          <w:r>
                            <w:rPr>
                              <w:szCs w:val="24"/>
                              <w:lang w:eastAsia="lt-LT"/>
                            </w:rPr>
                            <w:t>radijo ryšio perėmimo, radijo stebėsenos įrenginių</w:t>
                          </w:r>
                          <w:r>
                            <w:rPr>
                              <w:bCs/>
                              <w:szCs w:val="24"/>
                              <w:lang w:eastAsia="lt-LT"/>
                            </w:rPr>
                            <w:t xml:space="preserve"> arba radijo ryšio stočių</w:t>
                          </w:r>
                          <w:r>
                            <w:rPr>
                              <w:szCs w:val="24"/>
                              <w:lang w:eastAsia="lt-LT"/>
                            </w:rPr>
                            <w:t xml:space="preserve"> konfiskavimas.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0ad161b98311e7b187d64428642f70">
                        <w:r w:rsidRPr="00532B9F">
                          <w:rPr>
                            <w:rFonts w:ascii="Arial" w:eastAsia="MS Mincho" w:hAnsi="Arial"/>
                            <w:sz w:val="20"/>
                            <w:i/>
                            <w:iCs/>
                            <w:color w:val="0000FF" w:themeColor="hyperlink"/>
                            <w:u w:val="single"/>
                          </w:rPr>
                          <w:t>XIII-699</w:t>
                        </w:r>
                      </w:fldSimple>
                      <w:r>
                        <w:rPr>
                          <w:rFonts w:ascii="Arial" w:eastAsia="MS Mincho" w:hAnsi="Arial"/>
                          <w:sz w:val="20"/>
                          <w:i/>
                          <w:iCs/>
                        </w:rPr>
                        <w:t>,
2017-10-19,
paskelbta TAR 2017-10-25, i. k. 2017-16808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5c94b007d6211eea5a28c81c82193a8">
                        <w:r w:rsidRPr="00532B9F">
                          <w:rPr>
                            <w:rFonts w:ascii="Arial" w:eastAsia="MS Mincho" w:hAnsi="Arial"/>
                            <w:sz w:val="20"/>
                            <w:i/>
                            <w:iCs/>
                            <w:color w:val="0000FF" w:themeColor="hyperlink"/>
                            <w:u w:val="single"/>
                          </w:rPr>
                          <w:t>XIV-2206</w:t>
                        </w:r>
                      </w:fldSimple>
                      <w:r>
                        <w:rPr>
                          <w:rFonts w:ascii="Arial" w:eastAsia="MS Mincho" w:hAnsi="Arial"/>
                          <w:sz w:val="20"/>
                          <w:i/>
                          <w:iCs/>
                        </w:rPr>
                        <w:t>,
2023-10-26,
paskelbta TAR 2023-11-07, i. k. 2023-21646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45fb2a0946d11e69ad4c8713b612d0f">
                        <w:r w:rsidRPr="00532B9F">
                          <w:rPr>
                            <w:rFonts w:ascii="Arial" w:eastAsia="MS Mincho" w:hAnsi="Arial"/>
                            <w:sz w:val="20"/>
                            <w:i/>
                            <w:iCs/>
                            <w:color w:val="0000FF" w:themeColor="hyperlink"/>
                            <w:u w:val="single"/>
                          </w:rPr>
                          <w:t>XII-2672</w:t>
                        </w:r>
                      </w:fldSimple>
                      <w:r>
                        <w:rPr>
                          <w:rFonts w:ascii="Arial" w:eastAsia="MS Mincho" w:hAnsi="Arial"/>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4-1 str."/>
                    <w:tag w:val="part_f3dbc34e938b4f738098f7f49c5518d9"/>
                    <w:lock w:val="sdtLocked"/>
                    <w:richText/>
                  </w:sdtPr>
                  <w:sdtContent>
                    <w:p>
                      <w:pPr>
                        <w:spacing w:line="360" w:lineRule="auto"/>
                        <w:ind w:left="2552" w:hanging="1832"/>
                        <w:jc w:val="both"/>
                        <w:rPr>
                          <w:b/>
                          <w:bCs/>
                          <w:color w:val="000000"/>
                          <w:szCs w:val="24"/>
                        </w:rPr>
                      </w:pPr>
                      <w:sdt>
                        <w:sdtPr>
                          <w:alias w:val="Numeris"/>
                          <w:tag w:val="nr_f3dbc34e938b4f738098f7f49c5518d9"/>
                          <w:lock w:val="sdtLocked"/>
                          <w:richText/>
                        </w:sdtPr>
                        <w:sdtContent>
                          <w:r>
                            <w:rPr>
                              <w:b/>
                              <w:bCs/>
                              <w:color w:val="000000"/>
                              <w:szCs w:val="24"/>
                            </w:rPr>
                            <w:t>474</w:t>
                          </w:r>
                          <w:r>
                            <w:rPr>
                              <w:b/>
                              <w:bCs/>
                              <w:color w:val="000000"/>
                              <w:szCs w:val="24"/>
                              <w:vertAlign w:val="superscript"/>
                            </w:rPr>
                            <w:t>1</w:t>
                          </w:r>
                        </w:sdtContent>
                      </w:sdt>
                      <w:r>
                        <w:rPr>
                          <w:b/>
                          <w:bCs/>
                          <w:color w:val="000000"/>
                          <w:szCs w:val="24"/>
                        </w:rPr>
                        <w:t xml:space="preserve"> straipsnis. </w:t>
                      </w:r>
                      <w:sdt>
                        <w:sdtPr>
                          <w:alias w:val="Pavadinimas"/>
                          <w:tag w:val="title_f3dbc34e938b4f738098f7f49c5518d9"/>
                          <w:lock w:val="sdtLocked"/>
                          <w:richText/>
                        </w:sdtPr>
                        <w:sdtContent>
                          <w:r>
                            <w:rPr>
                              <w:b/>
                              <w:bCs/>
                              <w:color w:val="000000"/>
                              <w:szCs w:val="24"/>
                            </w:rPr>
                            <w:t>Neteisėtas poveikis elektroniniams duomenims ar informacinei sistemai</w:t>
                          </w:r>
                        </w:sdtContent>
                      </w:sdt>
                    </w:p>
                    <w:sdt>
                      <w:sdtPr>
                        <w:alias w:val="474-1 str. 1 d."/>
                        <w:tag w:val="part_64340fdf213d4fb1b4c7f2e68041d37f"/>
                        <w:lock w:val="sdtLocked"/>
                        <w:richText/>
                      </w:sdtPr>
                      <w:sdtContent>
                        <w:p>
                          <w:pPr>
                            <w:spacing w:line="360" w:lineRule="auto"/>
                            <w:ind w:firstLine="720"/>
                            <w:jc w:val="both"/>
                            <w:rPr>
                              <w:bCs/>
                              <w:color w:val="000000"/>
                              <w:szCs w:val="24"/>
                            </w:rPr>
                          </w:pPr>
                          <w:sdt>
                            <w:sdtPr>
                              <w:alias w:val="Numeris"/>
                              <w:tag w:val="nr_64340fdf213d4fb1b4c7f2e68041d37f"/>
                              <w:lock w:val="sdtLocked"/>
                              <w:richText/>
                            </w:sdtPr>
                            <w:sdtContent>
                              <w:r>
                                <w:rPr>
                                  <w:bCs/>
                                  <w:color w:val="000000"/>
                                  <w:szCs w:val="24"/>
                                </w:rPr>
                                <w:t>1</w:t>
                              </w:r>
                            </w:sdtContent>
                          </w:sdt>
                          <w:r>
                            <w:rPr>
                              <w:bCs/>
                              <w:color w:val="000000"/>
                              <w:szCs w:val="24"/>
                            </w:rPr>
                            <w:t>. Neteisėtas elektroninių duomenų sunaikinimas, sugadinimas, pašalinimas ar pakeitimas, naudojimosi tokiais duomenimis apribojimas technine įranga, programine įranga ar kitais būdais, neteisėtas informacinės sistemos darbo sutrikdymas ar nutraukimas, jeigu tokiais veiksmais padaroma nedidelė žala,</w:t>
                          </w:r>
                        </w:p>
                        <w:p>
                          <w:pPr>
                            <w:spacing w:line="360" w:lineRule="auto"/>
                            <w:ind w:firstLine="720"/>
                            <w:jc w:val="both"/>
                            <w:rPr>
                              <w:bCs/>
                              <w:color w:val="000000"/>
                              <w:szCs w:val="24"/>
                            </w:rPr>
                          </w:pPr>
                          <w:r>
                            <w:rPr>
                              <w:bCs/>
                              <w:color w:val="000000"/>
                              <w:szCs w:val="24"/>
                            </w:rPr>
                            <w:t>užtraukia baudą nuo penkių šimtų iki vieno tūkstančio aštuonių šimtų eurų.</w:t>
                          </w:r>
                        </w:p>
                      </w:sdtContent>
                    </w:sdt>
                    <w:sdt>
                      <w:sdtPr>
                        <w:alias w:val="474-1 str. 2 d."/>
                        <w:tag w:val="part_e7fb3e9ae0a24c7c85e43dfcd4bab7e2"/>
                        <w:lock w:val="sdtLocked"/>
                        <w:richText/>
                      </w:sdtPr>
                      <w:sdtContent>
                        <w:p>
                          <w:pPr>
                            <w:spacing w:line="360" w:lineRule="auto"/>
                            <w:ind w:firstLine="720"/>
                            <w:jc w:val="both"/>
                            <w:rPr>
                              <w:bCs/>
                              <w:color w:val="000000"/>
                              <w:szCs w:val="24"/>
                            </w:rPr>
                          </w:pPr>
                          <w:sdt>
                            <w:sdtPr>
                              <w:alias w:val="Numeris"/>
                              <w:tag w:val="nr_e7fb3e9ae0a24c7c85e43dfcd4bab7e2"/>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szCs w:val="24"/>
                            </w:rPr>
                          </w:pPr>
                          <w:r>
                            <w:rPr>
                              <w:bCs/>
                              <w:color w:val="000000"/>
                              <w:szCs w:val="24"/>
                            </w:rPr>
                            <w:t>užtraukia baudą nuo septynių šimtų iki dviejų tūkstančių trijų šimtų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6-1 str."/>
                    <w:tag w:val="part_bd28517785d247cd9c318905123e68f1"/>
                    <w:lock w:val="sdtLocked"/>
                    <w:richText/>
                  </w:sdtPr>
                  <w:sdtContent>
                    <w:p>
                      <w:pPr>
                        <w:suppressAutoHyphens/>
                        <w:spacing w:line="400" w:lineRule="atLeast"/>
                        <w:ind w:left="2694" w:hanging="1974"/>
                        <w:jc w:val="both"/>
                        <w:rPr>
                          <w:szCs w:val="24"/>
                          <w:lang w:eastAsia="lt-LT"/>
                        </w:rPr>
                      </w:pPr>
                      <w:sdt>
                        <w:sdtPr>
                          <w:alias w:val="Numeris"/>
                          <w:tag w:val="nr_bd28517785d247cd9c318905123e68f1"/>
                          <w:lock w:val="sdtLocked"/>
                          <w:richText/>
                        </w:sdtPr>
                        <w:sdtContent>
                          <w:r>
                            <w:rPr>
                              <w:b/>
                              <w:bCs/>
                              <w:szCs w:val="24"/>
                              <w:lang w:eastAsia="lt-LT"/>
                            </w:rPr>
                            <w:t>476</w:t>
                          </w:r>
                          <w:r>
                            <w:rPr>
                              <w:b/>
                              <w:bCs/>
                              <w:szCs w:val="24"/>
                              <w:vertAlign w:val="superscript"/>
                              <w:lang w:eastAsia="lt-LT"/>
                            </w:rPr>
                            <w:t>1</w:t>
                          </w:r>
                        </w:sdtContent>
                      </w:sdt>
                      <w:r>
                        <w:rPr>
                          <w:b/>
                          <w:bCs/>
                          <w:szCs w:val="24"/>
                          <w:lang w:eastAsia="lt-LT"/>
                        </w:rPr>
                        <w:t xml:space="preserve"> straipsnis. </w:t>
                      </w:r>
                      <w:sdt>
                        <w:sdtPr>
                          <w:alias w:val="Pavadinimas"/>
                          <w:tag w:val="title_bd28517785d247cd9c318905123e68f1"/>
                          <w:lock w:val="sdtLocked"/>
                          <w:richText/>
                        </w:sdtPr>
                        <w:sdtContent>
                          <w:r>
                            <w:rPr>
                              <w:b/>
                              <w:bCs/>
                              <w:szCs w:val="24"/>
                              <w:lang w:eastAsia="lt-LT"/>
                            </w:rPr>
                            <w:t>Lietuvos Respublikos elektroninių ryšių įstatyme numatytos informacijos nepateikimas, neteisingos ar neišsamios informacijos pateikimas</w:t>
                          </w:r>
                        </w:sdtContent>
                      </w:sdt>
                    </w:p>
                    <w:sdt>
                      <w:sdtPr>
                        <w:alias w:val="476-1 str. 1 d."/>
                        <w:tag w:val="part_336eb3a9121745f984208e81620aa26e"/>
                        <w:lock w:val="sdtLocked"/>
                        <w:richText/>
                      </w:sdtPr>
                      <w:sdtContent>
                        <w:p>
                          <w:pPr>
                            <w:suppressAutoHyphens/>
                            <w:spacing w:line="400" w:lineRule="atLeast"/>
                            <w:ind w:firstLine="720"/>
                            <w:jc w:val="both"/>
                            <w:rPr>
                              <w:szCs w:val="24"/>
                              <w:lang w:eastAsia="lt-LT"/>
                            </w:rPr>
                          </w:pPr>
                          <w:sdt>
                            <w:sdtPr>
                              <w:alias w:val="Numeris"/>
                              <w:tag w:val="nr_336eb3a9121745f984208e81620aa26e"/>
                              <w:lock w:val="sdtLocked"/>
                              <w:richText/>
                            </w:sdtPr>
                            <w:sdtContent>
                              <w:r>
                                <w:rPr>
                                  <w:szCs w:val="24"/>
                                  <w:lang w:eastAsia="lt-LT"/>
                                </w:rPr>
                                <w:t>1</w:t>
                              </w:r>
                            </w:sdtContent>
                          </w:sdt>
                          <w:r>
                            <w:rPr>
                              <w:szCs w:val="24"/>
                              <w:lang w:eastAsia="lt-LT"/>
                            </w:rPr>
                            <w:t xml:space="preserve">. </w:t>
                          </w:r>
                          <w:r>
                            <w:rPr>
                              <w:bCs/>
                              <w:szCs w:val="24"/>
                              <w:lang w:eastAsia="lt-LT"/>
                            </w:rPr>
                            <w:t>Lietuvos Respublikos elektroninių ryšių įstatyme numatytos informacijos, išskyrus šio straipsnio 3 ir 5 dalyse nurodytą informaciją, nepateikimas, neteisingos ar neišsamios informacijos pateikimas</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1 str. 2 d."/>
                        <w:tag w:val="part_3ad85ebae4d74c61be89794c5cf0f0f2"/>
                        <w:lock w:val="sdtLocked"/>
                        <w:richText/>
                      </w:sdtPr>
                      <w:sdtContent>
                        <w:p>
                          <w:pPr>
                            <w:suppressAutoHyphens/>
                            <w:spacing w:line="400" w:lineRule="atLeast"/>
                            <w:ind w:firstLine="720"/>
                            <w:jc w:val="both"/>
                            <w:rPr>
                              <w:szCs w:val="24"/>
                              <w:lang w:eastAsia="lt-LT"/>
                            </w:rPr>
                          </w:pPr>
                          <w:sdt>
                            <w:sdtPr>
                              <w:alias w:val="Numeris"/>
                              <w:tag w:val="nr_3ad85ebae4d74c61be89794c5cf0f0f2"/>
                              <w:lock w:val="sdtLocked"/>
                              <w:richText/>
                            </w:sdtPr>
                            <w:sdtContent>
                              <w:r>
                                <w:rPr>
                                  <w:szCs w:val="24"/>
                                  <w:lang w:eastAsia="lt-LT"/>
                                </w:rPr>
                                <w:t>2</w:t>
                              </w:r>
                            </w:sdtContent>
                          </w:sdt>
                          <w:r>
                            <w:rPr>
                              <w:szCs w:val="24"/>
                              <w:lang w:eastAsia="lt-LT"/>
                            </w:rPr>
                            <w:t>. Šio straipsnio 1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trijų šimtų iki šešių šimtų eurų.</w:t>
                          </w:r>
                        </w:p>
                      </w:sdtContent>
                    </w:sdt>
                    <w:sdt>
                      <w:sdtPr>
                        <w:alias w:val="476-1 str. 3 d."/>
                        <w:tag w:val="part_cf697a9603114d8d978185989e774f03"/>
                        <w:lock w:val="sdtLocked"/>
                        <w:richText/>
                      </w:sdtPr>
                      <w:sdtContent>
                        <w:p>
                          <w:pPr>
                            <w:suppressAutoHyphens/>
                            <w:spacing w:line="400" w:lineRule="atLeast"/>
                            <w:ind w:firstLine="720"/>
                            <w:jc w:val="both"/>
                            <w:rPr>
                              <w:szCs w:val="24"/>
                              <w:lang w:eastAsia="lt-LT"/>
                            </w:rPr>
                          </w:pPr>
                          <w:sdt>
                            <w:sdtPr>
                              <w:alias w:val="Numeris"/>
                              <w:tag w:val="nr_cf697a9603114d8d978185989e774f03"/>
                              <w:lock w:val="sdtLocked"/>
                              <w:richText/>
                            </w:sdtPr>
                            <w:sdtContent>
                              <w:r>
                                <w:rPr>
                                  <w:szCs w:val="24"/>
                                  <w:lang w:eastAsia="lt-LT"/>
                                </w:rPr>
                                <w:t>3</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plačiajuosčio ryšio tinklus ir (ar) iš esmės atnaujinti arba išplėsti esamus elektroninių ryšių tinklus, kad jais galėtų būti teikiamos elektroninių ryšių paslaugos bent 100 Mb/s gaunamojo ryšio sparta,</w:t>
                          </w:r>
                          <w:r>
                            <w:rPr>
                              <w:szCs w:val="24"/>
                              <w:lang w:eastAsia="lt-LT"/>
                            </w:rPr>
                            <w:t xml:space="preserve"> nepateikimas, neteisingos ar neišsamios informacijos pateikimas, neturėjęs neigiamos įtakos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dviejų šimtų iki keturių šimtų eurų.</w:t>
                          </w:r>
                        </w:p>
                      </w:sdtContent>
                    </w:sdt>
                    <w:sdt>
                      <w:sdtPr>
                        <w:alias w:val="476-1 str. 4 d."/>
                        <w:tag w:val="part_32609895613646769fac230d5a61bedb"/>
                        <w:lock w:val="sdtLocked"/>
                        <w:richText/>
                      </w:sdtPr>
                      <w:sdtContent>
                        <w:p>
                          <w:pPr>
                            <w:suppressAutoHyphens/>
                            <w:spacing w:line="400" w:lineRule="atLeast"/>
                            <w:ind w:firstLine="720"/>
                            <w:jc w:val="both"/>
                            <w:rPr>
                              <w:szCs w:val="24"/>
                              <w:lang w:eastAsia="lt-LT"/>
                            </w:rPr>
                          </w:pPr>
                          <w:sdt>
                            <w:sdtPr>
                              <w:alias w:val="Numeris"/>
                              <w:tag w:val="nr_32609895613646769fac230d5a61bedb"/>
                              <w:lock w:val="sdtLocked"/>
                              <w:richText/>
                            </w:sdtPr>
                            <w:sdtContent>
                              <w:r>
                                <w:rPr>
                                  <w:szCs w:val="24"/>
                                  <w:lang w:eastAsia="lt-LT"/>
                                </w:rPr>
                                <w:t>4</w:t>
                              </w:r>
                            </w:sdtContent>
                          </w:sdt>
                          <w:r>
                            <w:rPr>
                              <w:szCs w:val="24"/>
                              <w:lang w:eastAsia="lt-LT"/>
                            </w:rPr>
                            <w:t>. Šio straipsnio 3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keturių šimtų iki aštuonių šimtų eurų.</w:t>
                          </w:r>
                        </w:p>
                      </w:sdtContent>
                    </w:sdt>
                    <w:sdt>
                      <w:sdtPr>
                        <w:alias w:val="476-1 str. 5 d."/>
                        <w:tag w:val="part_58f8bcc3bee74a87b58e3a4fe8c3b515"/>
                        <w:lock w:val="sdtLocked"/>
                        <w:richText/>
                      </w:sdtPr>
                      <w:sdtContent>
                        <w:p>
                          <w:pPr>
                            <w:suppressAutoHyphens/>
                            <w:spacing w:line="400" w:lineRule="atLeast"/>
                            <w:ind w:firstLine="720"/>
                            <w:jc w:val="both"/>
                            <w:rPr>
                              <w:szCs w:val="24"/>
                              <w:lang w:eastAsia="lt-LT"/>
                            </w:rPr>
                          </w:pPr>
                          <w:sdt>
                            <w:sdtPr>
                              <w:alias w:val="Numeris"/>
                              <w:tag w:val="nr_58f8bcc3bee74a87b58e3a4fe8c3b515"/>
                              <w:lock w:val="sdtLocked"/>
                              <w:richText/>
                            </w:sdtPr>
                            <w:sdtContent>
                              <w:r>
                                <w:rPr>
                                  <w:szCs w:val="24"/>
                                  <w:lang w:eastAsia="lt-LT"/>
                                </w:rPr>
                                <w:t>5</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 xml:space="preserve">plačiajuosčio ryšio tinklus ir (ar) iš esmės atnaujinti arba išplėsti esamus elektroninių ryšių tinklus, kad jais galėtų būti teikiamos elektroninių ryšių paslaugos bent 100 Mb/s gaunamojo ryšio sparta, </w:t>
                          </w:r>
                          <w:r>
                            <w:rPr>
                              <w:szCs w:val="24"/>
                              <w:lang w:eastAsia="lt-LT"/>
                            </w:rPr>
                            <w:t xml:space="preserve">nepateikimas, neteisingos ar neišsamios informacijos pateikimas, turėjęs neigiamą įtaką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penkių šimtų iki vieno tūkstančio eurų.</w:t>
                          </w:r>
                        </w:p>
                      </w:sdtContent>
                    </w:sdt>
                    <w:sdt>
                      <w:sdtPr>
                        <w:alias w:val="476-1 str. 6 d."/>
                        <w:tag w:val="part_1e7b6a59be4c4af39931ee6fde043e52"/>
                        <w:lock w:val="sdtLocked"/>
                        <w:richText/>
                      </w:sdtPr>
                      <w:sdtContent>
                        <w:p>
                          <w:pPr>
                            <w:suppressAutoHyphens/>
                            <w:spacing w:line="400" w:lineRule="atLeast"/>
                            <w:ind w:firstLine="720"/>
                            <w:jc w:val="both"/>
                            <w:rPr>
                              <w:szCs w:val="24"/>
                              <w:lang w:eastAsia="lt-LT"/>
                            </w:rPr>
                          </w:pPr>
                          <w:sdt>
                            <w:sdtPr>
                              <w:alias w:val="Numeris"/>
                              <w:tag w:val="nr_1e7b6a59be4c4af39931ee6fde043e52"/>
                              <w:lock w:val="sdtLocked"/>
                              <w:richText/>
                            </w:sdtPr>
                            <w:sdtContent>
                              <w:r>
                                <w:rPr>
                                  <w:szCs w:val="24"/>
                                  <w:lang w:eastAsia="lt-LT"/>
                                </w:rPr>
                                <w:t>6</w:t>
                              </w:r>
                            </w:sdtContent>
                          </w:sdt>
                          <w:r>
                            <w:rPr>
                              <w:szCs w:val="24"/>
                              <w:lang w:eastAsia="lt-LT"/>
                            </w:rPr>
                            <w:t>. Šio straipsnio 5 dalyje numatytas administracinis nusižengimas, padarytas pakartotinai,</w:t>
                          </w:r>
                        </w:p>
                        <w:p>
                          <w:pPr>
                            <w:suppressAutoHyphens/>
                            <w:spacing w:line="400" w:lineRule="atLeast"/>
                            <w:ind w:firstLine="720"/>
                            <w:jc w:val="both"/>
                            <w:rPr>
                              <w:bCs/>
                              <w:szCs w:val="24"/>
                            </w:rPr>
                          </w:pPr>
                          <w:r>
                            <w:rPr>
                              <w:szCs w:val="24"/>
                              <w:lang w:eastAsia="lt-LT"/>
                            </w:rPr>
                            <w:t>užtraukia baudą nuo vieno tūkstančio iki dviejų tūkstančių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4204604dc611ec862fdcbc8b3e3e05">
                        <w:r w:rsidRPr="00532B9F">
                          <w:rPr>
                            <w:rFonts w:ascii="Arial" w:eastAsia="MS Mincho" w:hAnsi="Arial"/>
                            <w:sz w:val="20"/>
                            <w:i/>
                            <w:iCs/>
                            <w:color w:val="0000FF" w:themeColor="hyperlink"/>
                            <w:u w:val="single"/>
                          </w:rPr>
                          <w:t>XIV-636</w:t>
                        </w:r>
                      </w:fldSimple>
                      <w:r>
                        <w:rPr>
                          <w:rFonts w:ascii="Arial" w:eastAsia="MS Mincho" w:hAnsi="Arial"/>
                          <w:sz w:val="20"/>
                          <w:i/>
                          <w:iCs/>
                        </w:rPr>
                        <w:t>,
2021-11-11,
paskelbta TAR 2021-11-25, i. k. 2021-24231        </w:t>
                      </w:r>
                    </w:p>
                    <w:p/>
                  </w:sdtContent>
                </w:sdt>
                <w:sdt>
                  <w:sdtPr>
                    <w:alias w:val="477 str."/>
                    <w:tag w:val="part_98af188abf3c4370858f162c001f1635"/>
                    <w:lock w:val="sdtLocked"/>
                    <w:richText/>
                  </w:sdtPr>
                  <w:sdtContent>
                    <w:p>
                      <w:pPr>
                        <w:spacing w:line="360" w:lineRule="auto"/>
                        <w:ind w:left="2410" w:hanging="1690"/>
                        <w:jc w:val="both"/>
                        <w:rPr>
                          <w:b/>
                          <w:color w:val="000000"/>
                          <w:szCs w:val="24"/>
                          <w:lang w:eastAsia="lt-LT"/>
                        </w:rPr>
                      </w:pPr>
                      <w:sdt>
                        <w:sdtPr>
                          <w:alias w:val="Numeris"/>
                          <w:tag w:val="nr_98af188abf3c4370858f162c001f1635"/>
                          <w:lock w:val="sdtLocked"/>
                          <w:richText/>
                        </w:sdtPr>
                        <w:sdtContent>
                          <w:r>
                            <w:rPr>
                              <w:b/>
                              <w:bCs/>
                              <w:color w:val="000000"/>
                              <w:szCs w:val="24"/>
                              <w:lang w:eastAsia="lt-LT"/>
                            </w:rPr>
                            <w:t>477</w:t>
                          </w:r>
                        </w:sdtContent>
                      </w:sdt>
                      <w:r>
                        <w:rPr>
                          <w:b/>
                          <w:bCs/>
                          <w:color w:val="000000"/>
                          <w:szCs w:val="24"/>
                          <w:lang w:eastAsia="lt-LT"/>
                        </w:rPr>
                        <w:t xml:space="preserve"> straipsnis. </w:t>
                      </w:r>
                      <w:sdt>
                        <w:sdtPr>
                          <w:alias w:val="Pavadinimas"/>
                          <w:tag w:val="title_98af188abf3c4370858f162c001f1635"/>
                          <w:lock w:val="sdtLocked"/>
                          <w:richText/>
                        </w:sdtPr>
                        <w:sdtContent>
                          <w:r>
                            <w:rPr>
                              <w:b/>
                              <w:bCs/>
                              <w:color w:val="000000"/>
                              <w:szCs w:val="24"/>
                              <w:lang w:eastAsia="lt-LT"/>
                            </w:rPr>
                            <w:t>Transliavimo ir</w:t>
                          </w:r>
                          <w:r>
                            <w:rPr>
                              <w:b/>
                              <w:bCs/>
                              <w:szCs w:val="24"/>
                            </w:rPr>
                            <w:t xml:space="preserve"> </w:t>
                          </w:r>
                          <w:r>
                            <w:rPr>
                              <w:b/>
                              <w:bCs/>
                              <w:color w:val="000000"/>
                              <w:szCs w:val="24"/>
                              <w:lang w:eastAsia="lt-LT"/>
                            </w:rPr>
                            <w:t>(ar) retransliuojamo turinio licencijose ir leidimuose nustatytų reikalavimų pažeidimas, pareigos pranešti Lietuvos radijo ir televizijos komisijai apie numatomą licencijuojamos radijo ir</w:t>
                          </w:r>
                          <w:r>
                            <w:rPr>
                              <w:b/>
                              <w:bCs/>
                              <w:szCs w:val="24"/>
                            </w:rPr>
                            <w:t xml:space="preserve"> </w:t>
                          </w:r>
                          <w:r>
                            <w:rPr>
                              <w:b/>
                              <w:bCs/>
                              <w:color w:val="000000"/>
                              <w:szCs w:val="24"/>
                              <w:lang w:eastAsia="lt-LT"/>
                            </w:rPr>
                            <w:t>(ar) televizijos programų transliavimo ir</w:t>
                          </w:r>
                          <w:r>
                            <w:rPr>
                              <w:b/>
                              <w:bCs/>
                              <w:szCs w:val="24"/>
                            </w:rPr>
                            <w:t xml:space="preserve"> </w:t>
                          </w:r>
                          <w:r>
                            <w:rPr>
                              <w:b/>
                              <w:bCs/>
                              <w:color w:val="000000"/>
                              <w:szCs w:val="24"/>
                              <w:lang w:eastAsia="lt-LT"/>
                            </w:rPr>
                            <w:t xml:space="preserve">(ar) retransliavimo veiklos nutraukimą nevykdymas, Lietuvos radijo ir televizijos komisijos sprendimų nevykdymas, </w:t>
                          </w:r>
                          <w:r>
                            <w:rPr>
                              <w:b/>
                              <w:bCs/>
                              <w:color w:val="000000"/>
                              <w:spacing w:val="-4"/>
                              <w:szCs w:val="24"/>
                              <w:lang w:eastAsia="lt-LT"/>
                            </w:rPr>
                            <w:t>nelicencijuojamos radijo, televizijos programų transliavimo ir</w:t>
                          </w:r>
                          <w:r>
                            <w:rPr>
                              <w:b/>
                              <w:bCs/>
                              <w:szCs w:val="24"/>
                            </w:rPr>
                            <w:t xml:space="preserve"> </w:t>
                          </w:r>
                          <w:r>
                            <w:rPr>
                              <w:b/>
                              <w:bCs/>
                              <w:color w:val="000000"/>
                              <w:spacing w:val="-4"/>
                              <w:szCs w:val="24"/>
                              <w:lang w:eastAsia="lt-LT"/>
                            </w:rPr>
                            <w:t xml:space="preserve">(ar) retransliavimo veiklos vykdymas, užsakomųjų </w:t>
                          </w:r>
                          <w:r>
                            <w:rPr>
                              <w:b/>
                              <w:bCs/>
                              <w:szCs w:val="24"/>
                            </w:rPr>
                            <w:t xml:space="preserve">audiovizualinės žiniasklaidos </w:t>
                          </w:r>
                          <w:r>
                            <w:rPr>
                              <w:b/>
                              <w:bCs/>
                              <w:color w:val="000000"/>
                              <w:szCs w:val="24"/>
                              <w:lang w:eastAsia="lt-LT"/>
                            </w:rPr>
                            <w:t>paslaugų</w:t>
                          </w:r>
                          <w:r>
                            <w:rPr>
                              <w:b/>
                              <w:bCs/>
                              <w:color w:val="000000"/>
                              <w:spacing w:val="-4"/>
                              <w:szCs w:val="24"/>
                              <w:lang w:eastAsia="lt-LT"/>
                            </w:rPr>
                            <w:t>, dalijimosi vaizdo medžiaga platformos paslaugų, televizijos programų ir</w:t>
                          </w:r>
                          <w:r>
                            <w:rPr>
                              <w:b/>
                              <w:bCs/>
                              <w:szCs w:val="24"/>
                            </w:rPr>
                            <w:t xml:space="preserve"> </w:t>
                          </w:r>
                          <w:r>
                            <w:rPr>
                              <w:b/>
                              <w:bCs/>
                              <w:color w:val="000000"/>
                              <w:spacing w:val="-4"/>
                              <w:szCs w:val="24"/>
                              <w:lang w:eastAsia="lt-LT"/>
                            </w:rPr>
                            <w:t xml:space="preserve">(ar) atskirų programų platinimo internete </w:t>
                          </w:r>
                          <w:r>
                            <w:rPr>
                              <w:b/>
                              <w:bCs/>
                              <w:color w:val="000000"/>
                              <w:szCs w:val="24"/>
                              <w:lang w:eastAsia="lt-LT"/>
                            </w:rPr>
                            <w:t>paslaugų teikimas nepranešus Lietuvos radijo ir televizijos komisijai apie veiklos vykdymo ar paslaugų teikimo pradžią</w:t>
                          </w:r>
                        </w:sdtContent>
                      </w:sdt>
                    </w:p>
                    <w:sdt>
                      <w:sdtPr>
                        <w:alias w:val="477 str. 1 d."/>
                        <w:tag w:val="part_5af03fbebb0c482abdc886e680820e07"/>
                        <w:lock w:val="sdtLocked"/>
                        <w:richText/>
                      </w:sdtPr>
                      <w:sdtContent>
                        <w:p>
                          <w:pPr>
                            <w:spacing w:line="360" w:lineRule="auto"/>
                            <w:ind w:firstLine="720"/>
                            <w:jc w:val="both"/>
                            <w:rPr>
                              <w:color w:val="000000"/>
                              <w:szCs w:val="24"/>
                              <w:lang w:eastAsia="lt-LT"/>
                            </w:rPr>
                          </w:pPr>
                          <w:sdt>
                            <w:sdtPr>
                              <w:alias w:val="Numeris"/>
                              <w:tag w:val="nr_5af03fbebb0c482abdc886e680820e07"/>
                              <w:lock w:val="sdtLocked"/>
                              <w:richText/>
                            </w:sdtPr>
                            <w:sdtContent>
                              <w:r>
                                <w:rPr>
                                  <w:color w:val="000000"/>
                                  <w:szCs w:val="24"/>
                                  <w:lang w:eastAsia="lt-LT"/>
                                </w:rPr>
                                <w:t>1</w:t>
                              </w:r>
                            </w:sdtContent>
                          </w:sdt>
                          <w:r>
                            <w:rPr>
                              <w:color w:val="000000"/>
                              <w:szCs w:val="24"/>
                              <w:lang w:eastAsia="lt-LT"/>
                            </w:rPr>
                            <w:t>. Transliavimo ir</w:t>
                          </w:r>
                          <w:r>
                            <w:rPr>
                              <w:bCs/>
                              <w:szCs w:val="24"/>
                            </w:rPr>
                            <w:t xml:space="preserve"> </w:t>
                          </w:r>
                          <w:r>
                            <w:rPr>
                              <w:color w:val="000000"/>
                              <w:szCs w:val="24"/>
                              <w:lang w:eastAsia="lt-LT"/>
                            </w:rPr>
                            <w:t>(ar) retransliuojamo turinio licencijose ir leidimuose nustatytų reikalavimų pažeidimas ar pareigos pranešti Lietuvos radijo ir televizijos komisijai apie numatomą licencijuojamos radijo ir</w:t>
                          </w:r>
                          <w:r>
                            <w:rPr>
                              <w:bCs/>
                              <w:szCs w:val="24"/>
                            </w:rPr>
                            <w:t xml:space="preserve"> </w:t>
                          </w:r>
                          <w:r>
                            <w:rPr>
                              <w:color w:val="000000"/>
                              <w:szCs w:val="24"/>
                              <w:lang w:eastAsia="lt-LT"/>
                            </w:rPr>
                            <w:t>(ar) televizijos programų transliavimo ir (ar) retransliavimo veiklos nutraukimą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(ar) televizijos programų transliuotojų ir retransliuotojų vadovams arba kitiems atsakingiems asmenims nuo vieno šimto keturiasdešimt iki šešių šimtų eurų.</w:t>
                          </w:r>
                        </w:p>
                      </w:sdtContent>
                    </w:sdt>
                    <w:sdt>
                      <w:sdtPr>
                        <w:alias w:val="477 str. 2 d."/>
                        <w:tag w:val="part_f07de9328b5e4dedb8544cbcdeeaeb48"/>
                        <w:lock w:val="sdtLocked"/>
                        <w:richText/>
                      </w:sdtPr>
                      <w:sdtContent>
                        <w:p>
                          <w:pPr>
                            <w:spacing w:line="360" w:lineRule="auto"/>
                            <w:ind w:firstLine="720"/>
                            <w:jc w:val="both"/>
                            <w:rPr>
                              <w:color w:val="000000"/>
                              <w:szCs w:val="24"/>
                              <w:lang w:eastAsia="lt-LT"/>
                            </w:rPr>
                          </w:pPr>
                          <w:sdt>
                            <w:sdtPr>
                              <w:alias w:val="Numeris"/>
                              <w:tag w:val="nr_f07de9328b5e4dedb8544cbcdeeaeb48"/>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3 d."/>
                        <w:tag w:val="part_37a1851dc09b49bfbe0054c57e3de3d2"/>
                        <w:lock w:val="sdtLocked"/>
                        <w:richText/>
                      </w:sdtPr>
                      <w:sdtContent>
                        <w:p>
                          <w:pPr>
                            <w:spacing w:line="360" w:lineRule="auto"/>
                            <w:ind w:firstLine="720"/>
                            <w:jc w:val="both"/>
                            <w:rPr>
                              <w:color w:val="000000"/>
                              <w:szCs w:val="24"/>
                              <w:lang w:eastAsia="lt-LT"/>
                            </w:rPr>
                          </w:pPr>
                          <w:sdt>
                            <w:sdtPr>
                              <w:alias w:val="Numeris"/>
                              <w:tag w:val="nr_37a1851dc09b49bfbe0054c57e3de3d2"/>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Lietuvos radijo ir televizijos komisijos sprendimų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retransliuotojų, užsakomųjų </w:t>
                          </w:r>
                          <w:r>
                            <w:rPr>
                              <w:bCs/>
                              <w:szCs w:val="24"/>
                            </w:rPr>
                            <w:t xml:space="preserve">audiovizualinės žiniasklaidos </w:t>
                          </w:r>
                          <w:r>
                            <w:rPr>
                              <w:color w:val="000000"/>
                              <w:szCs w:val="24"/>
                              <w:lang w:eastAsia="lt-LT"/>
                            </w:rPr>
                            <w:t>paslaugų teikėjų, dalijimosi vaizdo medžiaga platformos paslaugų teikėjų, televizijos programų ir</w:t>
                          </w:r>
                          <w:r>
                            <w:rPr>
                              <w:bCs/>
                              <w:szCs w:val="24"/>
                            </w:rPr>
                            <w:t xml:space="preserve"> </w:t>
                          </w:r>
                          <w:r>
                            <w:rPr>
                              <w:color w:val="000000"/>
                              <w:szCs w:val="24"/>
                              <w:lang w:eastAsia="lt-LT"/>
                            </w:rPr>
                            <w:t>(ar) atskirų programų platinimo internete paslaugų teikėjų, interneto prieigos paslaugų teikėjų vadovams arba kitiems atsakingiems asmenims nuo vieno šimto keturiasdešimt iki šešių šimtų eurų.</w:t>
                          </w:r>
                        </w:p>
                      </w:sdtContent>
                    </w:sdt>
                    <w:sdt>
                      <w:sdtPr>
                        <w:alias w:val="477 str. 4 d."/>
                        <w:tag w:val="part_699b4aced6aa405f955f0c4c00aab615"/>
                        <w:lock w:val="sdtLocked"/>
                        <w:richText/>
                      </w:sdtPr>
                      <w:sdtContent>
                        <w:p>
                          <w:pPr>
                            <w:spacing w:line="360" w:lineRule="auto"/>
                            <w:ind w:firstLine="720"/>
                            <w:jc w:val="both"/>
                            <w:rPr>
                              <w:color w:val="000000"/>
                              <w:szCs w:val="24"/>
                              <w:lang w:eastAsia="lt-LT"/>
                            </w:rPr>
                          </w:pPr>
                          <w:sdt>
                            <w:sdtPr>
                              <w:alias w:val="Numeris"/>
                              <w:tag w:val="nr_699b4aced6aa405f955f0c4c00aab615"/>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5 d."/>
                        <w:tag w:val="part_75d56eaa231f4fc09242752e51742d00"/>
                        <w:lock w:val="sdtLocked"/>
                        <w:richText/>
                      </w:sdtPr>
                      <w:sdtContent>
                        <w:p>
                          <w:pPr>
                            <w:spacing w:line="360" w:lineRule="auto"/>
                            <w:ind w:firstLine="720"/>
                            <w:jc w:val="both"/>
                            <w:rPr>
                              <w:color w:val="000000"/>
                              <w:szCs w:val="24"/>
                              <w:lang w:eastAsia="lt-LT"/>
                            </w:rPr>
                          </w:pPr>
                          <w:sdt>
                            <w:sdtPr>
                              <w:alias w:val="Numeris"/>
                              <w:tag w:val="nr_75d56eaa231f4fc09242752e51742d00"/>
                              <w:lock w:val="sdtLocked"/>
                              <w:richText/>
                            </w:sdtPr>
                            <w:sdtContent>
                              <w:r>
                                <w:rPr>
                                  <w:color w:val="000000"/>
                                  <w:szCs w:val="24"/>
                                  <w:lang w:eastAsia="lt-LT"/>
                                </w:rPr>
                                <w:t>5</w:t>
                              </w:r>
                            </w:sdtContent>
                          </w:sdt>
                          <w:r>
                            <w:rPr>
                              <w:color w:val="000000"/>
                              <w:szCs w:val="24"/>
                              <w:lang w:eastAsia="lt-LT"/>
                            </w:rPr>
                            <w:t>.</w:t>
                          </w:r>
                          <w:r>
                            <w:rPr>
                              <w:bCs/>
                              <w:szCs w:val="24"/>
                            </w:rPr>
                            <w:t xml:space="preserve"> </w:t>
                          </w:r>
                          <w:r>
                            <w:rPr>
                              <w:color w:val="000000"/>
                              <w:szCs w:val="24"/>
                              <w:lang w:eastAsia="lt-LT"/>
                            </w:rPr>
                            <w:t>Nelicencijuojamos radijo, televizijos programų transliavimo ir</w:t>
                          </w:r>
                          <w:r>
                            <w:rPr>
                              <w:bCs/>
                              <w:szCs w:val="24"/>
                            </w:rPr>
                            <w:t xml:space="preserve"> </w:t>
                          </w:r>
                          <w:r>
                            <w:rPr>
                              <w:color w:val="000000"/>
                              <w:szCs w:val="24"/>
                              <w:lang w:eastAsia="lt-LT"/>
                            </w:rPr>
                            <w:t xml:space="preserve">(ar) retransliavimo veiklos vykdymas, užsakomųjų </w:t>
                          </w:r>
                          <w:r>
                            <w:rPr>
                              <w:bCs/>
                              <w:szCs w:val="24"/>
                            </w:rPr>
                            <w:t xml:space="preserve">audiovizualinės žiniasklaidos </w:t>
                          </w:r>
                          <w:r>
                            <w:rPr>
                              <w:color w:val="000000"/>
                              <w:szCs w:val="24"/>
                              <w:lang w:eastAsia="lt-LT"/>
                            </w:rPr>
                            <w:t>paslaugų, dalijimosi vaizdo medžiaga platformos paslaugų, televizijos programų ir</w:t>
                          </w:r>
                          <w:r>
                            <w:rPr>
                              <w:bCs/>
                              <w:szCs w:val="24"/>
                            </w:rPr>
                            <w:t xml:space="preserve"> </w:t>
                          </w:r>
                          <w:r>
                            <w:rPr>
                              <w:color w:val="000000"/>
                              <w:szCs w:val="24"/>
                              <w:lang w:eastAsia="lt-LT"/>
                            </w:rPr>
                            <w:t>(ar) atskirų programų platinimo internete paslaugų teikimas nepranešus Lietuvos radijo ir televizijos komisijai apie veiklos vykdymo ar paslaugų teikimo pradžią</w:t>
                          </w:r>
                        </w:p>
                        <w:p>
                          <w:pPr>
                            <w:spacing w:line="360" w:lineRule="auto"/>
                            <w:ind w:firstLine="720"/>
                            <w:jc w:val="both"/>
                            <w:rPr>
                              <w:color w:val="000000"/>
                              <w:szCs w:val="24"/>
                              <w:lang w:eastAsia="lt-LT"/>
                            </w:rPr>
                          </w:pPr>
                          <w:r>
                            <w:rPr>
                              <w:color w:val="000000"/>
                              <w:szCs w:val="24"/>
                              <w:lang w:eastAsia="lt-LT"/>
                            </w:rPr>
                            <w:t xml:space="preserve">užtraukia įspėjimą arba baudą fiziniams asmenims arba nelicencijuojamą radijo, televizijos programų transliavimo ir (ar) retransliavimo veiklą vykdančių juridinių asmenų, </w:t>
                          </w:r>
                          <w:r>
                            <w:rPr>
                              <w:bCs/>
                              <w:szCs w:val="24"/>
                            </w:rPr>
                            <w:t xml:space="preserve">užsakomųjų audiovizualinės žiniasklaidos </w:t>
                          </w:r>
                          <w:r>
                            <w:rPr>
                              <w:color w:val="000000"/>
                              <w:szCs w:val="24"/>
                              <w:lang w:eastAsia="lt-LT"/>
                            </w:rPr>
                            <w:t>paslaugų, dalijimosi vaizdo medžiaga platformos paslaugų, televizijos programų ir (ar) atskirų programų platinimo internete paslaugų teikėjų vadovams arba kitiems atsakingiems asmenims nuo vieno šimto keturiasdešimt iki šešių šimtų eurų.</w:t>
                          </w:r>
                        </w:p>
                      </w:sdtContent>
                    </w:sdt>
                    <w:sdt>
                      <w:sdtPr>
                        <w:alias w:val="477 str. 6 d."/>
                        <w:tag w:val="part_21cd5b0949ea47459927106518ede04e"/>
                        <w:lock w:val="sdtLocked"/>
                        <w:richText/>
                      </w:sdtPr>
                      <w:sdtContent>
                        <w:p>
                          <w:pPr>
                            <w:spacing w:line="360" w:lineRule="auto"/>
                            <w:ind w:firstLine="720"/>
                            <w:jc w:val="both"/>
                            <w:rPr>
                              <w:color w:val="000000"/>
                              <w:szCs w:val="24"/>
                              <w:lang w:eastAsia="lt-LT"/>
                            </w:rPr>
                          </w:pPr>
                          <w:sdt>
                            <w:sdtPr>
                              <w:alias w:val="Numeris"/>
                              <w:tag w:val="nr_21cd5b0949ea47459927106518ede04e"/>
                              <w:lock w:val="sdtLocked"/>
                              <w:richText/>
                            </w:sdtPr>
                            <w:sdtContent>
                              <w:r>
                                <w:rPr>
                                  <w:color w:val="000000"/>
                                  <w:szCs w:val="24"/>
                                  <w:lang w:eastAsia="lt-LT"/>
                                </w:rPr>
                                <w:t>6</w:t>
                              </w:r>
                            </w:sdtContent>
                          </w:sdt>
                          <w:r>
                            <w:rPr>
                              <w:color w:val="000000"/>
                              <w:szCs w:val="24"/>
                              <w:lang w:eastAsia="lt-LT"/>
                            </w:rPr>
                            <w:t>.</w:t>
                          </w:r>
                          <w:r>
                            <w:rPr>
                              <w:bCs/>
                              <w:szCs w:val="24"/>
                            </w:rPr>
                            <w:t xml:space="preserve"> </w:t>
                          </w:r>
                          <w:r>
                            <w:rPr>
                              <w:color w:val="000000"/>
                              <w:szCs w:val="24"/>
                              <w:lang w:eastAsia="lt-LT"/>
                            </w:rPr>
                            <w:t>Šio straipsnio 5</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pPr>
                          <w:r>
                            <w:rPr>
                              <w:color w:val="000000"/>
                              <w:szCs w:val="24"/>
                              <w:lang w:eastAsia="lt-LT"/>
                            </w:rPr>
                            <w:t>užtraukia baudą nuo šešių šimtų iki dviejų tūkstančių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5065b048e611e6b5d09300a16a686c">
                        <w:r w:rsidRPr="00532B9F">
                          <w:rPr>
                            <w:rFonts w:ascii="Arial" w:eastAsia="MS Mincho" w:hAnsi="Arial"/>
                            <w:sz w:val="20"/>
                            <w:i/>
                            <w:iCs/>
                            <w:color w:val="0000FF" w:themeColor="hyperlink"/>
                            <w:u w:val="single"/>
                          </w:rPr>
                          <w:t>XII-2560</w:t>
                        </w:r>
                      </w:fldSimple>
                      <w:r>
                        <w:rPr>
                          <w:rFonts w:ascii="Arial" w:eastAsia="MS Mincho" w:hAnsi="Arial"/>
                          <w:sz w:val="20"/>
                          <w:i/>
                          <w:iCs/>
                        </w:rPr>
                        <w:t>,
2016-06-30,
paskelbta TAR 2016-07-13, i. k. 2016-20297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8a583e05fdd11eb9dc7b575f08e8bea">
                        <w:r w:rsidRPr="00532B9F">
                          <w:rPr>
                            <w:rFonts w:ascii="Arial" w:eastAsia="MS Mincho" w:hAnsi="Arial"/>
                            <w:sz w:val="20"/>
                            <w:i/>
                            <w:iCs/>
                            <w:color w:val="0000FF" w:themeColor="hyperlink"/>
                            <w:u w:val="single"/>
                          </w:rPr>
                          <w:t>XIV-182</w:t>
                        </w:r>
                      </w:fldSimple>
                      <w:r>
                        <w:rPr>
                          <w:rFonts w:ascii="Arial" w:eastAsia="MS Mincho" w:hAnsi="Arial"/>
                          <w:sz w:val="20"/>
                          <w:i/>
                          <w:iCs/>
                        </w:rPr>
                        <w:t>,
2021-01-14,
paskelbta TAR 2021-01-26, i. k. 2021-01354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1f59e1dea5f949389f1483cd01434755"/>
                    <w:lock w:val="sdtLocked"/>
                    <w:richText/>
                  </w:sdtPr>
                  <w:sdtContent>
                    <w:p>
                      <w:pPr>
                        <w:spacing w:line="360" w:lineRule="auto"/>
                        <w:ind w:left="2410" w:hanging="1690"/>
                        <w:rPr>
                          <w:szCs w:val="24"/>
                          <w:lang w:eastAsia="lt-LT"/>
                        </w:rPr>
                      </w:pPr>
                      <w:sdt>
                        <w:sdtPr>
                          <w:alias w:val="Numeris"/>
                          <w:tag w:val="nr_1f59e1dea5f949389f1483cd01434755"/>
                          <w:lock w:val="sdtLocked"/>
                          <w:richText/>
                        </w:sdtPr>
                        <w:sdtContent>
                          <w:r>
                            <w:rPr>
                              <w:b/>
                              <w:bCs/>
                              <w:szCs w:val="24"/>
                              <w:lang w:eastAsia="lt-LT"/>
                            </w:rPr>
                            <w:t>479</w:t>
                          </w:r>
                        </w:sdtContent>
                      </w:sdt>
                      <w:r>
                        <w:rPr>
                          <w:b/>
                          <w:bCs/>
                          <w:szCs w:val="24"/>
                          <w:lang w:eastAsia="lt-LT"/>
                        </w:rPr>
                        <w:t xml:space="preserve"> straipsnis. </w:t>
                      </w:r>
                      <w:sdt>
                        <w:sdtPr>
                          <w:alias w:val="Pavadinimas"/>
                          <w:tag w:val="title_1f59e1dea5f949389f1483cd01434755"/>
                          <w:lock w:val="sdtLocked"/>
                          <w:richText/>
                        </w:sdtPr>
                        <w:sdtContent>
                          <w:r>
                            <w:rPr>
                              <w:b/>
                              <w:bCs/>
                              <w:szCs w:val="24"/>
                              <w:lang w:eastAsia="lt-LT"/>
                            </w:rPr>
                            <w:t>Lietuvos Respublikos kibernetinio saugumo įstatymo nuostatų dėl pareigos teikti informaciją pažeidimai</w:t>
                          </w:r>
                        </w:sdtContent>
                      </w:sdt>
                    </w:p>
                    <w:sdt>
                      <w:sdtPr>
                        <w:alias w:val="479 str. 1 d."/>
                        <w:tag w:val="part_044e3a24fdcd4a1eb4107d11bbd035d7"/>
                        <w:lock w:val="sdtLocked"/>
                        <w:richText/>
                      </w:sdtPr>
                      <w:sdtContent>
                        <w:p>
                          <w:pPr>
                            <w:spacing w:line="360" w:lineRule="auto"/>
                            <w:ind w:firstLine="720"/>
                            <w:jc w:val="both"/>
                            <w:rPr>
                              <w:szCs w:val="24"/>
                              <w:lang w:eastAsia="lt-LT"/>
                            </w:rPr>
                          </w:pPr>
                          <w:sdt>
                            <w:sdtPr>
                              <w:alias w:val="Numeris"/>
                              <w:tag w:val="nr_044e3a24fdcd4a1eb4107d11bbd035d7"/>
                              <w:lock w:val="sdtLocked"/>
                              <w:richText/>
                            </w:sdtPr>
                            <w:sdtContent>
                              <w:r>
                                <w:rPr>
                                  <w:szCs w:val="24"/>
                                  <w:lang w:eastAsia="lt-LT"/>
                                </w:rPr>
                                <w:t>1</w:t>
                              </w:r>
                            </w:sdtContent>
                          </w:sdt>
                          <w:r>
                            <w:rPr>
                              <w:szCs w:val="24"/>
                              <w:lang w:eastAsia="lt-LT"/>
                            </w:rPr>
                            <w:t>. Informacijos apie kibernetinius incidentus ir taikytas kibernetinių incidentų valdymo priemones nepateikimas Nacionaliniam kibernetinio saugumo centrui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cbffcbcdc4d947669087e8bdf71d1602"/>
                        <w:lock w:val="sdtLocked"/>
                        <w:richText/>
                      </w:sdtPr>
                      <w:sdtContent>
                        <w:p>
                          <w:pPr>
                            <w:spacing w:line="360" w:lineRule="auto"/>
                            <w:ind w:firstLine="720"/>
                            <w:jc w:val="both"/>
                            <w:rPr>
                              <w:szCs w:val="24"/>
                              <w:lang w:eastAsia="lt-LT"/>
                            </w:rPr>
                          </w:pPr>
                          <w:sdt>
                            <w:sdtPr>
                              <w:alias w:val="Numeris"/>
                              <w:tag w:val="nr_cbffcbcdc4d947669087e8bdf71d1602"/>
                              <w:lock w:val="sdtLocked"/>
                              <w:richText/>
                            </w:sdtPr>
                            <w:sdtContent>
                              <w:r>
                                <w:rPr>
                                  <w:szCs w:val="24"/>
                                  <w:lang w:eastAsia="lt-LT"/>
                                </w:rPr>
                                <w:t>2</w:t>
                              </w:r>
                            </w:sdtContent>
                          </w:sdt>
                          <w:r>
                            <w:rPr>
                              <w:szCs w:val="24"/>
                              <w:lang w:eastAsia="lt-LT"/>
                            </w:rPr>
                            <w:t xml:space="preserve">. </w:t>
                          </w:r>
                          <w:r>
                            <w:rPr>
                              <w:szCs w:val="24"/>
                            </w:rPr>
                            <w:t xml:space="preserve">Nacionalinio kibernetinio saugumo centro nurodymų </w:t>
                          </w:r>
                          <w:r>
                            <w:rPr>
                              <w:szCs w:val="24"/>
                              <w:lang w:eastAsia="lt-LT"/>
                            </w:rPr>
                            <w:t xml:space="preserve">kibernetinio saugumo subjektams pateikti </w:t>
                          </w:r>
                          <w:r>
                            <w:rPr>
                              <w:szCs w:val="24"/>
                            </w:rPr>
                            <w:t xml:space="preserve">informaciją, būtiną kibernetinio saugumo subjektų ir jų valdomų ryšių ir informacinių sistemų atitikties organizaciniams ir techniniams kibernetinio saugumo reikalavimams, </w:t>
                          </w:r>
                          <w:r>
                            <w:rPr>
                              <w:color w:val="000000"/>
                              <w:szCs w:val="24"/>
                              <w:lang w:eastAsia="en-GB"/>
                            </w:rPr>
                            <w:t xml:space="preserve">taikomiems kibernetinio saugumo subjektams, </w:t>
                          </w:r>
                          <w:r>
                            <w:rPr>
                              <w:szCs w:val="24"/>
                            </w:rPr>
                            <w:t>ir kibernetinio saugumo būklei įvertinti, nevykdymas laiku</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3 d."/>
                        <w:tag w:val="part_c9d59b15ec884160b8832dd59e22c3b8"/>
                        <w:lock w:val="sdtLocked"/>
                        <w:richText/>
                      </w:sdtPr>
                      <w:sdtContent>
                        <w:p>
                          <w:pPr>
                            <w:spacing w:line="360" w:lineRule="auto"/>
                            <w:ind w:firstLine="720"/>
                            <w:jc w:val="both"/>
                            <w:rPr>
                              <w:szCs w:val="24"/>
                              <w:lang w:eastAsia="lt-LT"/>
                            </w:rPr>
                          </w:pPr>
                          <w:sdt>
                            <w:sdtPr>
                              <w:alias w:val="Numeris"/>
                              <w:tag w:val="nr_c9d59b15ec884160b8832dd59e22c3b8"/>
                              <w:lock w:val="sdtLocked"/>
                              <w:richText/>
                            </w:sdtPr>
                            <w:sdtContent>
                              <w:r>
                                <w:rPr>
                                  <w:szCs w:val="24"/>
                                  <w:lang w:eastAsia="lt-LT"/>
                                </w:rPr>
                                <w:t>3</w:t>
                              </w:r>
                            </w:sdtContent>
                          </w:sdt>
                          <w:r>
                            <w:rPr>
                              <w:szCs w:val="24"/>
                              <w:lang w:eastAsia="lt-LT"/>
                            </w:rPr>
                            <w:t>. Informacijos apie kibernetinius incidentus, galimai turinčius nusikalstamų veikų požymių, nepateikimas policijai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4 d."/>
                        <w:tag w:val="part_f9ec3f0f96c5400c865081032fd920b0"/>
                        <w:lock w:val="sdtLocked"/>
                        <w:richText/>
                      </w:sdtPr>
                      <w:sdtContent>
                        <w:p>
                          <w:pPr>
                            <w:spacing w:line="360" w:lineRule="auto"/>
                            <w:ind w:firstLine="720"/>
                            <w:jc w:val="both"/>
                            <w:rPr>
                              <w:szCs w:val="24"/>
                              <w:lang w:eastAsia="lt-LT"/>
                            </w:rPr>
                          </w:pPr>
                          <w:sdt>
                            <w:sdtPr>
                              <w:alias w:val="Numeris"/>
                              <w:tag w:val="nr_f9ec3f0f96c5400c865081032fd920b0"/>
                              <w:lock w:val="sdtLocked"/>
                              <w:richText/>
                            </w:sdtPr>
                            <w:sdtContent>
                              <w:r>
                                <w:rPr>
                                  <w:szCs w:val="24"/>
                                  <w:lang w:eastAsia="lt-LT"/>
                                </w:rPr>
                                <w:t>4</w:t>
                              </w:r>
                            </w:sdtContent>
                          </w:sdt>
                          <w:r>
                            <w:rPr>
                              <w:szCs w:val="24"/>
                              <w:lang w:eastAsia="lt-LT"/>
                            </w:rPr>
                            <w:t>. Šio straipsnio 1, 2, 3 dalyse numatyti administraciniai nusižengimai, padaryti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5267e0ec5b11e78a1adea6fe72f3c5">
                        <w:r w:rsidRPr="00532B9F">
                          <w:rPr>
                            <w:rFonts w:ascii="Arial" w:eastAsia="MS Mincho" w:hAnsi="Arial"/>
                            <w:sz w:val="20"/>
                            <w:i/>
                            <w:iCs/>
                            <w:color w:val="0000FF" w:themeColor="hyperlink"/>
                            <w:u w:val="single"/>
                          </w:rPr>
                          <w:t>XIII-922</w:t>
                        </w:r>
                      </w:fldSimple>
                      <w:r>
                        <w:rPr>
                          <w:rFonts w:ascii="Arial" w:eastAsia="MS Mincho" w:hAnsi="Arial"/>
                          <w:sz w:val="20"/>
                          <w:i/>
                          <w:iCs/>
                        </w:rPr>
                        <w:t>,
2017-12-19,
paskelbta TAR 2017-12-29, i. k. 2017-21594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5e2df084cc11e8ae2bfd1913d66d57">
                        <w:r w:rsidRPr="00532B9F">
                          <w:rPr>
                            <w:rFonts w:ascii="Arial" w:eastAsia="MS Mincho" w:hAnsi="Arial"/>
                            <w:sz w:val="20"/>
                            <w:i/>
                            <w:iCs/>
                            <w:color w:val="0000FF" w:themeColor="hyperlink"/>
                            <w:u w:val="single"/>
                          </w:rPr>
                          <w:t>XIII-1427</w:t>
                        </w:r>
                      </w:fldSimple>
                      <w:r>
                        <w:rPr>
                          <w:rFonts w:ascii="Arial" w:eastAsia="MS Mincho" w:hAnsi="Arial"/>
                          <w:sz w:val="20"/>
                          <w:i/>
                          <w:iCs/>
                        </w:rPr>
                        <w:t>,
2018-06-30,
paskelbta TAR 2018-07-11, i. k. 2018-11734            </w:t>
                      </w:r>
                    </w:p>
                    <w:p/>
                  </w:sdtContent>
                </w:sdt>
                <w:sdt>
                  <w:sdtPr>
                    <w:alias w:val="480 str."/>
                    <w:tag w:val="part_286d8d7e96e847dc819e28b1d2823b1c"/>
                    <w:lock w:val="sdtLocked"/>
                    <w:richText/>
                  </w:sdtPr>
                  <w:sdtContent>
                    <w:p>
                      <w:pPr>
                        <w:spacing w:line="360" w:lineRule="auto"/>
                        <w:ind w:left="2410" w:hanging="1690"/>
                        <w:jc w:val="both"/>
                        <w:rPr>
                          <w:bCs/>
                          <w:szCs w:val="24"/>
                        </w:rPr>
                      </w:pPr>
                      <w:sdt>
                        <w:sdtPr>
                          <w:alias w:val="Numeris"/>
                          <w:tag w:val="nr_286d8d7e96e847dc819e28b1d2823b1c"/>
                          <w:lock w:val="sdtLocked"/>
                          <w:richText/>
                        </w:sdtPr>
                        <w:sdtContent>
                          <w:r>
                            <w:rPr>
                              <w:b/>
                              <w:bCs/>
                              <w:szCs w:val="24"/>
                            </w:rPr>
                            <w:t>480</w:t>
                          </w:r>
                        </w:sdtContent>
                      </w:sdt>
                      <w:r>
                        <w:rPr>
                          <w:b/>
                          <w:bCs/>
                          <w:szCs w:val="24"/>
                        </w:rPr>
                        <w:t xml:space="preserve"> straipsnis. </w:t>
                      </w:r>
                      <w:sdt>
                        <w:sdtPr>
                          <w:alias w:val="Pavadinimas"/>
                          <w:tag w:val="title_286d8d7e96e847dc819e28b1d2823b1c"/>
                          <w:lock w:val="sdtLocked"/>
                          <w:richText/>
                        </w:sdtPr>
                        <w:sdtContent>
                          <w:r>
                            <w:rPr>
                              <w:b/>
                              <w:bCs/>
                              <w:szCs w:val="24"/>
                            </w:rPr>
                            <w:t xml:space="preserve">Lietuvos Respublikos kibernetinio saugumo įstatyme nustatytų kibernetinio saugumo užtikrinimo pareigų atlikimo pažeidimai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5e2df084cc11e8ae2bfd1913d66d57">
                        <w:r w:rsidRPr="00532B9F">
                          <w:rPr>
                            <w:rFonts w:ascii="Arial" w:eastAsia="MS Mincho" w:hAnsi="Arial"/>
                            <w:sz w:val="20"/>
                            <w:i/>
                            <w:iCs/>
                            <w:color w:val="0000FF" w:themeColor="hyperlink"/>
                            <w:u w:val="single"/>
                          </w:rPr>
                          <w:t>XIII-1427</w:t>
                        </w:r>
                      </w:fldSimple>
                      <w:r>
                        <w:rPr>
                          <w:rFonts w:ascii="Arial" w:eastAsia="MS Mincho" w:hAnsi="Arial"/>
                          <w:sz w:val="20"/>
                          <w:i/>
                          <w:iCs/>
                        </w:rPr>
                        <w:t>,
2018-06-30,
paskelbta TAR 2018-07-11, i. k. 2018-11734        </w:t>
                      </w:r>
                    </w:p>
                    <w:p/>
                    <w:sdt>
                      <w:sdtPr>
                        <w:alias w:val="480 str. 1 d."/>
                        <w:tag w:val="part_84f54a79f35a4f63afeec31f7e0135a4"/>
                        <w:lock w:val="sdtLocked"/>
                        <w:richText/>
                      </w:sdtPr>
                      <w:sdtContent>
                        <w:p>
                          <w:pPr>
                            <w:spacing w:line="360" w:lineRule="auto"/>
                            <w:ind w:firstLine="720"/>
                            <w:jc w:val="both"/>
                            <w:rPr>
                              <w:bCs/>
                              <w:szCs w:val="24"/>
                            </w:rPr>
                          </w:pPr>
                          <w:sdt>
                            <w:sdtPr>
                              <w:alias w:val="Numeris"/>
                              <w:tag w:val="nr_84f54a79f35a4f63afeec31f7e0135a4"/>
                              <w:lock w:val="sdtLocked"/>
                              <w:richText/>
                            </w:sdtPr>
                            <w:sdtContent>
                              <w:r>
                                <w:rPr>
                                  <w:bCs/>
                                  <w:szCs w:val="24"/>
                                </w:rPr>
                                <w:t>1</w:t>
                              </w:r>
                            </w:sdtContent>
                          </w:sdt>
                          <w:r>
                            <w:rPr>
                              <w:bCs/>
                              <w:szCs w:val="24"/>
                            </w:rPr>
                            <w:t>. Teisėtų Nacionalinio kibernetinio saugumo centro ar policijos nurodymų, susijusių su kibernetinio saugumo užtikrinimu, neįvykdymas laiku</w:t>
                          </w:r>
                        </w:p>
                        <w:p>
                          <w:pPr>
                            <w:spacing w:line="360" w:lineRule="auto"/>
                            <w:ind w:firstLine="720"/>
                            <w:jc w:val="both"/>
                            <w:rPr>
                              <w:bCs/>
                              <w:szCs w:val="24"/>
                            </w:rPr>
                          </w:pPr>
                          <w:r>
                            <w:rPr>
                              <w:szCs w:val="24"/>
                            </w:rPr>
                            <w:t>užtraukia įspėjimą arba baudą juridinių asmenų vadovams ar kitiems atsakingiems asmenims nuo septyniasdešimt iki vieno šimto penkiasdešimt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5267e0ec5b11e78a1adea6fe72f3c5">
                            <w:r w:rsidRPr="00532B9F">
                              <w:rPr>
                                <w:rFonts w:ascii="Arial" w:eastAsia="MS Mincho" w:hAnsi="Arial"/>
                                <w:sz w:val="20"/>
                                <w:i/>
                                <w:iCs/>
                                <w:color w:val="0000FF" w:themeColor="hyperlink"/>
                                <w:u w:val="single"/>
                              </w:rPr>
                              <w:t>XIII-922</w:t>
                            </w:r>
                          </w:fldSimple>
                          <w:r>
                            <w:rPr>
                              <w:rFonts w:ascii="Arial" w:eastAsia="MS Mincho" w:hAnsi="Arial"/>
                              <w:sz w:val="20"/>
                              <w:i/>
                              <w:iCs/>
                            </w:rPr>
                            <w:t>,
2017-12-19,
paskelbta TAR 2017-12-29, i. k. 2017-21594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5e2df084cc11e8ae2bfd1913d66d57">
                            <w:r w:rsidRPr="00532B9F">
                              <w:rPr>
                                <w:rFonts w:ascii="Arial" w:eastAsia="MS Mincho" w:hAnsi="Arial"/>
                                <w:sz w:val="20"/>
                                <w:i/>
                                <w:iCs/>
                                <w:color w:val="0000FF" w:themeColor="hyperlink"/>
                                <w:u w:val="single"/>
                              </w:rPr>
                              <w:t>XIII-1427</w:t>
                            </w:r>
                          </w:fldSimple>
                          <w:r>
                            <w:rPr>
                              <w:rFonts w:ascii="Arial" w:eastAsia="MS Mincho" w:hAnsi="Arial"/>
                              <w:sz w:val="20"/>
                              <w:i/>
                              <w:iCs/>
                            </w:rPr>
                            <w:t>,
2018-06-30,
paskelbta TAR 2018-07-11, i. k. 2018-11734            </w:t>
                          </w:r>
                        </w:p>
                        <w:p/>
                      </w:sdtContent>
                    </w:sdt>
                    <w:sdt>
                      <w:sdtPr>
                        <w:alias w:val="480 str. 2 d."/>
                        <w:tag w:val="part_72bb53d8c0ce4d25aa3203c04d7088b8"/>
                        <w:lock w:val="sdtLocked"/>
                        <w:richText/>
                      </w:sdtPr>
                      <w:sdtContent>
                        <w:p>
                          <w:pPr>
                            <w:spacing w:line="360" w:lineRule="auto"/>
                            <w:ind w:firstLine="720"/>
                            <w:jc w:val="both"/>
                            <w:rPr>
                              <w:bCs/>
                              <w:szCs w:val="24"/>
                            </w:rPr>
                          </w:pPr>
                          <w:sdt>
                            <w:sdtPr>
                              <w:alias w:val="Numeris"/>
                              <w:tag w:val="nr_72bb53d8c0ce4d25aa3203c04d7088b8"/>
                              <w:lock w:val="sdtLocked"/>
                              <w:richText/>
                            </w:sdtPr>
                            <w:sdtContent>
                              <w:r>
                                <w:rPr>
                                  <w:bCs/>
                                  <w:szCs w:val="24"/>
                                </w:rPr>
                                <w:t>2</w:t>
                              </w:r>
                            </w:sdtContent>
                          </w:sdt>
                          <w:r>
                            <w:rPr>
                              <w:bCs/>
                              <w:szCs w:val="24"/>
                            </w:rPr>
                            <w:t>. Šio straipsnio 1 dalyje numatytas administracinis nusižengimas, padarytas pakartotinai, </w:t>
                          </w:r>
                        </w:p>
                        <w:p>
                          <w:pPr>
                            <w:spacing w:line="360" w:lineRule="auto"/>
                            <w:ind w:firstLine="720"/>
                            <w:jc w:val="both"/>
                            <w:rPr>
                              <w:bCs/>
                              <w:szCs w:val="24"/>
                            </w:rPr>
                          </w:pPr>
                          <w:r>
                            <w:rPr>
                              <w:bCs/>
                              <w:szCs w:val="24"/>
                            </w:rPr>
                            <w:t>užtraukia baudą juridinių asmenų vadovams ar kitiems atsakingiems asmenims nuo trijų šimtų iki penkių šimtų septyniasdešimt eurų.</w:t>
                          </w:r>
                        </w:p>
                      </w:sdtContent>
                    </w:sdt>
                    <w:sdt>
                      <w:sdtPr>
                        <w:alias w:val="480 str. 3 d."/>
                        <w:tag w:val="part_48e1f14d675641a6847e3252af473f99"/>
                        <w:lock w:val="sdtLocked"/>
                        <w:richText/>
                      </w:sdtPr>
                      <w:sdtContent>
                        <w:p>
                          <w:pPr>
                            <w:spacing w:line="360" w:lineRule="auto"/>
                            <w:ind w:firstLine="720"/>
                            <w:jc w:val="both"/>
                            <w:rPr>
                              <w:bCs/>
                              <w:szCs w:val="24"/>
                            </w:rPr>
                          </w:pPr>
                          <w:sdt>
                            <w:sdtPr>
                              <w:alias w:val="Numeris"/>
                              <w:tag w:val="nr_48e1f14d675641a6847e3252af473f99"/>
                              <w:lock w:val="sdtLocked"/>
                              <w:richText/>
                            </w:sdtPr>
                            <w:sdtContent>
                              <w:r>
                                <w:rPr>
                                  <w:bCs/>
                                  <w:szCs w:val="24"/>
                                </w:rPr>
                                <w:t>3</w:t>
                              </w:r>
                            </w:sdtContent>
                          </w:sdt>
                          <w:r>
                            <w:rPr>
                              <w:bCs/>
                              <w:szCs w:val="24"/>
                            </w:rPr>
                            <w:t>. Kibernetinių incidentų valdymo ypatingos svarbos informacinėje infrastruktūroje plano neparengimas ar nepatvirtinimas arba nepateikimas Nacionaliniam kibernetinio saugumo centrui</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4 d."/>
                        <w:tag w:val="part_1a107003ffd34c93a89c9ef5b1470040"/>
                        <w:lock w:val="sdtLocked"/>
                        <w:richText/>
                      </w:sdtPr>
                      <w:sdtContent>
                        <w:p>
                          <w:pPr>
                            <w:spacing w:line="360" w:lineRule="auto"/>
                            <w:ind w:firstLine="720"/>
                            <w:jc w:val="both"/>
                            <w:rPr>
                              <w:szCs w:val="24"/>
                              <w:lang w:eastAsia="lt-LT"/>
                            </w:rPr>
                          </w:pPr>
                          <w:sdt>
                            <w:sdtPr>
                              <w:alias w:val="Numeris"/>
                              <w:tag w:val="nr_1a107003ffd34c93a89c9ef5b1470040"/>
                              <w:lock w:val="sdtLocked"/>
                              <w:richText/>
                            </w:sdtPr>
                            <w:sdtContent>
                              <w:r>
                                <w:rPr>
                                  <w:szCs w:val="24"/>
                                  <w:lang w:eastAsia="lt-LT"/>
                                </w:rPr>
                                <w:t>4</w:t>
                              </w:r>
                            </w:sdtContent>
                          </w:sdt>
                          <w:r>
                            <w:rPr>
                              <w:szCs w:val="24"/>
                              <w:lang w:eastAsia="lt-LT"/>
                            </w:rPr>
                            <w:t>. Nustatytų organizacinių ir techninių kibernetinio saugumo reikalavimų, taikomų kibernetinio saugumo subjektams</w:t>
                          </w:r>
                          <w:r>
                            <w:rPr>
                              <w:rFonts w:eastAsia="Calibri"/>
                              <w:szCs w:val="24"/>
                            </w:rPr>
                            <w:t xml:space="preserve">, </w:t>
                          </w:r>
                          <w:r>
                            <w:rPr>
                              <w:szCs w:val="24"/>
                              <w:lang w:eastAsia="lt-LT"/>
                            </w:rPr>
                            <w:t xml:space="preserve">kibernetinio saugumo subjektų ir jų valdomų ryšių ir informacinių sistemų kibernetiniam saugumui užtikrinti nevykdymas </w:t>
                          </w:r>
                        </w:p>
                        <w:p>
                          <w:pPr>
                            <w:spacing w:line="360" w:lineRule="auto"/>
                            <w:ind w:firstLine="720"/>
                            <w:jc w:val="both"/>
                            <w:rPr>
                              <w:bCs/>
                              <w:szCs w:val="24"/>
                            </w:rPr>
                          </w:pPr>
                          <w:r>
                            <w:rPr>
                              <w:szCs w:val="24"/>
                              <w:lang w:eastAsia="lt-LT"/>
                            </w:rPr>
                            <w:t>užtraukia įspėjimą arba baudą juridinių asmenų vadovams ar kitiems atsakingiems asmenims nuo trisdešimt iki vieno tūkstančio keturių šimtų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5267e0ec5b11e78a1adea6fe72f3c5">
                            <w:r w:rsidRPr="00532B9F">
                              <w:rPr>
                                <w:rFonts w:ascii="Arial" w:eastAsia="MS Mincho" w:hAnsi="Arial"/>
                                <w:sz w:val="20"/>
                                <w:i/>
                                <w:iCs/>
                                <w:color w:val="0000FF" w:themeColor="hyperlink"/>
                                <w:u w:val="single"/>
                              </w:rPr>
                              <w:t>XIII-922</w:t>
                            </w:r>
                          </w:fldSimple>
                          <w:r>
                            <w:rPr>
                              <w:rFonts w:ascii="Arial" w:eastAsia="MS Mincho" w:hAnsi="Arial"/>
                              <w:sz w:val="20"/>
                              <w:i/>
                              <w:iCs/>
                            </w:rPr>
                            <w:t>,
2017-12-19,
paskelbta TAR 2017-12-29, i. k. 2017-21594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5e2df084cc11e8ae2bfd1913d66d57">
                            <w:r w:rsidRPr="00532B9F">
                              <w:rPr>
                                <w:rFonts w:ascii="Arial" w:eastAsia="MS Mincho" w:hAnsi="Arial"/>
                                <w:sz w:val="20"/>
                                <w:i/>
                                <w:iCs/>
                                <w:color w:val="0000FF" w:themeColor="hyperlink"/>
                                <w:u w:val="single"/>
                              </w:rPr>
                              <w:t>XIII-1427</w:t>
                            </w:r>
                          </w:fldSimple>
                          <w:r>
                            <w:rPr>
                              <w:rFonts w:ascii="Arial" w:eastAsia="MS Mincho" w:hAnsi="Arial"/>
                              <w:sz w:val="20"/>
                              <w:i/>
                              <w:iCs/>
                            </w:rPr>
                            <w:t>,
2018-06-30,
paskelbta TAR 2018-07-11, i. k. 2018-11734            </w:t>
                          </w:r>
                        </w:p>
                        <w:p/>
                      </w:sdtContent>
                    </w:sdt>
                    <w:sdt>
                      <w:sdtPr>
                        <w:alias w:val="480 str. 5 d."/>
                        <w:tag w:val="part_8c9b60fb7e3a48e88469a1c78efbba04"/>
                        <w:lock w:val="sdtLocked"/>
                        <w:richText/>
                      </w:sdtPr>
                      <w:sdtContent>
                        <w:p>
                          <w:pPr>
                            <w:spacing w:line="360" w:lineRule="auto"/>
                            <w:ind w:firstLine="720"/>
                            <w:jc w:val="both"/>
                            <w:rPr>
                              <w:bCs/>
                              <w:szCs w:val="24"/>
                            </w:rPr>
                          </w:pPr>
                          <w:sdt>
                            <w:sdtPr>
                              <w:alias w:val="Numeris"/>
                              <w:tag w:val="nr_8c9b60fb7e3a48e88469a1c78efbba04"/>
                              <w:lock w:val="sdtLocked"/>
                              <w:richText/>
                            </w:sdtPr>
                            <w:sdtContent>
                              <w:r>
                                <w:rPr>
                                  <w:bCs/>
                                  <w:szCs w:val="24"/>
                                </w:rPr>
                                <w:t>5</w:t>
                              </w:r>
                            </w:sdtContent>
                          </w:sdt>
                          <w:r>
                            <w:rPr>
                              <w:bCs/>
                              <w:szCs w:val="24"/>
                            </w:rPr>
                            <w:t>. Šio straipsnio 3, 4 dalyse numatyti administraciniai nusižengimai, padaryti pakartotinai,</w:t>
                          </w:r>
                        </w:p>
                        <w:p>
                          <w:pPr>
                            <w:spacing w:line="360" w:lineRule="auto"/>
                            <w:ind w:firstLine="720"/>
                            <w:jc w:val="both"/>
                            <w:rPr>
                              <w:bCs/>
                              <w:szCs w:val="24"/>
                            </w:rPr>
                          </w:pPr>
                          <w:r>
                            <w:rPr>
                              <w:bCs/>
                              <w:szCs w:val="24"/>
                            </w:rPr>
                            <w:t>užtraukia baudą juridinių asmenų vadovams ar kitiems asmenims nuo vieno tūkstančio keturių šimtų iki penkių tūkstančių aštuonių šimtų eurų.</w:t>
                          </w:r>
                        </w:p>
                        <w:p>
                          <w:pPr>
                            <w:spacing w:line="360" w:lineRule="auto"/>
                            <w:ind w:firstLine="720"/>
                            <w:jc w:val="both"/>
                            <w:rPr>
                              <w:bCs/>
                              <w:szCs w:val="24"/>
                            </w:rPr>
                          </w:pPr>
                        </w:p>
                      </w:sdtContent>
                    </w:sdt>
                  </w:sdtContent>
                </w:sdt>
                <w:sdt>
                  <w:sdtPr>
                    <w:alias w:val="480-1 str."/>
                    <w:tag w:val="part_861c9ed69a4e4378bf7d5477b62acee9"/>
                    <w:lock w:val="sdtLocked"/>
                    <w:richText/>
                  </w:sdtPr>
                  <w:sdtContent>
                    <w:p>
                      <w:pPr>
                        <w:spacing w:line="360" w:lineRule="auto"/>
                        <w:ind w:left="2694" w:hanging="1974"/>
                        <w:jc w:val="both"/>
                        <w:rPr>
                          <w:b/>
                          <w:szCs w:val="24"/>
                        </w:rPr>
                      </w:pPr>
                      <w:sdt>
                        <w:sdtPr>
                          <w:alias w:val="Numeris"/>
                          <w:tag w:val="nr_861c9ed69a4e4378bf7d5477b62acee9"/>
                          <w:lock w:val="sdtLocked"/>
                          <w:richText/>
                        </w:sdtPr>
                        <w:sdtContent>
                          <w:r>
                            <w:rPr>
                              <w:b/>
                            </w:rPr>
                            <w:t>480</w:t>
                          </w:r>
                          <w:r>
                            <w:rPr>
                              <w:b/>
                              <w:vertAlign w:val="superscript"/>
                            </w:rPr>
                            <w:t>1</w:t>
                          </w:r>
                        </w:sdtContent>
                      </w:sdt>
                      <w:r>
                        <w:rPr>
                          <w:b/>
                          <w:vertAlign w:val="superscript"/>
                        </w:rPr>
                        <w:t xml:space="preserve"> </w:t>
                      </w:r>
                      <w:r>
                        <w:rPr>
                          <w:b/>
                        </w:rPr>
                        <w:t xml:space="preserve">straipsnis. </w:t>
                      </w:r>
                      <w:sdt>
                        <w:sdtPr>
                          <w:alias w:val="Pavadinimas"/>
                          <w:tag w:val="title_861c9ed69a4e4378bf7d5477b62acee9"/>
                          <w:lock w:val="sdtLocked"/>
                          <w:richText/>
                        </w:sdtPr>
                        <w:sdtContent>
                          <w:r>
                            <w:rPr>
                              <w:b/>
                              <w:bCs/>
                              <w:szCs w:val="24"/>
                            </w:rPr>
                            <w:t>Reglamente (ES) 2019/881 nustatytos kibernetinio saugumo sertifikavimo tvarkos pažeidimas</w:t>
                          </w:r>
                        </w:sdtContent>
                      </w:sdt>
                    </w:p>
                    <w:sdt>
                      <w:sdtPr>
                        <w:alias w:val="480-1 str. 1 d."/>
                        <w:tag w:val="part_4ff0f745e75244e5adb9099e62551024"/>
                        <w:lock w:val="sdtLocked"/>
                        <w:richText/>
                      </w:sdtPr>
                      <w:sdtContent>
                        <w:p>
                          <w:pPr>
                            <w:tabs>
                              <w:tab w:val="left" w:pos="316"/>
                              <w:tab w:val="left" w:pos="993"/>
                            </w:tabs>
                            <w:spacing w:line="360" w:lineRule="auto"/>
                            <w:ind w:firstLine="720"/>
                            <w:jc w:val="both"/>
                          </w:pPr>
                          <w:sdt>
                            <w:sdtPr>
                              <w:alias w:val="Numeris"/>
                              <w:tag w:val="nr_4ff0f745e75244e5adb9099e62551024"/>
                              <w:lock w:val="sdtLocked"/>
                              <w:richText/>
                            </w:sdtPr>
                            <w:sdtContent>
                              <w:r>
                                <w:rPr>
                                  <w:szCs w:val="24"/>
                                </w:rPr>
                                <w:t>1</w:t>
                              </w:r>
                            </w:sdtContent>
                          </w:sdt>
                          <w:r>
                            <w:rPr>
                              <w:szCs w:val="24"/>
                            </w:rPr>
                            <w:t xml:space="preserve">. </w:t>
                          </w:r>
                          <w:r>
                            <w:t>Reglamente (ES) 2019/881 nustatytos informacijos apie išduotus Europos kibernetinio saugumo sertifikatus ir Europos Sąjungos atitikties pareiškimus saugojimo ar pateikimo tvarkos pažeidimas arba</w:t>
                          </w:r>
                          <w:r>
                            <w:rPr>
                              <w:szCs w:val="24"/>
                            </w:rPr>
                            <w:t xml:space="preserve"> viešai pateikiamos papildomos kibernetinio saugumo informacijos pateikimo ir atnaujinimo tvarkos pažeidimas</w:t>
                          </w:r>
                        </w:p>
                        <w:p>
                          <w:pPr>
                            <w:tabs>
                              <w:tab w:val="left" w:pos="316"/>
                              <w:tab w:val="left" w:pos="993"/>
                            </w:tabs>
                            <w:spacing w:line="360" w:lineRule="auto"/>
                            <w:ind w:firstLine="720"/>
                            <w:jc w:val="both"/>
                            <w:rPr>
                              <w:szCs w:val="24"/>
                            </w:rPr>
                          </w:pPr>
                          <w:r>
                            <w:t>užtraukia įspėjimą arba baudą nuo trisdešimt iki trijų šimtų eurų</w:t>
                          </w:r>
                          <w:r>
                            <w:rPr>
                              <w:szCs w:val="24"/>
                            </w:rPr>
                            <w:t>.</w:t>
                          </w:r>
                        </w:p>
                      </w:sdtContent>
                    </w:sdt>
                    <w:sdt>
                      <w:sdtPr>
                        <w:alias w:val="480-1 str. 2 d."/>
                        <w:tag w:val="part_780d5293e44a4f6d86a72e50d0bd35fc"/>
                        <w:lock w:val="sdtLocked"/>
                        <w:richText/>
                      </w:sdtPr>
                      <w:sdtContent>
                        <w:p>
                          <w:pPr>
                            <w:tabs>
                              <w:tab w:val="left" w:pos="993"/>
                            </w:tabs>
                            <w:spacing w:line="360" w:lineRule="auto"/>
                            <w:ind w:firstLine="720"/>
                            <w:jc w:val="both"/>
                            <w:rPr>
                              <w:szCs w:val="24"/>
                            </w:rPr>
                          </w:pPr>
                          <w:sdt>
                            <w:sdtPr>
                              <w:alias w:val="Numeris"/>
                              <w:tag w:val="nr_780d5293e44a4f6d86a72e50d0bd35fc"/>
                              <w:lock w:val="sdtLocked"/>
                              <w:richText/>
                            </w:sdtPr>
                            <w:sdtContent>
                              <w:r>
                                <w:rPr>
                                  <w:szCs w:val="24"/>
                                </w:rPr>
                                <w:t>2</w:t>
                              </w:r>
                            </w:sdtContent>
                          </w:sdt>
                          <w:r>
                            <w:rPr>
                              <w:szCs w:val="24"/>
                            </w:rPr>
                            <w:t>. Neteisingos informacijos Europos kibernetinio saugumo sertifikatuose ir Europos Sąjungos atitikties pareiškimuose pateikimas arba Reglamente (ES) 2019/881 nustatytos informacinių ir ryšių technologijų produktų, paslaugų ir procesų, dėl kurių išduoti Europos kibernetinio saugumo sertifikatai, įvertinimo tvarkos ar Europos kibernetinio saugumo sertifikavimo schemų nuostatų pažeidimas, arba Reglamente (ES) 2019/881 nustatytos informacijos apie pažeidžiamumo spragas ar neatitikties atvejus, kurie gali daryti poveikį su sertifikavimu susijusiems reikalavimams, pateikimo tvarkos pažeidimas</w:t>
                          </w:r>
                        </w:p>
                        <w:p>
                          <w:pPr>
                            <w:tabs>
                              <w:tab w:val="left" w:pos="316"/>
                              <w:tab w:val="left" w:pos="993"/>
                            </w:tabs>
                            <w:spacing w:line="360" w:lineRule="auto"/>
                            <w:ind w:firstLine="720"/>
                            <w:jc w:val="both"/>
                            <w:rPr>
                              <w:szCs w:val="24"/>
                            </w:rPr>
                          </w:pPr>
                          <w:r>
                            <w:t>užtraukia įspėjimą arba baudą nuo trijų šimtų iki vieno tūkstančio keturių šimtų keturiasdešimt eurų.</w:t>
                          </w:r>
                        </w:p>
                      </w:sdtContent>
                    </w:sdt>
                    <w:sdt>
                      <w:sdtPr>
                        <w:alias w:val="480-1 str. 3 d."/>
                        <w:tag w:val="part_2c9aa2c669884f71bff2d34a163f4322"/>
                        <w:lock w:val="sdtLocked"/>
                        <w:richText/>
                      </w:sdtPr>
                      <w:sdtContent>
                        <w:p>
                          <w:pPr>
                            <w:tabs>
                              <w:tab w:val="left" w:pos="993"/>
                            </w:tabs>
                            <w:spacing w:line="360" w:lineRule="auto"/>
                            <w:ind w:firstLine="720"/>
                            <w:jc w:val="both"/>
                            <w:rPr>
                              <w:szCs w:val="24"/>
                            </w:rPr>
                          </w:pPr>
                          <w:sdt>
                            <w:sdtPr>
                              <w:alias w:val="Numeris"/>
                              <w:tag w:val="nr_2c9aa2c669884f71bff2d34a163f4322"/>
                              <w:lock w:val="sdtLocked"/>
                              <w:richText/>
                            </w:sdtPr>
                            <w:sdtContent>
                              <w:r>
                                <w:rPr>
                                  <w:szCs w:val="24"/>
                                </w:rPr>
                                <w:t>3</w:t>
                              </w:r>
                            </w:sdtContent>
                          </w:sdt>
                          <w:r>
                            <w:rPr>
                              <w:szCs w:val="24"/>
                            </w:rPr>
                            <w:t>. Šio straipsnio 1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vieno tūkstančio keturių šimtų eurų.</w:t>
                          </w:r>
                        </w:p>
                      </w:sdtContent>
                    </w:sdt>
                    <w:sdt>
                      <w:sdtPr>
                        <w:alias w:val="480-1 str. 4 d."/>
                        <w:tag w:val="part_6514de168afd41d78b4acfa79d069aab"/>
                        <w:lock w:val="sdtLocked"/>
                        <w:richText/>
                      </w:sdtPr>
                      <w:sdtContent>
                        <w:p>
                          <w:pPr>
                            <w:tabs>
                              <w:tab w:val="left" w:pos="993"/>
                            </w:tabs>
                            <w:spacing w:line="360" w:lineRule="auto"/>
                            <w:ind w:firstLine="720"/>
                            <w:jc w:val="both"/>
                            <w:rPr>
                              <w:szCs w:val="24"/>
                            </w:rPr>
                          </w:pPr>
                          <w:sdt>
                            <w:sdtPr>
                              <w:alias w:val="Numeris"/>
                              <w:tag w:val="nr_6514de168afd41d78b4acfa79d069aab"/>
                              <w:lock w:val="sdtLocked"/>
                              <w:richText/>
                            </w:sdtPr>
                            <w:sdtContent>
                              <w:r>
                                <w:rPr>
                                  <w:szCs w:val="24"/>
                                </w:rPr>
                                <w:t>4</w:t>
                              </w:r>
                            </w:sdtContent>
                          </w:sdt>
                          <w:r>
                            <w:rPr>
                              <w:szCs w:val="24"/>
                            </w:rPr>
                            <w:t>. Šio straipsnio 2 dalyje numatytas administracinis nusižengimas, padarytas pakartotinai,</w:t>
                          </w:r>
                        </w:p>
                        <w:p>
                          <w:pPr>
                            <w:tabs>
                              <w:tab w:val="left" w:pos="993"/>
                            </w:tabs>
                            <w:spacing w:line="360" w:lineRule="auto"/>
                            <w:ind w:firstLine="720"/>
                            <w:jc w:val="both"/>
                            <w:rPr>
                              <w:bCs/>
                              <w:szCs w:val="24"/>
                            </w:rPr>
                          </w:pPr>
                          <w:r>
                            <w:t xml:space="preserve">užtraukia baudą nuo vieno tūkstančio keturių šimtų keturiasdešimt iki penkių tūkstančių aštuonių šimtų eurų.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3d4a730d41111eba2bad9a0748ee64d">
                        <w:r w:rsidRPr="00532B9F">
                          <w:rPr>
                            <w:rFonts w:ascii="Arial" w:eastAsia="MS Mincho" w:hAnsi="Arial"/>
                            <w:sz w:val="20"/>
                            <w:i/>
                            <w:iCs/>
                            <w:color w:val="0000FF" w:themeColor="hyperlink"/>
                            <w:u w:val="single"/>
                          </w:rPr>
                          <w:t>XIV-414</w:t>
                        </w:r>
                      </w:fldSimple>
                      <w:r>
                        <w:rPr>
                          <w:rFonts w:ascii="Arial" w:eastAsia="MS Mincho" w:hAnsi="Arial"/>
                          <w:sz w:val="20"/>
                          <w:i/>
                          <w:iCs/>
                        </w:rPr>
                        <w:t>,
2021-06-17,
paskelbta TAR 2021-06-23, i. k. 2021-14162        </w:t>
                      </w:r>
                    </w:p>
                    <w:p/>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05c714c061b4c6da0ddf91fe0c65205"/>
                        <w:lock w:val="sdtLocked"/>
                        <w:richText/>
                      </w:sdtPr>
                      <w:sdtContent>
                        <w:p>
                          <w:pPr>
                            <w:spacing w:line="404" w:lineRule="atLeast"/>
                            <w:ind w:firstLine="720"/>
                            <w:jc w:val="both"/>
                            <w:rPr>
                              <w:szCs w:val="24"/>
                              <w:lang w:eastAsia="lt-LT"/>
                            </w:rPr>
                          </w:pPr>
                          <w:sdt>
                            <w:sdtPr>
                              <w:alias w:val="Numeris"/>
                              <w:tag w:val="nr_405c714c061b4c6da0ddf91fe0c65205"/>
                              <w:lock w:val="sdtLocked"/>
                              <w:richText/>
                            </w:sdtPr>
                            <w:sdtContent>
                              <w:r>
                                <w:rPr>
                                  <w:szCs w:val="24"/>
                                  <w:lang w:eastAsia="lt-LT"/>
                                </w:rPr>
                                <w:t>1</w:t>
                              </w:r>
                            </w:sdtContent>
                          </w:sdt>
                          <w:r>
                            <w:rPr>
                              <w:szCs w:val="24"/>
                              <w:lang w:eastAsia="lt-LT"/>
                            </w:rPr>
                            <w:t xml:space="preserve">. Alkoholinių gėrimų ar kitų naudojant spiritą pagamintų svaigalų gėrimas gatvėse, stadionuose, skveruose, parkuose, visų rūšių viešajame transporte, </w:t>
                          </w:r>
                          <w:r>
                            <w:rPr>
                              <w:bCs/>
                              <w:szCs w:val="24"/>
                              <w:lang w:eastAsia="lt-LT"/>
                            </w:rPr>
                            <w:t>išskyrus tarptautinio susisiekimo traukinius, siaurojo geležinkelio traukinius ir laivus, kuriuose yra atskirai įrengtos viešojo maitinimo vietos,</w:t>
                          </w:r>
                          <w:r>
                            <w:rPr>
                              <w:szCs w:val="24"/>
                              <w:lang w:eastAsia="lt-LT"/>
                            </w:rPr>
                            <w:t xml:space="preserve"> </w:t>
                          </w:r>
                          <w:r>
                            <w:rPr>
                              <w:bCs/>
                              <w:szCs w:val="24"/>
                              <w:lang w:eastAsia="lt-LT"/>
                            </w:rPr>
                            <w:t>taip pat orlaivius, skrendančius už Lietuvos Respublikos ribų,</w:t>
                          </w:r>
                          <w:r>
                            <w:rPr>
                              <w:szCs w:val="24"/>
                              <w:lang w:eastAsia="lt-LT"/>
                            </w:rPr>
                            <w:t xml:space="preserve">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institucijų leista pardavinėti alkoholinius gėrimus išpilstant, neblaivaus asmens pasirodymas viešosiose vietose įžeidžiant žmogaus orumą ir dorovę</w:t>
                          </w:r>
                        </w:p>
                        <w:p>
                          <w:pPr>
                            <w:spacing w:line="404" w:lineRule="atLeast"/>
                            <w:ind w:firstLine="720"/>
                            <w:jc w:val="both"/>
                            <w:rPr>
                              <w:szCs w:val="24"/>
                              <w:lang w:eastAsia="lt-LT"/>
                            </w:rPr>
                          </w:pPr>
                          <w:r>
                            <w:rPr>
                              <w:szCs w:val="24"/>
                              <w:lang w:eastAsia="lt-LT"/>
                            </w:rPr>
                            <w:t>užtraukia baudą nuo dvidešimt iki vieno šimto eurų.</w:t>
                          </w:r>
                        </w:p>
                        <w:p>
                          <w:pPr>
                            <w:spacing w:line="404" w:lineRule="atLeast"/>
                            <w:ind w:firstLine="720"/>
                            <w:jc w:val="both"/>
                            <w:rPr>
                              <w:szCs w:val="24"/>
                              <w:lang w:eastAsia="lt-LT"/>
                            </w:rPr>
                          </w:pP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cfb29d0ec5e11e78a1adea6fe72f3c5">
                        <w:r w:rsidRPr="00532B9F">
                          <w:rPr>
                            <w:rFonts w:ascii="Arial" w:eastAsia="MS Mincho" w:hAnsi="Arial"/>
                            <w:sz w:val="20"/>
                            <w:i/>
                            <w:iCs/>
                            <w:color w:val="0000FF" w:themeColor="hyperlink"/>
                            <w:u w:val="single"/>
                          </w:rPr>
                          <w:t>XIII-927</w:t>
                        </w:r>
                      </w:fldSimple>
                      <w:r>
                        <w:rPr>
                          <w:rFonts w:ascii="Arial" w:eastAsia="MS Mincho" w:hAnsi="Arial"/>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81e00d41d11e7910a89ac20768b0f">
                        <w:r w:rsidRPr="00532B9F">
                          <w:rPr>
                            <w:rFonts w:ascii="Arial" w:eastAsia="MS Mincho" w:hAnsi="Arial"/>
                            <w:sz w:val="20"/>
                            <w:i/>
                            <w:iCs/>
                            <w:color w:val="0000FF" w:themeColor="hyperlink"/>
                            <w:u w:val="single"/>
                          </w:rPr>
                          <w:t>XIII-731</w:t>
                        </w:r>
                      </w:fldSimple>
                      <w:r>
                        <w:rPr>
                          <w:rFonts w:ascii="Arial" w:eastAsia="MS Mincho" w:hAnsi="Arial"/>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81e00d41d11e7910a89ac20768b0f">
                        <w:r w:rsidRPr="00532B9F">
                          <w:rPr>
                            <w:rFonts w:ascii="Arial" w:eastAsia="MS Mincho" w:hAnsi="Arial"/>
                            <w:sz w:val="20"/>
                            <w:i/>
                            <w:iCs/>
                            <w:color w:val="0000FF" w:themeColor="hyperlink"/>
                            <w:u w:val="single"/>
                          </w:rPr>
                          <w:t>XIII-731</w:t>
                        </w:r>
                      </w:fldSimple>
                      <w:r>
                        <w:rPr>
                          <w:rFonts w:ascii="Arial" w:eastAsia="MS Mincho" w:hAnsi="Arial"/>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81e00d41d11e7910a89ac20768b0f">
                            <w:r w:rsidRPr="00532B9F">
                              <w:rPr>
                                <w:rFonts w:ascii="Arial" w:eastAsia="MS Mincho" w:hAnsi="Arial"/>
                                <w:sz w:val="20"/>
                                <w:i/>
                                <w:iCs/>
                                <w:color w:val="0000FF" w:themeColor="hyperlink"/>
                                <w:u w:val="single"/>
                              </w:rPr>
                              <w:t>XIII-731</w:t>
                            </w:r>
                          </w:fldSimple>
                          <w:r>
                            <w:rPr>
                              <w:rFonts w:ascii="Arial" w:eastAsia="MS Mincho" w:hAnsi="Arial"/>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5752c4d0e4064ca59afc252f21ae52a2"/>
                    <w:lock w:val="sdtLocked"/>
                    <w:richText/>
                  </w:sdtPr>
                  <w:sdtContent>
                    <w:p>
                      <w:pPr>
                        <w:spacing w:line="360" w:lineRule="auto"/>
                        <w:ind w:firstLine="720"/>
                        <w:jc w:val="both"/>
                        <w:rPr>
                          <w:szCs w:val="24"/>
                          <w:lang w:eastAsia="lt-LT"/>
                        </w:rPr>
                      </w:pPr>
                      <w:sdt>
                        <w:sdtPr>
                          <w:alias w:val="Numeris"/>
                          <w:tag w:val="nr_5752c4d0e4064ca59afc252f21ae52a2"/>
                          <w:lock w:val="sdtLocked"/>
                          <w:richText/>
                        </w:sdtPr>
                        <w:sdtContent>
                          <w:r>
                            <w:rPr>
                              <w:b/>
                              <w:bCs/>
                              <w:szCs w:val="24"/>
                              <w:lang w:eastAsia="lt-LT"/>
                            </w:rPr>
                            <w:t>488</w:t>
                          </w:r>
                        </w:sdtContent>
                      </w:sdt>
                      <w:r>
                        <w:rPr>
                          <w:b/>
                          <w:bCs/>
                          <w:szCs w:val="24"/>
                          <w:lang w:eastAsia="lt-LT"/>
                        </w:rPr>
                        <w:t xml:space="preserve"> straipsnis. </w:t>
                      </w:r>
                      <w:sdt>
                        <w:sdtPr>
                          <w:alias w:val="Pavadinimas"/>
                          <w:tag w:val="title_5752c4d0e4064ca59afc252f21ae52a2"/>
                          <w:lock w:val="sdtLocked"/>
                          <w:richText/>
                        </w:sdtPr>
                        <w:sdtContent>
                          <w:r>
                            <w:rPr>
                              <w:b/>
                              <w:bCs/>
                              <w:szCs w:val="24"/>
                              <w:lang w:eastAsia="lt-LT"/>
                            </w:rPr>
                            <w:t>Viešosios rimties trikdymas</w:t>
                          </w:r>
                        </w:sdtContent>
                      </w:sdt>
                    </w:p>
                    <w:sdt>
                      <w:sdtPr>
                        <w:alias w:val="488 str. 1 d."/>
                        <w:tag w:val="part_32145b6647394f078856a48992d3b3a7"/>
                        <w:lock w:val="sdtLocked"/>
                        <w:richText/>
                      </w:sdtPr>
                      <w:sdtContent>
                        <w:p>
                          <w:pPr>
                            <w:spacing w:line="360" w:lineRule="auto"/>
                            <w:ind w:firstLine="720"/>
                            <w:jc w:val="both"/>
                            <w:rPr>
                              <w:szCs w:val="24"/>
                              <w:lang w:eastAsia="lt-LT"/>
                            </w:rPr>
                          </w:pPr>
                          <w:sdt>
                            <w:sdtPr>
                              <w:alias w:val="Numeris"/>
                              <w:tag w:val="nr_32145b6647394f078856a48992d3b3a7"/>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szCs w:val="24"/>
                              <w:lang w:eastAsia="lt-LT"/>
                            </w:rPr>
                          </w:pPr>
                          <w:r>
                            <w:rPr>
                              <w:szCs w:val="24"/>
                              <w:lang w:eastAsia="lt-LT"/>
                            </w:rPr>
                            <w:t>užtraukia baudą asmenims nuo aštuoniasdešimt iki dviejų šimtų eurų ir juridinių asmenų vadovams arba kitiems atsakingiems asmenims – nuo dviejų šimtų iki trijų šimtų eurų.</w:t>
                          </w:r>
                        </w:p>
                      </w:sdtContent>
                    </w:sdt>
                    <w:sdt>
                      <w:sdtPr>
                        <w:alias w:val="488 str. 2 d."/>
                        <w:tag w:val="part_148e5a3aa06443a5af651e616e8b3479"/>
                        <w:lock w:val="sdtLocked"/>
                        <w:richText/>
                      </w:sdtPr>
                      <w:sdtContent>
                        <w:p>
                          <w:pPr>
                            <w:spacing w:line="360" w:lineRule="auto"/>
                            <w:ind w:firstLine="720"/>
                            <w:jc w:val="both"/>
                            <w:rPr>
                              <w:szCs w:val="24"/>
                              <w:lang w:eastAsia="lt-LT"/>
                            </w:rPr>
                          </w:pPr>
                          <w:sdt>
                            <w:sdtPr>
                              <w:alias w:val="Numeris"/>
                              <w:tag w:val="nr_148e5a3aa06443a5af651e616e8b347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dviejų šimtų iki trijų šimtų eurų ir juridinių asmenų vadovams ar kitiems atsakingiems asmenims – nuo trijų šimtų iki keturių šimtų eurų.</w:t>
                          </w:r>
                        </w:p>
                      </w:sdtContent>
                    </w:sdt>
                    <w:sdt>
                      <w:sdtPr>
                        <w:alias w:val="488 str. 3 d."/>
                        <w:tag w:val="part_c81abedf01f04a19ba4414481ebe5369"/>
                        <w:lock w:val="sdtLocked"/>
                        <w:richText/>
                      </w:sdtPr>
                      <w:sdtContent>
                        <w:p>
                          <w:pPr>
                            <w:spacing w:line="360" w:lineRule="auto"/>
                            <w:ind w:firstLine="720"/>
                            <w:jc w:val="both"/>
                            <w:rPr>
                              <w:szCs w:val="24"/>
                              <w:lang w:eastAsia="lt-LT"/>
                            </w:rPr>
                          </w:pPr>
                          <w:sdt>
                            <w:sdtPr>
                              <w:alias w:val="Numeris"/>
                              <w:tag w:val="nr_c81abedf01f04a19ba4414481ebe5369"/>
                              <w:lock w:val="sdtLocked"/>
                              <w:richText/>
                            </w:sdtPr>
                            <w:sdtContent>
                              <w:r>
                                <w:rPr>
                                  <w:szCs w:val="24"/>
                                  <w:lang w:eastAsia="lt-LT"/>
                                </w:rPr>
                                <w:t>3</w:t>
                              </w:r>
                            </w:sdtContent>
                          </w:sdt>
                          <w:r>
                            <w:rPr>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p>
                        <w:p>
                          <w:pPr>
                            <w:spacing w:line="360" w:lineRule="auto"/>
                            <w:ind w:firstLine="720"/>
                            <w:jc w:val="both"/>
                            <w:rPr>
                              <w:bCs/>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b2f0f0119511ee9f7ec2ffce8b47bc">
                        <w:r w:rsidRPr="00532B9F">
                          <w:rPr>
                            <w:rFonts w:ascii="Arial" w:eastAsia="MS Mincho" w:hAnsi="Arial"/>
                            <w:sz w:val="20"/>
                            <w:i/>
                            <w:iCs/>
                            <w:color w:val="0000FF" w:themeColor="hyperlink"/>
                            <w:u w:val="single"/>
                          </w:rPr>
                          <w:t>XIV-2077</w:t>
                        </w:r>
                      </w:fldSimple>
                      <w:r>
                        <w:rPr>
                          <w:rFonts w:ascii="Arial" w:eastAsia="MS Mincho" w:hAnsi="Arial"/>
                          <w:sz w:val="20"/>
                          <w:i/>
                          <w:iCs/>
                        </w:rPr>
                        <w:t>,
2023-06-15,
paskelbta TAR 2023-06-23, i. k. 2023-12587            </w:t>
                      </w:r>
                    </w:p>
                    <w:p/>
                  </w:sdtContent>
                </w:sdt>
                <w:sdt>
                  <w:sdtPr>
                    <w:alias w:val="489 str."/>
                    <w:tag w:val="part_b3ee4cba12714a2a89ad35ec65f77100"/>
                    <w:lock w:val="sdtLocked"/>
                    <w:richText/>
                  </w:sdtPr>
                  <w:sdtContent>
                    <w:p>
                      <w:pPr>
                        <w:spacing w:line="360" w:lineRule="auto"/>
                        <w:ind w:left="2552" w:hanging="1832"/>
                        <w:jc w:val="both"/>
                        <w:rPr>
                          <w:color w:val="000000"/>
                        </w:rPr>
                      </w:pPr>
                      <w:sdt>
                        <w:sdtPr>
                          <w:alias w:val="Numeris"/>
                          <w:tag w:val="nr_b3ee4cba12714a2a89ad35ec65f77100"/>
                          <w:lock w:val="sdtLocked"/>
                          <w:richText/>
                        </w:sdtPr>
                        <w:sdtContent>
                          <w:r>
                            <w:rPr>
                              <w:b/>
                              <w:bCs/>
                              <w:color w:val="000000"/>
                            </w:rPr>
                            <w:t>489</w:t>
                          </w:r>
                        </w:sdtContent>
                      </w:sdt>
                      <w:r>
                        <w:rPr>
                          <w:b/>
                          <w:bCs/>
                          <w:color w:val="000000"/>
                        </w:rPr>
                        <w:t xml:space="preserve"> straipsnis. </w:t>
                      </w:r>
                      <w:sdt>
                        <w:sdtPr>
                          <w:alias w:val="Pavadinimas"/>
                          <w:tag w:val="title_b3ee4cba12714a2a89ad35ec65f77100"/>
                          <w:lock w:val="sdtLocked"/>
                          <w:richText/>
                        </w:sdtPr>
                        <w:sdtContent>
                          <w:r>
                            <w:rPr>
                              <w:b/>
                              <w:bCs/>
                              <w:color w:val="000000"/>
                            </w:rPr>
                            <w:t>Lietuvos Respublikos apsaugos nuo smurto artimoje aplinkoje įstatymo pažeidimas</w:t>
                          </w:r>
                        </w:sdtContent>
                      </w:sdt>
                    </w:p>
                    <w:sdt>
                      <w:sdtPr>
                        <w:alias w:val="489 str. 1 d."/>
                        <w:tag w:val="part_10652cd68ce844fcacaae051e1fd7ff6"/>
                        <w:lock w:val="sdtLocked"/>
                        <w:richText/>
                      </w:sdtPr>
                      <w:sdtContent>
                        <w:p>
                          <w:pPr>
                            <w:suppressAutoHyphens/>
                            <w:spacing w:line="360" w:lineRule="auto"/>
                            <w:ind w:firstLine="720"/>
                            <w:jc w:val="both"/>
                            <w:textAlignment w:val="baseline"/>
                            <w:rPr>
                              <w:color w:val="000000"/>
                            </w:rPr>
                          </w:pPr>
                          <w:sdt>
                            <w:sdtPr>
                              <w:alias w:val="Numeris"/>
                              <w:tag w:val="nr_10652cd68ce844fcacaae051e1fd7ff6"/>
                              <w:lock w:val="sdtLocked"/>
                              <w:richText/>
                            </w:sdtPr>
                            <w:sdtContent>
                              <w:r>
                                <w:rPr>
                                  <w:bCs/>
                                  <w:color w:val="000000"/>
                                  <w:szCs w:val="24"/>
                                  <w:lang w:eastAsia="lt-LT"/>
                                </w:rPr>
                                <w:t>1</w:t>
                              </w:r>
                            </w:sdtContent>
                          </w:sdt>
                          <w:r>
                            <w:rPr>
                              <w:bCs/>
                              <w:color w:val="000000"/>
                              <w:szCs w:val="24"/>
                              <w:lang w:eastAsia="lt-LT"/>
                            </w:rPr>
                            <w:t>.</w:t>
                          </w:r>
                          <w:r>
                            <w:rPr>
                              <w:color w:val="000000"/>
                              <w:szCs w:val="24"/>
                              <w:lang w:eastAsia="lt-LT"/>
                            </w:rPr>
                            <w:t xml:space="preserve"> Piktnaudžiavimas smurto artimoje aplinkoje pavojų patiriančių asmenų ar smurtą patyrusių asmenų teisėmis</w:t>
                          </w:r>
                        </w:p>
                        <w:p>
                          <w:pPr>
                            <w:spacing w:line="360" w:lineRule="auto"/>
                            <w:ind w:firstLine="720"/>
                            <w:jc w:val="both"/>
                            <w:textAlignment w:val="baseline"/>
                            <w:rPr>
                              <w:color w:val="000000"/>
                              <w:szCs w:val="24"/>
                              <w:lang w:eastAsia="lt-LT"/>
                            </w:rPr>
                          </w:pPr>
                          <w:r>
                            <w:rPr>
                              <w:color w:val="000000"/>
                              <w:szCs w:val="24"/>
                              <w:lang w:eastAsia="lt-LT"/>
                            </w:rPr>
                            <w:t>užtraukia baudą nuo keturiolikos iki trisdešimt eurų.</w:t>
                          </w:r>
                        </w:p>
                      </w:sdtContent>
                    </w:sdt>
                    <w:sdt>
                      <w:sdtPr>
                        <w:alias w:val="489 str. 2 d."/>
                        <w:tag w:val="part_c1ee34ef9ffb444ebf27ec8b8bd5778b"/>
                        <w:lock w:val="sdtLocked"/>
                        <w:richText/>
                      </w:sdtPr>
                      <w:sdtContent>
                        <w:p>
                          <w:pPr>
                            <w:spacing w:line="360" w:lineRule="auto"/>
                            <w:ind w:firstLine="720"/>
                            <w:jc w:val="both"/>
                            <w:rPr>
                              <w:bCs/>
                              <w:color w:val="000000"/>
                            </w:rPr>
                          </w:pPr>
                          <w:sdt>
                            <w:sdtPr>
                              <w:alias w:val="Numeris"/>
                              <w:tag w:val="nr_c1ee34ef9ffb444ebf27ec8b8bd5778b"/>
                              <w:lock w:val="sdtLocked"/>
                              <w:richText/>
                            </w:sdtPr>
                            <w:sdtContent>
                              <w:r>
                                <w:rPr>
                                  <w:bCs/>
                                  <w:color w:val="000000"/>
                                </w:rPr>
                                <w:t>2</w:t>
                              </w:r>
                            </w:sdtContent>
                          </w:sdt>
                          <w:r>
                            <w:rPr>
                              <w:bCs/>
                              <w:color w:val="000000"/>
                            </w:rPr>
                            <w:t>. Apsaugos nuo smurto artimoje aplinkoje orderio įpareigojimų nesilaikymas</w:t>
                          </w:r>
                        </w:p>
                        <w:p>
                          <w:pPr>
                            <w:spacing w:line="360" w:lineRule="auto"/>
                            <w:ind w:firstLine="720"/>
                            <w:jc w:val="both"/>
                            <w:rPr>
                              <w:bCs/>
                              <w:color w:val="000000"/>
                            </w:rPr>
                          </w:pPr>
                          <w:r>
                            <w:rPr>
                              <w:bCs/>
                              <w:color w:val="000000"/>
                            </w:rPr>
                            <w:t xml:space="preserve">užtraukia baudą nuo aštuoniasdešimt iki trijų šimtų dvidešimt eurų. </w:t>
                          </w:r>
                        </w:p>
                      </w:sdtContent>
                    </w:sdt>
                    <w:sdt>
                      <w:sdtPr>
                        <w:alias w:val="489 str. 3 d."/>
                        <w:tag w:val="part_8dfd97a3adfa41e6a89409fed78545fa"/>
                        <w:lock w:val="sdtLocked"/>
                        <w:richText/>
                      </w:sdtPr>
                      <w:sdtContent>
                        <w:p>
                          <w:pPr>
                            <w:spacing w:line="360" w:lineRule="auto"/>
                            <w:ind w:firstLine="720"/>
                            <w:jc w:val="both"/>
                            <w:rPr>
                              <w:bCs/>
                              <w:color w:val="000000"/>
                            </w:rPr>
                          </w:pPr>
                          <w:sdt>
                            <w:sdtPr>
                              <w:alias w:val="Numeris"/>
                              <w:tag w:val="nr_8dfd97a3adfa41e6a89409fed78545fa"/>
                              <w:lock w:val="sdtLocked"/>
                              <w:richText/>
                            </w:sdtPr>
                            <w:sdtContent>
                              <w:r>
                                <w:rPr>
                                  <w:bCs/>
                                  <w:color w:val="000000"/>
                                </w:rPr>
                                <w:t>3</w:t>
                              </w:r>
                            </w:sdtContent>
                          </w:sdt>
                          <w:r>
                            <w:rPr>
                              <w:bCs/>
                              <w:color w:val="000000"/>
                            </w:rPr>
                            <w:t>. Šio straipsnio 2 dalyje numatytas administracinis nusižengimas, padarytas pakartotinai,</w:t>
                          </w:r>
                        </w:p>
                        <w:p>
                          <w:pPr>
                            <w:spacing w:line="360" w:lineRule="auto"/>
                            <w:ind w:firstLine="720"/>
                            <w:jc w:val="both"/>
                            <w:rPr>
                              <w:bCs/>
                              <w:color w:val="000000"/>
                            </w:rPr>
                          </w:pPr>
                          <w:r>
                            <w:rPr>
                              <w:bCs/>
                              <w:color w:val="000000"/>
                            </w:rPr>
                            <w:t>užtraukia baudą nuo trijų šimtų iki septynių šimtų aštuoniasdešimt eurų.</w:t>
                          </w:r>
                        </w:p>
                      </w:sdtContent>
                    </w:sdt>
                    <w:sdt>
                      <w:sdtPr>
                        <w:alias w:val="489 str. 4 d."/>
                        <w:tag w:val="part_044cc036613943da81b4812ca57b1350"/>
                        <w:lock w:val="sdtLocked"/>
                        <w:richText/>
                      </w:sdtPr>
                      <w:sdtContent>
                        <w:p>
                          <w:pPr>
                            <w:spacing w:line="360" w:lineRule="auto"/>
                            <w:ind w:firstLine="720"/>
                            <w:jc w:val="both"/>
                            <w:rPr>
                              <w:szCs w:val="24"/>
                            </w:rPr>
                          </w:pPr>
                          <w:sdt>
                            <w:sdtPr>
                              <w:alias w:val="Numeris"/>
                              <w:tag w:val="nr_044cc036613943da81b4812ca57b1350"/>
                              <w:lock w:val="sdtLocked"/>
                              <w:richText/>
                            </w:sdtPr>
                            <w:sdtContent>
                              <w:r>
                                <w:rPr>
                                  <w:bCs/>
                                  <w:color w:val="000000"/>
                                </w:rPr>
                                <w:t>4</w:t>
                              </w:r>
                            </w:sdtContent>
                          </w:sdt>
                          <w:r>
                            <w:rPr>
                              <w:bCs/>
                              <w:color w:val="000000"/>
                            </w:rPr>
                            <w:t>. Už šio straipsnio 2, 3 dalyse numatytus administracinius nusižengimus gali būti skiriama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31cd890a9ee11ec8d9390588bf2de65">
                        <w:r w:rsidRPr="00532B9F">
                          <w:rPr>
                            <w:rFonts w:ascii="Arial" w:eastAsia="MS Mincho" w:hAnsi="Arial"/>
                            <w:sz w:val="20"/>
                            <w:i/>
                            <w:iCs/>
                            <w:color w:val="0000FF" w:themeColor="hyperlink"/>
                            <w:u w:val="single"/>
                          </w:rPr>
                          <w:t>XIV-935</w:t>
                        </w:r>
                      </w:fldSimple>
                      <w:r>
                        <w:rPr>
                          <w:rFonts w:ascii="Arial" w:eastAsia="MS Mincho" w:hAnsi="Arial"/>
                          <w:sz w:val="20"/>
                          <w:i/>
                          <w:iCs/>
                        </w:rPr>
                        <w:t>,
2022-03-15,
paskelbta TAR 2022-03-22, i. k. 2022-05118            </w:t>
                      </w:r>
                    </w:p>
                    <w:p/>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81e00d41d11e7910a89ac20768b0f">
                        <w:r w:rsidRPr="00532B9F">
                          <w:rPr>
                            <w:rFonts w:ascii="Arial" w:eastAsia="MS Mincho" w:hAnsi="Arial"/>
                            <w:sz w:val="20"/>
                            <w:i/>
                            <w:iCs/>
                            <w:color w:val="0000FF" w:themeColor="hyperlink"/>
                            <w:u w:val="single"/>
                          </w:rPr>
                          <w:t>XIII-731</w:t>
                        </w:r>
                      </w:fldSimple>
                      <w:r>
                        <w:rPr>
                          <w:rFonts w:ascii="Arial" w:eastAsia="MS Mincho" w:hAnsi="Arial"/>
                          <w:sz w:val="20"/>
                          <w:i/>
                          <w:iCs/>
                        </w:rPr>
                        <w:t>,
2017-11-16,
paskelbta TAR 2017-11-28, i. k. 2017-18854            </w:t>
                      </w:r>
                    </w:p>
                    <w:p/>
                  </w:sdtContent>
                </w:sdt>
                <w:sdt>
                  <w:sdtPr>
                    <w:alias w:val="492 str."/>
                    <w:tag w:val="part_b2fb48a0f0114110aae25ae260b723e0"/>
                    <w:lock w:val="sdtLocked"/>
                    <w:richText/>
                  </w:sdtPr>
                  <w:sdtContent>
                    <w:p>
                      <w:pPr>
                        <w:spacing w:line="360" w:lineRule="auto"/>
                        <w:ind w:left="2410" w:hanging="1690"/>
                        <w:jc w:val="both"/>
                        <w:rPr>
                          <w:b/>
                          <w:bCs/>
                          <w:szCs w:val="24"/>
                        </w:rPr>
                      </w:pPr>
                      <w:sdt>
                        <w:sdtPr>
                          <w:alias w:val="Numeris"/>
                          <w:tag w:val="nr_b2fb48a0f0114110aae25ae260b723e0"/>
                          <w:lock w:val="sdtLocked"/>
                          <w:richText/>
                        </w:sdtPr>
                        <w:sdtContent>
                          <w:r>
                            <w:rPr>
                              <w:b/>
                              <w:bCs/>
                              <w:szCs w:val="24"/>
                            </w:rPr>
                            <w:t>492</w:t>
                          </w:r>
                        </w:sdtContent>
                      </w:sdt>
                      <w:r>
                        <w:rPr>
                          <w:b/>
                          <w:bCs/>
                          <w:szCs w:val="24"/>
                        </w:rPr>
                        <w:t xml:space="preserve"> straipsnis. </w:t>
                      </w:r>
                      <w:sdt>
                        <w:sdtPr>
                          <w:alias w:val="Pavadinimas"/>
                          <w:tag w:val="title_b2fb48a0f0114110aae25ae260b723e0"/>
                          <w:lock w:val="sdtLocked"/>
                          <w:richText/>
                        </w:sdtPr>
                        <w:sdtContent>
                          <w:r>
                            <w:rPr>
                              <w:b/>
                              <w:bCs/>
                              <w:szCs w:val="24"/>
                            </w:rPr>
                            <w:t>Lietuvos Respublikos tabako, tabako gaminių ir su jais susijusių gaminių kontrolės įstatyme nustatytas tabako gaminių ar susijusių gaminių vartojimo ar jų turėjimo ribojimo pažeidimas, pastatų (</w:t>
                          </w:r>
                          <w:r>
                            <w:rPr>
                              <w:b/>
                              <w:szCs w:val="24"/>
                            </w:rPr>
                            <w:t>butų) arba patalpų savininkams ar kitų daiktinių teisių turėtojams nustatytų reikalavimų nevykdymas</w:t>
                          </w:r>
                        </w:sdtContent>
                      </w:sdt>
                    </w:p>
                    <w:sdt>
                      <w:sdtPr>
                        <w:alias w:val="492 str. 1 d."/>
                        <w:tag w:val="part_6dc6e1e33c4f400ca60986ecd4df9eaa"/>
                        <w:lock w:val="sdtLocked"/>
                        <w:richText/>
                      </w:sdtPr>
                      <w:sdtContent>
                        <w:p>
                          <w:pPr>
                            <w:spacing w:line="360" w:lineRule="auto"/>
                            <w:ind w:firstLine="720"/>
                            <w:jc w:val="both"/>
                            <w:rPr>
                              <w:bCs/>
                              <w:szCs w:val="24"/>
                            </w:rPr>
                          </w:pPr>
                          <w:sdt>
                            <w:sdtPr>
                              <w:alias w:val="Numeris"/>
                              <w:tag w:val="nr_6dc6e1e33c4f400ca60986ecd4df9eaa"/>
                              <w:lock w:val="sdtLocked"/>
                              <w:richText/>
                            </w:sdtPr>
                            <w:sdtContent>
                              <w:r>
                                <w:rPr>
                                  <w:bCs/>
                                  <w:szCs w:val="24"/>
                                </w:rPr>
                                <w:t>1</w:t>
                              </w:r>
                            </w:sdtContent>
                          </w:sdt>
                          <w:r>
                            <w:rPr>
                              <w:bCs/>
                              <w:szCs w:val="24"/>
                            </w:rPr>
                            <w:t>. Lietuvos Respublikos tabako, tabako gaminių ir su jais susijusių gaminių kontrolės įstatyme nustatytas tabako gaminių ar susijusių gaminių vartojimo ar jų turėjimo ribojimo pažeidimas</w:t>
                          </w:r>
                        </w:p>
                        <w:p>
                          <w:pPr>
                            <w:spacing w:line="360" w:lineRule="auto"/>
                            <w:ind w:firstLine="720"/>
                            <w:jc w:val="both"/>
                            <w:rPr>
                              <w:bCs/>
                              <w:szCs w:val="24"/>
                            </w:rPr>
                          </w:pPr>
                          <w:r>
                            <w:rPr>
                              <w:bCs/>
                              <w:szCs w:val="24"/>
                            </w:rPr>
                            <w:t>užtraukia įspėjimą arba baudą nuo dvidešimt iki penkiasdešimt eurų.</w:t>
                          </w:r>
                        </w:p>
                      </w:sdtContent>
                    </w:sdt>
                    <w:sdt>
                      <w:sdtPr>
                        <w:alias w:val="492 str. 2 d."/>
                        <w:tag w:val="part_84539448b35c4836b7de22a6eb0cc0ff"/>
                        <w:lock w:val="sdtLocked"/>
                        <w:richText/>
                      </w:sdtPr>
                      <w:sdtContent>
                        <w:p>
                          <w:pPr>
                            <w:spacing w:line="360" w:lineRule="auto"/>
                            <w:ind w:firstLine="720"/>
                            <w:jc w:val="both"/>
                            <w:rPr>
                              <w:bCs/>
                              <w:szCs w:val="24"/>
                            </w:rPr>
                          </w:pPr>
                          <w:sdt>
                            <w:sdtPr>
                              <w:alias w:val="Numeris"/>
                              <w:tag w:val="nr_84539448b35c4836b7de22a6eb0cc0f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devyniasdešimt eurų.</w:t>
                          </w:r>
                        </w:p>
                      </w:sdtContent>
                    </w:sdt>
                    <w:sdt>
                      <w:sdtPr>
                        <w:alias w:val="492 str. 3 d."/>
                        <w:tag w:val="part_b97f87e9cd71441f8fde4efba294ab6a"/>
                        <w:lock w:val="sdtLocked"/>
                        <w:richText/>
                      </w:sdtPr>
                      <w:sdtContent>
                        <w:p>
                          <w:pPr>
                            <w:tabs>
                              <w:tab w:val="left" w:pos="851"/>
                            </w:tabs>
                            <w:spacing w:line="360" w:lineRule="auto"/>
                            <w:ind w:firstLine="720"/>
                            <w:jc w:val="both"/>
                            <w:rPr>
                              <w:szCs w:val="24"/>
                            </w:rPr>
                          </w:pPr>
                          <w:sdt>
                            <w:sdtPr>
                              <w:alias w:val="Numeris"/>
                              <w:tag w:val="nr_b97f87e9cd71441f8fde4efba294ab6a"/>
                              <w:lock w:val="sdtLocked"/>
                              <w:richText/>
                            </w:sdtPr>
                            <w:sdtContent>
                              <w:r>
                                <w:rPr>
                                  <w:szCs w:val="24"/>
                                </w:rPr>
                                <w:t>3</w:t>
                              </w:r>
                            </w:sdtContent>
                          </w:sdt>
                          <w:r>
                            <w:rPr>
                              <w:szCs w:val="24"/>
                            </w:rPr>
                            <w:t>. Pastatų (butų) arba patalpų savininkams ar kitų daiktinių teisių turėtojams Lietuvos Respublikos tabako, tabako gaminių ir su jais susijusių gaminių kontrolės įstatyme nustatytų reikalavimų nevykdymas</w:t>
                          </w:r>
                        </w:p>
                        <w:p>
                          <w:pPr>
                            <w:spacing w:line="360" w:lineRule="auto"/>
                            <w:ind w:firstLine="720"/>
                            <w:jc w:val="both"/>
                            <w:rPr>
                              <w:szCs w:val="24"/>
                            </w:rPr>
                          </w:pPr>
                          <w:r>
                            <w:rPr>
                              <w:szCs w:val="24"/>
                            </w:rPr>
                            <w:t>užtraukia baudą nuo trisdešimt iki šešiasdešimt eurų.</w:t>
                          </w:r>
                        </w:p>
                      </w:sdtContent>
                    </w:sdt>
                    <w:sdt>
                      <w:sdtPr>
                        <w:alias w:val="492 str. 4 d."/>
                        <w:tag w:val="part_19cfb3f208eb420e8cc704af63364935"/>
                        <w:lock w:val="sdtLocked"/>
                        <w:richText/>
                      </w:sdtPr>
                      <w:sdtContent>
                        <w:p>
                          <w:pPr>
                            <w:spacing w:line="360" w:lineRule="auto"/>
                            <w:ind w:firstLine="720"/>
                            <w:jc w:val="both"/>
                            <w:rPr>
                              <w:bCs/>
                              <w:szCs w:val="24"/>
                            </w:rPr>
                          </w:pPr>
                          <w:sdt>
                            <w:sdtPr>
                              <w:alias w:val="Numeris"/>
                              <w:tag w:val="nr_19cfb3f208eb420e8cc704af63364935"/>
                              <w:lock w:val="sdtLocked"/>
                              <w:richText/>
                            </w:sdtPr>
                            <w:sdtContent>
                              <w:r>
                                <w:rPr>
                                  <w:szCs w:val="24"/>
                                </w:rPr>
                                <w:t>4</w:t>
                              </w:r>
                            </w:sdtContent>
                          </w:sdt>
                          <w:r>
                            <w:rPr>
                              <w:szCs w:val="24"/>
                            </w:rPr>
                            <w:t xml:space="preserve">. </w:t>
                          </w:r>
                          <w:r>
                            <w:rPr>
                              <w:bCs/>
                              <w:szCs w:val="24"/>
                            </w:rPr>
                            <w:t>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492 str. 5 d."/>
                        <w:tag w:val="part_42413ac7c2b54ed69ea040a4d05b2dab"/>
                        <w:lock w:val="sdtLocked"/>
                        <w:richText/>
                      </w:sdtPr>
                      <w:sdtContent>
                        <w:p>
                          <w:pPr>
                            <w:spacing w:line="360" w:lineRule="auto"/>
                            <w:ind w:firstLine="720"/>
                            <w:jc w:val="both"/>
                            <w:rPr>
                              <w:bCs/>
                              <w:szCs w:val="24"/>
                            </w:rPr>
                          </w:pPr>
                          <w:sdt>
                            <w:sdtPr>
                              <w:alias w:val="Numeris"/>
                              <w:tag w:val="nr_42413ac7c2b54ed69ea040a4d05b2dab"/>
                              <w:lock w:val="sdtLocked"/>
                              <w:richText/>
                            </w:sdtPr>
                            <w:sdtContent>
                              <w:r>
                                <w:rPr>
                                  <w:bCs/>
                                  <w:szCs w:val="24"/>
                                </w:rPr>
                                <w:t>5</w:t>
                              </w:r>
                            </w:sdtContent>
                          </w:sdt>
                          <w:r>
                            <w:rPr>
                              <w:bCs/>
                              <w:szCs w:val="24"/>
                            </w:rPr>
                            <w:t>. Už šio straipsnio 1, 2 dalyse numatytus administracinius nusižengimus privaloma skirti tabako gaminių ar susijusių gaminių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90cc3d02b3011eb932eb1ed7f923910">
                        <w:r w:rsidRPr="00532B9F">
                          <w:rPr>
                            <w:rFonts w:ascii="Arial" w:eastAsia="MS Mincho" w:hAnsi="Arial"/>
                            <w:sz w:val="20"/>
                            <w:i/>
                            <w:iCs/>
                            <w:color w:val="0000FF" w:themeColor="hyperlink"/>
                            <w:u w:val="single"/>
                          </w:rPr>
                          <w:t>XIII-3426</w:t>
                        </w:r>
                      </w:fldSimple>
                      <w:r>
                        <w:rPr>
                          <w:rFonts w:ascii="Arial" w:eastAsia="MS Mincho" w:hAnsi="Arial"/>
                          <w:sz w:val="20"/>
                          <w:i/>
                          <w:iCs/>
                        </w:rPr>
                        <w:t>,
2020-11-10,
paskelbta TAR 2020-11-20, i. k. 2020-24598            </w:t>
                      </w:r>
                    </w:p>
                    <w:p/>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Content>
                </w:sdt>
                <w:sdt>
                  <w:sdtPr>
                    <w:alias w:val="494-1 str."/>
                    <w:tag w:val="part_8c53840dee004bff9f9194f1fe4fff29"/>
                    <w:lock w:val="sdtLocked"/>
                    <w:richText/>
                  </w:sdtPr>
                  <w:sdtContent>
                    <w:p>
                      <w:pPr>
                        <w:spacing w:line="360" w:lineRule="auto"/>
                        <w:ind w:left="2552" w:hanging="1832"/>
                        <w:jc w:val="both"/>
                        <w:rPr>
                          <w:szCs w:val="24"/>
                          <w:lang w:eastAsia="lt-LT"/>
                        </w:rPr>
                      </w:pPr>
                      <w:sdt>
                        <w:sdtPr>
                          <w:alias w:val="Numeris"/>
                          <w:tag w:val="nr_8c53840dee004bff9f9194f1fe4fff29"/>
                          <w:lock w:val="sdtLocked"/>
                          <w:richText/>
                        </w:sdtPr>
                        <w:sdtContent>
                          <w:r>
                            <w:rPr>
                              <w:b/>
                              <w:bCs/>
                              <w:color w:val="000000"/>
                              <w:szCs w:val="24"/>
                              <w:lang w:eastAsia="lt-LT"/>
                            </w:rPr>
                            <w:t>494</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8c53840dee004bff9f9194f1fe4fff29"/>
                          <w:lock w:val="sdtLocked"/>
                          <w:richText/>
                        </w:sdtPr>
                        <w:sdtContent>
                          <w:r>
                            <w:rPr>
                              <w:b/>
                              <w:bCs/>
                              <w:color w:val="000000"/>
                              <w:szCs w:val="24"/>
                              <w:lang w:eastAsia="lt-LT"/>
                            </w:rPr>
                            <w:t>Lietuvos Respublikos sporto įstatyme nustatytų reikalavimų sporto renginių organizatoriams pažeidimas</w:t>
                          </w:r>
                        </w:sdtContent>
                      </w:sdt>
                    </w:p>
                    <w:sdt>
                      <w:sdtPr>
                        <w:alias w:val="494-1 str. 1 d."/>
                        <w:tag w:val="part_58964406848b4808a8f4df528ba1e3ae"/>
                        <w:lock w:val="sdtLocked"/>
                        <w:richText/>
                      </w:sdtPr>
                      <w:sdtContent>
                        <w:p>
                          <w:pPr>
                            <w:spacing w:line="360" w:lineRule="auto"/>
                            <w:ind w:firstLine="720"/>
                            <w:jc w:val="both"/>
                            <w:rPr>
                              <w:szCs w:val="24"/>
                              <w:lang w:eastAsia="lt-LT"/>
                            </w:rPr>
                          </w:pPr>
                          <w:r>
                            <w:rPr>
                              <w:szCs w:val="24"/>
                              <w:lang w:eastAsia="lt-LT"/>
                            </w:rPr>
                            <w:t xml:space="preserve">Reikalavimų </w:t>
                          </w:r>
                          <w:r>
                            <w:rPr>
                              <w:bCs/>
                              <w:color w:val="000000"/>
                              <w:szCs w:val="24"/>
                              <w:lang w:eastAsia="lt-LT"/>
                            </w:rPr>
                            <w:t xml:space="preserve">aukšto meistriškumo </w:t>
                          </w:r>
                          <w:r>
                            <w:rPr>
                              <w:szCs w:val="24"/>
                              <w:lang w:eastAsia="lt-LT"/>
                            </w:rPr>
                            <w:t xml:space="preserve">sporto pratybų, </w:t>
                          </w:r>
                          <w:r>
                            <w:rPr>
                              <w:bCs/>
                              <w:color w:val="000000"/>
                              <w:szCs w:val="24"/>
                              <w:lang w:eastAsia="lt-LT"/>
                            </w:rPr>
                            <w:t xml:space="preserve">aukšto meistriškumo </w:t>
                          </w:r>
                          <w:r>
                            <w:rPr>
                              <w:szCs w:val="24"/>
                              <w:lang w:eastAsia="lt-LT"/>
                            </w:rPr>
                            <w:t xml:space="preserve">sporto varžybų, </w:t>
                          </w:r>
                          <w:r>
                            <w:rPr>
                              <w:bCs/>
                              <w:szCs w:val="24"/>
                              <w:lang w:eastAsia="lt-LT"/>
                            </w:rPr>
                            <w:t>fizinio aktyvumo</w:t>
                          </w:r>
                          <w:r>
                            <w:rPr>
                              <w:szCs w:val="24"/>
                              <w:lang w:eastAsia="lt-LT"/>
                            </w:rPr>
                            <w:t xml:space="preserve"> pratybų ar kitų sporto renginių organizatoriams pažeidimas</w:t>
                          </w:r>
                        </w:p>
                      </w:sdtContent>
                    </w:sdt>
                    <w:sdt>
                      <w:sdtPr>
                        <w:alias w:val="494-1 str. 2 d."/>
                        <w:tag w:val="part_21b00efac044496b8ef6ed1f8fc9097a"/>
                        <w:lock w:val="sdtLocked"/>
                        <w:richText/>
                      </w:sdtPr>
                      <w:sdtContent>
                        <w:p>
                          <w:pPr>
                            <w:spacing w:line="360" w:lineRule="auto"/>
                            <w:ind w:firstLine="720"/>
                            <w:jc w:val="both"/>
                            <w:rPr>
                              <w:bCs/>
                              <w:szCs w:val="24"/>
                            </w:rPr>
                          </w:pPr>
                          <w:r>
                            <w:rPr>
                              <w:szCs w:val="24"/>
                              <w:lang w:eastAsia="lt-LT"/>
                            </w:rPr>
                            <w:t xml:space="preserve">užtraukia įspėjimą arba baudą asmeniui nuo vieno šimto keturiasdešimt penkių iki septynių šimtų eurų ir įspėjimą arba baudą juridinių asmenų vadovams ar kitiems atsakingiems asmenims nuo </w:t>
                          </w:r>
                          <w:r>
                            <w:rPr>
                              <w:szCs w:val="24"/>
                            </w:rPr>
                            <w:t>trijų šimtų iki aštuonių šimtų septyniasdešimt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36c240d81a11e8a1baff673bb7216a">
                        <w:r w:rsidRPr="00532B9F">
                          <w:rPr>
                            <w:rFonts w:ascii="Arial" w:eastAsia="MS Mincho" w:hAnsi="Arial"/>
                            <w:sz w:val="20"/>
                            <w:i/>
                            <w:iCs/>
                            <w:color w:val="0000FF" w:themeColor="hyperlink"/>
                            <w:u w:val="single"/>
                          </w:rPr>
                          <w:t>XIII-1546</w:t>
                        </w:r>
                      </w:fldSimple>
                      <w:r>
                        <w:rPr>
                          <w:rFonts w:ascii="Arial" w:eastAsia="MS Mincho" w:hAnsi="Arial"/>
                          <w:sz w:val="20"/>
                          <w:i/>
                          <w:iCs/>
                        </w:rPr>
                        <w:t>,
2018-10-18,
paskelbta TAR 2018-10-25, i. k. 2018-16602        </w:t>
                      </w:r>
                    </w:p>
                    <w:p/>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144fad0ebe311e7acd7ea182930b17f">
                        <w:r w:rsidRPr="00532B9F">
                          <w:rPr>
                            <w:rFonts w:ascii="Arial" w:eastAsia="MS Mincho" w:hAnsi="Arial"/>
                            <w:sz w:val="20"/>
                            <w:i/>
                            <w:iCs/>
                            <w:color w:val="0000FF" w:themeColor="hyperlink"/>
                            <w:u w:val="single"/>
                          </w:rPr>
                          <w:t>XIII-886</w:t>
                        </w:r>
                      </w:fldSimple>
                      <w:r>
                        <w:rPr>
                          <w:rFonts w:ascii="Arial" w:eastAsia="MS Mincho" w:hAnsi="Arial"/>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383c064e42204f87839844a9edf5764b"/>
                    <w:lock w:val="sdtLocked"/>
                    <w:richText/>
                  </w:sdtPr>
                  <w:sdtContent>
                    <w:p>
                      <w:pPr>
                        <w:spacing w:line="360" w:lineRule="auto"/>
                        <w:ind w:left="2410" w:hanging="1690"/>
                        <w:jc w:val="both"/>
                        <w:rPr>
                          <w:color w:val="000000"/>
                          <w:szCs w:val="24"/>
                          <w:lang w:eastAsia="lt-LT"/>
                        </w:rPr>
                      </w:pPr>
                      <w:sdt>
                        <w:sdtPr>
                          <w:alias w:val="Numeris"/>
                          <w:tag w:val="nr_383c064e42204f87839844a9edf5764b"/>
                          <w:lock w:val="sdtLocked"/>
                          <w:richText/>
                        </w:sdtPr>
                        <w:sdtContent>
                          <w:r>
                            <w:rPr>
                              <w:b/>
                              <w:bCs/>
                              <w:color w:val="000000"/>
                              <w:szCs w:val="24"/>
                              <w:lang w:eastAsia="lt-LT"/>
                            </w:rPr>
                            <w:t>502</w:t>
                          </w:r>
                        </w:sdtContent>
                      </w:sdt>
                      <w:r>
                        <w:rPr>
                          <w:b/>
                          <w:bCs/>
                          <w:color w:val="000000"/>
                          <w:szCs w:val="24"/>
                          <w:lang w:eastAsia="lt-LT"/>
                        </w:rPr>
                        <w:t xml:space="preserve"> straipsnis. </w:t>
                      </w:r>
                      <w:sdt>
                        <w:sdtPr>
                          <w:alias w:val="Pavadinimas"/>
                          <w:tag w:val="title_383c064e42204f87839844a9edf5764b"/>
                          <w:lock w:val="sdtLocked"/>
                          <w:richText/>
                        </w:sdtPr>
                        <w:sdtContent>
                          <w:r>
                            <w:rPr>
                              <w:b/>
                              <w:bCs/>
                              <w:color w:val="000000"/>
                              <w:szCs w:val="24"/>
                              <w:lang w:eastAsia="lt-LT"/>
                            </w:rPr>
                            <w:t>Televizijos ir radijo programų, televizijos, kino filmų nevertimas į valstybinę kalbą</w:t>
                          </w:r>
                        </w:sdtContent>
                      </w:sdt>
                    </w:p>
                    <w:sdt>
                      <w:sdtPr>
                        <w:alias w:val="502 str. 1 d."/>
                        <w:tag w:val="part_6c23fae650ec4cdea866d18f9a77f3c6"/>
                        <w:lock w:val="sdtLocked"/>
                        <w:richText/>
                      </w:sdtPr>
                      <w:sdtContent>
                        <w:p>
                          <w:pPr>
                            <w:spacing w:line="360" w:lineRule="auto"/>
                            <w:ind w:firstLine="720"/>
                            <w:jc w:val="both"/>
                            <w:rPr>
                              <w:color w:val="000000"/>
                              <w:szCs w:val="24"/>
                              <w:lang w:eastAsia="lt-LT"/>
                            </w:rPr>
                          </w:pPr>
                          <w:sdt>
                            <w:sdtPr>
                              <w:alias w:val="Numeris"/>
                              <w:tag w:val="nr_6c23fae650ec4cdea866d18f9a77f3c6"/>
                              <w:lock w:val="sdtLocked"/>
                              <w:richText/>
                            </w:sdtPr>
                            <w:sdtContent>
                              <w:r>
                                <w:rPr>
                                  <w:color w:val="000000"/>
                                  <w:szCs w:val="24"/>
                                  <w:lang w:eastAsia="lt-LT"/>
                                </w:rPr>
                                <w:t>1</w:t>
                              </w:r>
                            </w:sdtContent>
                          </w:sdt>
                          <w:r>
                            <w:rPr>
                              <w:color w:val="000000"/>
                              <w:szCs w:val="24"/>
                              <w:lang w:eastAsia="lt-LT"/>
                            </w:rPr>
                            <w:t xml:space="preserve">. Radijo ir (ar) televizijos programų transliuotojų ir užsakomųjų </w:t>
                          </w:r>
                          <w:r>
                            <w:rPr>
                              <w:bCs/>
                              <w:szCs w:val="24"/>
                            </w:rPr>
                            <w:t xml:space="preserve">audiovizualinės žiniasklaidos </w:t>
                          </w:r>
                          <w:r>
                            <w:rPr>
                              <w:color w:val="000000"/>
                              <w:szCs w:val="24"/>
                              <w:lang w:eastAsia="lt-LT"/>
                            </w:rPr>
                            <w:t>paslaugų teikėjų programų, televizijos, kino filmų demonstravimas be vertimo į valstybinę lietuvių kalbą, išskyrus įstatymuose numatytus atvejus,</w:t>
                          </w:r>
                        </w:p>
                        <w:p>
                          <w:pPr>
                            <w:spacing w:line="360" w:lineRule="auto"/>
                            <w:ind w:firstLine="720"/>
                            <w:jc w:val="both"/>
                            <w:rPr>
                              <w:color w:val="000000"/>
                              <w:szCs w:val="24"/>
                              <w:lang w:eastAsia="lt-LT"/>
                            </w:rPr>
                          </w:pPr>
                          <w:r>
                            <w:rPr>
                              <w:color w:val="000000"/>
                              <w:szCs w:val="24"/>
                              <w:lang w:eastAsia="lt-LT"/>
                            </w:rPr>
                            <w:t>užtraukia baudą televizijos, radijo, kino teatrų vadovams nuo vieno šimto penkiasdešimt iki dviejų šimtų eurų.</w:t>
                          </w:r>
                        </w:p>
                      </w:sdtContent>
                    </w:sdt>
                    <w:sdt>
                      <w:sdtPr>
                        <w:alias w:val="502 str. 2 d."/>
                        <w:tag w:val="part_f5ee2c090f394dd38e608092f208567d"/>
                        <w:lock w:val="sdtLocked"/>
                        <w:richText/>
                      </w:sdtPr>
                      <w:sdtContent>
                        <w:p>
                          <w:pPr>
                            <w:spacing w:line="360" w:lineRule="auto"/>
                            <w:ind w:firstLine="720"/>
                            <w:jc w:val="both"/>
                            <w:rPr>
                              <w:color w:val="000000"/>
                              <w:szCs w:val="24"/>
                              <w:lang w:eastAsia="lt-LT"/>
                            </w:rPr>
                          </w:pPr>
                          <w:sdt>
                            <w:sdtPr>
                              <w:alias w:val="Numeris"/>
                              <w:tag w:val="nr_f5ee2c090f394dd38e608092f208567d"/>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trijų šimtų iki trijų šimtų penkiasdešimt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8a583e05fdd11eb9dc7b575f08e8bea">
                        <w:r w:rsidRPr="00532B9F">
                          <w:rPr>
                            <w:rFonts w:ascii="Arial" w:eastAsia="MS Mincho" w:hAnsi="Arial"/>
                            <w:sz w:val="20"/>
                            <w:i/>
                            <w:iCs/>
                            <w:color w:val="0000FF" w:themeColor="hyperlink"/>
                            <w:u w:val="single"/>
                          </w:rPr>
                          <w:t>XIV-182</w:t>
                        </w:r>
                      </w:fldSimple>
                      <w:r>
                        <w:rPr>
                          <w:rFonts w:ascii="Arial" w:eastAsia="MS Mincho" w:hAnsi="Arial"/>
                          <w:sz w:val="20"/>
                          <w:i/>
                          <w:iCs/>
                        </w:rPr>
                        <w:t>,
2021-01-14,
paskelbta TAR 2021-01-26, i. k. 2021-01354            </w:t>
                      </w:r>
                    </w:p>
                    <w:p/>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55fdba966a3d499db1dc7dcc50a6e242"/>
                    <w:lock w:val="sdtLocked"/>
                    <w:richText/>
                  </w:sdtPr>
                  <w:sdtContent>
                    <w:p>
                      <w:pPr>
                        <w:spacing w:line="360" w:lineRule="auto"/>
                        <w:ind w:left="2552" w:hanging="1832"/>
                        <w:jc w:val="both"/>
                      </w:pPr>
                      <w:sdt>
                        <w:sdtPr>
                          <w:alias w:val="Numeris"/>
                          <w:tag w:val="nr_55fdba966a3d499db1dc7dcc50a6e242"/>
                          <w:lock w:val="sdtLocked"/>
                          <w:richText/>
                        </w:sdtPr>
                        <w:sdtContent>
                          <w:r>
                            <w:rPr>
                              <w:b/>
                              <w:bCs/>
                            </w:rPr>
                            <w:t>505</w:t>
                          </w:r>
                        </w:sdtContent>
                      </w:sdt>
                      <w:r>
                        <w:rPr>
                          <w:b/>
                          <w:bCs/>
                        </w:rPr>
                        <w:t xml:space="preserve"> straipsnis. </w:t>
                      </w:r>
                      <w:sdt>
                        <w:sdtPr>
                          <w:alias w:val="Pavadinimas"/>
                          <w:tag w:val="title_55fdba966a3d499db1dc7dcc50a6e242"/>
                          <w:lock w:val="sdtLocked"/>
                          <w:richText/>
                        </w:sdtPr>
                        <w:sdtContent>
                          <w:r>
                            <w:rPr>
                              <w:b/>
                            </w:rPr>
                            <w:t>Kliudymas įstatymų įgaliotiems pareigūnams įgyvendinti jiems suteiktas teises ar atlikti pavestas pareigas, jų teisėtų reikalavimų ar nurodymų ir kolegialių institucijų ar valstybės pareigūnų sprendimų nevykdymas</w:t>
                          </w:r>
                        </w:sdtContent>
                      </w:sdt>
                    </w:p>
                    <w:sdt>
                      <w:sdtPr>
                        <w:alias w:val="505 str. 1 d."/>
                        <w:tag w:val="part_cbda537d52bc4b399ad47831c913e71b"/>
                        <w:lock w:val="sdtLocked"/>
                        <w:richText/>
                      </w:sdtPr>
                      <w:sdtContent>
                        <w:p>
                          <w:pPr>
                            <w:tabs>
                              <w:tab w:val="left" w:pos="851"/>
                            </w:tabs>
                            <w:spacing w:line="400" w:lineRule="atLeast"/>
                            <w:ind w:firstLine="720"/>
                            <w:jc w:val="both"/>
                            <w:rPr>
                              <w:szCs w:val="24"/>
                            </w:rPr>
                          </w:pPr>
                          <w:sdt>
                            <w:sdtPr>
                              <w:alias w:val="Numeris"/>
                              <w:tag w:val="nr_cbda537d52bc4b399ad47831c913e71b"/>
                              <w:lock w:val="sdtLocked"/>
                              <w:richText/>
                            </w:sdtPr>
                            <w:sdtContent>
                              <w:r>
                                <w:rPr>
                                  <w:szCs w:val="24"/>
                                </w:rPr>
                                <w:t>1</w:t>
                              </w:r>
                            </w:sdtContent>
                          </w:sdt>
                          <w:r>
                            <w:rPr>
                              <w:szCs w:val="24"/>
                            </w:rPr>
                            <w:t>. Kliudymas įstatymų įgaliotiems pareigūnams įgyvendinti jų veiklą reglamentuojančiuose įstatymuose jiems nustatytas teises ar atlikti jiems pavestas pareigas, šių pareigūnų teisėtų nurodymų ir reikalavimų, taip pat valstybės pareigūnų ar</w:t>
                          </w:r>
                          <w:r>
                            <w:rPr>
                              <w:b/>
                              <w:bCs/>
                              <w:szCs w:val="24"/>
                            </w:rPr>
                            <w:t xml:space="preserve"> </w:t>
                          </w:r>
                          <w:r>
                            <w:rPr>
                              <w:szCs w:val="24"/>
                            </w:rPr>
                            <w:t>kolegialių</w:t>
                          </w:r>
                          <w:r>
                            <w:rPr>
                              <w:b/>
                              <w:bCs/>
                              <w:szCs w:val="24"/>
                            </w:rPr>
                            <w:t xml:space="preserve"> </w:t>
                          </w:r>
                          <w:r>
                            <w:rPr>
                              <w:szCs w:val="24"/>
                            </w:rPr>
                            <w:t>institucijų sprendimų (nutarimų) nevykdymas ar netinkamas vykdymas (pareigūnų neįleidimas į tikrinamas teritorijas, patalpas (išskyrus žmogaus būstą) ar kitus objektus, nepateikimas pareigūnams informacijos, duomenų ar dokumentų arba klaidingų ar tikrovės neatitinkančių informacijos ar duomenų pateikimas, atsisakymas paaiškinti ar suteikti duomenis, dokumentų nuslėpimas, vengimas atvykti ir duoti paaiškinimus ir kt.), išskyrus šio kodekso 224 straipsnio 1 dalyje, 317, 318, 322, 505</w:t>
                          </w:r>
                          <w:r>
                            <w:rPr>
                              <w:szCs w:val="24"/>
                              <w:vertAlign w:val="superscript"/>
                            </w:rPr>
                            <w:t>1</w:t>
                          </w:r>
                          <w:r>
                            <w:rPr>
                              <w:szCs w:val="24"/>
                            </w:rPr>
                            <w:t>, 506 straipsniuose nurodytus atvejus,</w:t>
                          </w:r>
                        </w:p>
                        <w:p>
                          <w:pPr>
                            <w:tabs>
                              <w:tab w:val="left" w:pos="851"/>
                            </w:tabs>
                            <w:spacing w:line="400" w:lineRule="atLeast"/>
                            <w:ind w:firstLine="720"/>
                            <w:jc w:val="both"/>
                          </w:pPr>
                          <w:r>
                            <w:rPr>
                              <w:szCs w:val="24"/>
                            </w:rPr>
                            <w:t>užtraukia baudą asmenims nuo aštuoniasdešimt iki septynių šimtų aštuoniasdešimt eurų ir juridinių asmenų vadovams ar kitiems atsakingiems asmenims – nuo trijų šimtų devyniasdešimt iki vieno tūkstančio devynių šimtų penkiasdešimt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sdtContent>
                    </w:sdt>
                    <w:sdt>
                      <w:sdtPr>
                        <w:alias w:val="505 str. 2 d."/>
                        <w:tag w:val="part_55b838ac866f479ea5650f03e3ff605a"/>
                        <w:lock w:val="sdtLocked"/>
                        <w:richText/>
                      </w:sdtPr>
                      <w:sdtContent>
                        <w:p>
                          <w:pPr>
                            <w:spacing w:line="360" w:lineRule="auto"/>
                            <w:ind w:firstLine="720"/>
                            <w:jc w:val="both"/>
                          </w:pPr>
                          <w:sdt>
                            <w:sdtPr>
                              <w:alias w:val="Numeris"/>
                              <w:tag w:val="nr_55b838ac866f479ea5650f03e3ff605a"/>
                              <w:lock w:val="sdtLocked"/>
                              <w:richText/>
                            </w:sdtPr>
                            <w:sdtContent>
                              <w:r>
                                <w:t>2</w:t>
                              </w:r>
                            </w:sdtContent>
                          </w:sdt>
                          <w:r>
                            <w:t>. Šio straipsnio 1 dalyje numatytas administracinis nusižengimas, padarytas pakartotinai,</w:t>
                          </w:r>
                        </w:p>
                        <w:p>
                          <w:pPr>
                            <w:spacing w:line="360" w:lineRule="auto"/>
                            <w:ind w:firstLine="720"/>
                            <w:jc w:val="both"/>
                            <w:rPr>
                              <w:b/>
                              <w:bCs/>
                              <w:szCs w:val="24"/>
                            </w:rPr>
                          </w:pPr>
                          <w:r>
                            <w:t>užtraukia baudą asmenims nuo septynių šimtų dvidešimt iki vieno tūkstančio vieno šimto septyniasdešimt eurų ir juridinių asmenų vadovams ar kitiems atsakingiems asmenims – nuo vieno tūkstančio vieno šimto iki šešių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505-1 str."/>
                    <w:tag w:val="part_ce6c3807dd0a41058cb363957c346e53"/>
                    <w:lock w:val="sdtLocked"/>
                    <w:richText/>
                  </w:sdtPr>
                  <w:sdtContent>
                    <w:p>
                      <w:pPr>
                        <w:spacing w:line="400" w:lineRule="atLeast"/>
                        <w:ind w:left="2552" w:hanging="1832"/>
                        <w:jc w:val="both"/>
                        <w:rPr>
                          <w:b/>
                          <w:szCs w:val="24"/>
                        </w:rPr>
                      </w:pPr>
                      <w:sdt>
                        <w:sdtPr>
                          <w:alias w:val="Numeris"/>
                          <w:tag w:val="nr_ce6c3807dd0a41058cb363957c346e53"/>
                          <w:lock w:val="sdtLocked"/>
                          <w:richText/>
                        </w:sdtPr>
                        <w:sdtContent>
                          <w:r>
                            <w:rPr>
                              <w:b/>
                              <w:szCs w:val="24"/>
                            </w:rPr>
                            <w:t>505</w:t>
                          </w:r>
                          <w:r>
                            <w:rPr>
                              <w:b/>
                              <w:szCs w:val="24"/>
                              <w:vertAlign w:val="superscript"/>
                            </w:rPr>
                            <w:t>1</w:t>
                          </w:r>
                        </w:sdtContent>
                      </w:sdt>
                      <w:r>
                        <w:rPr>
                          <w:b/>
                          <w:szCs w:val="24"/>
                        </w:rPr>
                        <w:t xml:space="preserve"> straipsnis. </w:t>
                      </w:r>
                      <w:sdt>
                        <w:sdtPr>
                          <w:alias w:val="Pavadinimas"/>
                          <w:tag w:val="title_ce6c3807dd0a41058cb363957c346e53"/>
                          <w:lock w:val="sdtLocked"/>
                          <w:richText/>
                        </w:sdtPr>
                        <w:sdtContent>
                          <w:r>
                            <w:rPr>
                              <w:b/>
                              <w:szCs w:val="24"/>
                            </w:rPr>
                            <w:t>Nurodymų užtikrinant ūkinės komercinės veiklos tęstinumą ar būtinųjų užduočių atlikimą nevykdymas ar netinkamas vykdymas, kliudymas įgaliotiems asmenims įgyvendinti jiems suteiktas teises ar atlikti nustatytas pareigas mobilizacijos ar karo padėties metu</w:t>
                          </w:r>
                        </w:sdtContent>
                      </w:sdt>
                    </w:p>
                    <w:sdt>
                      <w:sdtPr>
                        <w:alias w:val="505-1 str. 1 d."/>
                        <w:tag w:val="part_4bf1e64254b94a77a2073dac1b08af9d"/>
                        <w:lock w:val="sdtLocked"/>
                        <w:richText/>
                      </w:sdtPr>
                      <w:sdtContent>
                        <w:p>
                          <w:pPr>
                            <w:tabs>
                              <w:tab w:val="left" w:pos="851"/>
                            </w:tabs>
                            <w:spacing w:line="400" w:lineRule="atLeast"/>
                            <w:ind w:firstLine="720"/>
                            <w:jc w:val="both"/>
                            <w:rPr>
                              <w:szCs w:val="24"/>
                            </w:rPr>
                          </w:pPr>
                          <w:sdt>
                            <w:sdtPr>
                              <w:alias w:val="Numeris"/>
                              <w:tag w:val="nr_4bf1e64254b94a77a2073dac1b08af9d"/>
                              <w:lock w:val="sdtLocked"/>
                              <w:richText/>
                            </w:sdtPr>
                            <w:sdtContent>
                              <w:r>
                                <w:rPr>
                                  <w:szCs w:val="24"/>
                                </w:rPr>
                                <w:t>1</w:t>
                              </w:r>
                            </w:sdtContent>
                          </w:sdt>
                          <w:r>
                            <w:rPr>
                              <w:szCs w:val="24"/>
                            </w:rPr>
                            <w:t>. Pagal Lietuvos Respublikos karo padėties įstatymą įgaliotų asmenų nurodymų užtikrinant ūkinės komercinės veiklos tęstinumą ar būtinųjų užduočių atlikimą nevykdymas ar netinkamas vykdymas, kliudymas įgyvendinti jiems suteiktas teises ar atlikti nustatytas pareigas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05-1 str. 2 d."/>
                        <w:tag w:val="part_d4e21b10ae844bda9076f3f73edc252d"/>
                        <w:lock w:val="sdtLocked"/>
                        <w:richText/>
                      </w:sdtPr>
                      <w:sdtContent>
                        <w:p>
                          <w:pPr>
                            <w:tabs>
                              <w:tab w:val="left" w:pos="851"/>
                            </w:tabs>
                            <w:spacing w:line="400" w:lineRule="atLeast"/>
                            <w:ind w:firstLine="720"/>
                            <w:jc w:val="both"/>
                            <w:rPr>
                              <w:szCs w:val="24"/>
                            </w:rPr>
                          </w:pPr>
                          <w:sdt>
                            <w:sdtPr>
                              <w:alias w:val="Numeris"/>
                              <w:tag w:val="nr_d4e21b10ae844bda9076f3f73edc252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sdtContent>
                </w:sdt>
                <w:sdt>
                  <w:sdtPr>
                    <w:alias w:val="505-2 str."/>
                    <w:tag w:val="part_10b0bb3e448a422cac9eabdda5ff3de1"/>
                    <w:lock w:val="sdtLocked"/>
                    <w:richText/>
                  </w:sdtPr>
                  <w:sdtContent>
                    <w:p>
                      <w:pPr>
                        <w:spacing w:line="400" w:lineRule="atLeast"/>
                        <w:ind w:left="2552" w:hanging="1832"/>
                        <w:jc w:val="both"/>
                        <w:rPr>
                          <w:b/>
                          <w:szCs w:val="24"/>
                        </w:rPr>
                      </w:pPr>
                      <w:sdt>
                        <w:sdtPr>
                          <w:alias w:val="Numeris"/>
                          <w:tag w:val="nr_10b0bb3e448a422cac9eabdda5ff3de1"/>
                          <w:lock w:val="sdtLocked"/>
                          <w:richText/>
                        </w:sdtPr>
                        <w:sdtContent>
                          <w:r>
                            <w:rPr>
                              <w:b/>
                              <w:bCs/>
                              <w:szCs w:val="24"/>
                            </w:rPr>
                            <w:t>505</w:t>
                          </w:r>
                          <w:r>
                            <w:rPr>
                              <w:b/>
                              <w:bCs/>
                              <w:szCs w:val="24"/>
                              <w:vertAlign w:val="superscript"/>
                            </w:rPr>
                            <w:t>2</w:t>
                          </w:r>
                        </w:sdtContent>
                      </w:sdt>
                      <w:r>
                        <w:rPr>
                          <w:b/>
                          <w:bCs/>
                          <w:szCs w:val="24"/>
                        </w:rPr>
                        <w:t xml:space="preserve"> straipsnis. </w:t>
                      </w:r>
                      <w:sdt>
                        <w:sdtPr>
                          <w:alias w:val="Pavadinimas"/>
                          <w:tag w:val="title_10b0bb3e448a422cac9eabdda5ff3de1"/>
                          <w:lock w:val="sdtLocked"/>
                          <w:richText/>
                        </w:sdtPr>
                        <w:sdtContent>
                          <w:r>
                            <w:rPr>
                              <w:b/>
                              <w:bCs/>
                              <w:szCs w:val="24"/>
                            </w:rPr>
                            <w:t>Ginkluotųjų pajėgų narių teisėtų nurodymų ar reikalavimų nevykdymas</w:t>
                          </w:r>
                          <w:r>
                            <w:rPr>
                              <w:b/>
                              <w:szCs w:val="24"/>
                            </w:rPr>
                            <w:t xml:space="preserve"> ar netinkamas vykdymas</w:t>
                          </w:r>
                          <w:r>
                            <w:rPr>
                              <w:b/>
                              <w:bCs/>
                              <w:szCs w:val="24"/>
                            </w:rPr>
                            <w:t>,</w:t>
                          </w:r>
                          <w:r>
                            <w:rPr>
                              <w:b/>
                              <w:szCs w:val="24"/>
                            </w:rPr>
                            <w:t xml:space="preserve"> </w:t>
                          </w:r>
                          <w:r>
                            <w:rPr>
                              <w:b/>
                              <w:bCs/>
                              <w:szCs w:val="24"/>
                            </w:rPr>
                            <w:t>kliudymas įgyvendinti jiems suteiktas teises ar atlikti nustatytas pareigas karo padėties metu</w:t>
                          </w:r>
                        </w:sdtContent>
                      </w:sdt>
                    </w:p>
                    <w:sdt>
                      <w:sdtPr>
                        <w:alias w:val="505-2 str. 1 d."/>
                        <w:tag w:val="part_86b5e6a21b5a4a41a88ea12e0ccb0f36"/>
                        <w:lock w:val="sdtLocked"/>
                        <w:richText/>
                      </w:sdtPr>
                      <w:sdtContent>
                        <w:p>
                          <w:pPr>
                            <w:tabs>
                              <w:tab w:val="left" w:pos="851"/>
                            </w:tabs>
                            <w:spacing w:line="400" w:lineRule="atLeast"/>
                            <w:ind w:firstLine="720"/>
                            <w:jc w:val="both"/>
                            <w:rPr>
                              <w:szCs w:val="24"/>
                            </w:rPr>
                          </w:pPr>
                          <w:sdt>
                            <w:sdtPr>
                              <w:alias w:val="Numeris"/>
                              <w:tag w:val="nr_86b5e6a21b5a4a41a88ea12e0ccb0f36"/>
                              <w:lock w:val="sdtLocked"/>
                              <w:richText/>
                            </w:sdtPr>
                            <w:sdtContent>
                              <w:r>
                                <w:rPr>
                                  <w:szCs w:val="24"/>
                                </w:rPr>
                                <w:t>1</w:t>
                              </w:r>
                            </w:sdtContent>
                          </w:sdt>
                          <w:r>
                            <w:rPr>
                              <w:szCs w:val="24"/>
                            </w:rPr>
                            <w:t xml:space="preserve">. Ginkluotųjų pajėgų narių teisėtų nurodymų ar reikalavimų </w:t>
                          </w:r>
                          <w:r>
                            <w:rPr>
                              <w:bCs/>
                              <w:szCs w:val="24"/>
                            </w:rPr>
                            <w:t>nevykdymas</w:t>
                          </w:r>
                          <w:r>
                            <w:rPr>
                              <w:szCs w:val="24"/>
                            </w:rPr>
                            <w:t xml:space="preserve"> ar netinkamas vykdymas</w:t>
                          </w:r>
                          <w:r>
                            <w:rPr>
                              <w:bCs/>
                              <w:szCs w:val="24"/>
                            </w:rPr>
                            <w:t>,</w:t>
                          </w:r>
                          <w:r>
                            <w:rPr>
                              <w:szCs w:val="24"/>
                            </w:rPr>
                            <w:t xml:space="preserve"> </w:t>
                          </w:r>
                          <w:r>
                            <w:rPr>
                              <w:bCs/>
                              <w:szCs w:val="24"/>
                            </w:rPr>
                            <w:t>kliudymas įgyvendinti jiems suteiktas teises ar atlikti nustatytas pareigas</w:t>
                          </w:r>
                          <w:r>
                            <w:rPr>
                              <w:szCs w:val="24"/>
                            </w:rPr>
                            <w:t xml:space="preserve"> </w:t>
                          </w:r>
                          <w:r>
                            <w:rPr>
                              <w:bCs/>
                              <w:szCs w:val="24"/>
                            </w:rPr>
                            <w:t>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05-2 str. 2 d."/>
                        <w:tag w:val="part_1adc5bae2a80447da11845c404545047"/>
                        <w:lock w:val="sdtLocked"/>
                        <w:richText/>
                      </w:sdtPr>
                      <w:sdtContent>
                        <w:p>
                          <w:pPr>
                            <w:tabs>
                              <w:tab w:val="left" w:pos="851"/>
                            </w:tabs>
                            <w:spacing w:line="400" w:lineRule="atLeast"/>
                            <w:ind w:firstLine="720"/>
                            <w:jc w:val="both"/>
                            <w:rPr>
                              <w:szCs w:val="24"/>
                            </w:rPr>
                          </w:pPr>
                          <w:sdt>
                            <w:sdtPr>
                              <w:alias w:val="Numeris"/>
                              <w:tag w:val="nr_1adc5bae2a80447da11845c404545047"/>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bCs/>
                              <w:szCs w:val="24"/>
                            </w:rPr>
                          </w:pPr>
                          <w:r>
                            <w:rPr>
                              <w:szCs w:val="24"/>
                            </w:rPr>
                            <w:t>užtraukia baudą asmenims nuo šešių šimtų iki dviejų tūkstančių šešių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sdtContent>
                </w:sdt>
                <w:sdt>
                  <w:sdtPr>
                    <w:alias w:val="506 str."/>
                    <w:tag w:val="part_fb592011af144191b71ebe57f18d371d"/>
                    <w:lock w:val="sdtLocked"/>
                    <w:richText/>
                  </w:sdtPr>
                  <w:sdtContent>
                    <w:p>
                      <w:pPr>
                        <w:spacing w:line="360" w:lineRule="auto"/>
                        <w:ind w:left="2552" w:hanging="1832"/>
                        <w:jc w:val="both"/>
                        <w:rPr>
                          <w:b/>
                          <w:szCs w:val="24"/>
                        </w:rPr>
                      </w:pPr>
                      <w:sdt>
                        <w:sdtPr>
                          <w:alias w:val="Numeris"/>
                          <w:tag w:val="nr_fb592011af144191b71ebe57f18d371d"/>
                          <w:lock w:val="sdtLocked"/>
                          <w:richText/>
                        </w:sdtPr>
                        <w:sdtContent>
                          <w:r>
                            <w:rPr>
                              <w:b/>
                              <w:bCs/>
                              <w:szCs w:val="24"/>
                            </w:rPr>
                            <w:t>506</w:t>
                          </w:r>
                        </w:sdtContent>
                      </w:sdt>
                      <w:r>
                        <w:rPr>
                          <w:b/>
                          <w:bCs/>
                          <w:szCs w:val="24"/>
                        </w:rPr>
                        <w:t xml:space="preserve"> straipsnis. </w:t>
                      </w:r>
                      <w:sdt>
                        <w:sdtPr>
                          <w:alias w:val="Pavadinimas"/>
                          <w:tag w:val="title_fb592011af144191b71ebe57f18d371d"/>
                          <w:lock w:val="sdtLocked"/>
                          <w:richText/>
                        </w:sdtPr>
                        <w:sdtContent>
                          <w:r>
                            <w:rPr>
                              <w:b/>
                              <w:szCs w:val="24"/>
                            </w:rPr>
                            <w:t xml:space="preserve">Statutinių valstybės tarnautojų, karo policijos, Lietuvos Respublikos vadovybės apsaugos tarnybos ar žvalgybos pareigūnų teisėtų nurodymų ar reikalavimų nevykdymas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2626aa09c0e11ea9515f752ff221ec9">
                        <w:r w:rsidRPr="00532B9F">
                          <w:rPr>
                            <w:rFonts w:ascii="Arial" w:eastAsia="MS Mincho" w:hAnsi="Arial"/>
                            <w:sz w:val="20"/>
                            <w:i/>
                            <w:iCs/>
                            <w:color w:val="0000FF" w:themeColor="hyperlink"/>
                            <w:u w:val="single"/>
                          </w:rPr>
                          <w:t>XIII-2903</w:t>
                        </w:r>
                      </w:fldSimple>
                      <w:r>
                        <w:rPr>
                          <w:rFonts w:ascii="Arial" w:eastAsia="MS Mincho" w:hAnsi="Arial"/>
                          <w:sz w:val="20"/>
                          <w:i/>
                          <w:iCs/>
                        </w:rPr>
                        <w:t>,
2020-05-07,
paskelbta TAR 2020-05-22, i. k. 2020-10900        </w:t>
                      </w:r>
                    </w:p>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8695eb38e5034deea1d0db0e04efafe4"/>
                        <w:lock w:val="sdtLocked"/>
                        <w:richText/>
                      </w:sdtPr>
                      <w:sdtContent>
                        <w:p>
                          <w:pPr>
                            <w:spacing w:line="360" w:lineRule="auto"/>
                            <w:ind w:firstLine="720"/>
                            <w:jc w:val="both"/>
                            <w:rPr>
                              <w:szCs w:val="24"/>
                            </w:rPr>
                          </w:pPr>
                          <w:sdt>
                            <w:sdtPr>
                              <w:alias w:val="Numeris"/>
                              <w:tag w:val="nr_8695eb38e5034deea1d0db0e04efafe4"/>
                              <w:lock w:val="sdtLocked"/>
                              <w:richText/>
                            </w:sdtPr>
                            <w:sdtContent>
                              <w:r>
                                <w:rPr>
                                  <w:szCs w:val="24"/>
                                </w:rPr>
                                <w:t>4</w:t>
                              </w:r>
                            </w:sdtContent>
                          </w:sdt>
                          <w:r>
                            <w:rPr>
                              <w:szCs w:val="24"/>
                            </w:rPr>
                            <w:t xml:space="preserve">. Statutinio valstybės tarnautojo, karo policijos, </w:t>
                          </w:r>
                          <w:r>
                            <w:rPr>
                              <w:rFonts w:eastAsia="MS Mincho"/>
                              <w:iCs/>
                              <w:szCs w:val="24"/>
                            </w:rPr>
                            <w:t>Lietuvos Respublikos v</w:t>
                          </w:r>
                          <w:r>
                            <w:rPr>
                              <w:bCs/>
                              <w:iCs/>
                              <w:szCs w:val="24"/>
                            </w:rPr>
                            <w:t>adovybės apsaugos tarnybos (toliau – Vadovybės apsaugos tarnyba)</w:t>
                          </w:r>
                          <w:r>
                            <w:rPr>
                              <w:bCs/>
                              <w:i/>
                              <w:iCs/>
                              <w:szCs w:val="24"/>
                            </w:rPr>
                            <w:t xml:space="preserve"> </w:t>
                          </w:r>
                          <w:r>
                            <w:rPr>
                              <w:szCs w:val="24"/>
                            </w:rPr>
                            <w:t>ar žvalgybos pareigūno teisėto nurodymo ar reikalavimo nevykdymas, išskyrus šio kodekso 556 straipsnyje nurodytus atvejus,</w:t>
                          </w:r>
                        </w:p>
                        <w:p>
                          <w:pPr>
                            <w:spacing w:line="360" w:lineRule="auto"/>
                            <w:ind w:firstLine="720"/>
                            <w:jc w:val="both"/>
                            <w:rPr>
                              <w:bCs/>
                              <w:szCs w:val="24"/>
                            </w:rPr>
                          </w:pPr>
                          <w:r>
                            <w:rPr>
                              <w:szCs w:val="24"/>
                            </w:rPr>
                            <w:t>užtraukia baudą nuo devyniasdešimt iki vieno šimto keturiasdešimt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2626aa09c0e11ea9515f752ff221ec9">
                            <w:r w:rsidRPr="00532B9F">
                              <w:rPr>
                                <w:rFonts w:ascii="Arial" w:eastAsia="MS Mincho" w:hAnsi="Arial"/>
                                <w:sz w:val="20"/>
                                <w:i/>
                                <w:iCs/>
                                <w:color w:val="0000FF" w:themeColor="hyperlink"/>
                                <w:u w:val="single"/>
                              </w:rPr>
                              <w:t>XIII-2903</w:t>
                            </w:r>
                          </w:fldSimple>
                          <w:r>
                            <w:rPr>
                              <w:rFonts w:ascii="Arial" w:eastAsia="MS Mincho" w:hAnsi="Arial"/>
                              <w:sz w:val="20"/>
                              <w:i/>
                              <w:iCs/>
                            </w:rPr>
                            <w:t>,
2020-05-07,
paskelbta TAR 2020-05-22, i. k. 2020-10900            </w:t>
                          </w:r>
                        </w:p>
                        <w:p/>
                      </w:sdtContent>
                    </w:sdt>
                    <w:sdt>
                      <w:sdtPr>
                        <w:alias w:val="4-1 d."/>
                        <w:tag w:val="part_b38fe56930784811a6956cb8d9bbc186"/>
                        <w:lock w:val="sdtLocked"/>
                        <w:richText/>
                      </w:sdtPr>
                      <w:sdtContent>
                        <w:p>
                          <w:pPr>
                            <w:spacing w:line="360" w:lineRule="auto"/>
                            <w:ind w:firstLine="720"/>
                            <w:jc w:val="both"/>
                            <w:rPr>
                              <w:color w:val="000000"/>
                              <w:szCs w:val="24"/>
                            </w:rPr>
                          </w:pPr>
                          <w:sdt>
                            <w:sdtPr>
                              <w:alias w:val="Numeris"/>
                              <w:tag w:val="nr_b38fe56930784811a6956cb8d9bbc186"/>
                              <w:lock w:val="sdtLocked"/>
                              <w:richText/>
                            </w:sdtPr>
                            <w:sdtContent>
                              <w:r>
                                <w:rPr>
                                  <w:bCs/>
                                  <w:color w:val="000000"/>
                                  <w:szCs w:val="24"/>
                                </w:rPr>
                                <w:t>4</w:t>
                              </w:r>
                              <w:r>
                                <w:rPr>
                                  <w:bCs/>
                                  <w:color w:val="000000"/>
                                  <w:szCs w:val="24"/>
                                  <w:vertAlign w:val="superscript"/>
                                </w:rPr>
                                <w:t>1</w:t>
                              </w:r>
                            </w:sdtContent>
                          </w:sdt>
                          <w:r>
                            <w:rPr>
                              <w:bCs/>
                              <w:color w:val="000000"/>
                              <w:szCs w:val="24"/>
                            </w:rPr>
                            <w:t xml:space="preserve">. Šio straipsnio 1, 2, 3, 4 dalyse numatyti administraciniai nusižengimai, padaryti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iki penkių šimtų eurų ir juridinių asmenų vadovams ar kitiems atsakingiems asmenims – nuo penkių šimtų iki vieno tūkstančio penkių šimtų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5402ef048e211e6b5d09300a16a686c">
                            <w:r w:rsidRPr="00532B9F">
                              <w:rPr>
                                <w:rFonts w:ascii="Arial" w:eastAsia="MS Mincho" w:hAnsi="Arial"/>
                                <w:sz w:val="20"/>
                                <w:i/>
                                <w:iCs/>
                                <w:color w:val="0000FF" w:themeColor="hyperlink"/>
                                <w:u w:val="single"/>
                              </w:rPr>
                              <w:t>XII-2530</w:t>
                            </w:r>
                          </w:fldSimple>
                          <w:r>
                            <w:rPr>
                              <w:rFonts w:ascii="Arial" w:eastAsia="MS Mincho" w:hAnsi="Arial"/>
                              <w:sz w:val="20"/>
                              <w:i/>
                              <w:iCs/>
                            </w:rPr>
                            <w:t>,
2016-06-29,
paskelbta TAR 2016-07-13, i. k. 2016-20288            </w:t>
                          </w:r>
                        </w:p>
                        <w:p/>
                      </w:sdtContent>
                    </w:sdt>
                    <w:sdt>
                      <w:sdtPr>
                        <w:alias w:val="506 str. 6 d."/>
                        <w:tag w:val="part_f092a598a79141889a44208f9128c4c8"/>
                        <w:lock w:val="sdtLocked"/>
                        <w:richText/>
                      </w:sdtPr>
                      <w:sdtContent>
                        <w:p>
                          <w:pPr>
                            <w:spacing w:line="360" w:lineRule="auto"/>
                            <w:ind w:firstLine="720"/>
                            <w:jc w:val="both"/>
                            <w:rPr>
                              <w:bCs/>
                              <w:szCs w:val="24"/>
                            </w:rPr>
                          </w:pPr>
                          <w:sdt>
                            <w:sdtPr>
                              <w:alias w:val="Numeris"/>
                              <w:tag w:val="nr_f092a598a79141889a44208f9128c4c8"/>
                              <w:lock w:val="sdtLocked"/>
                              <w:richText/>
                            </w:sdtPr>
                            <w:sdtContent>
                              <w:r>
                                <w:rPr>
                                  <w:szCs w:val="24"/>
                                </w:rPr>
                                <w:t>6</w:t>
                              </w:r>
                            </w:sdtContent>
                          </w:sdt>
                          <w:r>
                            <w:rPr>
                              <w:szCs w:val="24"/>
                            </w:rPr>
                            <w:t xml:space="preserve">. Neįleidimas arba kitoks kliudymas policijos pareigūnams pagal kompetenciją tikrinti apsaugininkų ar apsaugos tarnybų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szCs w:val="24"/>
                            </w:rPr>
                            <w:t>užtraukia baudą apsaugininkams ar apsaugos tarnybų vadovams nuo devyniasdešimt iki vieno šimto septyniasdešimt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67f9e80663911e7b85cfdc787069b42">
                            <w:r w:rsidRPr="00532B9F">
                              <w:rPr>
                                <w:rFonts w:ascii="Arial" w:eastAsia="MS Mincho" w:hAnsi="Arial"/>
                                <w:sz w:val="20"/>
                                <w:i/>
                                <w:iCs/>
                                <w:color w:val="0000FF" w:themeColor="hyperlink"/>
                                <w:u w:val="single"/>
                              </w:rPr>
                              <w:t>XIII-538</w:t>
                            </w:r>
                          </w:fldSimple>
                          <w:r>
                            <w:rPr>
                              <w:rFonts w:ascii="Arial" w:eastAsia="MS Mincho" w:hAnsi="Arial"/>
                              <w:sz w:val="20"/>
                              <w:i/>
                              <w:iCs/>
                            </w:rPr>
                            <w:t>,
2017-06-29,
paskelbta TAR 2017-07-11, i. k. 2017-11935            </w:t>
                          </w:r>
                        </w:p>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645b5bc353b4b6d8136aac543d5a92b"/>
                        <w:lock w:val="sdtLocked"/>
                        <w:richText/>
                      </w:sdtPr>
                      <w:sdtContent>
                        <w:p>
                          <w:pPr>
                            <w:spacing w:line="360" w:lineRule="auto"/>
                            <w:ind w:firstLine="720"/>
                            <w:jc w:val="both"/>
                          </w:pPr>
                          <w:r>
                            <w:rPr>
                              <w:bCs/>
                              <w:szCs w:val="24"/>
                            </w:rPr>
                            <w:t>užtraukia baudą nuo penkiasdešimt iki trijų šimtų eurų.</w:t>
                          </w:r>
                        </w:p>
                      </w:sdtContent>
                    </w:sdt>
                  </w:sdtContent>
                </w:sdt>
                <w:sdt>
                  <w:sdtPr>
                    <w:alias w:val="507-1 str."/>
                    <w:tag w:val="part_74e3b0f675bb458c92b4d38ed7c4207a"/>
                    <w:lock w:val="sdtLocked"/>
                    <w:richText/>
                  </w:sdtPr>
                  <w:sdtContent>
                    <w:p>
                      <w:pPr>
                        <w:tabs>
                          <w:tab w:val="left" w:pos="720"/>
                        </w:tabs>
                        <w:spacing w:line="360" w:lineRule="auto"/>
                        <w:ind w:firstLine="720"/>
                        <w:jc w:val="both"/>
                        <w:rPr>
                          <w:b/>
                          <w:szCs w:val="22"/>
                        </w:rPr>
                      </w:pPr>
                      <w:sdt>
                        <w:sdtPr>
                          <w:alias w:val="Numeris"/>
                          <w:tag w:val="nr_74e3b0f675bb458c92b4d38ed7c4207a"/>
                          <w:lock w:val="sdtLocked"/>
                          <w:richText/>
                        </w:sdtPr>
                        <w:sdtContent>
                          <w:r>
                            <w:rPr>
                              <w:b/>
                              <w:szCs w:val="22"/>
                            </w:rPr>
                            <w:t>507</w:t>
                          </w:r>
                          <w:r>
                            <w:rPr>
                              <w:b/>
                              <w:szCs w:val="22"/>
                              <w:vertAlign w:val="superscript"/>
                            </w:rPr>
                            <w:t>1</w:t>
                          </w:r>
                        </w:sdtContent>
                      </w:sdt>
                      <w:r>
                        <w:rPr>
                          <w:b/>
                          <w:szCs w:val="22"/>
                        </w:rPr>
                        <w:t xml:space="preserve"> straipsnis. </w:t>
                      </w:r>
                      <w:sdt>
                        <w:sdtPr>
                          <w:alias w:val="Pavadinimas"/>
                          <w:tag w:val="title_74e3b0f675bb458c92b4d38ed7c4207a"/>
                          <w:lock w:val="sdtLocked"/>
                          <w:richText/>
                        </w:sdtPr>
                        <w:sdtContent>
                          <w:r>
                            <w:rPr>
                              <w:b/>
                              <w:szCs w:val="22"/>
                            </w:rPr>
                            <w:t>Viešąsias paslaugas teikiančio asmens garbės ir orumo pažeminimas</w:t>
                          </w:r>
                        </w:sdtContent>
                      </w:sdt>
                    </w:p>
                    <w:sdt>
                      <w:sdtPr>
                        <w:alias w:val="507-1 str. 1 d."/>
                        <w:tag w:val="part_e94d0d3cdc924f48834179f892a0fc23"/>
                        <w:lock w:val="sdtLocked"/>
                        <w:richText/>
                      </w:sdtPr>
                      <w:sdtContent>
                        <w:p>
                          <w:pPr>
                            <w:spacing w:line="360" w:lineRule="auto"/>
                            <w:ind w:firstLine="720"/>
                            <w:jc w:val="both"/>
                            <w:rPr>
                              <w:szCs w:val="22"/>
                            </w:rPr>
                          </w:pPr>
                          <w:r>
                            <w:rPr>
                              <w:szCs w:val="22"/>
                            </w:rPr>
                            <w:t>Fizinio asmens, kuris pagal įstatymų ir (ar) viešojo administravimo subjektų nustatytus reikalavimus paslaugų gavėjui teikia socialines, švietimo, sveikatos priežiūros, kultūros ir (ar) kitas valstybės ar savivaldybių garantuojamas ir visuomenės nariams vienodai prieinamas paslaugas, garbės ir orumo pažeminimas, reiškiamas raštu, žodžiu, gestais, įžeidžiančiu, įžūliu, provokuojančiu ar kitokiu elgesiu,</w:t>
                          </w:r>
                        </w:p>
                      </w:sdtContent>
                    </w:sdt>
                    <w:sdt>
                      <w:sdtPr>
                        <w:alias w:val="507-1 str. 2 d."/>
                        <w:tag w:val="part_90d92fdc3e174f5f8bc373825fb40b88"/>
                        <w:lock w:val="sdtLocked"/>
                        <w:richText/>
                      </w:sdtPr>
                      <w:sdtContent>
                        <w:p>
                          <w:pPr>
                            <w:spacing w:line="360" w:lineRule="auto"/>
                            <w:ind w:firstLine="720"/>
                            <w:jc w:val="both"/>
                            <w:rPr>
                              <w:b/>
                              <w:bCs/>
                              <w:szCs w:val="24"/>
                            </w:rPr>
                          </w:pPr>
                          <w:r>
                            <w:rPr>
                              <w:szCs w:val="22"/>
                            </w:rPr>
                            <w:t>užtraukia baudą nuo penkiasdešimt iki trijų šimtų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90fca201fb611eeb233e8b04dc9bb3d">
                        <w:r w:rsidRPr="00532B9F">
                          <w:rPr>
                            <w:rFonts w:ascii="Arial" w:eastAsia="MS Mincho" w:hAnsi="Arial"/>
                            <w:sz w:val="20"/>
                            <w:i/>
                            <w:iCs/>
                            <w:color w:val="0000FF" w:themeColor="hyperlink"/>
                            <w:u w:val="single"/>
                          </w:rPr>
                          <w:t>XIV-2151</w:t>
                        </w:r>
                      </w:fldSimple>
                      <w:r>
                        <w:rPr>
                          <w:rFonts w:ascii="Arial" w:eastAsia="MS Mincho" w:hAnsi="Arial"/>
                          <w:sz w:val="20"/>
                          <w:i/>
                          <w:iCs/>
                        </w:rPr>
                        <w:t>,
2023-07-04,
paskelbta TAR 2023-07-11, i. k. 2023-14337        </w:t>
                      </w:r>
                    </w:p>
                    <w:p/>
                  </w:sdtContent>
                </w:sdt>
                <w:sdt>
                  <w:sdtPr>
                    <w:alias w:val="508 str."/>
                    <w:tag w:val="part_cf026ce4f9b44600b367aee7125b435d"/>
                    <w:lock w:val="sdtLocked"/>
                    <w:richText/>
                  </w:sdtPr>
                  <w:sdtContent>
                    <w:p>
                      <w:pPr>
                        <w:spacing w:line="360" w:lineRule="auto"/>
                        <w:ind w:left="2268" w:hanging="1548"/>
                        <w:jc w:val="both"/>
                        <w:rPr>
                          <w:szCs w:val="24"/>
                        </w:rPr>
                      </w:pPr>
                      <w:sdt>
                        <w:sdtPr>
                          <w:alias w:val="Numeris"/>
                          <w:tag w:val="nr_cf026ce4f9b44600b367aee7125b435d"/>
                          <w:lock w:val="sdtLocked"/>
                          <w:richText/>
                        </w:sdtPr>
                        <w:sdtContent>
                          <w:r>
                            <w:rPr>
                              <w:b/>
                              <w:szCs w:val="24"/>
                            </w:rPr>
                            <w:t>508</w:t>
                          </w:r>
                        </w:sdtContent>
                      </w:sdt>
                      <w:r>
                        <w:rPr>
                          <w:b/>
                          <w:szCs w:val="24"/>
                        </w:rPr>
                        <w:t xml:space="preserve"> straipsnis. </w:t>
                      </w:r>
                      <w:sdt>
                        <w:sdtPr>
                          <w:alias w:val="Pavadinimas"/>
                          <w:tag w:val="title_cf026ce4f9b44600b367aee7125b435d"/>
                          <w:lock w:val="sdtLocked"/>
                          <w:richText/>
                        </w:sdtPr>
                        <w:sdtContent>
                          <w:r>
                            <w:rPr>
                              <w:b/>
                              <w:szCs w:val="24"/>
                            </w:rPr>
                            <w:t>Statutinio valstybės tarnautojo, kario ar žvalgybos pareigūno garbės ir orumo pažeminimas</w:t>
                          </w:r>
                        </w:sdtContent>
                      </w:sdt>
                    </w:p>
                    <w:sdt>
                      <w:sdtPr>
                        <w:alias w:val="508 str. 1 d."/>
                        <w:tag w:val="part_a2feeac22fc948d992aed71fd6e9f157"/>
                        <w:lock w:val="sdtLocked"/>
                        <w:richText/>
                      </w:sdtPr>
                      <w:sdtContent>
                        <w:p>
                          <w:pPr>
                            <w:spacing w:line="360" w:lineRule="auto"/>
                            <w:ind w:firstLine="720"/>
                            <w:jc w:val="both"/>
                            <w:rPr>
                              <w:szCs w:val="24"/>
                            </w:rPr>
                          </w:pPr>
                          <w:r>
                            <w:rPr>
                              <w:szCs w:val="24"/>
                            </w:rPr>
                            <w:t>Statutinio valstybės tarnautojo, kario ar žvalgybos pareigūno garbės ir orumo pažeminimas, reiškiamas žodžiais, gestais, įžeidžiančiu, įžūliu, provokuojančiu elgesiu ar kitokiu elgesiu,</w:t>
                          </w:r>
                        </w:p>
                      </w:sdtContent>
                    </w:sdt>
                    <w:sdt>
                      <w:sdtPr>
                        <w:alias w:val="508 str. 2 d."/>
                        <w:tag w:val="part_c3a8a18dd8cc44adacca5e3d4b7ad8b1"/>
                        <w:lock w:val="sdtLocked"/>
                        <w:richText/>
                      </w:sdtPr>
                      <w:sdtContent>
                        <w:p>
                          <w:pPr>
                            <w:spacing w:line="360" w:lineRule="auto"/>
                            <w:ind w:firstLine="720"/>
                            <w:jc w:val="both"/>
                            <w:rPr>
                              <w:bCs/>
                              <w:szCs w:val="24"/>
                            </w:rPr>
                          </w:pPr>
                          <w:r>
                            <w:rPr>
                              <w:szCs w:val="24"/>
                            </w:rPr>
                            <w:t>užtraukia baudą nuo devyniasdešimt iki vieno šimto keturiasdešimt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4443b8803ed24af28bbbe4e0e2b7be95"/>
                    <w:lock w:val="sdtLocked"/>
                    <w:richText/>
                  </w:sdtPr>
                  <w:sdtContent>
                    <w:p>
                      <w:pPr>
                        <w:pStyle w:val="PlainText"/>
                        <w:ind w:firstLine="567"/>
                        <w:jc w:val="both"/>
                        <w:rPr>
                          <w:rFonts w:ascii="Arial" w:hAnsi="Arial"/>
                          <w:b/>
                          <w:bCs/>
                          <w:sz w:val="22"/>
                        </w:rPr>
                      </w:pPr>
                      <w:r>
                        <w:rPr>
                          <w:rFonts w:ascii="Arial" w:hAnsi="Arial"/>
                          <w:b/>
                          <w:sz w:val="22"/>
                        </w:rPr>
                        <w:t>510</w:t>
                      </w:r>
                      <w:r>
                        <w:rPr>
                          <w:rFonts w:ascii="Arial" w:hAnsi="Arial"/>
                          <w:b/>
                          <w:sz w:val="22"/>
                        </w:rPr>
                        <w:t xml:space="preserve"> straipsnis.</w:t>
                      </w:r>
                      <w:r>
                        <w:rPr>
                          <w:rFonts w:ascii="Arial" w:eastAsia="MS Mincho" w:hAnsi="Arial"/>
                          <w:sz w:val="20"/>
                          <w:i/>
                          <w:iCs/>
                        </w:rPr>
                        <w:t xml:space="preserve"> Neteko galios nuo 2021-07-01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c8b123050b211eb9dc7b575f08e8bea">
                        <w:r w:rsidRPr="00532B9F">
                          <w:rPr>
                            <w:rFonts w:ascii="Arial" w:eastAsia="MS Mincho" w:hAnsi="Arial"/>
                            <w:sz w:val="20"/>
                            <w:i/>
                            <w:iCs/>
                            <w:color w:val="0000FF" w:themeColor="hyperlink"/>
                            <w:u w:val="single"/>
                          </w:rPr>
                          <w:t>XIV-137</w:t>
                        </w:r>
                      </w:fldSimple>
                      <w:r>
                        <w:rPr>
                          <w:rFonts w:ascii="Arial" w:eastAsia="MS Mincho" w:hAnsi="Arial"/>
                          <w:sz w:val="20"/>
                          <w:i/>
                          <w:iCs/>
                        </w:rPr>
                        <w:t>,
2020-12-23,
paskelbta TAR 2021-01-07, i. k. 2021-00258        </w:t>
                      </w:r>
                    </w:p>
                    <w:p/>
                  </w:sdtContent>
                </w:sdt>
                <w:sdt>
                  <w:sdtPr>
                    <w:alias w:val="510-1 str."/>
                    <w:tag w:val="part_db8e1e41dfd14c48929bae49ff11b385"/>
                    <w:lock w:val="sdtLocked"/>
                    <w:richText/>
                  </w:sdtPr>
                  <w:sdtContent>
                    <w:p>
                      <w:pPr>
                        <w:spacing w:line="360" w:lineRule="auto"/>
                        <w:ind w:left="2835" w:hanging="2115"/>
                        <w:jc w:val="both"/>
                        <w:rPr>
                          <w:b/>
                          <w:szCs w:val="24"/>
                          <w:lang w:eastAsia="lt-LT"/>
                        </w:rPr>
                      </w:pPr>
                      <w:sdt>
                        <w:sdtPr>
                          <w:alias w:val="Numeris"/>
                          <w:tag w:val="nr_db8e1e41dfd14c48929bae49ff11b385"/>
                          <w:lock w:val="sdtLocked"/>
                          <w:richText/>
                        </w:sdtPr>
                        <w:sdtContent>
                          <w:r>
                            <w:rPr>
                              <w:b/>
                              <w:bCs/>
                              <w:szCs w:val="24"/>
                              <w:lang w:eastAsia="lt-LT"/>
                            </w:rPr>
                            <w:t>510</w:t>
                          </w:r>
                          <w:r>
                            <w:rPr>
                              <w:b/>
                              <w:bCs/>
                              <w:szCs w:val="24"/>
                              <w:vertAlign w:val="superscript"/>
                              <w:lang w:eastAsia="lt-LT"/>
                            </w:rPr>
                            <w:t>1</w:t>
                          </w:r>
                        </w:sdtContent>
                      </w:sdt>
                      <w:r>
                        <w:rPr>
                          <w:b/>
                          <w:bCs/>
                          <w:szCs w:val="24"/>
                          <w:lang w:eastAsia="lt-LT"/>
                        </w:rPr>
                        <w:t xml:space="preserve"> straipsnis. </w:t>
                      </w:r>
                      <w:sdt>
                        <w:sdtPr>
                          <w:alias w:val="Pavadinimas"/>
                          <w:tag w:val="title_db8e1e41dfd14c48929bae49ff11b385"/>
                          <w:lock w:val="sdtLocked"/>
                          <w:richText/>
                        </w:sdtPr>
                        <w:sdtContent>
                          <w:r>
                            <w:rPr>
                              <w:b/>
                              <w:szCs w:val="24"/>
                              <w:lang w:eastAsia="lt-LT"/>
                            </w:rPr>
                            <w:t>Narkotikų, tabako ir alkoholio kontrolės departamento direktoriaus</w:t>
                          </w:r>
                          <w:r>
                            <w:rPr>
                              <w:b/>
                              <w:bCs/>
                              <w:szCs w:val="24"/>
                              <w:lang w:eastAsia="lt-LT"/>
                            </w:rPr>
                            <w:t xml:space="preserve"> sprendimo taikyti laikinąsias apribojimo priemones nevykdymas</w:t>
                          </w:r>
                        </w:sdtContent>
                      </w:sdt>
                    </w:p>
                    <w:sdt>
                      <w:sdtPr>
                        <w:alias w:val="510-1 str. 1 d."/>
                        <w:tag w:val="part_1b15efc4ff184d95a86bb23e47d3823a"/>
                        <w:lock w:val="sdtLocked"/>
                        <w:richText/>
                      </w:sdtPr>
                      <w:sdtContent>
                        <w:p>
                          <w:pPr>
                            <w:spacing w:line="360" w:lineRule="auto"/>
                            <w:ind w:firstLine="720"/>
                            <w:jc w:val="both"/>
                            <w:rPr>
                              <w:szCs w:val="24"/>
                              <w:lang w:eastAsia="lt-LT"/>
                            </w:rPr>
                          </w:pPr>
                          <w:sdt>
                            <w:sdtPr>
                              <w:alias w:val="Numeris"/>
                              <w:tag w:val="nr_1b15efc4ff184d95a86bb23e47d3823a"/>
                              <w:lock w:val="sdtLocked"/>
                              <w:richText/>
                            </w:sdtPr>
                            <w:sdtContent>
                              <w:r>
                                <w:rPr>
                                  <w:szCs w:val="24"/>
                                  <w:lang w:eastAsia="lt-LT"/>
                                </w:rPr>
                                <w:t>1</w:t>
                              </w:r>
                            </w:sdtContent>
                          </w:sdt>
                          <w:r>
                            <w:rPr>
                              <w:szCs w:val="24"/>
                              <w:lang w:eastAsia="lt-LT"/>
                            </w:rPr>
                            <w:t>. Narkotikų, tabako ir alkoholio kontrolės departamento direktoriaus sprendimo taikyti laikinąsias apribojimo priemones nevykdymas</w:t>
                          </w:r>
                        </w:p>
                        <w:p>
                          <w:pPr>
                            <w:spacing w:line="360" w:lineRule="auto"/>
                            <w:ind w:firstLine="720"/>
                            <w:jc w:val="both"/>
                            <w:rPr>
                              <w:szCs w:val="24"/>
                              <w:lang w:eastAsia="lt-LT"/>
                            </w:rPr>
                          </w:pPr>
                          <w:r>
                            <w:rPr>
                              <w:szCs w:val="24"/>
                              <w:lang w:eastAsia="lt-LT"/>
                            </w:rPr>
                            <w:t xml:space="preserve">užtraukia baudą asmenims nuo trijų šimtų iki vieno tūkstančio penkių šimtų eurų ir juridinių asmenų vadovams ar kitiems atsakingiems asmenims – nuo penkių šimtų iki trijų tūkstančių eurų. </w:t>
                          </w:r>
                        </w:p>
                      </w:sdtContent>
                    </w:sdt>
                    <w:sdt>
                      <w:sdtPr>
                        <w:alias w:val="510-1 str. 2 d."/>
                        <w:tag w:val="part_69eba252805f4b30b6a4dbdd6206ae5e"/>
                        <w:lock w:val="sdtLocked"/>
                        <w:richText/>
                      </w:sdtPr>
                      <w:sdtContent>
                        <w:p>
                          <w:pPr>
                            <w:spacing w:line="360" w:lineRule="auto"/>
                            <w:ind w:firstLine="720"/>
                            <w:jc w:val="both"/>
                            <w:rPr>
                              <w:szCs w:val="24"/>
                            </w:rPr>
                          </w:pPr>
                          <w:sdt>
                            <w:sdtPr>
                              <w:alias w:val="Numeris"/>
                              <w:tag w:val="nr_69eba252805f4b30b6a4dbdd6206ae5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lang w:eastAsia="lt-LT"/>
                            </w:rPr>
                            <w:t>užtraukia baudą asmenims nuo penkių šimtų iki vieno tūkstančio aštuonių šimtų eurų ir juridinių asmenų vadovams ar kitiems atsakingiems asmenims – nuo vieno tūkstančio iki trijų tūkstančių penkių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1e6c710627511e8acbae39398545bed">
                        <w:r w:rsidRPr="00532B9F">
                          <w:rPr>
                            <w:rFonts w:ascii="Arial" w:eastAsia="MS Mincho" w:hAnsi="Arial"/>
                            <w:sz w:val="20"/>
                            <w:i/>
                            <w:iCs/>
                            <w:color w:val="0000FF" w:themeColor="hyperlink"/>
                            <w:u w:val="single"/>
                          </w:rPr>
                          <w:t>XIII-1162</w:t>
                        </w:r>
                      </w:fldSimple>
                      <w:r>
                        <w:rPr>
                          <w:rFonts w:ascii="Arial" w:eastAsia="MS Mincho" w:hAnsi="Arial"/>
                          <w:sz w:val="20"/>
                          <w:i/>
                          <w:iCs/>
                        </w:rPr>
                        <w:t>,
2018-05-17,
paskelbta TAR 2018-05-28, i. k. 2018-08534        </w:t>
                      </w:r>
                    </w:p>
                    <w:p/>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4f1d4d67867b4978a87fd492eed0b895"/>
                    <w:lock w:val="sdtLocked"/>
                    <w:richText/>
                  </w:sdtPr>
                  <w:sdtContent>
                    <w:p>
                      <w:pPr>
                        <w:spacing w:line="360" w:lineRule="auto"/>
                        <w:ind w:left="2552" w:hanging="1832"/>
                        <w:jc w:val="both"/>
                        <w:rPr>
                          <w:b/>
                          <w:szCs w:val="24"/>
                          <w:lang w:eastAsia="lt-LT"/>
                        </w:rPr>
                      </w:pPr>
                      <w:sdt>
                        <w:sdtPr>
                          <w:alias w:val="Numeris"/>
                          <w:tag w:val="nr_4f1d4d67867b4978a87fd492eed0b895"/>
                          <w:lock w:val="sdtLocked"/>
                          <w:richText/>
                        </w:sdtPr>
                        <w:sdtContent>
                          <w:r>
                            <w:rPr>
                              <w:b/>
                              <w:szCs w:val="24"/>
                              <w:lang w:eastAsia="lt-LT"/>
                            </w:rPr>
                            <w:t>512</w:t>
                          </w:r>
                        </w:sdtContent>
                      </w:sdt>
                      <w:r>
                        <w:rPr>
                          <w:b/>
                          <w:szCs w:val="24"/>
                          <w:lang w:eastAsia="lt-LT"/>
                        </w:rPr>
                        <w:t xml:space="preserve"> straipsnis. </w:t>
                      </w:r>
                      <w:sdt>
                        <w:sdtPr>
                          <w:alias w:val="Pavadinimas"/>
                          <w:tag w:val="title_4f1d4d67867b4978a87fd492eed0b895"/>
                          <w:lock w:val="sdtLocked"/>
                          <w:richText/>
                        </w:sdtPr>
                        <w:sdtContent>
                          <w:r>
                            <w:rPr>
                              <w:b/>
                              <w:szCs w:val="24"/>
                              <w:lang w:eastAsia="lt-LT"/>
                            </w:rPr>
                            <w:t>Lietuvos Respublikos organizuoto nusikalstamumo prevencijos įstatyme numatytos organizuoto nusikalstamumo prevencijos priemonės – oficialaus perspėjimo – pažeidimas</w:t>
                          </w:r>
                        </w:sdtContent>
                      </w:sdt>
                    </w:p>
                    <w:sdt>
                      <w:sdtPr>
                        <w:alias w:val="512 str. 1 d."/>
                        <w:tag w:val="part_d4068576319e4975ac6379cc386d83cc"/>
                        <w:lock w:val="sdtLocked"/>
                        <w:richText/>
                      </w:sdtPr>
                      <w:sdtContent>
                        <w:p>
                          <w:pPr>
                            <w:spacing w:line="360" w:lineRule="auto"/>
                            <w:ind w:firstLine="720"/>
                            <w:jc w:val="both"/>
                            <w:rPr>
                              <w:szCs w:val="24"/>
                            </w:rPr>
                          </w:pPr>
                          <w:sdt>
                            <w:sdtPr>
                              <w:alias w:val="Numeris"/>
                              <w:tag w:val="nr_d4068576319e4975ac6379cc386d83cc"/>
                              <w:lock w:val="sdtLocked"/>
                              <w:richText/>
                            </w:sdtPr>
                            <w:sdtContent>
                              <w:r>
                                <w:rPr>
                                  <w:szCs w:val="24"/>
                                </w:rPr>
                                <w:t>1</w:t>
                              </w:r>
                            </w:sdtContent>
                          </w:sdt>
                          <w:r>
                            <w:rPr>
                              <w:szCs w:val="24"/>
                            </w:rPr>
                            <w:t>. Lietuvos Respublikos organizuoto nusikalstamumo prevencijos įstatymo nustatyta tvarka taikytos organizuoto nusikalstamumo prevencijos priemonės – oficialaus perspėjimo – nevykdymas</w:t>
                          </w:r>
                        </w:p>
                        <w:p>
                          <w:pPr>
                            <w:spacing w:line="360" w:lineRule="auto"/>
                            <w:ind w:firstLine="720"/>
                            <w:jc w:val="both"/>
                            <w:rPr>
                              <w:szCs w:val="24"/>
                            </w:rPr>
                          </w:pPr>
                          <w:r>
                            <w:rPr>
                              <w:szCs w:val="24"/>
                            </w:rPr>
                            <w:t>užtraukia baudą nuo trijų šimtų iki aštuonių šimtų penkiasdešimt eurų.</w:t>
                          </w:r>
                        </w:p>
                      </w:sdtContent>
                    </w:sdt>
                    <w:sdt>
                      <w:sdtPr>
                        <w:alias w:val="512 str. 2 d."/>
                        <w:tag w:val="part_77e5a91e6d914b21b8f8369976e3ad4a"/>
                        <w:lock w:val="sdtLocked"/>
                        <w:richText/>
                      </w:sdtPr>
                      <w:sdtContent>
                        <w:p>
                          <w:pPr>
                            <w:spacing w:line="360" w:lineRule="auto"/>
                            <w:ind w:firstLine="720"/>
                            <w:jc w:val="both"/>
                            <w:rPr>
                              <w:szCs w:val="24"/>
                              <w:lang w:eastAsia="lt-LT"/>
                            </w:rPr>
                          </w:pPr>
                          <w:sdt>
                            <w:sdtPr>
                              <w:alias w:val="Numeris"/>
                              <w:tag w:val="nr_77e5a91e6d914b21b8f8369976e3ad4a"/>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bCs/>
                              <w:szCs w:val="24"/>
                            </w:rPr>
                          </w:pPr>
                          <w:r>
                            <w:rPr>
                              <w:szCs w:val="24"/>
                              <w:lang w:eastAsia="lt-LT"/>
                            </w:rPr>
                            <w:t>užtraukia baudą nuo aštuonių šimtų penkiasdešimt iki vieno tūkstančio septynių šimtų penkiasdešimt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6f9b90ba1b11eab9d9cd0c85e0b745">
                        <w:r w:rsidRPr="00532B9F">
                          <w:rPr>
                            <w:rFonts w:ascii="Arial" w:eastAsia="MS Mincho" w:hAnsi="Arial"/>
                            <w:sz w:val="20"/>
                            <w:i/>
                            <w:iCs/>
                            <w:color w:val="0000FF" w:themeColor="hyperlink"/>
                            <w:u w:val="single"/>
                          </w:rPr>
                          <w:t>XIII-3080</w:t>
                        </w:r>
                      </w:fldSimple>
                      <w:r>
                        <w:rPr>
                          <w:rFonts w:ascii="Arial" w:eastAsia="MS Mincho" w:hAnsi="Arial"/>
                          <w:sz w:val="20"/>
                          <w:i/>
                          <w:iCs/>
                        </w:rPr>
                        <w:t>,
2020-06-23,
paskelbta TAR 2020-06-29, i. k. 2020-14355            </w:t>
                      </w:r>
                    </w:p>
                    <w:p/>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9d78cc101313487a8e494868daffd3e9"/>
                    <w:lock w:val="sdtLocked"/>
                    <w:richText/>
                  </w:sdtPr>
                  <w:sdtContent>
                    <w:p>
                      <w:pPr>
                        <w:tabs>
                          <w:tab w:val="left" w:pos="2835"/>
                        </w:tabs>
                        <w:spacing w:line="360" w:lineRule="auto"/>
                        <w:ind w:left="2552" w:hanging="1832"/>
                        <w:jc w:val="both"/>
                        <w:rPr>
                          <w:bCs/>
                          <w:szCs w:val="24"/>
                        </w:rPr>
                      </w:pPr>
                      <w:sdt>
                        <w:sdtPr>
                          <w:alias w:val="Numeris"/>
                          <w:tag w:val="nr_9d78cc101313487a8e494868daffd3e9"/>
                          <w:lock w:val="sdtLocked"/>
                          <w:richText/>
                        </w:sdtPr>
                        <w:sdtContent>
                          <w:r>
                            <w:rPr>
                              <w:b/>
                              <w:bCs/>
                              <w:szCs w:val="24"/>
                            </w:rPr>
                            <w:t>514</w:t>
                          </w:r>
                        </w:sdtContent>
                      </w:sdt>
                      <w:r>
                        <w:rPr>
                          <w:b/>
                          <w:bCs/>
                          <w:szCs w:val="24"/>
                        </w:rPr>
                        <w:t xml:space="preserve"> straipsnis. </w:t>
                      </w:r>
                      <w:sdt>
                        <w:sdtPr>
                          <w:alias w:val="Pavadinimas"/>
                          <w:tag w:val="title_9d78cc101313487a8e494868daffd3e9"/>
                          <w:lock w:val="sdtLocked"/>
                          <w:richText/>
                        </w:sdtPr>
                        <w:sdtContent>
                          <w:r>
                            <w:rPr>
                              <w:b/>
                              <w:bCs/>
                              <w:szCs w:val="24"/>
                            </w:rPr>
                            <w:t xml:space="preserve">Leidimų sistemos pažeidimas </w:t>
                          </w:r>
                          <w:r>
                            <w:rPr>
                              <w:b/>
                            </w:rPr>
                            <w:t>Lietuvos Respublikos vadovybės apsaugos tarnybos</w:t>
                          </w:r>
                          <w:r>
                            <w:rPr>
                              <w:b/>
                              <w:bCs/>
                              <w:szCs w:val="24"/>
                            </w:rPr>
                            <w:t xml:space="preserve"> saugomuose objektuose</w:t>
                          </w:r>
                          <w:r>
                            <w:rPr>
                              <w:bCs/>
                              <w:szCs w:val="24"/>
                            </w:rPr>
                            <w:t xml:space="preserve"> </w:t>
                          </w:r>
                        </w:sdtContent>
                      </w:sdt>
                    </w:p>
                    <w:sdt>
                      <w:sdtPr>
                        <w:alias w:val="514 str. 1 d."/>
                        <w:tag w:val="part_7636cd2c32da49a991c113949fd535d3"/>
                        <w:lock w:val="sdtLocked"/>
                        <w:richText/>
                      </w:sdtPr>
                      <w:sdtContent>
                        <w:p>
                          <w:pPr>
                            <w:spacing w:line="360" w:lineRule="auto"/>
                            <w:ind w:firstLine="720"/>
                            <w:jc w:val="both"/>
                            <w:rPr>
                              <w:bCs/>
                              <w:szCs w:val="24"/>
                            </w:rPr>
                          </w:pPr>
                          <w:r>
                            <w:t>Vadovybės apsaugos tarnybos</w:t>
                          </w:r>
                          <w:r>
                            <w:rPr>
                              <w:bCs/>
                              <w:szCs w:val="24"/>
                            </w:rPr>
                            <w:t xml:space="preserve">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p>
                          <w:pPr>
                            <w:spacing w:line="360" w:lineRule="auto"/>
                            <w:ind w:firstLine="720"/>
                            <w:jc w:val="both"/>
                            <w:rPr>
                              <w:b/>
                              <w:bCs/>
                              <w:szCs w:val="24"/>
                            </w:rPr>
                          </w:pPr>
                          <w:r>
                            <w:rPr>
                              <w:bCs/>
                              <w:szCs w:val="24"/>
                            </w:rPr>
                            <w:t>užtraukia baudą nuo trijų šimtų iki aštuonių šimtų penkiasdešimt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2626aa09c0e11ea9515f752ff221ec9">
                        <w:r w:rsidRPr="00532B9F">
                          <w:rPr>
                            <w:rFonts w:ascii="Arial" w:eastAsia="MS Mincho" w:hAnsi="Arial"/>
                            <w:sz w:val="20"/>
                            <w:i/>
                            <w:iCs/>
                            <w:color w:val="0000FF" w:themeColor="hyperlink"/>
                            <w:u w:val="single"/>
                          </w:rPr>
                          <w:t>XIII-2903</w:t>
                        </w:r>
                      </w:fldSimple>
                      <w:r>
                        <w:rPr>
                          <w:rFonts w:ascii="Arial" w:eastAsia="MS Mincho" w:hAnsi="Arial"/>
                          <w:sz w:val="20"/>
                          <w:i/>
                          <w:iCs/>
                        </w:rPr>
                        <w:t>,
2020-05-07,
paskelbta TAR 2020-05-22, i. k. 2020-10900            </w:t>
                      </w:r>
                    </w:p>
                    <w:p/>
                  </w:sdtContent>
                </w:sdt>
                <w:sdt>
                  <w:sdtPr>
                    <w:alias w:val="515 str."/>
                    <w:tag w:val="part_7c8b98f36a7f4d14aae1dda95cb3144a"/>
                    <w:lock w:val="sdtLocked"/>
                    <w:richText/>
                  </w:sdtPr>
                  <w:sdtContent>
                    <w:p>
                      <w:pPr>
                        <w:spacing w:line="360" w:lineRule="auto"/>
                        <w:ind w:left="2552" w:hanging="1832"/>
                        <w:jc w:val="both"/>
                        <w:rPr>
                          <w:szCs w:val="24"/>
                        </w:rPr>
                      </w:pPr>
                      <w:sdt>
                        <w:sdtPr>
                          <w:alias w:val="Numeris"/>
                          <w:tag w:val="nr_7c8b98f36a7f4d14aae1dda95cb3144a"/>
                          <w:lock w:val="sdtLocked"/>
                          <w:richText/>
                        </w:sdtPr>
                        <w:sdtContent>
                          <w:r>
                            <w:rPr>
                              <w:b/>
                              <w:szCs w:val="24"/>
                            </w:rPr>
                            <w:t>515</w:t>
                          </w:r>
                        </w:sdtContent>
                      </w:sdt>
                      <w:r>
                        <w:rPr>
                          <w:b/>
                          <w:szCs w:val="24"/>
                        </w:rPr>
                        <w:t xml:space="preserve"> straipsnis. </w:t>
                      </w:r>
                      <w:sdt>
                        <w:sdtPr>
                          <w:alias w:val="Pavadinimas"/>
                          <w:tag w:val="title_7c8b98f36a7f4d14aae1dda95cb3144a"/>
                          <w:lock w:val="sdtLocked"/>
                          <w:richText/>
                        </w:sdtPr>
                        <w:sdtContent>
                          <w:r>
                            <w:rPr>
                              <w:b/>
                              <w:bCs/>
                              <w:szCs w:val="24"/>
                            </w:rPr>
                            <w:t xml:space="preserve">Tarptautinių sankcijų </w:t>
                          </w:r>
                          <w:r>
                            <w:rPr>
                              <w:b/>
                              <w:bCs/>
                              <w:szCs w:val="24"/>
                              <w:lang w:eastAsia="lt-LT"/>
                            </w:rPr>
                            <w:t xml:space="preserve">arba Lietuvos Respublikos įstatymuose nustatytų ribojamųjų priemonių </w:t>
                          </w:r>
                          <w:r>
                            <w:rPr>
                              <w:b/>
                              <w:bCs/>
                              <w:szCs w:val="24"/>
                            </w:rPr>
                            <w:t>pažeidimas</w:t>
                          </w:r>
                        </w:sdtContent>
                      </w:sdt>
                    </w:p>
                    <w:sdt>
                      <w:sdtPr>
                        <w:alias w:val="515 str. 1 d."/>
                        <w:tag w:val="part_b498872fd7224921941eae3c5cdf152b"/>
                        <w:lock w:val="sdtLocked"/>
                        <w:richText/>
                      </w:sdtPr>
                      <w:sdtContent>
                        <w:p>
                          <w:pPr>
                            <w:spacing w:line="360" w:lineRule="auto"/>
                            <w:ind w:firstLine="720"/>
                            <w:rPr>
                              <w:szCs w:val="24"/>
                            </w:rPr>
                          </w:pPr>
                          <w:sdt>
                            <w:sdtPr>
                              <w:alias w:val="Numeris"/>
                              <w:tag w:val="nr_b498872fd7224921941eae3c5cdf152b"/>
                              <w:lock w:val="sdtLocked"/>
                              <w:richText/>
                            </w:sdtPr>
                            <w:sdtContent>
                              <w:r>
                                <w:rPr>
                                  <w:szCs w:val="24"/>
                                </w:rPr>
                                <w:t>1</w:t>
                              </w:r>
                            </w:sdtContent>
                          </w:sdt>
                          <w:r>
                            <w:rPr>
                              <w:szCs w:val="24"/>
                            </w:rPr>
                            <w:t xml:space="preserve">. Lietuvos Respublikoje įgyvendinamų tarptautinių sankcijų </w:t>
                          </w:r>
                          <w:r>
                            <w:rPr>
                              <w:bCs/>
                              <w:szCs w:val="24"/>
                              <w:lang w:eastAsia="lt-LT"/>
                            </w:rPr>
                            <w:t xml:space="preserve">arba Lietuvos Respublikos įstatymuose nustatytų ribojamųjų priemonių </w:t>
                          </w:r>
                          <w:r>
                            <w:rPr>
                              <w:szCs w:val="24"/>
                            </w:rPr>
                            <w:t>pažeidimas</w:t>
                          </w:r>
                        </w:p>
                        <w:p>
                          <w:pPr>
                            <w:spacing w:line="360" w:lineRule="auto"/>
                            <w:ind w:firstLine="720"/>
                            <w:jc w:val="both"/>
                            <w:rPr>
                              <w:szCs w:val="24"/>
                            </w:rPr>
                          </w:pPr>
                          <w:r>
                            <w:rPr>
                              <w:szCs w:val="24"/>
                            </w:rPr>
                            <w:t>užtraukia baudą asmenims nuo dviejų šimtų iki šešių tūkstančių eurų ir juridinių asmenų vadovams ar kitiems atsakingiems asmenims – nuo šešių šimtų iki šešių tūkstančių eurų.</w:t>
                          </w:r>
                        </w:p>
                      </w:sdtContent>
                    </w:sdt>
                    <w:sdt>
                      <w:sdtPr>
                        <w:alias w:val="515 str. 2 d."/>
                        <w:tag w:val="part_970a452fc6e74cd6827261ec347b070a"/>
                        <w:lock w:val="sdtLocked"/>
                        <w:richText/>
                      </w:sdtPr>
                      <w:sdtContent>
                        <w:p>
                          <w:pPr>
                            <w:spacing w:line="360" w:lineRule="auto"/>
                            <w:ind w:firstLine="720"/>
                            <w:jc w:val="both"/>
                            <w:rPr>
                              <w:bCs/>
                              <w:szCs w:val="24"/>
                              <w:shd w:val="clear" w:color="auto" w:fill="FFFFFF"/>
                            </w:rPr>
                          </w:pPr>
                          <w:sdt>
                            <w:sdtPr>
                              <w:alias w:val="Numeris"/>
                              <w:tag w:val="nr_970a452fc6e74cd6827261ec347b070a"/>
                              <w:lock w:val="sdtLocked"/>
                              <w:richText/>
                            </w:sdtPr>
                            <w:sdtContent>
                              <w:r>
                                <w:rPr>
                                  <w:bCs/>
                                  <w:szCs w:val="24"/>
                                </w:rPr>
                                <w:t>2</w:t>
                              </w:r>
                            </w:sdtContent>
                          </w:sdt>
                          <w:r>
                            <w:rPr>
                              <w:bCs/>
                              <w:szCs w:val="24"/>
                            </w:rPr>
                            <w:t xml:space="preserve">. Šio straipsnio </w:t>
                          </w:r>
                          <w:r>
                            <w:rPr>
                              <w:bCs/>
                              <w:szCs w:val="24"/>
                              <w:shd w:val="clear" w:color="auto" w:fill="FFFFFF"/>
                            </w:rPr>
                            <w:t>1 dalyje numatytas administracinis nusižengimas, padarytas pakartotinai,</w:t>
                          </w:r>
                        </w:p>
                        <w:p>
                          <w:pPr>
                            <w:spacing w:line="360" w:lineRule="auto"/>
                            <w:ind w:firstLine="720"/>
                            <w:jc w:val="both"/>
                            <w:rPr>
                              <w:bCs/>
                              <w:szCs w:val="24"/>
                            </w:rPr>
                          </w:pPr>
                          <w:r>
                            <w:rPr>
                              <w:bCs/>
                              <w:szCs w:val="24"/>
                            </w:rPr>
                            <w:t xml:space="preserve">užtraukia baudą asmenims nuo dviejų tūkstančių iki šešių tūkstančių eurų ir </w:t>
                          </w:r>
                          <w:r>
                            <w:rPr>
                              <w:szCs w:val="24"/>
                            </w:rPr>
                            <w:t>juridinių asmenų vadovams ar kitiems atsakingiems asmenims – nuo keturių tūkstančių iki šešių tūkstančių eurų</w:t>
                          </w:r>
                          <w:r>
                            <w:rPr>
                              <w:bCs/>
                              <w:szCs w:val="24"/>
                            </w:rPr>
                            <w:t>.</w:t>
                          </w:r>
                        </w:p>
                      </w:sdtContent>
                    </w:sdt>
                    <w:sdt>
                      <w:sdtPr>
                        <w:alias w:val="515 str. 3 d."/>
                        <w:tag w:val="part_7d4f4e4a1a394f20905ceeff9772e367"/>
                        <w:lock w:val="sdtLocked"/>
                        <w:richText/>
                      </w:sdtPr>
                      <w:sdtContent>
                        <w:p>
                          <w:pPr>
                            <w:spacing w:line="360" w:lineRule="auto"/>
                            <w:ind w:firstLine="720"/>
                            <w:jc w:val="both"/>
                            <w:rPr>
                              <w:bCs/>
                              <w:szCs w:val="24"/>
                            </w:rPr>
                          </w:pPr>
                          <w:sdt>
                            <w:sdtPr>
                              <w:alias w:val="Numeris"/>
                              <w:tag w:val="nr_7d4f4e4a1a394f20905ceeff9772e367"/>
                              <w:lock w:val="sdtLocked"/>
                              <w:richText/>
                            </w:sdtPr>
                            <w:sdtContent>
                              <w:r>
                                <w:rPr>
                                  <w:bCs/>
                                  <w:szCs w:val="24"/>
                                </w:rPr>
                                <w:t>3</w:t>
                              </w:r>
                            </w:sdtContent>
                          </w:sdt>
                          <w:r>
                            <w:rPr>
                              <w:bCs/>
                              <w:szCs w:val="24"/>
                            </w:rPr>
                            <w:t xml:space="preserve">. Už šio straipsnio 1, 2 dalyse numatytus administracinius nusižengimus gali būti skiriamas </w:t>
                          </w:r>
                          <w:r>
                            <w:rPr>
                              <w:bCs/>
                            </w:rPr>
                            <w:t xml:space="preserve">administracinio nusižengimo padarymo įrankio, priemonės, taip pat prekių arba lėšų, kurios buvo nusižengimo dalykas ar veiklos rezultatas, </w:t>
                          </w:r>
                          <w:r>
                            <w:rPr>
                              <w:bCs/>
                              <w:szCs w:val="24"/>
                            </w:rPr>
                            <w:t>konfiskavimas.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47a4da0d37111ed9978886e85107ab2">
                        <w:r w:rsidRPr="00532B9F">
                          <w:rPr>
                            <w:rFonts w:ascii="Arial" w:eastAsia="MS Mincho" w:hAnsi="Arial"/>
                            <w:sz w:val="20"/>
                            <w:i/>
                            <w:iCs/>
                            <w:color w:val="0000FF" w:themeColor="hyperlink"/>
                            <w:u w:val="single"/>
                          </w:rPr>
                          <w:t>XIV-1867</w:t>
                        </w:r>
                      </w:fldSimple>
                      <w:r>
                        <w:rPr>
                          <w:rFonts w:ascii="Arial" w:eastAsia="MS Mincho" w:hAnsi="Arial"/>
                          <w:sz w:val="20"/>
                          <w:i/>
                          <w:iCs/>
                        </w:rPr>
                        <w:t>,
2023-03-30,
paskelbta TAR 2023-04-05, i. k. 2023-06474            </w:t>
                      </w:r>
                    </w:p>
                    <w:p/>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da7138dbb83c44f382d1a9bf3642beaf"/>
                    <w:lock w:val="sdtLocked"/>
                    <w:richText/>
                  </w:sdtPr>
                  <w:sdtContent>
                    <w:p>
                      <w:pPr>
                        <w:spacing w:line="400" w:lineRule="atLeast"/>
                        <w:ind w:left="2410" w:hanging="1690"/>
                        <w:jc w:val="both"/>
                        <w:rPr>
                          <w:szCs w:val="24"/>
                        </w:rPr>
                      </w:pPr>
                      <w:sdt>
                        <w:sdtPr>
                          <w:alias w:val="Numeris"/>
                          <w:tag w:val="nr_da7138dbb83c44f382d1a9bf3642beaf"/>
                          <w:lock w:val="sdtLocked"/>
                          <w:richText/>
                        </w:sdtPr>
                        <w:sdtContent>
                          <w:r>
                            <w:rPr>
                              <w:b/>
                              <w:szCs w:val="24"/>
                            </w:rPr>
                            <w:t>517</w:t>
                          </w:r>
                        </w:sdtContent>
                      </w:sdt>
                      <w:r>
                        <w:rPr>
                          <w:b/>
                          <w:szCs w:val="24"/>
                        </w:rPr>
                        <w:t xml:space="preserve"> straipsnis. </w:t>
                      </w:r>
                      <w:sdt>
                        <w:sdtPr>
                          <w:alias w:val="Pavadinimas"/>
                          <w:tag w:val="title_da7138dbb83c44f382d1a9bf3642beaf"/>
                          <w:lock w:val="sdtLocked"/>
                          <w:richText/>
                        </w:sdtPr>
                        <w:sdtContent>
                          <w:r>
                            <w:rPr>
                              <w:b/>
                              <w:szCs w:val="24"/>
                            </w:rPr>
                            <w:t>Valstybinių mobilizacinių užduočių, priimančiosios šalies paramos teikimo užduočių, mobilizacinių nurodymų nevykdymas arba netinkamas vykdymas</w:t>
                          </w:r>
                        </w:sdtContent>
                      </w:sdt>
                    </w:p>
                    <w:sdt>
                      <w:sdtPr>
                        <w:alias w:val="517 str. 1 d."/>
                        <w:tag w:val="part_a4a52e82b9e6451586f2ef3e5645f224"/>
                        <w:lock w:val="sdtLocked"/>
                        <w:richText/>
                      </w:sdtPr>
                      <w:sdtContent>
                        <w:p>
                          <w:pPr>
                            <w:tabs>
                              <w:tab w:val="left" w:pos="851"/>
                            </w:tabs>
                            <w:spacing w:line="400" w:lineRule="atLeast"/>
                            <w:ind w:firstLine="720"/>
                            <w:jc w:val="both"/>
                            <w:rPr>
                              <w:szCs w:val="24"/>
                            </w:rPr>
                          </w:pPr>
                          <w:sdt>
                            <w:sdtPr>
                              <w:alias w:val="Numeris"/>
                              <w:tag w:val="nr_a4a52e82b9e6451586f2ef3e5645f224"/>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tabs>
                              <w:tab w:val="left" w:pos="851"/>
                            </w:tabs>
                            <w:spacing w:line="400" w:lineRule="atLeast"/>
                            <w:ind w:firstLine="720"/>
                            <w:jc w:val="both"/>
                            <w:rPr>
                              <w:szCs w:val="24"/>
                            </w:rPr>
                          </w:pPr>
                          <w:r>
                            <w:rPr>
                              <w:szCs w:val="24"/>
                            </w:rPr>
                            <w:t>užtraukia baudą juridinių asmenų vadovams ar kitiems atsakingiems asmenims nuo šešiasdešimt iki trijų šimtų eurų.</w:t>
                          </w:r>
                        </w:p>
                      </w:sdtContent>
                    </w:sdt>
                    <w:sdt>
                      <w:sdtPr>
                        <w:alias w:val="517 str. 2 d."/>
                        <w:tag w:val="part_a5812a6239124ab193a6b55f69cfb043"/>
                        <w:lock w:val="sdtLocked"/>
                        <w:richText/>
                      </w:sdtPr>
                      <w:sdtContent>
                        <w:p>
                          <w:pPr>
                            <w:tabs>
                              <w:tab w:val="left" w:pos="851"/>
                            </w:tabs>
                            <w:spacing w:line="400" w:lineRule="atLeast"/>
                            <w:ind w:firstLine="720"/>
                            <w:jc w:val="both"/>
                            <w:rPr>
                              <w:szCs w:val="24"/>
                            </w:rPr>
                          </w:pPr>
                          <w:sdt>
                            <w:sdtPr>
                              <w:alias w:val="Numeris"/>
                              <w:tag w:val="nr_a5812a6239124ab193a6b55f69cfb043"/>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nuo trijų šimtų iki penkių šimtų aštuoniasdešimt eurų.</w:t>
                          </w:r>
                        </w:p>
                      </w:sdtContent>
                    </w:sdt>
                    <w:sdt>
                      <w:sdtPr>
                        <w:alias w:val="517 str. 3 d."/>
                        <w:tag w:val="part_d568ea5faee44000b80960c1f87e5706"/>
                        <w:lock w:val="sdtLocked"/>
                        <w:richText/>
                      </w:sdtPr>
                      <w:sdtContent>
                        <w:p>
                          <w:pPr>
                            <w:tabs>
                              <w:tab w:val="left" w:pos="851"/>
                            </w:tabs>
                            <w:spacing w:line="400" w:lineRule="atLeast"/>
                            <w:ind w:firstLine="720"/>
                            <w:jc w:val="both"/>
                            <w:rPr>
                              <w:bCs/>
                              <w:szCs w:val="24"/>
                            </w:rPr>
                          </w:pPr>
                          <w:sdt>
                            <w:sdtPr>
                              <w:alias w:val="Numeris"/>
                              <w:tag w:val="nr_d568ea5faee44000b80960c1f87e5706"/>
                              <w:lock w:val="sdtLocked"/>
                              <w:richText/>
                            </w:sdtPr>
                            <w:sdtContent>
                              <w:r>
                                <w:rPr>
                                  <w:bCs/>
                                  <w:szCs w:val="24"/>
                                </w:rPr>
                                <w:t>3</w:t>
                              </w:r>
                            </w:sdtContent>
                          </w:sdt>
                          <w:r>
                            <w:rPr>
                              <w:bCs/>
                              <w:szCs w:val="24"/>
                            </w:rPr>
                            <w:t>. Valstybinių mobilizacinių užduočių, priimančiosios šalies paramos teikimo užduočių, mobilizacinių nurodymų nevykdymas arba netinkamas vykdymas mobilizacijos ar karo padėties metu</w:t>
                          </w:r>
                        </w:p>
                        <w:p>
                          <w:pPr>
                            <w:tabs>
                              <w:tab w:val="left" w:pos="851"/>
                            </w:tabs>
                            <w:spacing w:line="400" w:lineRule="atLeast"/>
                            <w:ind w:firstLine="720"/>
                            <w:jc w:val="both"/>
                            <w:rPr>
                              <w:szCs w:val="24"/>
                            </w:rPr>
                          </w:pPr>
                          <w:r>
                            <w:rPr>
                              <w:szCs w:val="24"/>
                            </w:rPr>
                            <w:t>užtraukia baudą juridinių asmenų vadovams ar kitiems atsakingiems asmenims nuo vieno tūkstančio iki keturių tūkstančių eurų.</w:t>
                          </w:r>
                        </w:p>
                      </w:sdtContent>
                    </w:sdt>
                    <w:sdt>
                      <w:sdtPr>
                        <w:alias w:val="517 str. 4 d."/>
                        <w:tag w:val="part_17c245b501024eeca0f51fe3dbfffd7d"/>
                        <w:lock w:val="sdtLocked"/>
                        <w:richText/>
                      </w:sdtPr>
                      <w:sdtContent>
                        <w:p>
                          <w:pPr>
                            <w:tabs>
                              <w:tab w:val="left" w:pos="851"/>
                            </w:tabs>
                            <w:spacing w:line="400" w:lineRule="atLeast"/>
                            <w:ind w:firstLine="720"/>
                            <w:jc w:val="both"/>
                            <w:rPr>
                              <w:szCs w:val="24"/>
                            </w:rPr>
                          </w:pPr>
                          <w:sdt>
                            <w:sdtPr>
                              <w:alias w:val="Numeris"/>
                              <w:tag w:val="nr_17c245b501024eeca0f51fe3dbfffd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 xml:space="preserve">užtraukia baudą juridinių asmenų vadovams ar kitiems atsakingiems asmenims nuo dviejų tūkstančių iki šešių tūkstančių eurų.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sdtContent>
                </w:sdt>
                <w:sdt>
                  <w:sdtPr>
                    <w:alias w:val="517-1 str."/>
                    <w:tag w:val="part_09fe7499dd58403eb41d9f723382331e"/>
                    <w:lock w:val="sdtLocked"/>
                    <w:richText/>
                  </w:sdtPr>
                  <w:sdtContent>
                    <w:p>
                      <w:pPr>
                        <w:spacing w:line="400" w:lineRule="atLeast"/>
                        <w:ind w:left="2410" w:hanging="1690"/>
                        <w:jc w:val="both"/>
                        <w:rPr>
                          <w:b/>
                          <w:szCs w:val="24"/>
                        </w:rPr>
                      </w:pPr>
                      <w:sdt>
                        <w:sdtPr>
                          <w:alias w:val="Numeris"/>
                          <w:tag w:val="nr_09fe7499dd58403eb41d9f723382331e"/>
                          <w:lock w:val="sdtLocked"/>
                          <w:richText/>
                        </w:sdtPr>
                        <w:sdtContent>
                          <w:r>
                            <w:rPr>
                              <w:b/>
                              <w:szCs w:val="24"/>
                            </w:rPr>
                            <w:t>517</w:t>
                          </w:r>
                          <w:r>
                            <w:rPr>
                              <w:b/>
                              <w:szCs w:val="24"/>
                              <w:vertAlign w:val="superscript"/>
                            </w:rPr>
                            <w:t>1</w:t>
                          </w:r>
                        </w:sdtContent>
                      </w:sdt>
                      <w:r>
                        <w:rPr>
                          <w:b/>
                          <w:szCs w:val="24"/>
                        </w:rPr>
                        <w:t xml:space="preserve"> straipsnis. </w:t>
                      </w:r>
                      <w:sdt>
                        <w:sdtPr>
                          <w:alias w:val="Pavadinimas"/>
                          <w:tag w:val="title_09fe7499dd58403eb41d9f723382331e"/>
                          <w:lock w:val="sdtLocked"/>
                          <w:richText/>
                        </w:sdtPr>
                        <w:sdtContent>
                          <w:r>
                            <w:rPr>
                              <w:b/>
                              <w:szCs w:val="24"/>
                            </w:rPr>
                            <w:t>Būtinųjų darbų ir būtinųjų užduočių nevykdymas ar netinkamas vykdymas mobilizacijos ar karo padėties metu</w:t>
                          </w:r>
                        </w:sdtContent>
                      </w:sdt>
                    </w:p>
                    <w:sdt>
                      <w:sdtPr>
                        <w:alias w:val="517-1 str. 1 d."/>
                        <w:tag w:val="part_0b960ecfe5fb41a7918bae52c63698fd"/>
                        <w:lock w:val="sdtLocked"/>
                        <w:richText/>
                      </w:sdtPr>
                      <w:sdtContent>
                        <w:p>
                          <w:pPr>
                            <w:tabs>
                              <w:tab w:val="left" w:pos="851"/>
                            </w:tabs>
                            <w:spacing w:line="400" w:lineRule="atLeast"/>
                            <w:ind w:firstLine="720"/>
                            <w:jc w:val="both"/>
                            <w:rPr>
                              <w:szCs w:val="24"/>
                            </w:rPr>
                          </w:pPr>
                          <w:sdt>
                            <w:sdtPr>
                              <w:alias w:val="Numeris"/>
                              <w:tag w:val="nr_0b960ecfe5fb41a7918bae52c63698fd"/>
                              <w:lock w:val="sdtLocked"/>
                              <w:richText/>
                            </w:sdtPr>
                            <w:sdtContent>
                              <w:r>
                                <w:rPr>
                                  <w:szCs w:val="24"/>
                                </w:rPr>
                                <w:t>1</w:t>
                              </w:r>
                            </w:sdtContent>
                          </w:sdt>
                          <w:r>
                            <w:rPr>
                              <w:szCs w:val="24"/>
                            </w:rPr>
                            <w:t>. Paskirtų būtinųjų darbų neatlikimas ar netinkamas atlikimas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1 str. 2 d."/>
                        <w:tag w:val="part_7fe4588081684792a5c27cc315b035cb"/>
                        <w:lock w:val="sdtLocked"/>
                        <w:richText/>
                      </w:sdtPr>
                      <w:sdtContent>
                        <w:p>
                          <w:pPr>
                            <w:tabs>
                              <w:tab w:val="left" w:pos="851"/>
                            </w:tabs>
                            <w:spacing w:line="400" w:lineRule="atLeast"/>
                            <w:ind w:firstLine="720"/>
                            <w:jc w:val="both"/>
                            <w:rPr>
                              <w:szCs w:val="24"/>
                            </w:rPr>
                          </w:pPr>
                          <w:sdt>
                            <w:sdtPr>
                              <w:alias w:val="Numeris"/>
                              <w:tag w:val="nr_7fe4588081684792a5c27cc315b035cb"/>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asmenims nuo šešių šimtų iki dviejų tūkstančių šešių šimtų eurų.</w:t>
                          </w:r>
                        </w:p>
                      </w:sdtContent>
                    </w:sdt>
                    <w:sdt>
                      <w:sdtPr>
                        <w:alias w:val="517-1 str. 3 d."/>
                        <w:tag w:val="part_602ab13d4f3749f29cc06d552dba3b55"/>
                        <w:lock w:val="sdtLocked"/>
                        <w:richText/>
                      </w:sdtPr>
                      <w:sdtContent>
                        <w:p>
                          <w:pPr>
                            <w:tabs>
                              <w:tab w:val="left" w:pos="851"/>
                            </w:tabs>
                            <w:spacing w:line="400" w:lineRule="atLeast"/>
                            <w:ind w:firstLine="720"/>
                            <w:jc w:val="both"/>
                            <w:rPr>
                              <w:szCs w:val="24"/>
                            </w:rPr>
                          </w:pPr>
                          <w:sdt>
                            <w:sdtPr>
                              <w:alias w:val="Numeris"/>
                              <w:tag w:val="nr_602ab13d4f3749f29cc06d552dba3b55"/>
                              <w:lock w:val="sdtLocked"/>
                              <w:richText/>
                            </w:sdtPr>
                            <w:sdtContent>
                              <w:r>
                                <w:rPr>
                                  <w:szCs w:val="24"/>
                                </w:rPr>
                                <w:t>3</w:t>
                              </w:r>
                            </w:sdtContent>
                          </w:sdt>
                          <w:r>
                            <w:rPr>
                              <w:szCs w:val="24"/>
                            </w:rPr>
                            <w:t>. Paskirtų būtinųjų užduočių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1 str. 4 d."/>
                        <w:tag w:val="part_2bb8f2614d1e422784c337d66ff4e37d"/>
                        <w:lock w:val="sdtLocked"/>
                        <w:richText/>
                      </w:sdtPr>
                      <w:sdtContent>
                        <w:p>
                          <w:pPr>
                            <w:tabs>
                              <w:tab w:val="left" w:pos="851"/>
                            </w:tabs>
                            <w:spacing w:line="400" w:lineRule="atLeast"/>
                            <w:ind w:firstLine="720"/>
                            <w:jc w:val="both"/>
                            <w:rPr>
                              <w:szCs w:val="24"/>
                            </w:rPr>
                          </w:pPr>
                          <w:sdt>
                            <w:sdtPr>
                              <w:alias w:val="Numeris"/>
                              <w:tag w:val="nr_2bb8f2614d1e422784c337d66ff4e3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sdtContent>
                </w:sdt>
                <w:sdt>
                  <w:sdtPr>
                    <w:alias w:val="517-2 str."/>
                    <w:tag w:val="part_2bb6ed0af1234c9897d08883bb45115e"/>
                    <w:lock w:val="sdtLocked"/>
                    <w:richText/>
                  </w:sdtPr>
                  <w:sdtContent>
                    <w:p>
                      <w:pPr>
                        <w:spacing w:line="400" w:lineRule="atLeast"/>
                        <w:ind w:left="2552" w:hanging="1832"/>
                        <w:jc w:val="both"/>
                        <w:rPr>
                          <w:szCs w:val="24"/>
                        </w:rPr>
                      </w:pPr>
                      <w:sdt>
                        <w:sdtPr>
                          <w:alias w:val="Numeris"/>
                          <w:tag w:val="nr_2bb6ed0af1234c9897d08883bb45115e"/>
                          <w:lock w:val="sdtLocked"/>
                          <w:richText/>
                        </w:sdtPr>
                        <w:sdtContent>
                          <w:r>
                            <w:rPr>
                              <w:b/>
                              <w:szCs w:val="24"/>
                            </w:rPr>
                            <w:t>517</w:t>
                          </w:r>
                          <w:r>
                            <w:rPr>
                              <w:b/>
                              <w:szCs w:val="24"/>
                              <w:vertAlign w:val="superscript"/>
                            </w:rPr>
                            <w:t>2</w:t>
                          </w:r>
                        </w:sdtContent>
                      </w:sdt>
                      <w:r>
                        <w:rPr>
                          <w:b/>
                          <w:szCs w:val="24"/>
                        </w:rPr>
                        <w:t xml:space="preserve"> straipsnis. </w:t>
                      </w:r>
                      <w:sdt>
                        <w:sdtPr>
                          <w:alias w:val="Pavadinimas"/>
                          <w:tag w:val="title_2bb6ed0af1234c9897d08883bb45115e"/>
                          <w:lock w:val="sdtLocked"/>
                          <w:richText/>
                        </w:sdtPr>
                        <w:sdtContent>
                          <w:r>
                            <w:rPr>
                              <w:b/>
                              <w:szCs w:val="24"/>
                            </w:rPr>
                            <w:t>Reikalavimo užtikrinti ūkinės komercinės veiklos tęstinumą nevykdymas ar netinkamas vykdymas mobilizacijos ar karo padėties metu</w:t>
                          </w:r>
                        </w:sdtContent>
                      </w:sdt>
                    </w:p>
                    <w:sdt>
                      <w:sdtPr>
                        <w:alias w:val="517-2 str. 1 d."/>
                        <w:tag w:val="part_1246176dfe19496196dea4d37538f9c4"/>
                        <w:lock w:val="sdtLocked"/>
                        <w:richText/>
                      </w:sdtPr>
                      <w:sdtContent>
                        <w:p>
                          <w:pPr>
                            <w:tabs>
                              <w:tab w:val="left" w:pos="851"/>
                            </w:tabs>
                            <w:spacing w:line="400" w:lineRule="atLeast"/>
                            <w:ind w:firstLine="720"/>
                            <w:jc w:val="both"/>
                            <w:rPr>
                              <w:szCs w:val="24"/>
                            </w:rPr>
                          </w:pPr>
                          <w:sdt>
                            <w:sdtPr>
                              <w:alias w:val="Numeris"/>
                              <w:tag w:val="nr_1246176dfe19496196dea4d37538f9c4"/>
                              <w:lock w:val="sdtLocked"/>
                              <w:richText/>
                            </w:sdtPr>
                            <w:sdtContent>
                              <w:r>
                                <w:rPr>
                                  <w:szCs w:val="24"/>
                                </w:rPr>
                                <w:t>1</w:t>
                              </w:r>
                            </w:sdtContent>
                          </w:sdt>
                          <w:r>
                            <w:rPr>
                              <w:szCs w:val="24"/>
                            </w:rPr>
                            <w:t>. Reikalavimo užtikrinti į Lietuvos Respublikos Vyriausybės patvirtintą sąrašą įtrauktų ūkio subjektų veiklos tęstinumą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2 str. 2 d."/>
                        <w:tag w:val="part_4a687ef9e40742d88b42ed8f3c51aa84"/>
                        <w:lock w:val="sdtLocked"/>
                        <w:richText/>
                      </w:sdtPr>
                      <w:sdtContent>
                        <w:p>
                          <w:pPr>
                            <w:tabs>
                              <w:tab w:val="left" w:pos="851"/>
                            </w:tabs>
                            <w:spacing w:line="400" w:lineRule="atLeast"/>
                            <w:ind w:firstLine="720"/>
                            <w:jc w:val="both"/>
                            <w:rPr>
                              <w:szCs w:val="24"/>
                            </w:rPr>
                          </w:pPr>
                          <w:sdt>
                            <w:sdtPr>
                              <w:alias w:val="Numeris"/>
                              <w:tag w:val="nr_4a687ef9e40742d88b42ed8f3c51aa84"/>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sdtContent>
                </w:sdt>
                <w:sdt>
                  <w:sdtPr>
                    <w:alias w:val="517-3 str."/>
                    <w:tag w:val="part_e1ef63b066bb44f39adcfa03b561d5b9"/>
                    <w:lock w:val="sdtLocked"/>
                    <w:richText/>
                  </w:sdtPr>
                  <w:sdtContent>
                    <w:p>
                      <w:pPr>
                        <w:spacing w:line="400" w:lineRule="atLeast"/>
                        <w:ind w:left="2410" w:hanging="1690"/>
                        <w:jc w:val="both"/>
                        <w:rPr>
                          <w:b/>
                          <w:szCs w:val="24"/>
                        </w:rPr>
                      </w:pPr>
                      <w:sdt>
                        <w:sdtPr>
                          <w:alias w:val="Numeris"/>
                          <w:tag w:val="nr_e1ef63b066bb44f39adcfa03b561d5b9"/>
                          <w:lock w:val="sdtLocked"/>
                          <w:richText/>
                        </w:sdtPr>
                        <w:sdtContent>
                          <w:r>
                            <w:rPr>
                              <w:b/>
                              <w:szCs w:val="24"/>
                            </w:rPr>
                            <w:t>517</w:t>
                          </w:r>
                          <w:r>
                            <w:rPr>
                              <w:b/>
                              <w:szCs w:val="24"/>
                              <w:vertAlign w:val="superscript"/>
                            </w:rPr>
                            <w:t>3</w:t>
                          </w:r>
                        </w:sdtContent>
                      </w:sdt>
                      <w:r>
                        <w:rPr>
                          <w:b/>
                          <w:szCs w:val="24"/>
                        </w:rPr>
                        <w:t xml:space="preserve"> straipsnis. </w:t>
                      </w:r>
                      <w:sdt>
                        <w:sdtPr>
                          <w:alias w:val="Pavadinimas"/>
                          <w:tag w:val="title_e1ef63b066bb44f39adcfa03b561d5b9"/>
                          <w:lock w:val="sdtLocked"/>
                          <w:richText/>
                        </w:sdtPr>
                        <w:sdtContent>
                          <w:r>
                            <w:rPr>
                              <w:b/>
                              <w:szCs w:val="24"/>
                            </w:rPr>
                            <w:t>Valstybės tarnautojo ar darbuotojo neatvykimas į darbą, nebuvimas darbe, atsisakymas dirbti ar netinkamas funkcijų atlikimas mobilizacijos ar karo padėties metu</w:t>
                          </w:r>
                        </w:sdtContent>
                      </w:sdt>
                    </w:p>
                    <w:sdt>
                      <w:sdtPr>
                        <w:alias w:val="517-3 str. 1 d."/>
                        <w:tag w:val="part_10d05017693c451595e0c775687fe442"/>
                        <w:lock w:val="sdtLocked"/>
                        <w:richText/>
                      </w:sdtPr>
                      <w:sdtContent>
                        <w:p>
                          <w:pPr>
                            <w:tabs>
                              <w:tab w:val="left" w:pos="851"/>
                            </w:tabs>
                            <w:spacing w:line="400" w:lineRule="atLeast"/>
                            <w:ind w:firstLine="720"/>
                            <w:jc w:val="both"/>
                            <w:rPr>
                              <w:szCs w:val="24"/>
                            </w:rPr>
                          </w:pPr>
                          <w:sdt>
                            <w:sdtPr>
                              <w:alias w:val="Numeris"/>
                              <w:tag w:val="nr_10d05017693c451595e0c775687fe442"/>
                              <w:lock w:val="sdtLocked"/>
                              <w:richText/>
                            </w:sdtPr>
                            <w:sdtContent>
                              <w:r>
                                <w:rPr>
                                  <w:szCs w:val="24"/>
                                </w:rPr>
                                <w:t>1</w:t>
                              </w:r>
                            </w:sdtContent>
                          </w:sdt>
                          <w:r>
                            <w:rPr>
                              <w:szCs w:val="24"/>
                            </w:rPr>
                            <w:t>. Valstybės tarnautojo ar darbuotojo, atliekančio funkcijas, kurios reikalingos Lietuvos Respublikos karo padėties įstatyme nustatytais pagrindais valstybinio ar savivaldybių administravimo subjektams pavestoms funkcijoms, būtinoms valstybės suverenumui, teritorijos vientisumui, konstitucinei santvarkai apsaugoti, viešajai tvarkai ar visuomenės saugumui užtikrinti, atlikti, taip pat ūkio subjektams Lietuvos Respublikos karo padėties įstatyme nustatytiems įpareigojimams užtikrinti ūkinės komercinės veiklos tęstinumą ar atlikti būtinąsias užduotis, neatvykimas į darbą, nebuvimas darbe ar atsisakymas dirbti, kai nėra Lietuvos Respublikos karo padėties įstatyme nurodytų pateisinamų priežasčių, taip pat netinkamas šioje dalyje nurodytų funkcijų atlikimas</w:t>
                          </w:r>
                        </w:p>
                        <w:p>
                          <w:pPr>
                            <w:tabs>
                              <w:tab w:val="left" w:pos="851"/>
                            </w:tabs>
                            <w:spacing w:line="400" w:lineRule="atLeast"/>
                            <w:ind w:firstLine="720"/>
                            <w:jc w:val="both"/>
                            <w:rPr>
                              <w:szCs w:val="24"/>
                            </w:rPr>
                          </w:pPr>
                          <w:r>
                            <w:rPr>
                              <w:szCs w:val="24"/>
                            </w:rPr>
                            <w:t>užtraukia baudą valstybės tarnautojui ar darbuotojui nuo dviejų šimtų iki vieno tūkstančio dviejų šimtų eurų.</w:t>
                          </w:r>
                        </w:p>
                      </w:sdtContent>
                    </w:sdt>
                    <w:sdt>
                      <w:sdtPr>
                        <w:alias w:val="517-3 str. 2 d."/>
                        <w:tag w:val="part_2f260f34af244557971399af7bd3dcaa"/>
                        <w:lock w:val="sdtLocked"/>
                        <w:richText/>
                      </w:sdtPr>
                      <w:sdtContent>
                        <w:p>
                          <w:pPr>
                            <w:spacing w:line="400" w:lineRule="atLeast"/>
                            <w:ind w:firstLine="720"/>
                            <w:jc w:val="both"/>
                            <w:rPr>
                              <w:color w:val="000000"/>
                              <w:szCs w:val="24"/>
                            </w:rPr>
                          </w:pPr>
                          <w:sdt>
                            <w:sdtPr>
                              <w:alias w:val="Numeris"/>
                              <w:tag w:val="nr_2f260f34af244557971399af7bd3dcaa"/>
                              <w:lock w:val="sdtLocked"/>
                              <w:richText/>
                            </w:sdtPr>
                            <w:sdtContent>
                              <w:r>
                                <w:rPr>
                                  <w:color w:val="000000"/>
                                  <w:szCs w:val="24"/>
                                </w:rPr>
                                <w:t>2</w:t>
                              </w:r>
                            </w:sdtContent>
                          </w:sdt>
                          <w:r>
                            <w:rPr>
                              <w:color w:val="000000"/>
                              <w:szCs w:val="24"/>
                            </w:rPr>
                            <w:t>. Šio straipsnio 1 dalyje numatytas administracinis nusižengimas, padarytas pakartotinai,</w:t>
                          </w:r>
                        </w:p>
                        <w:p>
                          <w:pPr>
                            <w:tabs>
                              <w:tab w:val="left" w:pos="851"/>
                            </w:tabs>
                            <w:spacing w:line="400" w:lineRule="atLeast"/>
                            <w:ind w:firstLine="720"/>
                            <w:jc w:val="both"/>
                          </w:pPr>
                          <w:r>
                            <w:rPr>
                              <w:color w:val="000000"/>
                              <w:szCs w:val="24"/>
                            </w:rPr>
                            <w:t>užtraukia baudą valstybės tarnautojui ar darbuotojui nuo šešių šimtų iki dviejų tūkstančių šešių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sdtContent>
                </w:sdt>
                <w:sdt>
                  <w:sdtPr>
                    <w:alias w:val="517-4 str."/>
                    <w:tag w:val="part_620044cad9f843b3a1fb85b5099875f3"/>
                    <w:lock w:val="sdtLocked"/>
                    <w:richText/>
                  </w:sdtPr>
                  <w:sdtContent>
                    <w:p>
                      <w:pPr>
                        <w:spacing w:line="400" w:lineRule="atLeast"/>
                        <w:ind w:left="2410" w:hanging="1690"/>
                        <w:jc w:val="both"/>
                        <w:rPr>
                          <w:b/>
                          <w:szCs w:val="24"/>
                        </w:rPr>
                      </w:pPr>
                      <w:sdt>
                        <w:sdtPr>
                          <w:alias w:val="Numeris"/>
                          <w:tag w:val="nr_620044cad9f843b3a1fb85b5099875f3"/>
                          <w:lock w:val="sdtLocked"/>
                          <w:richText/>
                        </w:sdtPr>
                        <w:sdtContent>
                          <w:r>
                            <w:rPr>
                              <w:b/>
                              <w:szCs w:val="24"/>
                            </w:rPr>
                            <w:t>517</w:t>
                          </w:r>
                          <w:r>
                            <w:rPr>
                              <w:b/>
                              <w:szCs w:val="24"/>
                              <w:vertAlign w:val="superscript"/>
                            </w:rPr>
                            <w:t>4</w:t>
                          </w:r>
                        </w:sdtContent>
                      </w:sdt>
                      <w:r>
                        <w:rPr>
                          <w:b/>
                          <w:szCs w:val="24"/>
                        </w:rPr>
                        <w:t xml:space="preserve"> straipsnis. </w:t>
                      </w:r>
                      <w:sdt>
                        <w:sdtPr>
                          <w:alias w:val="Pavadinimas"/>
                          <w:tag w:val="title_620044cad9f843b3a1fb85b5099875f3"/>
                          <w:lock w:val="sdtLocked"/>
                          <w:richText/>
                        </w:sdtPr>
                        <w:sdtContent>
                          <w:r>
                            <w:rPr>
                              <w:b/>
                              <w:szCs w:val="24"/>
                            </w:rPr>
                            <w:t>Asmens, įrašyto į civilinio mobilizacinio personalo rezervą, funkcijų neatlikimas ar netinkamas atlikimas mobilizacijos ar karo padėties metu</w:t>
                          </w:r>
                        </w:sdtContent>
                      </w:sdt>
                    </w:p>
                    <w:sdt>
                      <w:sdtPr>
                        <w:alias w:val="517-4 str. 1 d."/>
                        <w:tag w:val="part_486938cdcfce4260acaac5c99ec02a58"/>
                        <w:lock w:val="sdtLocked"/>
                        <w:richText/>
                      </w:sdtPr>
                      <w:sdtContent>
                        <w:p>
                          <w:pPr>
                            <w:tabs>
                              <w:tab w:val="left" w:pos="851"/>
                            </w:tabs>
                            <w:spacing w:line="400" w:lineRule="atLeast"/>
                            <w:ind w:firstLine="720"/>
                            <w:jc w:val="both"/>
                            <w:rPr>
                              <w:szCs w:val="24"/>
                            </w:rPr>
                          </w:pPr>
                          <w:sdt>
                            <w:sdtPr>
                              <w:alias w:val="Numeris"/>
                              <w:tag w:val="nr_486938cdcfce4260acaac5c99ec02a58"/>
                              <w:lock w:val="sdtLocked"/>
                              <w:richText/>
                            </w:sdtPr>
                            <w:sdtContent>
                              <w:r>
                                <w:rPr>
                                  <w:szCs w:val="24"/>
                                </w:rPr>
                                <w:t>1</w:t>
                              </w:r>
                            </w:sdtContent>
                          </w:sdt>
                          <w:r>
                            <w:rPr>
                              <w:szCs w:val="24"/>
                            </w:rPr>
                            <w:t>. Asmens, įrašyto į civilinio mobilizacinio personalo rezervą, jam nustatytų funkcijų neatlikimas ar netinkamas atlikimas mobilizacijos ar karo padėties metu, jeigu dėl to neatsirado sunkių padarinių,</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4 str. 2 d."/>
                        <w:tag w:val="part_f22de96e2c9e49ec8c0cb3626e70e290"/>
                        <w:lock w:val="sdtLocked"/>
                        <w:richText/>
                      </w:sdtPr>
                      <w:sdtContent>
                        <w:p>
                          <w:pPr>
                            <w:tabs>
                              <w:tab w:val="left" w:pos="851"/>
                            </w:tabs>
                            <w:spacing w:line="400" w:lineRule="atLeast"/>
                            <w:ind w:firstLine="720"/>
                            <w:jc w:val="both"/>
                            <w:rPr>
                              <w:szCs w:val="24"/>
                            </w:rPr>
                          </w:pPr>
                          <w:sdt>
                            <w:sdtPr>
                              <w:alias w:val="Numeris"/>
                              <w:tag w:val="nr_f22de96e2c9e49ec8c0cb3626e70e29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asmenims nuo šešių šimtų iki dviejų tūkstančių šešių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4b3b986b4f4348e4bbdb9845c7f34d68"/>
                    <w:lock w:val="sdtLocked"/>
                    <w:richText/>
                  </w:sdtPr>
                  <w:sdtContent>
                    <w:p>
                      <w:pPr>
                        <w:suppressAutoHyphens/>
                        <w:spacing w:line="360" w:lineRule="auto"/>
                        <w:ind w:left="2552" w:hanging="1832"/>
                        <w:jc w:val="both"/>
                        <w:rPr>
                          <w:bCs/>
                          <w:szCs w:val="24"/>
                        </w:rPr>
                      </w:pPr>
                      <w:sdt>
                        <w:sdtPr>
                          <w:alias w:val="Numeris"/>
                          <w:tag w:val="nr_4b3b986b4f4348e4bbdb9845c7f34d68"/>
                          <w:lock w:val="sdtLocked"/>
                          <w:richText/>
                        </w:sdtPr>
                        <w:sdtContent>
                          <w:r>
                            <w:rPr>
                              <w:b/>
                              <w:bCs/>
                              <w:szCs w:val="24"/>
                            </w:rPr>
                            <w:t>524</w:t>
                          </w:r>
                        </w:sdtContent>
                      </w:sdt>
                      <w:r>
                        <w:rPr>
                          <w:b/>
                          <w:bCs/>
                          <w:szCs w:val="24"/>
                        </w:rPr>
                        <w:t xml:space="preserve"> straipsnis. </w:t>
                      </w:r>
                      <w:sdt>
                        <w:sdtPr>
                          <w:alias w:val="Pavadinimas"/>
                          <w:tag w:val="title_4b3b986b4f4348e4bbdb9845c7f34d68"/>
                          <w:lock w:val="sdtLocked"/>
                          <w:richText/>
                        </w:sdtPr>
                        <w:sdtContent>
                          <w:r>
                            <w:rPr>
                              <w:b/>
                              <w:bCs/>
                              <w:szCs w:val="24"/>
                            </w:rPr>
                            <w:t xml:space="preserve">Nacistinių, komunistinių simbolių, </w:t>
                          </w:r>
                          <w:r>
                            <w:rPr>
                              <w:b/>
                              <w:szCs w:val="24"/>
                            </w:rPr>
                            <w:t>totalitarinių ar autoritarinių režimų simbolių</w:t>
                          </w:r>
                          <w:r>
                            <w:rPr>
                              <w:b/>
                              <w:bCs/>
                              <w:szCs w:val="24"/>
                            </w:rPr>
                            <w:t xml:space="preserve"> platinimas ar demonstravimas</w:t>
                          </w:r>
                        </w:sdtContent>
                      </w:sdt>
                    </w:p>
                    <w:sdt>
                      <w:sdtPr>
                        <w:alias w:val="524 str. 1 d."/>
                        <w:tag w:val="part_fe1cdd576ec34af3854cf52eb0def23c"/>
                        <w:lock w:val="sdtLocked"/>
                        <w:richText/>
                      </w:sdtPr>
                      <w:sdtContent>
                        <w:p>
                          <w:pPr>
                            <w:suppressAutoHyphens/>
                            <w:spacing w:line="360" w:lineRule="auto"/>
                            <w:ind w:firstLine="720"/>
                            <w:jc w:val="both"/>
                            <w:rPr>
                              <w:bCs/>
                              <w:szCs w:val="24"/>
                            </w:rPr>
                          </w:pPr>
                          <w:sdt>
                            <w:sdtPr>
                              <w:alias w:val="Numeris"/>
                              <w:tag w:val="nr_fe1cdd576ec34af3854cf52eb0def23c"/>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totalitarinių ar autoritarinių režimų simbolių, kuriuos šie režimai naudojo ar naudoja jų įvykdytai ar vykdomai karinei agresijai, vykdomiems ar įvykdytiems nusikaltimams žmoniškumui ir karo nusikaltimams propaguoti, platinimas, naudojimas susirinkimuose, viešosiose vietose arba kitoks viešas demonstravimas, taip pat nacistinės Vokietijos, SSRS ar Lietuvos SSR himno viešas atlikimas </w:t>
                          </w:r>
                        </w:p>
                        <w:p>
                          <w:pPr>
                            <w:suppressAutoHyphens/>
                            <w:spacing w:line="360" w:lineRule="auto"/>
                            <w:ind w:firstLine="720"/>
                            <w:jc w:val="both"/>
                            <w:rPr>
                              <w:bCs/>
                              <w:szCs w:val="24"/>
                            </w:rPr>
                          </w:pPr>
                          <w:r>
                            <w:rPr>
                              <w:bCs/>
                              <w:szCs w:val="24"/>
                            </w:rPr>
                            <w:t xml:space="preserve">užtraukia baudą asmenims nuo </w:t>
                          </w:r>
                          <w:r>
                            <w:rPr>
                              <w:szCs w:val="24"/>
                            </w:rPr>
                            <w:t>trijų šimtų</w:t>
                          </w:r>
                          <w:r>
                            <w:rPr>
                              <w:bCs/>
                              <w:szCs w:val="24"/>
                            </w:rPr>
                            <w:t xml:space="preserve"> iki </w:t>
                          </w:r>
                          <w:r>
                            <w:rPr>
                              <w:szCs w:val="24"/>
                            </w:rPr>
                            <w:t>septynių</w:t>
                          </w:r>
                          <w:r>
                            <w:rPr>
                              <w:bCs/>
                              <w:szCs w:val="24"/>
                            </w:rPr>
                            <w:t xml:space="preserve"> šimtų eurų ir juridinių asmenų vadovams ar kitiems atsakingiems asmenims – nuo šešių šimtų iki vieno tūkstančio dviejų šimtų eurų.</w:t>
                          </w:r>
                        </w:p>
                      </w:sdtContent>
                    </w:sdt>
                    <w:sdt>
                      <w:sdtPr>
                        <w:alias w:val="524 str. 2 d."/>
                        <w:tag w:val="part_e0bf2606acba4a21976bcdbf9605a4e8"/>
                        <w:lock w:val="sdtLocked"/>
                        <w:richText/>
                      </w:sdtPr>
                      <w:sdtContent>
                        <w:p>
                          <w:pPr>
                            <w:suppressAutoHyphens/>
                            <w:spacing w:line="360" w:lineRule="auto"/>
                            <w:ind w:firstLine="720"/>
                            <w:jc w:val="both"/>
                            <w:rPr>
                              <w:bCs/>
                              <w:szCs w:val="24"/>
                            </w:rPr>
                          </w:pPr>
                          <w:sdt>
                            <w:sdtPr>
                              <w:alias w:val="Numeris"/>
                              <w:tag w:val="nr_e0bf2606acba4a21976bcdbf9605a4e8"/>
                              <w:lock w:val="sdtLocked"/>
                              <w:richText/>
                            </w:sdtPr>
                            <w:sdtContent>
                              <w:r>
                                <w:rPr>
                                  <w:bCs/>
                                  <w:szCs w:val="24"/>
                                </w:rPr>
                                <w:t>2</w:t>
                              </w:r>
                            </w:sdtContent>
                          </w:sdt>
                          <w:r>
                            <w:rPr>
                              <w:bCs/>
                              <w:szCs w:val="24"/>
                            </w:rPr>
                            <w:t>. Šio straipsnio 1 dalyje numatytas administracinis nusižengimas, padarytas pakartotinai,</w:t>
                          </w:r>
                        </w:p>
                        <w:p>
                          <w:pPr>
                            <w:suppressAutoHyphens/>
                            <w:spacing w:line="360" w:lineRule="auto"/>
                            <w:ind w:firstLine="720"/>
                            <w:jc w:val="both"/>
                            <w:rPr>
                              <w:bCs/>
                              <w:szCs w:val="24"/>
                            </w:rPr>
                          </w:pPr>
                          <w:r>
                            <w:rPr>
                              <w:bCs/>
                              <w:szCs w:val="24"/>
                            </w:rPr>
                            <w:t>užtraukia baudą asmenims nuo penkių šimtų iki devynių šimtų eurų ir juridinių asmenų vadovams ar kitiems atsakingiems asmenims – nuo aštuonių šimtų iki vieno tūkstančio penkių šimtų eurų.</w:t>
                          </w:r>
                        </w:p>
                      </w:sdtContent>
                    </w:sdt>
                    <w:sdt>
                      <w:sdtPr>
                        <w:alias w:val="524 str. 3 d."/>
                        <w:tag w:val="part_10cbb834dd5a4859859a15ca39fb6553"/>
                        <w:lock w:val="sdtLocked"/>
                        <w:richText/>
                      </w:sdtPr>
                      <w:sdtContent>
                        <w:p>
                          <w:pPr>
                            <w:suppressAutoHyphens/>
                            <w:spacing w:line="360" w:lineRule="auto"/>
                            <w:ind w:firstLine="720"/>
                            <w:jc w:val="both"/>
                            <w:rPr>
                              <w:bCs/>
                              <w:szCs w:val="24"/>
                            </w:rPr>
                          </w:pPr>
                          <w:sdt>
                            <w:sdtPr>
                              <w:alias w:val="Numeris"/>
                              <w:tag w:val="nr_10cbb834dd5a4859859a15ca39fb6553"/>
                              <w:lock w:val="sdtLocked"/>
                              <w:richText/>
                            </w:sdtPr>
                            <w:sdtContent>
                              <w:r>
                                <w:rPr>
                                  <w:bCs/>
                                  <w:szCs w:val="24"/>
                                </w:rPr>
                                <w:t>3</w:t>
                              </w:r>
                            </w:sdtContent>
                          </w:sdt>
                          <w:r>
                            <w:rPr>
                              <w:bCs/>
                              <w:szCs w:val="24"/>
                            </w:rPr>
                            <w:t xml:space="preserve">. Pagal šį straipsnį neatsako asmenys, kurie padaro šio straipsnio 1, 2 dalyse nurodytas veikas muziejų veiklos, visuomenės informavimo apie istorinius ir dabarties įvykius, totalitarinius ar autoritarinius režimus, švietimo, mokslo, meno, kolekcionavimo, antikvarinės ar sendaikčių prekybos tikslais, asmenys, kurie naudoja oficialią egzistuojančios valstybės simboliką (išskyrus </w:t>
                          </w:r>
                          <w:r>
                            <w:rPr>
                              <w:szCs w:val="24"/>
                            </w:rPr>
                            <w:t>dvispalvę (juodos ir oranžinės spalvų) Georgijaus (šv. Jurgio) juostą naudojančius asmenis)</w:t>
                          </w:r>
                          <w:r>
                            <w:rPr>
                              <w:bCs/>
                              <w:szCs w:val="24"/>
                            </w:rPr>
                            <w:t xml:space="preserve">, ir Antrojo pasaulinio karo dalyviai, vilkintys savo uniformą. </w:t>
                          </w:r>
                        </w:p>
                      </w:sdtContent>
                    </w:sdt>
                    <w:sdt>
                      <w:sdtPr>
                        <w:alias w:val="524 str. 4 d."/>
                        <w:tag w:val="part_1fb84a98fb5a4886b223fa0da150c457"/>
                        <w:lock w:val="sdtLocked"/>
                        <w:richText/>
                      </w:sdtPr>
                      <w:sdtContent>
                        <w:p>
                          <w:pPr>
                            <w:suppressAutoHyphens/>
                            <w:spacing w:line="360" w:lineRule="auto"/>
                            <w:ind w:firstLine="720"/>
                            <w:jc w:val="both"/>
                            <w:rPr>
                              <w:bCs/>
                              <w:szCs w:val="24"/>
                            </w:rPr>
                          </w:pPr>
                          <w:sdt>
                            <w:sdtPr>
                              <w:alias w:val="Numeris"/>
                              <w:tag w:val="nr_1fb84a98fb5a4886b223fa0da150c457"/>
                              <w:lock w:val="sdtLocked"/>
                              <w:richText/>
                            </w:sdtPr>
                            <w:sdtContent>
                              <w:r>
                                <w:rPr>
                                  <w:bCs/>
                                  <w:szCs w:val="24"/>
                                </w:rPr>
                                <w:t>4</w:t>
                              </w:r>
                            </w:sdtContent>
                          </w:sdt>
                          <w:r>
                            <w:rPr>
                              <w:bCs/>
                              <w:szCs w:val="24"/>
                            </w:rPr>
                            <w:t>. Už šio straipsnio 1, 2 dalyse numatytus administracinius nusižengimus privaloma skirti daikto, kuris buvo administracinio nusižengimo padarymo įrankis,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e18e440c0a111ec8d9390588bf2de65">
                        <w:r w:rsidRPr="00532B9F">
                          <w:rPr>
                            <w:rFonts w:ascii="Arial" w:eastAsia="MS Mincho" w:hAnsi="Arial"/>
                            <w:sz w:val="20"/>
                            <w:i/>
                            <w:iCs/>
                            <w:color w:val="0000FF" w:themeColor="hyperlink"/>
                            <w:u w:val="single"/>
                          </w:rPr>
                          <w:t>XIV-1022</w:t>
                        </w:r>
                      </w:fldSimple>
                      <w:r>
                        <w:rPr>
                          <w:rFonts w:ascii="Arial" w:eastAsia="MS Mincho" w:hAnsi="Arial"/>
                          <w:sz w:val="20"/>
                          <w:i/>
                          <w:iCs/>
                        </w:rPr>
                        <w:t>,
2022-04-19,
paskelbta TAR 2022-04-20, i. k. 2022-08028            </w:t>
                      </w:r>
                    </w:p>
                    <w:p/>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1a08903abdbe41a5a9acbde59299a2ee"/>
                    <w:lock w:val="sdtLocked"/>
                    <w:richText/>
                  </w:sdtPr>
                  <w:sdtContent>
                    <w:p>
                      <w:pPr>
                        <w:spacing w:line="360" w:lineRule="auto"/>
                        <w:ind w:left="2268" w:hanging="1548"/>
                        <w:jc w:val="both"/>
                        <w:rPr>
                          <w:bCs/>
                          <w:szCs w:val="24"/>
                        </w:rPr>
                      </w:pPr>
                      <w:sdt>
                        <w:sdtPr>
                          <w:alias w:val="Numeris"/>
                          <w:tag w:val="nr_1a08903abdbe41a5a9acbde59299a2ee"/>
                          <w:lock w:val="sdtLocked"/>
                          <w:richText/>
                        </w:sdtPr>
                        <w:sdtContent>
                          <w:r>
                            <w:rPr>
                              <w:b/>
                              <w:bCs/>
                              <w:szCs w:val="24"/>
                            </w:rPr>
                            <w:t>526</w:t>
                          </w:r>
                        </w:sdtContent>
                      </w:sdt>
                      <w:r>
                        <w:rPr>
                          <w:b/>
                          <w:bCs/>
                          <w:szCs w:val="24"/>
                        </w:rPr>
                        <w:t xml:space="preserve"> straipsnis. </w:t>
                      </w:r>
                      <w:sdt>
                        <w:sdtPr>
                          <w:alias w:val="Pavadinimas"/>
                          <w:tag w:val="title_1a08903abdbe41a5a9acbde59299a2ee"/>
                          <w:lock w:val="sdtLocked"/>
                          <w:richText/>
                        </w:sdtPr>
                        <w:sdtContent>
                          <w:r>
                            <w:rPr>
                              <w:b/>
                              <w:bCs/>
                              <w:szCs w:val="24"/>
                            </w:rPr>
                            <w:t xml:space="preserve">Lietuvos Respublikos krizių valdymo ir civilinės saugos įstatymo arba kitų krizių valdymą ir civilinę saugą reglamentuojančių teisės aktų nevykdymas ar pažeidimas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53c400828711ed8df094f359a60216">
                        <w:r w:rsidRPr="00532B9F">
                          <w:rPr>
                            <w:rFonts w:ascii="Arial" w:eastAsia="MS Mincho" w:hAnsi="Arial"/>
                            <w:sz w:val="20"/>
                            <w:i/>
                            <w:iCs/>
                            <w:color w:val="0000FF" w:themeColor="hyperlink"/>
                            <w:u w:val="single"/>
                          </w:rPr>
                          <w:t>XIV-1641</w:t>
                        </w:r>
                      </w:fldSimple>
                      <w:r>
                        <w:rPr>
                          <w:rFonts w:ascii="Arial" w:eastAsia="MS Mincho" w:hAnsi="Arial"/>
                          <w:sz w:val="20"/>
                          <w:i/>
                          <w:iCs/>
                        </w:rPr>
                        <w:t>,
2022-12-08,
paskelbta TAR 2022-12-23, i. k. 2022-26582        </w:t>
                      </w:r>
                    </w:p>
                    <w:p/>
                    <w:sdt>
                      <w:sdtPr>
                        <w:alias w:val="526 str. 1 d."/>
                        <w:tag w:val="part_a0b3a6c2f0c34437bbbe68b78608e36b"/>
                        <w:lock w:val="sdtLocked"/>
                        <w:richText/>
                      </w:sdtPr>
                      <w:sdtContent>
                        <w:p>
                          <w:pPr>
                            <w:spacing w:line="360" w:lineRule="auto"/>
                            <w:ind w:firstLine="720"/>
                            <w:jc w:val="both"/>
                            <w:rPr>
                              <w:bCs/>
                              <w:szCs w:val="24"/>
                            </w:rPr>
                          </w:pPr>
                          <w:sdt>
                            <w:sdtPr>
                              <w:alias w:val="Numeris"/>
                              <w:tag w:val="nr_a0b3a6c2f0c34437bbbe68b78608e36b"/>
                              <w:lock w:val="sdtLocked"/>
                              <w:richText/>
                            </w:sdtPr>
                            <w:sdtContent>
                              <w:r>
                                <w:rPr>
                                  <w:color w:val="000000"/>
                                  <w:szCs w:val="24"/>
                                  <w:lang w:eastAsia="ru-RU"/>
                                </w:rPr>
                                <w:t>1</w:t>
                              </w:r>
                            </w:sdtContent>
                          </w:sdt>
                          <w:r>
                            <w:rPr>
                              <w:color w:val="000000"/>
                              <w:szCs w:val="24"/>
                              <w:lang w:eastAsia="ru-RU"/>
                            </w:rPr>
                            <w:t xml:space="preserve">. </w:t>
                          </w:r>
                          <w:r>
                            <w:rPr>
                              <w:bCs/>
                              <w:szCs w:val="24"/>
                            </w:rPr>
                            <w:t xml:space="preserve">Lietuvos Respublikos krizių valdymo ir civilinės saugos įstatymo arba kitų krizių valdymą ir civilinę saugą reglamentuojančių teisės aktų nevykdymas ar pažeidimas </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 nuo trisdešimt iki šešiasdešimt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53c400828711ed8df094f359a60216">
                            <w:r w:rsidRPr="00532B9F">
                              <w:rPr>
                                <w:rFonts w:ascii="Arial" w:eastAsia="MS Mincho" w:hAnsi="Arial"/>
                                <w:sz w:val="20"/>
                                <w:i/>
                                <w:iCs/>
                                <w:color w:val="0000FF" w:themeColor="hyperlink"/>
                                <w:u w:val="single"/>
                              </w:rPr>
                              <w:t>XIV-1641</w:t>
                            </w:r>
                          </w:fldSimple>
                          <w:r>
                            <w:rPr>
                              <w:rFonts w:ascii="Arial" w:eastAsia="MS Mincho" w:hAnsi="Arial"/>
                              <w:sz w:val="20"/>
                              <w:i/>
                              <w:iCs/>
                            </w:rPr>
                            <w:t>,
2022-12-08,
paskelbta TAR 2022-12-23, i. k. 2022-26582            </w:t>
                          </w:r>
                        </w:p>
                        <w:p/>
                      </w:sdtContent>
                    </w:sdt>
                    <w:sdt>
                      <w:sdtPr>
                        <w:alias w:val="526 str. 2 d."/>
                        <w:tag w:val="part_ea13aac5f39344569c10eb8567d991c2"/>
                        <w:lock w:val="sdtLocked"/>
                        <w:richText/>
                      </w:sdtPr>
                      <w:sdtContent>
                        <w:p>
                          <w:pPr>
                            <w:spacing w:line="360" w:lineRule="auto"/>
                            <w:ind w:firstLine="720"/>
                            <w:jc w:val="both"/>
                            <w:rPr>
                              <w:bCs/>
                              <w:szCs w:val="24"/>
                            </w:rPr>
                          </w:pPr>
                          <w:sdt>
                            <w:sdtPr>
                              <w:alias w:val="Numeris"/>
                              <w:tag w:val="nr_ea13aac5f39344569c10eb8567d991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asmenims nuo trisdešimt iki keturiasdešimt eurų ir juridinių asmenų vadovams ar kitiems atsakingiems asmenims – nuo šešiasdešimt iki devyniasdešimt eurų.</w:t>
                          </w:r>
                        </w:p>
                      </w:sdtContent>
                    </w:sdt>
                    <w:sdt>
                      <w:sdtPr>
                        <w:alias w:val="3 d."/>
                        <w:tag w:val="part_255d0f4607574423ad40dfaf3b537a40"/>
                        <w:lock w:val="sdtLocked"/>
                        <w:richText/>
                      </w:sdtPr>
                      <w:sdtContent>
                        <w:p>
                          <w:pPr>
                            <w:spacing w:line="360" w:lineRule="auto"/>
                            <w:ind w:firstLine="720"/>
                            <w:jc w:val="both"/>
                            <w:rPr>
                              <w:color w:val="000000"/>
                              <w:szCs w:val="24"/>
                            </w:rPr>
                          </w:pPr>
                          <w:sdt>
                            <w:sdtPr>
                              <w:alias w:val="Numeris"/>
                              <w:tag w:val="nr_255d0f4607574423ad40dfaf3b537a40"/>
                              <w:lock w:val="sdtLocked"/>
                              <w:richText/>
                            </w:sdtPr>
                            <w:sdtContent>
                              <w:r>
                                <w:rPr>
                                  <w:bCs/>
                                  <w:szCs w:val="24"/>
                                </w:rPr>
                                <w:t>3</w:t>
                              </w:r>
                            </w:sdtContent>
                          </w:sdt>
                          <w:r>
                            <w:rPr>
                              <w:bCs/>
                              <w:szCs w:val="24"/>
                            </w:rPr>
                            <w:t xml:space="preserve">. </w:t>
                          </w:r>
                          <w:r>
                            <w:rPr>
                              <w:color w:val="000000"/>
                              <w:szCs w:val="24"/>
                            </w:rPr>
                            <w:t>Šio straipsnio 1 dalyje numatytas administracinis nusižengimas, padarytas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sdtContent>
                    </w:sdt>
                  </w:sdtContent>
                </w:sdt>
                <w:sdt>
                  <w:sdtPr>
                    <w:alias w:val="526-1 str."/>
                    <w:tag w:val="part_d93687bdb7bb40cf923f50b42d76dd28"/>
                    <w:lock w:val="sdtLocked"/>
                    <w:richText/>
                  </w:sdtPr>
                  <w:sdtContent>
                    <w:p>
                      <w:pPr>
                        <w:spacing w:line="360" w:lineRule="auto"/>
                        <w:ind w:left="2552" w:hanging="1832"/>
                        <w:jc w:val="both"/>
                        <w:rPr>
                          <w:color w:val="000000"/>
                          <w:szCs w:val="24"/>
                          <w:lang w:eastAsia="lt-LT"/>
                        </w:rPr>
                      </w:pPr>
                      <w:sdt>
                        <w:sdtPr>
                          <w:alias w:val="Numeris"/>
                          <w:tag w:val="nr_d93687bdb7bb40cf923f50b42d76dd28"/>
                          <w:lock w:val="sdtLocked"/>
                          <w:richText/>
                        </w:sdtPr>
                        <w:sdtContent>
                          <w:r>
                            <w:rPr>
                              <w:b/>
                              <w:bCs/>
                              <w:color w:val="000000"/>
                              <w:szCs w:val="24"/>
                              <w:lang w:eastAsia="lt-LT"/>
                            </w:rPr>
                            <w:t>526</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d93687bdb7bb40cf923f50b42d76dd28"/>
                          <w:lock w:val="sdtLocked"/>
                          <w:richText/>
                        </w:sdtPr>
                        <w:sdtContent>
                          <w:r>
                            <w:rPr>
                              <w:b/>
                              <w:bCs/>
                              <w:szCs w:val="24"/>
                            </w:rPr>
                            <w:t>Lietuvos Respublikos nepaprastosios padėties įstatymo arba kitų nepaprastąją padėtį reglamentuojančių teisės aktų nevykdymas ar pažeidimas</w:t>
                          </w:r>
                        </w:sdtContent>
                      </w:sdt>
                    </w:p>
                    <w:sdt>
                      <w:sdtPr>
                        <w:alias w:val="526-1 str. 1 d."/>
                        <w:tag w:val="part_245b0f155e274d68b8602423c7f02d75"/>
                        <w:lock w:val="sdtLocked"/>
                        <w:richText/>
                      </w:sdtPr>
                      <w:sdtContent>
                        <w:p>
                          <w:pPr>
                            <w:spacing w:line="360" w:lineRule="auto"/>
                            <w:ind w:firstLine="720"/>
                            <w:jc w:val="both"/>
                            <w:rPr>
                              <w:szCs w:val="24"/>
                            </w:rPr>
                          </w:pPr>
                          <w:sdt>
                            <w:sdtPr>
                              <w:alias w:val="Numeris"/>
                              <w:tag w:val="nr_245b0f155e274d68b8602423c7f02d75"/>
                              <w:lock w:val="sdtLocked"/>
                              <w:richText/>
                            </w:sdtPr>
                            <w:sdtContent>
                              <w:r>
                                <w:rPr>
                                  <w:szCs w:val="24"/>
                                </w:rPr>
                                <w:t>1</w:t>
                              </w:r>
                            </w:sdtContent>
                          </w:sdt>
                          <w:r>
                            <w:rPr>
                              <w:szCs w:val="24"/>
                            </w:rPr>
                            <w:t xml:space="preserve">. </w:t>
                          </w:r>
                          <w:r>
                            <w:rPr>
                              <w:bCs/>
                              <w:szCs w:val="24"/>
                            </w:rPr>
                            <w:t xml:space="preserve">Lietuvos Respublikos </w:t>
                          </w:r>
                          <w:r>
                            <w:rPr>
                              <w:szCs w:val="24"/>
                            </w:rPr>
                            <w:t xml:space="preserve">nepaprastosios padėties įstatymo arba kitų nepaprastąją padėtį reglamentuojančių teisės aktų nevykdymas ar pažeidimas </w:t>
                          </w:r>
                        </w:p>
                        <w:p>
                          <w:pPr>
                            <w:spacing w:line="360" w:lineRule="auto"/>
                            <w:ind w:firstLine="720"/>
                            <w:jc w:val="both"/>
                            <w:rPr>
                              <w:color w:val="000000"/>
                              <w:szCs w:val="24"/>
                              <w:lang w:eastAsia="lt-LT"/>
                            </w:rPr>
                          </w:pPr>
                          <w:r>
                            <w:rPr>
                              <w:szCs w:val="24"/>
                            </w:rPr>
                            <w:t xml:space="preserve">užtraukia įspėjimą arba </w:t>
                          </w:r>
                          <w:r>
                            <w:rPr>
                              <w:color w:val="000000"/>
                              <w:szCs w:val="24"/>
                              <w:lang w:eastAsia="lt-LT"/>
                            </w:rPr>
                            <w:t>baudą asmenims nuo keturiasdešimt iki devyniasdešimt eurų</w:t>
                          </w:r>
                          <w:r>
                            <w:t xml:space="preserve"> </w:t>
                          </w:r>
                          <w:r>
                            <w:rPr>
                              <w:color w:val="000000"/>
                              <w:szCs w:val="24"/>
                              <w:lang w:eastAsia="lt-LT"/>
                            </w:rPr>
                            <w:t>ir įspėjimą arba baudą juridinių asmenų vadovams ar kitiems atsakingiems asmenims – nuo penkiasdešimt iki vieno šimto septyniasdešimt eurų.</w:t>
                          </w:r>
                        </w:p>
                      </w:sdtContent>
                    </w:sdt>
                    <w:sdt>
                      <w:sdtPr>
                        <w:alias w:val="526-1 str. 2 d."/>
                        <w:tag w:val="part_79237a98d8bc4af39c05a7c30050d465"/>
                        <w:lock w:val="sdtLocked"/>
                        <w:richText/>
                      </w:sdtPr>
                      <w:sdtContent>
                        <w:p>
                          <w:pPr>
                            <w:spacing w:line="360" w:lineRule="auto"/>
                            <w:ind w:firstLine="720"/>
                            <w:jc w:val="both"/>
                            <w:rPr>
                              <w:bCs/>
                              <w:color w:val="000000"/>
                              <w:szCs w:val="24"/>
                              <w:lang w:eastAsia="lt-LT"/>
                            </w:rPr>
                          </w:pPr>
                          <w:sdt>
                            <w:sdtPr>
                              <w:alias w:val="Numeris"/>
                              <w:tag w:val="nr_79237a98d8bc4af39c05a7c30050d465"/>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w:t>
                          </w:r>
                          <w:r>
                            <w:rPr>
                              <w:bCs/>
                              <w:color w:val="000000"/>
                              <w:szCs w:val="24"/>
                              <w:lang w:eastAsia="lt-LT"/>
                            </w:rPr>
                            <w:t xml:space="preserve"> pakartotinai, </w:t>
                          </w:r>
                        </w:p>
                        <w:p>
                          <w:pPr>
                            <w:spacing w:line="360" w:lineRule="auto"/>
                            <w:ind w:firstLine="720"/>
                            <w:jc w:val="both"/>
                            <w:rPr>
                              <w:bCs/>
                              <w:color w:val="000000"/>
                              <w:szCs w:val="24"/>
                              <w:lang w:eastAsia="lt-LT"/>
                            </w:rPr>
                          </w:pPr>
                          <w:r>
                            <w:rPr>
                              <w:bCs/>
                              <w:color w:val="000000"/>
                              <w:szCs w:val="24"/>
                              <w:lang w:eastAsia="lt-LT"/>
                            </w:rPr>
                            <w:t xml:space="preserve">užtraukia baudą asmenims nuo devyniasdešimt iki vieno šimto septyniasdešimt eurų ir </w:t>
                          </w:r>
                          <w:r>
                            <w:rPr>
                              <w:color w:val="000000"/>
                              <w:szCs w:val="24"/>
                              <w:lang w:eastAsia="lt-LT"/>
                            </w:rPr>
                            <w:t>juridinių asmenų vadovams ar kitiems atsakingiems asmenims – nuo vieno šimto iki trijų šimtų eurų</w:t>
                          </w:r>
                          <w:r>
                            <w:rPr>
                              <w:bCs/>
                              <w:color w:val="000000"/>
                              <w:szCs w:val="24"/>
                              <w:lang w:eastAsia="lt-LT"/>
                            </w:rPr>
                            <w:t>.</w:t>
                          </w:r>
                        </w:p>
                      </w:sdtContent>
                    </w:sdt>
                    <w:sdt>
                      <w:sdtPr>
                        <w:alias w:val="526-1 str. 3 d."/>
                        <w:tag w:val="part_ea108f7d174b45e9ac0dfa2c0d1fcc28"/>
                        <w:lock w:val="sdtLocked"/>
                        <w:richText/>
                      </w:sdtPr>
                      <w:sdtContent>
                        <w:p>
                          <w:pPr>
                            <w:spacing w:line="360" w:lineRule="auto"/>
                            <w:ind w:firstLine="720"/>
                            <w:jc w:val="both"/>
                            <w:rPr>
                              <w:bCs/>
                              <w:color w:val="000000"/>
                              <w:szCs w:val="24"/>
                              <w:lang w:eastAsia="lt-LT"/>
                            </w:rPr>
                          </w:pPr>
                          <w:sdt>
                            <w:sdtPr>
                              <w:alias w:val="Numeris"/>
                              <w:tag w:val="nr_ea108f7d174b45e9ac0dfa2c0d1fcc28"/>
                              <w:lock w:val="sdtLocked"/>
                              <w:richText/>
                            </w:sdtPr>
                            <w:sdtContent>
                              <w:r>
                                <w:rPr>
                                  <w:bCs/>
                                  <w:color w:val="000000"/>
                                  <w:szCs w:val="24"/>
                                  <w:lang w:eastAsia="lt-LT"/>
                                </w:rPr>
                                <w:t>3</w:t>
                              </w:r>
                            </w:sdtContent>
                          </w:sdt>
                          <w:r>
                            <w:rPr>
                              <w:bCs/>
                              <w:color w:val="000000"/>
                              <w:szCs w:val="24"/>
                              <w:lang w:eastAsia="lt-LT"/>
                            </w:rPr>
                            <w:t>. Šio straipsnio 1 dalyje numatytas administracinis nusižengimas, jeigu jis sukėlė pavojų žmonių gyvybei ar sveikatai,</w:t>
                          </w:r>
                        </w:p>
                        <w:p>
                          <w:pPr>
                            <w:spacing w:line="360" w:lineRule="auto"/>
                            <w:ind w:firstLine="720"/>
                            <w:jc w:val="both"/>
                            <w:rPr>
                              <w:bCs/>
                              <w:szCs w:val="24"/>
                            </w:rPr>
                          </w:pPr>
                          <w:r>
                            <w:rPr>
                              <w:bCs/>
                              <w:color w:val="000000"/>
                              <w:szCs w:val="24"/>
                              <w:lang w:eastAsia="lt-LT"/>
                            </w:rPr>
                            <w:t xml:space="preserve">užtraukia baudą asmenims nuo penkių šimtų iki vieno tūkstančio penkių šimtų eurų ir </w:t>
                          </w:r>
                          <w:r>
                            <w:rPr>
                              <w:color w:val="000000"/>
                              <w:szCs w:val="24"/>
                              <w:lang w:eastAsia="lt-LT"/>
                            </w:rPr>
                            <w:t>juridinių asmenų vadovams ar kitiems atsakingiems asmenims – nuo vieno tūkstančio iki šešių tūkstančių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53c400828711ed8df094f359a60216">
                        <w:r w:rsidRPr="00532B9F">
                          <w:rPr>
                            <w:rFonts w:ascii="Arial" w:eastAsia="MS Mincho" w:hAnsi="Arial"/>
                            <w:sz w:val="20"/>
                            <w:i/>
                            <w:iCs/>
                            <w:color w:val="0000FF" w:themeColor="hyperlink"/>
                            <w:u w:val="single"/>
                          </w:rPr>
                          <w:t>XIV-1641</w:t>
                        </w:r>
                      </w:fldSimple>
                      <w:r>
                        <w:rPr>
                          <w:rFonts w:ascii="Arial" w:eastAsia="MS Mincho" w:hAnsi="Arial"/>
                          <w:sz w:val="20"/>
                          <w:i/>
                          <w:iCs/>
                        </w:rPr>
                        <w:t>,
2022-12-08,
paskelbta TAR 2022-12-23, i. k. 2022-26582        </w:t>
                      </w:r>
                    </w:p>
                    <w:p/>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4022b42280974c6e9f551556ac15890e"/>
                    <w:lock w:val="sdtLocked"/>
                    <w:richText/>
                  </w:sdtPr>
                  <w:sdtContent>
                    <w:p>
                      <w:pPr>
                        <w:spacing w:line="360" w:lineRule="auto"/>
                        <w:ind w:left="2410" w:hanging="1690"/>
                        <w:jc w:val="both"/>
                        <w:rPr>
                          <w:szCs w:val="24"/>
                          <w:lang w:eastAsia="lt-LT"/>
                        </w:rPr>
                      </w:pPr>
                      <w:sdt>
                        <w:sdtPr>
                          <w:alias w:val="Numeris"/>
                          <w:tag w:val="nr_4022b42280974c6e9f551556ac15890e"/>
                          <w:lock w:val="sdtLocked"/>
                          <w:richText/>
                        </w:sdtPr>
                        <w:sdtContent>
                          <w:r>
                            <w:rPr>
                              <w:b/>
                              <w:bCs/>
                              <w:szCs w:val="24"/>
                              <w:lang w:eastAsia="lt-LT"/>
                            </w:rPr>
                            <w:t>533</w:t>
                          </w:r>
                        </w:sdtContent>
                      </w:sdt>
                      <w:r>
                        <w:rPr>
                          <w:b/>
                          <w:bCs/>
                          <w:szCs w:val="24"/>
                          <w:lang w:eastAsia="lt-LT"/>
                        </w:rPr>
                        <w:t xml:space="preserve"> straipsnis. </w:t>
                      </w:r>
                      <w:sdt>
                        <w:sdtPr>
                          <w:alias w:val="Pavadinimas"/>
                          <w:tag w:val="title_4022b42280974c6e9f551556ac15890e"/>
                          <w:lock w:val="sdtLocked"/>
                          <w:richText/>
                        </w:sdtPr>
                        <w:sdtContent>
                          <w:r>
                            <w:rPr>
                              <w:b/>
                              <w:bCs/>
                              <w:szCs w:val="24"/>
                              <w:lang w:eastAsia="lt-LT"/>
                            </w:rPr>
                            <w:t>Lietuvos Respublikos viešųjų ir privačių interesų derinimo įstatymo šiurkštus pažeidimas</w:t>
                          </w:r>
                        </w:sdtContent>
                      </w:sdt>
                    </w:p>
                    <w:sdt>
                      <w:sdtPr>
                        <w:alias w:val="533 str. 1 d."/>
                        <w:tag w:val="part_2359f60a8710491a8b9c24ddfa647000"/>
                        <w:lock w:val="sdtLocked"/>
                        <w:richText/>
                      </w:sdtPr>
                      <w:sdtContent>
                        <w:p>
                          <w:pPr>
                            <w:spacing w:line="360" w:lineRule="auto"/>
                            <w:ind w:firstLine="720"/>
                            <w:jc w:val="both"/>
                            <w:rPr>
                              <w:szCs w:val="24"/>
                              <w:lang w:eastAsia="lt-LT"/>
                            </w:rPr>
                          </w:pPr>
                          <w:sdt>
                            <w:sdtPr>
                              <w:alias w:val="Numeris"/>
                              <w:tag w:val="nr_2359f60a8710491a8b9c24ddfa647000"/>
                              <w:lock w:val="sdtLocked"/>
                              <w:richText/>
                            </w:sdtPr>
                            <w:sdtContent>
                              <w:r>
                                <w:rPr>
                                  <w:szCs w:val="24"/>
                                  <w:lang w:eastAsia="lt-LT"/>
                                </w:rPr>
                                <w:t>1</w:t>
                              </w:r>
                            </w:sdtContent>
                          </w:sdt>
                          <w:r>
                            <w:rPr>
                              <w:szCs w:val="24"/>
                              <w:lang w:eastAsia="lt-LT"/>
                            </w:rPr>
                            <w:t>. Lietuvos Respublikos viešųjų ir privačių interesų derinimo įstatymo draudžiančių, įpareigojančių ar apribojančių nuostatų šiurkštus pažeidimas</w:t>
                          </w:r>
                        </w:p>
                        <w:p>
                          <w:pPr>
                            <w:spacing w:line="360" w:lineRule="auto"/>
                            <w:ind w:firstLine="720"/>
                            <w:jc w:val="both"/>
                            <w:rPr>
                              <w:szCs w:val="24"/>
                              <w:lang w:eastAsia="lt-LT"/>
                            </w:rPr>
                          </w:pPr>
                          <w:r>
                            <w:rPr>
                              <w:szCs w:val="24"/>
                              <w:lang w:eastAsia="lt-LT"/>
                            </w:rPr>
                            <w:t>užtraukia baudą nuo šešių šimtų iki vieno tūkstančio šešių šimtų eurų.</w:t>
                          </w:r>
                        </w:p>
                      </w:sdtContent>
                    </w:sdt>
                    <w:sdt>
                      <w:sdtPr>
                        <w:alias w:val="533 str. 2 d."/>
                        <w:tag w:val="part_22bdd6e4071d47a5a1a9f25a99a486a3"/>
                        <w:lock w:val="sdtLocked"/>
                        <w:richText/>
                      </w:sdtPr>
                      <w:sdtContent>
                        <w:p>
                          <w:pPr>
                            <w:spacing w:line="360" w:lineRule="auto"/>
                            <w:ind w:firstLine="720"/>
                            <w:jc w:val="both"/>
                            <w:rPr>
                              <w:szCs w:val="24"/>
                              <w:lang w:eastAsia="lt-LT"/>
                            </w:rPr>
                          </w:pPr>
                          <w:sdt>
                            <w:sdtPr>
                              <w:alias w:val="Numeris"/>
                              <w:tag w:val="nr_22bdd6e4071d47a5a1a9f25a99a486a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tūkstančio šešių šimtų iki dviejų tūkstančių šešių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82cf75022fe11eabe008ea93139d588">
                        <w:r w:rsidRPr="00532B9F">
                          <w:rPr>
                            <w:rFonts w:ascii="Arial" w:eastAsia="MS Mincho" w:hAnsi="Arial"/>
                            <w:sz w:val="20"/>
                            <w:i/>
                            <w:iCs/>
                            <w:color w:val="0000FF" w:themeColor="hyperlink"/>
                            <w:u w:val="single"/>
                          </w:rPr>
                          <w:t>XIII-2664</w:t>
                        </w:r>
                      </w:fldSimple>
                      <w:r>
                        <w:rPr>
                          <w:rFonts w:ascii="Arial" w:eastAsia="MS Mincho" w:hAnsi="Arial"/>
                          <w:sz w:val="20"/>
                          <w:i/>
                          <w:iCs/>
                        </w:rPr>
                        <w:t>,
2019-12-12,
paskelbta TAR 2019-12-20, i. k. 2019-20836            </w:t>
                      </w:r>
                    </w:p>
                    <w:p/>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aeae360664411e7b85cfdc787069b42">
                        <w:r w:rsidRPr="00532B9F">
                          <w:rPr>
                            <w:rFonts w:ascii="Arial" w:eastAsia="MS Mincho" w:hAnsi="Arial"/>
                            <w:sz w:val="20"/>
                            <w:i/>
                            <w:iCs/>
                            <w:color w:val="0000FF" w:themeColor="hyperlink"/>
                            <w:u w:val="single"/>
                          </w:rPr>
                          <w:t>XIII-595</w:t>
                        </w:r>
                      </w:fldSimple>
                      <w:r>
                        <w:rPr>
                          <w:rFonts w:ascii="Arial" w:eastAsia="MS Mincho" w:hAnsi="Arial"/>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0693e91ffe0346c3b83b01f854bdfb1c"/>
                    <w:lock w:val="sdtLocked"/>
                    <w:richText/>
                  </w:sdtPr>
                  <w:sdtContent>
                    <w:p>
                      <w:pPr>
                        <w:spacing w:line="360" w:lineRule="auto"/>
                        <w:ind w:left="2552" w:hanging="1832"/>
                        <w:jc w:val="both"/>
                        <w:rPr>
                          <w:color w:val="000000"/>
                          <w:szCs w:val="24"/>
                          <w:lang w:eastAsia="lt-LT"/>
                        </w:rPr>
                      </w:pPr>
                      <w:sdt>
                        <w:sdtPr>
                          <w:alias w:val="Numeris"/>
                          <w:tag w:val="nr_0693e91ffe0346c3b83b01f854bdfb1c"/>
                          <w:lock w:val="sdtLocked"/>
                          <w:richText/>
                        </w:sdtPr>
                        <w:sdtContent>
                          <w:r>
                            <w:rPr>
                              <w:b/>
                              <w:color w:val="000000"/>
                              <w:szCs w:val="24"/>
                              <w:lang w:eastAsia="lt-LT"/>
                            </w:rPr>
                            <w:t>541</w:t>
                          </w:r>
                        </w:sdtContent>
                      </w:sdt>
                      <w:r>
                        <w:rPr>
                          <w:b/>
                          <w:color w:val="000000"/>
                          <w:szCs w:val="24"/>
                          <w:lang w:eastAsia="lt-LT"/>
                        </w:rPr>
                        <w:t xml:space="preserve"> straipsnis. </w:t>
                      </w:r>
                      <w:sdt>
                        <w:sdtPr>
                          <w:alias w:val="Pavadinimas"/>
                          <w:tag w:val="title_0693e91ffe0346c3b83b01f854bdfb1c"/>
                          <w:lock w:val="sdtLocked"/>
                          <w:richText/>
                        </w:sdtPr>
                        <w:sdtContent>
                          <w:r>
                            <w:rPr>
                              <w:b/>
                              <w:color w:val="000000"/>
                              <w:szCs w:val="24"/>
                              <w:lang w:eastAsia="lt-LT"/>
                            </w:rPr>
                            <w:t>Melagingų duomenų pateikimas kviečiant užsienietį atvykti į Lietuvos Respubliką arba pagalba kitu neteisėtu būdu užsieniečiui gauti teisę būti ar gyventi Lietuvos Respublikoje patvirtinantį dokumentą</w:t>
                          </w:r>
                        </w:sdtContent>
                      </w:sdt>
                    </w:p>
                    <w:sdt>
                      <w:sdtPr>
                        <w:alias w:val="541 str. 1 d."/>
                        <w:tag w:val="part_b6817d542f054225b9182a87ef5fd49d"/>
                        <w:lock w:val="sdtLocked"/>
                        <w:richText/>
                      </w:sdtPr>
                      <w:sdtContent>
                        <w:p>
                          <w:pPr>
                            <w:spacing w:line="360" w:lineRule="auto"/>
                            <w:ind w:firstLine="720"/>
                            <w:jc w:val="both"/>
                            <w:rPr>
                              <w:color w:val="000000"/>
                              <w:szCs w:val="24"/>
                              <w:lang w:eastAsia="lt-LT"/>
                            </w:rPr>
                          </w:pPr>
                          <w:sdt>
                            <w:sdtPr>
                              <w:alias w:val="Numeris"/>
                              <w:tag w:val="nr_b6817d542f054225b9182a87ef5fd49d"/>
                              <w:lock w:val="sdtLocked"/>
                              <w:richText/>
                            </w:sdtPr>
                            <w:sdtContent>
                              <w:r>
                                <w:rPr>
                                  <w:color w:val="000000"/>
                                  <w:szCs w:val="24"/>
                                  <w:lang w:eastAsia="lt-LT"/>
                                </w:rPr>
                                <w:t>1</w:t>
                              </w:r>
                            </w:sdtContent>
                          </w:sdt>
                          <w:r>
                            <w:rPr>
                              <w:color w:val="000000"/>
                              <w:szCs w:val="24"/>
                              <w:lang w:eastAsia="lt-LT"/>
                            </w:rPr>
                            <w:t>. Melagingų duomenų pateikimas kviečiant užsienietį</w:t>
                          </w:r>
                          <w:r>
                            <w:rPr>
                              <w:b/>
                              <w:color w:val="000000"/>
                              <w:szCs w:val="24"/>
                              <w:lang w:eastAsia="lt-LT"/>
                            </w:rPr>
                            <w:t xml:space="preserve"> </w:t>
                          </w:r>
                          <w:r>
                            <w:rPr>
                              <w:color w:val="000000"/>
                              <w:szCs w:val="24"/>
                              <w:lang w:eastAsia="lt-LT"/>
                            </w:rPr>
                            <w:t>atvykti į Lietuvos Respubliką arba pagalba kitu neteisėtu būdu užsieniečiui gauti teisę būti ar gyventi Lietuvos Respublikoje patvirtinantį dokumentą</w:t>
                          </w:r>
                        </w:p>
                        <w:p>
                          <w:pPr>
                            <w:spacing w:line="360" w:lineRule="auto"/>
                            <w:ind w:firstLine="720"/>
                            <w:jc w:val="both"/>
                            <w:rPr>
                              <w:color w:val="000000"/>
                              <w:szCs w:val="24"/>
                              <w:lang w:eastAsia="lt-LT"/>
                            </w:rPr>
                          </w:pPr>
                          <w:r>
                            <w:rPr>
                              <w:color w:val="000000"/>
                              <w:szCs w:val="24"/>
                              <w:lang w:eastAsia="lt-LT"/>
                            </w:rPr>
                            <w:t xml:space="preserve">užtraukia baudą nuo trijų šimtų iki aštuonių šimtų penkiasdešimt eurų. </w:t>
                          </w:r>
                        </w:p>
                      </w:sdtContent>
                    </w:sdt>
                    <w:sdt>
                      <w:sdtPr>
                        <w:alias w:val="541 str. 2 d."/>
                        <w:tag w:val="part_3ed9889f50174620bc6df8d0dedddbae"/>
                        <w:lock w:val="sdtLocked"/>
                        <w:richText/>
                      </w:sdtPr>
                      <w:sdtContent>
                        <w:p>
                          <w:pPr>
                            <w:spacing w:line="360" w:lineRule="auto"/>
                            <w:ind w:firstLine="720"/>
                            <w:rPr>
                              <w:color w:val="000000"/>
                              <w:szCs w:val="24"/>
                              <w:lang w:eastAsia="lt-LT"/>
                            </w:rPr>
                          </w:pPr>
                          <w:sdt>
                            <w:sdtPr>
                              <w:alias w:val="Numeris"/>
                              <w:tag w:val="nr_3ed9889f50174620bc6df8d0dedddbae"/>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aštuonių šimtų penkiasdešimt</w:t>
                          </w:r>
                          <w:r>
                            <w:rPr>
                              <w:b/>
                              <w:color w:val="000000"/>
                              <w:szCs w:val="24"/>
                              <w:lang w:eastAsia="lt-LT"/>
                            </w:rPr>
                            <w:t xml:space="preserve"> </w:t>
                          </w:r>
                          <w:r>
                            <w:rPr>
                              <w:color w:val="000000"/>
                              <w:szCs w:val="24"/>
                              <w:lang w:eastAsia="lt-LT"/>
                            </w:rPr>
                            <w:t>iki vieno tūkstančio penkių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d61b800aa511e9a5eaf2cd290f1944">
                        <w:r w:rsidRPr="00532B9F">
                          <w:rPr>
                            <w:rFonts w:ascii="Arial" w:eastAsia="MS Mincho" w:hAnsi="Arial"/>
                            <w:sz w:val="20"/>
                            <w:i/>
                            <w:iCs/>
                            <w:color w:val="0000FF" w:themeColor="hyperlink"/>
                            <w:u w:val="single"/>
                          </w:rPr>
                          <w:t>XIII-1868</w:t>
                        </w:r>
                      </w:fldSimple>
                      <w:r>
                        <w:rPr>
                          <w:rFonts w:ascii="Arial" w:eastAsia="MS Mincho" w:hAnsi="Arial"/>
                          <w:sz w:val="20"/>
                          <w:i/>
                          <w:iCs/>
                        </w:rPr>
                        <w:t>,
2018-12-20,
paskelbta TAR 2018-12-28, i. k. 2018-21882            </w:t>
                      </w:r>
                    </w:p>
                    <w:p/>
                  </w:sdtContent>
                </w:sdt>
                <w:sdt>
                  <w:sdtPr>
                    <w:alias w:val="542 str."/>
                    <w:tag w:val="part_6ecb243ec952461f8a151a1f84c06b51"/>
                    <w:lock w:val="sdtLocked"/>
                    <w:richText/>
                  </w:sdtPr>
                  <w:sdtContent>
                    <w:p>
                      <w:pPr>
                        <w:spacing w:line="380" w:lineRule="atLeast"/>
                        <w:ind w:firstLine="720"/>
                        <w:jc w:val="both"/>
                        <w:rPr>
                          <w:szCs w:val="24"/>
                          <w:lang w:eastAsia="lt-LT"/>
                        </w:rPr>
                      </w:pPr>
                      <w:sdt>
                        <w:sdtPr>
                          <w:alias w:val="Numeris"/>
                          <w:tag w:val="nr_6ecb243ec952461f8a151a1f84c06b51"/>
                          <w:lock w:val="sdtLocked"/>
                          <w:richText/>
                        </w:sdtPr>
                        <w:sdtContent>
                          <w:r>
                            <w:rPr>
                              <w:b/>
                              <w:bCs/>
                              <w:szCs w:val="24"/>
                              <w:lang w:eastAsia="lt-LT"/>
                            </w:rPr>
                            <w:t>542</w:t>
                          </w:r>
                        </w:sdtContent>
                      </w:sdt>
                      <w:r>
                        <w:rPr>
                          <w:b/>
                          <w:bCs/>
                          <w:szCs w:val="24"/>
                          <w:lang w:eastAsia="lt-LT"/>
                        </w:rPr>
                        <w:t xml:space="preserve"> straipsnis. </w:t>
                      </w:r>
                      <w:sdt>
                        <w:sdtPr>
                          <w:alias w:val="Pavadinimas"/>
                          <w:tag w:val="title_6ecb243ec952461f8a151a1f84c06b51"/>
                          <w:lock w:val="sdtLocked"/>
                          <w:richText/>
                        </w:sdtPr>
                        <w:sdtContent>
                          <w:r>
                            <w:rPr>
                              <w:b/>
                              <w:bCs/>
                              <w:szCs w:val="24"/>
                              <w:lang w:eastAsia="lt-LT"/>
                            </w:rPr>
                            <w:t>Nepranešimas apie pasikeitusius užsieniečio duomenis</w:t>
                          </w:r>
                        </w:sdtContent>
                      </w:sdt>
                    </w:p>
                    <w:sdt>
                      <w:sdtPr>
                        <w:alias w:val="542 str. 1 d."/>
                        <w:tag w:val="part_531000aa80514932ab31f0c92e72d250"/>
                        <w:lock w:val="sdtLocked"/>
                        <w:richText/>
                      </w:sdtPr>
                      <w:sdtContent>
                        <w:p>
                          <w:pPr>
                            <w:spacing w:line="380" w:lineRule="atLeast"/>
                            <w:ind w:firstLine="720"/>
                            <w:jc w:val="both"/>
                            <w:rPr>
                              <w:szCs w:val="24"/>
                              <w:lang w:eastAsia="lt-LT"/>
                            </w:rPr>
                          </w:pPr>
                          <w:sdt>
                            <w:sdtPr>
                              <w:alias w:val="Numeris"/>
                              <w:tag w:val="nr_531000aa80514932ab31f0c92e72d250"/>
                              <w:lock w:val="sdtLocked"/>
                              <w:richText/>
                            </w:sdtPr>
                            <w:sdtContent>
                              <w:r>
                                <w:rPr>
                                  <w:szCs w:val="24"/>
                                  <w:lang w:eastAsia="lt-LT"/>
                                </w:rPr>
                                <w:t>1</w:t>
                              </w:r>
                            </w:sdtContent>
                          </w:sdt>
                          <w:r>
                            <w:rPr>
                              <w:szCs w:val="24"/>
                              <w:lang w:eastAsia="lt-LT"/>
                            </w:rPr>
                            <w:t>. Informacijos apie nacionalinę vizą ar leidimą laikinai gyventi Lietuvos Respublikoje turinčio užsieniečio mokymosi, studijų, stažuotės, kvalifikacijos tobulinimo ar savanoriškos veiklos nutraukimą arba apie jo neatvykimą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švietimo įstaigos, mokslo ir studijų institucijos ar kitos įmonės, įstaigos ar organizacijos vadovui ar jo įgaliotam asmeniui nuo vieno šimto keturiasdešimt iki šešių šimtų eurų.</w:t>
                          </w:r>
                        </w:p>
                      </w:sdtContent>
                    </w:sdt>
                    <w:sdt>
                      <w:sdtPr>
                        <w:alias w:val="542 str. 2 d."/>
                        <w:tag w:val="part_7d6ad5ff53cb44eebb6bb9184efd5ebc"/>
                        <w:lock w:val="sdtLocked"/>
                        <w:richText/>
                      </w:sdtPr>
                      <w:sdtContent>
                        <w:p>
                          <w:pPr>
                            <w:spacing w:line="380" w:lineRule="atLeast"/>
                            <w:ind w:firstLine="720"/>
                            <w:jc w:val="both"/>
                            <w:rPr>
                              <w:szCs w:val="24"/>
                              <w:lang w:eastAsia="lt-LT"/>
                            </w:rPr>
                          </w:pPr>
                          <w:sdt>
                            <w:sdtPr>
                              <w:alias w:val="Numeris"/>
                              <w:tag w:val="nr_7d6ad5ff53cb44eebb6bb9184efd5ebc"/>
                              <w:lock w:val="sdtLocked"/>
                              <w:richText/>
                            </w:sdtPr>
                            <w:sdtContent>
                              <w:r>
                                <w:rPr>
                                  <w:szCs w:val="24"/>
                                  <w:lang w:eastAsia="lt-LT"/>
                                </w:rPr>
                                <w:t>2</w:t>
                              </w:r>
                            </w:sdtContent>
                          </w:sdt>
                          <w:r>
                            <w:rPr>
                              <w:szCs w:val="24"/>
                              <w:lang w:eastAsia="lt-LT"/>
                            </w:rPr>
                            <w:t>. Informacijos apie darbo sutarties su nacionalinę vizą ar leidimą laikinai gyventi Lietuvos Respublikoje turinčiu užsieniečiu nutraukimą, o nustatytais atvejais – apie jo neatvykimą ar neįdarbinimą arba užsieniečio darbo užmokesčio sumažėjimą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darbdaviui ar jo įgaliotam asmeniui nuo vieno šimto keturiasdešimt iki šešių šimtų eurų.</w:t>
                          </w:r>
                        </w:p>
                      </w:sdtContent>
                    </w:sdt>
                    <w:sdt>
                      <w:sdtPr>
                        <w:alias w:val="542 str. 3 d."/>
                        <w:tag w:val="part_bdeb6ebb69174c6e87528c25353e6e7e"/>
                        <w:lock w:val="sdtLocked"/>
                        <w:richText/>
                      </w:sdtPr>
                      <w:sdtContent>
                        <w:p>
                          <w:pPr>
                            <w:spacing w:line="380" w:lineRule="atLeast"/>
                            <w:ind w:firstLine="720"/>
                            <w:jc w:val="both"/>
                            <w:rPr>
                              <w:szCs w:val="24"/>
                              <w:lang w:eastAsia="lt-LT"/>
                            </w:rPr>
                          </w:pPr>
                          <w:sdt>
                            <w:sdtPr>
                              <w:alias w:val="Numeris"/>
                              <w:tag w:val="nr_bdeb6ebb69174c6e87528c25353e6e7e"/>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Migracijos departamentui prie Lietuvos Respublikos vidaus reikalų ministerijos</w:t>
                          </w:r>
                        </w:p>
                        <w:p>
                          <w:pPr>
                            <w:spacing w:line="380" w:lineRule="atLeast"/>
                            <w:ind w:firstLine="720"/>
                            <w:jc w:val="both"/>
                            <w:rPr>
                              <w:bCs/>
                              <w:szCs w:val="24"/>
                            </w:rPr>
                          </w:pPr>
                          <w:r>
                            <w:rPr>
                              <w:szCs w:val="24"/>
                              <w:lang w:eastAsia="lt-LT"/>
                            </w:rPr>
                            <w:t>užtraukia baudą priimančiosios įmonės, įsteigtos Lietuvos Respublikoje, vadovui ar jo įgaliotam asmeniui nuo vieno šimto keturiasdešimt iki šešių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d61b800aa511e9a5eaf2cd290f1944">
                        <w:r w:rsidRPr="00532B9F">
                          <w:rPr>
                            <w:rFonts w:ascii="Arial" w:eastAsia="MS Mincho" w:hAnsi="Arial"/>
                            <w:sz w:val="20"/>
                            <w:i/>
                            <w:iCs/>
                            <w:color w:val="0000FF" w:themeColor="hyperlink"/>
                            <w:u w:val="single"/>
                          </w:rPr>
                          <w:t>XIII-1868</w:t>
                        </w:r>
                      </w:fldSimple>
                      <w:r>
                        <w:rPr>
                          <w:rFonts w:ascii="Arial" w:eastAsia="MS Mincho" w:hAnsi="Arial"/>
                          <w:sz w:val="20"/>
                          <w:i/>
                          <w:iCs/>
                        </w:rPr>
                        <w:t>,
2018-12-20,
paskelbta TAR 2018-12-28, i. k. 2018-21882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5ae58b0af9c11e98451fa7b5933515d">
                        <w:r w:rsidRPr="00532B9F">
                          <w:rPr>
                            <w:rFonts w:ascii="Arial" w:eastAsia="MS Mincho" w:hAnsi="Arial"/>
                            <w:sz w:val="20"/>
                            <w:i/>
                            <w:iCs/>
                            <w:color w:val="0000FF" w:themeColor="hyperlink"/>
                            <w:u w:val="single"/>
                          </w:rPr>
                          <w:t>XIII-2339</w:t>
                        </w:r>
                      </w:fldSimple>
                      <w:r>
                        <w:rPr>
                          <w:rFonts w:ascii="Arial" w:eastAsia="MS Mincho" w:hAnsi="Arial"/>
                          <w:sz w:val="20"/>
                          <w:i/>
                          <w:iCs/>
                        </w:rPr>
                        <w:t>,
2019-07-16,
paskelbta TAR 2019-07-26, i. k. 2019-12402            </w:t>
                      </w:r>
                    </w:p>
                    <w:p/>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1089e1a733d34984b56388241adad65e"/>
                    <w:lock w:val="sdtLocked"/>
                    <w:richText/>
                  </w:sdtPr>
                  <w:sdtContent>
                    <w:p>
                      <w:pPr>
                        <w:spacing w:line="360" w:lineRule="auto"/>
                        <w:ind w:left="2552" w:hanging="1832"/>
                        <w:jc w:val="both"/>
                        <w:rPr>
                          <w:bCs/>
                          <w:szCs w:val="24"/>
                        </w:rPr>
                      </w:pPr>
                      <w:sdt>
                        <w:sdtPr>
                          <w:alias w:val="Numeris"/>
                          <w:tag w:val="nr_1089e1a733d34984b56388241adad65e"/>
                          <w:lock w:val="sdtLocked"/>
                          <w:richText/>
                        </w:sdtPr>
                        <w:sdtContent>
                          <w:r>
                            <w:rPr>
                              <w:b/>
                              <w:bCs/>
                              <w:szCs w:val="24"/>
                            </w:rPr>
                            <w:t>544</w:t>
                          </w:r>
                        </w:sdtContent>
                      </w:sdt>
                      <w:r>
                        <w:rPr>
                          <w:b/>
                          <w:bCs/>
                          <w:szCs w:val="24"/>
                        </w:rPr>
                        <w:t xml:space="preserve"> straipsnis. </w:t>
                      </w:r>
                      <w:sdt>
                        <w:sdtPr>
                          <w:alias w:val="Pavadinimas"/>
                          <w:tag w:val="title_1089e1a733d34984b56388241adad65e"/>
                          <w:lock w:val="sdtLocked"/>
                          <w:richText/>
                        </w:sdtPr>
                        <w:sdtContent>
                          <w:r>
                            <w:rPr>
                              <w:b/>
                              <w:bCs/>
                              <w:szCs w:val="24"/>
                            </w:rPr>
                            <w:t>Politinių organizacijų ir analitinių centrų finansavimo tvarkos pažeidimas</w:t>
                          </w:r>
                        </w:sdtContent>
                      </w:sdt>
                    </w:p>
                    <w:sdt>
                      <w:sdtPr>
                        <w:alias w:val="544 str. 1 d."/>
                        <w:tag w:val="part_83c1e53908c4420295850ab2f32855f0"/>
                        <w:lock w:val="sdtLocked"/>
                        <w:richText/>
                      </w:sdtPr>
                      <w:sdtContent>
                        <w:p>
                          <w:pPr>
                            <w:spacing w:line="360" w:lineRule="auto"/>
                            <w:ind w:firstLine="720"/>
                            <w:jc w:val="both"/>
                            <w:rPr>
                              <w:bCs/>
                              <w:szCs w:val="24"/>
                            </w:rPr>
                          </w:pPr>
                          <w:sdt>
                            <w:sdtPr>
                              <w:alias w:val="Numeris"/>
                              <w:tag w:val="nr_83c1e53908c4420295850ab2f32855f0"/>
                              <w:lock w:val="sdtLocked"/>
                              <w:richText/>
                            </w:sdtPr>
                            <w:sdtContent>
                              <w:r>
                                <w:rPr>
                                  <w:bCs/>
                                  <w:szCs w:val="24"/>
                                </w:rPr>
                                <w:t>1</w:t>
                              </w:r>
                            </w:sdtContent>
                          </w:sdt>
                          <w:r>
                            <w:rPr>
                              <w:bCs/>
                              <w:szCs w:val="24"/>
                            </w:rPr>
                            <w:t>. Politinės organizacijos gautų lėšų apskaitos tvarkos pažeidimas</w:t>
                          </w:r>
                        </w:p>
                        <w:p>
                          <w:pPr>
                            <w:spacing w:line="360" w:lineRule="auto"/>
                            <w:ind w:firstLine="720"/>
                            <w:jc w:val="both"/>
                            <w:rPr>
                              <w:bCs/>
                              <w:szCs w:val="24"/>
                            </w:rPr>
                          </w:pPr>
                          <w:r>
                            <w:rPr>
                              <w:bCs/>
                              <w:szCs w:val="24"/>
                            </w:rPr>
                            <w:t xml:space="preserve">užtraukia baudą už politinės </w:t>
                          </w:r>
                          <w:r>
                            <w:rPr>
                              <w:color w:val="000000"/>
                              <w:szCs w:val="24"/>
                            </w:rPr>
                            <w:t>organizacijos finansinę</w:t>
                          </w:r>
                          <w:r>
                            <w:rPr>
                              <w:bCs/>
                              <w:szCs w:val="24"/>
                            </w:rPr>
                            <w:t xml:space="preserve"> apskaitą atsakingam asmeniui ar politinės </w:t>
                          </w:r>
                          <w:r>
                            <w:rPr>
                              <w:color w:val="000000"/>
                              <w:szCs w:val="24"/>
                            </w:rPr>
                            <w:t xml:space="preserve">organizacijos </w:t>
                          </w:r>
                          <w:r>
                            <w:rPr>
                              <w:bCs/>
                              <w:szCs w:val="24"/>
                            </w:rPr>
                            <w:t>pirmininkui nuo vieno šimto keturiasdešimt iki šešių šimtų eurų.</w:t>
                          </w:r>
                        </w:p>
                      </w:sdtContent>
                    </w:sdt>
                    <w:sdt>
                      <w:sdtPr>
                        <w:alias w:val="544 str. 2 d."/>
                        <w:tag w:val="part_7c8fc0eb6dcd41b0a8b1d41ea979aa79"/>
                        <w:lock w:val="sdtLocked"/>
                        <w:richText/>
                      </w:sdtPr>
                      <w:sdtContent>
                        <w:p>
                          <w:pPr>
                            <w:spacing w:line="360" w:lineRule="auto"/>
                            <w:ind w:firstLine="720"/>
                            <w:jc w:val="both"/>
                            <w:rPr>
                              <w:bCs/>
                              <w:szCs w:val="24"/>
                            </w:rPr>
                          </w:pPr>
                          <w:sdt>
                            <w:sdtPr>
                              <w:alias w:val="Numeris"/>
                              <w:tag w:val="nr_7c8fc0eb6dcd41b0a8b1d41ea979aa7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544 str. 3 d."/>
                        <w:tag w:val="part_53e361f8f4eb49209d10a4c0b9497da5"/>
                        <w:lock w:val="sdtLocked"/>
                        <w:richText/>
                      </w:sdtPr>
                      <w:sdtContent>
                        <w:p>
                          <w:pPr>
                            <w:spacing w:line="360" w:lineRule="auto"/>
                            <w:ind w:firstLine="720"/>
                            <w:jc w:val="both"/>
                            <w:rPr>
                              <w:szCs w:val="24"/>
                            </w:rPr>
                          </w:pPr>
                          <w:sdt>
                            <w:sdtPr>
                              <w:alias w:val="Numeris"/>
                              <w:tag w:val="nr_53e361f8f4eb49209d10a4c0b9497da5"/>
                              <w:lock w:val="sdtLocked"/>
                              <w:richText/>
                            </w:sdtPr>
                            <w:sdtContent>
                              <w:r>
                                <w:rPr>
                                  <w:szCs w:val="24"/>
                                </w:rPr>
                                <w:t>3</w:t>
                              </w:r>
                            </w:sdtContent>
                          </w:sdt>
                          <w:r>
                            <w:rPr>
                              <w:szCs w:val="24"/>
                            </w:rPr>
                            <w:t xml:space="preserve">. Politinės </w:t>
                          </w:r>
                          <w:r>
                            <w:rPr>
                              <w:color w:val="000000"/>
                              <w:szCs w:val="24"/>
                            </w:rPr>
                            <w:t xml:space="preserve">organizacijos ar analitinio centro </w:t>
                          </w:r>
                          <w:r>
                            <w:rPr>
                              <w:szCs w:val="24"/>
                            </w:rPr>
                            <w:t xml:space="preserve">finansavimas neturint tam teisės </w:t>
                          </w:r>
                        </w:p>
                        <w:p>
                          <w:pPr>
                            <w:spacing w:line="360" w:lineRule="auto"/>
                            <w:ind w:firstLine="720"/>
                            <w:jc w:val="both"/>
                            <w:rPr>
                              <w:bCs/>
                              <w:szCs w:val="24"/>
                            </w:rPr>
                          </w:pPr>
                          <w:r>
                            <w:rPr>
                              <w:szCs w:val="24"/>
                            </w:rPr>
                            <w:t xml:space="preserve">užtraukia baudą asmenims nuo vieno šimto penkiasdešimt iki aštuonių šimtų šešiasdešimt eurų ir juridinių asmenų vadovams ar kitiems atsakingiems asmenims – nuo keturių šimtų aštuoniasdešimt iki trijų tūkstančių eurų. </w:t>
                          </w:r>
                        </w:p>
                      </w:sdtContent>
                    </w:sdt>
                    <w:sdt>
                      <w:sdtPr>
                        <w:alias w:val="544 str. 4 d."/>
                        <w:tag w:val="part_c18aa044b39a4844b0e93b5de72f95ec"/>
                        <w:lock w:val="sdtLocked"/>
                        <w:richText/>
                      </w:sdtPr>
                      <w:sdtContent>
                        <w:p>
                          <w:pPr>
                            <w:spacing w:line="360" w:lineRule="auto"/>
                            <w:ind w:firstLine="720"/>
                            <w:jc w:val="both"/>
                            <w:rPr>
                              <w:szCs w:val="24"/>
                            </w:rPr>
                          </w:pPr>
                          <w:sdt>
                            <w:sdtPr>
                              <w:alias w:val="Numeris"/>
                              <w:tag w:val="nr_c18aa044b39a4844b0e93b5de72f95ec"/>
                              <w:lock w:val="sdtLocked"/>
                              <w:richText/>
                            </w:sdtPr>
                            <w:sdtContent>
                              <w:r>
                                <w:rPr>
                                  <w:szCs w:val="24"/>
                                </w:rPr>
                                <w:t>4</w:t>
                              </w:r>
                            </w:sdtContent>
                          </w:sdt>
                          <w:r>
                            <w:rPr>
                              <w:szCs w:val="24"/>
                            </w:rPr>
                            <w:t>. Kitoks, negu nustatyta šio straipsnio 1, 2, 3 dalyse, politinės organizacijos ar analitinio centro finansavimo tvarkos pažeidimas</w:t>
                          </w:r>
                        </w:p>
                        <w:p>
                          <w:pPr>
                            <w:spacing w:line="360" w:lineRule="auto"/>
                            <w:ind w:firstLine="720"/>
                            <w:jc w:val="both"/>
                            <w:rPr>
                              <w:bCs/>
                              <w:szCs w:val="24"/>
                            </w:rPr>
                          </w:pPr>
                          <w:r>
                            <w:rPr>
                              <w:szCs w:val="24"/>
                            </w:rPr>
                            <w:t xml:space="preserve">užtraukia baudą už politinės </w:t>
                          </w:r>
                          <w:r>
                            <w:rPr>
                              <w:color w:val="000000"/>
                              <w:szCs w:val="24"/>
                            </w:rPr>
                            <w:t>organizacijos</w:t>
                          </w:r>
                          <w:r>
                            <w:rPr>
                              <w:szCs w:val="24"/>
                            </w:rPr>
                            <w:t xml:space="preserve"> ar analitinio centro finansinę apskaitą atsakingam asmeniui ar politinės organizacijos pirmininkui, ar analitinio centro vadovui nuo vieno šimto penkiasdešimt iki aštuonių šimtų penkiasdešimt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b9e5b0083511edb4cae1b158f98ea5">
                        <w:r w:rsidRPr="00532B9F">
                          <w:rPr>
                            <w:rFonts w:ascii="Arial" w:eastAsia="MS Mincho" w:hAnsi="Arial"/>
                            <w:sz w:val="20"/>
                            <w:i/>
                            <w:iCs/>
                            <w:color w:val="0000FF" w:themeColor="hyperlink"/>
                            <w:u w:val="single"/>
                          </w:rPr>
                          <w:t>XIV-1382</w:t>
                        </w:r>
                      </w:fldSimple>
                      <w:r>
                        <w:rPr>
                          <w:rFonts w:ascii="Arial" w:eastAsia="MS Mincho" w:hAnsi="Arial"/>
                          <w:sz w:val="20"/>
                          <w:i/>
                          <w:iCs/>
                        </w:rPr>
                        <w:t>,
2022-07-19,
paskelbta TAR 2022-07-20, i. k. 2022-15868            </w:t>
                      </w:r>
                    </w:p>
                    <w:p/>
                  </w:sdtContent>
                </w:sdt>
                <w:sdt>
                  <w:sdtPr>
                    <w:alias w:val="545 str."/>
                    <w:tag w:val="part_3e4b47e1efd14331bf080a8ef5fd83b0"/>
                    <w:lock w:val="sdtLocked"/>
                    <w:richText/>
                  </w:sdtPr>
                  <w:sdtContent>
                    <w:p>
                      <w:pPr>
                        <w:spacing w:line="360" w:lineRule="auto"/>
                        <w:ind w:left="2552" w:hanging="1832"/>
                        <w:jc w:val="both"/>
                        <w:rPr>
                          <w:b/>
                          <w:color w:val="000000"/>
                          <w:szCs w:val="24"/>
                        </w:rPr>
                      </w:pPr>
                      <w:sdt>
                        <w:sdtPr>
                          <w:alias w:val="Numeris"/>
                          <w:tag w:val="nr_3e4b47e1efd14331bf080a8ef5fd83b0"/>
                          <w:lock w:val="sdtLocked"/>
                          <w:richText/>
                        </w:sdtPr>
                        <w:sdtContent>
                          <w:r>
                            <w:rPr>
                              <w:b/>
                              <w:bCs/>
                              <w:color w:val="000000"/>
                              <w:szCs w:val="24"/>
                            </w:rPr>
                            <w:t>545</w:t>
                          </w:r>
                        </w:sdtContent>
                      </w:sdt>
                      <w:r>
                        <w:rPr>
                          <w:b/>
                          <w:bCs/>
                          <w:color w:val="000000"/>
                          <w:szCs w:val="24"/>
                        </w:rPr>
                        <w:t xml:space="preserve"> straipsnis. </w:t>
                      </w:r>
                      <w:sdt>
                        <w:sdtPr>
                          <w:alias w:val="Pavadinimas"/>
                          <w:tag w:val="title_3e4b47e1efd14331bf080a8ef5fd83b0"/>
                          <w:lock w:val="sdtLocked"/>
                          <w:richText/>
                        </w:sdtPr>
                        <w:sdtContent>
                          <w:r>
                            <w:rPr>
                              <w:b/>
                              <w:bCs/>
                              <w:color w:val="000000"/>
                              <w:szCs w:val="24"/>
                            </w:rPr>
                            <w:t xml:space="preserve">Politinės </w:t>
                          </w:r>
                          <w:r>
                            <w:rPr>
                              <w:b/>
                              <w:color w:val="000000"/>
                              <w:szCs w:val="24"/>
                            </w:rPr>
                            <w:t>organizacijos</w:t>
                          </w:r>
                          <w:r>
                            <w:rPr>
                              <w:b/>
                              <w:bCs/>
                              <w:color w:val="000000"/>
                              <w:szCs w:val="24"/>
                            </w:rPr>
                            <w:t>, analitinio centro, politinės kampanijos dalyvio, viešosios informacijos rengėjo ar skleidėjo duomenų ir dokumentų nepateikimas</w:t>
                          </w:r>
                        </w:sdtContent>
                      </w:sdt>
                    </w:p>
                    <w:sdt>
                      <w:sdtPr>
                        <w:alias w:val="545 str. 1 d."/>
                        <w:tag w:val="part_cf9d760403114c9a95bc0cb20b5dcb24"/>
                        <w:lock w:val="sdtLocked"/>
                        <w:richText/>
                      </w:sdtPr>
                      <w:sdtContent>
                        <w:p>
                          <w:pPr>
                            <w:spacing w:line="360" w:lineRule="auto"/>
                            <w:ind w:firstLine="720"/>
                            <w:jc w:val="both"/>
                            <w:rPr>
                              <w:color w:val="000000"/>
                              <w:szCs w:val="24"/>
                            </w:rPr>
                          </w:pPr>
                          <w:sdt>
                            <w:sdtPr>
                              <w:alias w:val="Numeris"/>
                              <w:tag w:val="nr_cf9d760403114c9a95bc0cb20b5dcb24"/>
                              <w:lock w:val="sdtLocked"/>
                              <w:richText/>
                            </w:sdtPr>
                            <w:sdtContent>
                              <w:r>
                                <w:rPr>
                                  <w:color w:val="000000"/>
                                  <w:szCs w:val="24"/>
                                </w:rPr>
                                <w:t>1</w:t>
                              </w:r>
                            </w:sdtContent>
                          </w:sdt>
                          <w:r>
                            <w:rPr>
                              <w:color w:val="000000"/>
                              <w:szCs w:val="24"/>
                            </w:rPr>
                            <w:t>. Duomenų arba dokumentų nepateikimas pažeidžiant Lietuvos Respublikos rinkimų kodekso reikalavimus, kai tai padaro politinės kampanijos dalyvis ar politinės kampanijos iždininkas,</w:t>
                          </w:r>
                        </w:p>
                        <w:p>
                          <w:pPr>
                            <w:spacing w:line="360" w:lineRule="auto"/>
                            <w:ind w:firstLine="720"/>
                            <w:jc w:val="both"/>
                            <w:rPr>
                              <w:color w:val="000000"/>
                              <w:szCs w:val="24"/>
                            </w:rPr>
                          </w:pPr>
                          <w:r>
                            <w:rPr>
                              <w:color w:val="000000"/>
                              <w:szCs w:val="24"/>
                            </w:rPr>
                            <w:t>užtraukia baudą politinės kampanijos dalyviui ar politinės kampanijos iždininkui nuo vieno šimto keturiasdešimt iki šešių šimtų eurų.</w:t>
                          </w:r>
                        </w:p>
                      </w:sdtContent>
                    </w:sdt>
                    <w:sdt>
                      <w:sdtPr>
                        <w:alias w:val="545 str. 2 d."/>
                        <w:tag w:val="part_4783bb20a26b40029bfb1a707ae1a5c3"/>
                        <w:lock w:val="sdtLocked"/>
                        <w:richText/>
                      </w:sdtPr>
                      <w:sdtContent>
                        <w:p>
                          <w:pPr>
                            <w:spacing w:line="360" w:lineRule="auto"/>
                            <w:ind w:firstLine="720"/>
                            <w:jc w:val="both"/>
                            <w:rPr>
                              <w:color w:val="000000"/>
                              <w:szCs w:val="24"/>
                            </w:rPr>
                          </w:pPr>
                          <w:sdt>
                            <w:sdtPr>
                              <w:alias w:val="Numeris"/>
                              <w:tag w:val="nr_4783bb20a26b40029bfb1a707ae1a5c3"/>
                              <w:lock w:val="sdtLocked"/>
                              <w:richText/>
                            </w:sdtPr>
                            <w:sdtContent>
                              <w:r>
                                <w:rPr>
                                  <w:color w:val="000000"/>
                                  <w:szCs w:val="24"/>
                                </w:rPr>
                                <w:t>2</w:t>
                              </w:r>
                            </w:sdtContent>
                          </w:sdt>
                          <w:r>
                            <w:rPr>
                              <w:color w:val="000000"/>
                              <w:szCs w:val="24"/>
                            </w:rPr>
                            <w:t xml:space="preserve">. Viešosios informacijos rengėjo ar skleidėjo deklaracijos nepateikimas </w:t>
                          </w:r>
                        </w:p>
                        <w:p>
                          <w:pPr>
                            <w:spacing w:line="360" w:lineRule="auto"/>
                            <w:ind w:firstLine="720"/>
                            <w:jc w:val="both"/>
                            <w:rPr>
                              <w:color w:val="000000"/>
                              <w:szCs w:val="24"/>
                            </w:rPr>
                          </w:pPr>
                          <w:r>
                            <w:rPr>
                              <w:color w:val="000000"/>
                              <w:szCs w:val="24"/>
                            </w:rPr>
                            <w:t>užtraukia baudą viešosios informacijos rengėjui ar skleidėjui nuo vieno šimto keturiasdešimt iki šešių šimtų eurų.</w:t>
                          </w:r>
                        </w:p>
                      </w:sdtContent>
                    </w:sdt>
                    <w:sdt>
                      <w:sdtPr>
                        <w:alias w:val="545 str. 3 d."/>
                        <w:tag w:val="part_518078991a2f424e8b472dadde3b2042"/>
                        <w:lock w:val="sdtLocked"/>
                        <w:richText/>
                      </w:sdtPr>
                      <w:sdtContent>
                        <w:p>
                          <w:pPr>
                            <w:spacing w:line="360" w:lineRule="auto"/>
                            <w:ind w:firstLine="720"/>
                            <w:jc w:val="both"/>
                            <w:rPr>
                              <w:color w:val="000000"/>
                              <w:szCs w:val="24"/>
                            </w:rPr>
                          </w:pPr>
                          <w:sdt>
                            <w:sdtPr>
                              <w:alias w:val="Numeris"/>
                              <w:tag w:val="nr_518078991a2f424e8b472dadde3b2042"/>
                              <w:lock w:val="sdtLocked"/>
                              <w:richText/>
                            </w:sdtPr>
                            <w:sdtContent>
                              <w:r>
                                <w:rPr>
                                  <w:color w:val="000000"/>
                                  <w:szCs w:val="24"/>
                                </w:rPr>
                                <w:t>3</w:t>
                              </w:r>
                            </w:sdtContent>
                          </w:sdt>
                          <w:r>
                            <w:rPr>
                              <w:color w:val="000000"/>
                              <w:szCs w:val="24"/>
                            </w:rPr>
                            <w:t xml:space="preserve">. Politinės organizacijos, analitinio centro finansinių ataskaitų rinkinio ir Lietuvos Respublikos politinių organizacijų įstatyme nustatytų finansinių ataskaitų rinkinio priedų ir auditoriaus ataskaitos dėl pastebėtų faktų, kai ši ataskaita privaloma, nepateikimas </w:t>
                          </w:r>
                        </w:p>
                        <w:p>
                          <w:pPr>
                            <w:spacing w:line="360" w:lineRule="auto"/>
                            <w:ind w:firstLine="720"/>
                            <w:jc w:val="both"/>
                            <w:rPr>
                              <w:color w:val="000000"/>
                              <w:szCs w:val="24"/>
                            </w:rPr>
                          </w:pPr>
                          <w:r>
                            <w:rPr>
                              <w:color w:val="000000"/>
                              <w:szCs w:val="24"/>
                            </w:rPr>
                            <w:t>užtraukia baudą politinės organizacijos pirmininkui ar analitinio centro vadovui nuo vieno šimto keturiasdešimt iki šešių šimtų eurų.</w:t>
                          </w:r>
                        </w:p>
                      </w:sdtContent>
                    </w:sdt>
                    <w:sdt>
                      <w:sdtPr>
                        <w:alias w:val="545 str. 4 d."/>
                        <w:tag w:val="part_b7e26118bef040b98e17b7a885de96fa"/>
                        <w:lock w:val="sdtLocked"/>
                        <w:richText/>
                      </w:sdtPr>
                      <w:sdtContent>
                        <w:p>
                          <w:pPr>
                            <w:spacing w:line="360" w:lineRule="auto"/>
                            <w:ind w:firstLine="720"/>
                            <w:jc w:val="both"/>
                            <w:rPr>
                              <w:color w:val="000000"/>
                              <w:szCs w:val="24"/>
                            </w:rPr>
                          </w:pPr>
                          <w:sdt>
                            <w:sdtPr>
                              <w:alias w:val="Numeris"/>
                              <w:tag w:val="nr_b7e26118bef040b98e17b7a885de96fa"/>
                              <w:lock w:val="sdtLocked"/>
                              <w:richText/>
                            </w:sdtPr>
                            <w:sdtContent>
                              <w:r>
                                <w:rPr>
                                  <w:color w:val="000000"/>
                                  <w:szCs w:val="24"/>
                                </w:rPr>
                                <w:t>4</w:t>
                              </w:r>
                            </w:sdtContent>
                          </w:sdt>
                          <w:r>
                            <w:rPr>
                              <w:color w:val="000000"/>
                              <w:szCs w:val="24"/>
                            </w:rPr>
                            <w:t xml:space="preserve">. Mažas aukas telefonu paaukojusių asmenų sąrašo su aukotojus nustatyti leidžiančiais duomenimis nepateikimas </w:t>
                          </w:r>
                        </w:p>
                        <w:p>
                          <w:pPr>
                            <w:spacing w:line="360" w:lineRule="auto"/>
                            <w:ind w:firstLine="720"/>
                            <w:jc w:val="both"/>
                            <w:rPr>
                              <w:bCs/>
                              <w:szCs w:val="24"/>
                            </w:rPr>
                          </w:pPr>
                          <w:r>
                            <w:rPr>
                              <w:color w:val="000000"/>
                              <w:szCs w:val="24"/>
                            </w:rPr>
                            <w:t>užtraukia baudą mažų aukų rinkimo telefonu paslaugą savarankiškam politinės kampanijos dalyviui teikiančios telekomunikacijų bendrovės vadovui nuo vieno šimto keturiasdešimt iki šešių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b9e5b0083511edb4cae1b158f98ea5">
                        <w:r w:rsidRPr="00532B9F">
                          <w:rPr>
                            <w:rFonts w:ascii="Arial" w:eastAsia="MS Mincho" w:hAnsi="Arial"/>
                            <w:sz w:val="20"/>
                            <w:i/>
                            <w:iCs/>
                            <w:color w:val="0000FF" w:themeColor="hyperlink"/>
                            <w:u w:val="single"/>
                          </w:rPr>
                          <w:t>XIV-1382</w:t>
                        </w:r>
                      </w:fldSimple>
                      <w:r>
                        <w:rPr>
                          <w:rFonts w:ascii="Arial" w:eastAsia="MS Mincho" w:hAnsi="Arial"/>
                          <w:sz w:val="20"/>
                          <w:i/>
                          <w:iCs/>
                        </w:rPr>
                        <w:t>,
2022-07-19,
paskelbta TAR 2022-07-20, i. k. 2022-15868            </w:t>
                      </w:r>
                    </w:p>
                    <w:p/>
                  </w:sdtContent>
                </w:sdt>
                <w:sdt>
                  <w:sdtPr>
                    <w:alias w:val="546 str."/>
                    <w:tag w:val="part_8d3baba622ae4270a2c663328b7c5718"/>
                    <w:lock w:val="sdtLocked"/>
                    <w:richText/>
                  </w:sdtPr>
                  <w:sdtContent>
                    <w:p>
                      <w:pPr>
                        <w:spacing w:line="360" w:lineRule="auto"/>
                        <w:ind w:firstLine="720"/>
                        <w:jc w:val="both"/>
                        <w:rPr>
                          <w:szCs w:val="24"/>
                          <w:lang w:val="en-US" w:eastAsia="lt-LT"/>
                        </w:rPr>
                      </w:pPr>
                      <w:sdt>
                        <w:sdtPr>
                          <w:alias w:val="Numeris"/>
                          <w:tag w:val="nr_8d3baba622ae4270a2c663328b7c5718"/>
                          <w:lock w:val="sdtLocked"/>
                          <w:richText/>
                        </w:sdtPr>
                        <w:sdtContent>
                          <w:r>
                            <w:rPr>
                              <w:b/>
                              <w:bCs/>
                              <w:szCs w:val="24"/>
                              <w:lang w:eastAsia="lt-LT"/>
                            </w:rPr>
                            <w:t>546</w:t>
                          </w:r>
                        </w:sdtContent>
                      </w:sdt>
                      <w:r>
                        <w:rPr>
                          <w:b/>
                          <w:bCs/>
                          <w:szCs w:val="24"/>
                          <w:lang w:eastAsia="lt-LT"/>
                        </w:rPr>
                        <w:t xml:space="preserve"> straipsnis. </w:t>
                      </w:r>
                      <w:sdt>
                        <w:sdtPr>
                          <w:alias w:val="Pavadinimas"/>
                          <w:tag w:val="title_8d3baba622ae4270a2c663328b7c5718"/>
                          <w:lock w:val="sdtLocked"/>
                          <w:richText/>
                        </w:sdtPr>
                        <w:sdtContent>
                          <w:r>
                            <w:rPr>
                              <w:b/>
                              <w:bCs/>
                              <w:szCs w:val="24"/>
                              <w:lang w:eastAsia="lt-LT"/>
                            </w:rPr>
                            <w:t>Tyčinis antspaudo (plombos) sugadinimas arba nuplėšimas</w:t>
                          </w:r>
                        </w:sdtContent>
                      </w:sdt>
                    </w:p>
                    <w:sdt>
                      <w:sdtPr>
                        <w:alias w:val="546 str. 1 d."/>
                        <w:tag w:val="part_714c8d526fe3455ba965f55af37a1abf"/>
                        <w:lock w:val="sdtLocked"/>
                        <w:richText/>
                      </w:sdtPr>
                      <w:sdtContent>
                        <w:p>
                          <w:pPr>
                            <w:spacing w:line="360" w:lineRule="auto"/>
                            <w:ind w:firstLine="720"/>
                            <w:jc w:val="both"/>
                            <w:rPr>
                              <w:szCs w:val="24"/>
                              <w:lang w:val="en-US" w:eastAsia="lt-LT"/>
                            </w:rPr>
                          </w:pPr>
                          <w:r>
                            <w:rPr>
                              <w:szCs w:val="24"/>
                              <w:lang w:eastAsia="lt-LT"/>
                            </w:rPr>
                            <w:t>Tyčinis kompetentingo pareigūno uždėto antspaudo (plombos) sugadinimas arba nuplėšimas, išskyrus šio kodekso 216 straipsnyje numatytus atvejus,</w:t>
                          </w:r>
                        </w:p>
                        <w:p>
                          <w:pPr>
                            <w:spacing w:line="360" w:lineRule="auto"/>
                            <w:ind w:firstLine="720"/>
                            <w:jc w:val="both"/>
                            <w:rPr>
                              <w:bCs/>
                              <w:szCs w:val="24"/>
                            </w:rPr>
                          </w:pPr>
                          <w:r>
                            <w:rPr>
                              <w:szCs w:val="24"/>
                              <w:lang w:eastAsia="lt-LT"/>
                            </w:rPr>
                            <w:t>užtraukia baudą nuo trijų šimtų devyniasdešimt iki septynių šimtų aštuoniasdešimt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81d8cb9900c34eaf8f40b392015f7799"/>
                    <w:lock w:val="sdtLocked"/>
                    <w:richText/>
                  </w:sdtPr>
                  <w:sdtContent>
                    <w:p>
                      <w:pPr>
                        <w:spacing w:line="360" w:lineRule="auto"/>
                        <w:ind w:left="2694" w:hanging="1974"/>
                        <w:jc w:val="both"/>
                        <w:rPr>
                          <w:color w:val="000000"/>
                          <w:szCs w:val="24"/>
                          <w:lang w:eastAsia="lt-LT"/>
                        </w:rPr>
                      </w:pPr>
                      <w:sdt>
                        <w:sdtPr>
                          <w:alias w:val="Numeris"/>
                          <w:tag w:val="nr_81d8cb9900c34eaf8f40b392015f7799"/>
                          <w:lock w:val="sdtLocked"/>
                          <w:richText/>
                        </w:sdtPr>
                        <w:sdtContent>
                          <w:r>
                            <w:rPr>
                              <w:b/>
                              <w:bCs/>
                              <w:color w:val="000000"/>
                              <w:szCs w:val="24"/>
                              <w:lang w:eastAsia="lt-LT"/>
                            </w:rPr>
                            <w:t>548</w:t>
                          </w:r>
                        </w:sdtContent>
                      </w:sdt>
                      <w:r>
                        <w:rPr>
                          <w:b/>
                          <w:bCs/>
                          <w:color w:val="000000"/>
                          <w:szCs w:val="24"/>
                          <w:lang w:eastAsia="lt-LT"/>
                        </w:rPr>
                        <w:t xml:space="preserve"> straipsnis. </w:t>
                      </w:r>
                      <w:sdt>
                        <w:sdtPr>
                          <w:alias w:val="Pavadinimas"/>
                          <w:tag w:val="title_81d8cb9900c34eaf8f40b392015f7799"/>
                          <w:lock w:val="sdtLocked"/>
                          <w:richText/>
                        </w:sdtPr>
                        <w:sdtContent>
                          <w:r>
                            <w:rPr>
                              <w:b/>
                              <w:bCs/>
                              <w:color w:val="000000"/>
                              <w:szCs w:val="24"/>
                              <w:lang w:eastAsia="lt-LT"/>
                            </w:rPr>
                            <w:t>Visuomenės informavimo priemonių paskelbtos informacijos saugojimo tvarkos pažeidimas</w:t>
                          </w:r>
                        </w:sdtContent>
                      </w:sdt>
                    </w:p>
                    <w:sdt>
                      <w:sdtPr>
                        <w:alias w:val="548 str. 1 d."/>
                        <w:tag w:val="part_0e70c03067a94464a14fe5292cd3fde9"/>
                        <w:lock w:val="sdtLocked"/>
                        <w:richText/>
                      </w:sdtPr>
                      <w:sdtContent>
                        <w:p>
                          <w:pPr>
                            <w:spacing w:line="360" w:lineRule="auto"/>
                            <w:ind w:firstLine="720"/>
                            <w:jc w:val="both"/>
                            <w:rPr>
                              <w:color w:val="000000"/>
                              <w:szCs w:val="24"/>
                              <w:lang w:eastAsia="lt-LT"/>
                            </w:rPr>
                          </w:pPr>
                          <w:sdt>
                            <w:sdtPr>
                              <w:alias w:val="Numeris"/>
                              <w:tag w:val="nr_0e70c03067a94464a14fe5292cd3fde9"/>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Visuomenės informavimo priemonių, išskyrus radijo ir</w:t>
                          </w:r>
                          <w:r>
                            <w:rPr>
                              <w:bCs/>
                              <w:szCs w:val="24"/>
                            </w:rPr>
                            <w:t xml:space="preserve"> </w:t>
                          </w:r>
                          <w:r>
                            <w:rPr>
                              <w:color w:val="000000"/>
                              <w:szCs w:val="24"/>
                              <w:lang w:eastAsia="lt-LT"/>
                            </w:rPr>
                            <w:t xml:space="preserve">(ar) televizijos programų transliuotojus ir užsakomųjų </w:t>
                          </w:r>
                          <w:r>
                            <w:rPr>
                              <w:bCs/>
                              <w:szCs w:val="24"/>
                            </w:rPr>
                            <w:t xml:space="preserve">audiovizualinės žiniasklaidos </w:t>
                          </w:r>
                          <w:r>
                            <w:rPr>
                              <w:color w:val="000000"/>
                              <w:szCs w:val="24"/>
                              <w:lang w:eastAsia="lt-LT"/>
                            </w:rPr>
                            <w:t>paslaugų teikėjus, paskelbtos informacijos saugojimo tvarkos pažeidimas</w:t>
                          </w:r>
                        </w:p>
                        <w:p>
                          <w:pPr>
                            <w:spacing w:line="360" w:lineRule="auto"/>
                            <w:ind w:firstLine="720"/>
                            <w:jc w:val="both"/>
                            <w:rPr>
                              <w:color w:val="000000"/>
                              <w:szCs w:val="24"/>
                              <w:lang w:eastAsia="lt-LT"/>
                            </w:rPr>
                          </w:pPr>
                          <w:r>
                            <w:rPr>
                              <w:color w:val="000000"/>
                              <w:szCs w:val="24"/>
                              <w:lang w:eastAsia="lt-LT"/>
                            </w:rPr>
                            <w:t>užtraukia baudą nuo devyniasdešimt iki vieno šimto penkiasdešimt eurų.</w:t>
                          </w:r>
                        </w:p>
                      </w:sdtContent>
                    </w:sdt>
                    <w:sdt>
                      <w:sdtPr>
                        <w:alias w:val="548 str. 2 d."/>
                        <w:tag w:val="part_a56e36f3ca69445c9ccb0424dc95d08a"/>
                        <w:lock w:val="sdtLocked"/>
                        <w:richText/>
                      </w:sdtPr>
                      <w:sdtContent>
                        <w:p>
                          <w:pPr>
                            <w:spacing w:line="360" w:lineRule="auto"/>
                            <w:ind w:firstLine="720"/>
                            <w:jc w:val="both"/>
                            <w:rPr>
                              <w:color w:val="000000"/>
                              <w:szCs w:val="24"/>
                              <w:lang w:eastAsia="lt-LT"/>
                            </w:rPr>
                          </w:pPr>
                          <w:sdt>
                            <w:sdtPr>
                              <w:alias w:val="Numeris"/>
                              <w:tag w:val="nr_a56e36f3ca69445c9ccb0424dc95d08a"/>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penkiasdešimt iki dviejų šimtų eurų.</w:t>
                          </w:r>
                        </w:p>
                      </w:sdtContent>
                    </w:sdt>
                    <w:sdt>
                      <w:sdtPr>
                        <w:alias w:val="548 str. 3 d."/>
                        <w:tag w:val="part_905c8764a778420e944cadcdc92e4b2a"/>
                        <w:lock w:val="sdtLocked"/>
                        <w:richText/>
                      </w:sdtPr>
                      <w:sdtContent>
                        <w:p>
                          <w:pPr>
                            <w:spacing w:line="360" w:lineRule="auto"/>
                            <w:ind w:firstLine="720"/>
                            <w:jc w:val="both"/>
                            <w:rPr>
                              <w:color w:val="000000"/>
                              <w:szCs w:val="24"/>
                              <w:lang w:eastAsia="lt-LT"/>
                            </w:rPr>
                          </w:pPr>
                          <w:sdt>
                            <w:sdtPr>
                              <w:alias w:val="Numeris"/>
                              <w:tag w:val="nr_905c8764a778420e944cadcdc92e4b2a"/>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paskelbtos informacijos saugojimo tvarkos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vadovams arba kitiems atsakingiems asmenims nuo vieno šimto keturiasdešimt iki šešių šimtų eurų.</w:t>
                          </w:r>
                        </w:p>
                      </w:sdtContent>
                    </w:sdt>
                    <w:sdt>
                      <w:sdtPr>
                        <w:alias w:val="548 str. 4 d."/>
                        <w:tag w:val="part_bc99538b61724cc6a6bc2264d4a9b31c"/>
                        <w:lock w:val="sdtLocked"/>
                        <w:richText/>
                      </w:sdtPr>
                      <w:sdtContent>
                        <w:p>
                          <w:pPr>
                            <w:spacing w:line="360" w:lineRule="auto"/>
                            <w:ind w:firstLine="720"/>
                            <w:jc w:val="both"/>
                            <w:rPr>
                              <w:color w:val="000000"/>
                              <w:szCs w:val="24"/>
                              <w:lang w:eastAsia="lt-LT"/>
                            </w:rPr>
                          </w:pPr>
                          <w:sdt>
                            <w:sdtPr>
                              <w:alias w:val="Numeris"/>
                              <w:tag w:val="nr_bc99538b61724cc6a6bc2264d4a9b31c"/>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šešių šimtų iki dviejų tūkstančių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8a583e05fdd11eb9dc7b575f08e8bea">
                        <w:r w:rsidRPr="00532B9F">
                          <w:rPr>
                            <w:rFonts w:ascii="Arial" w:eastAsia="MS Mincho" w:hAnsi="Arial"/>
                            <w:sz w:val="20"/>
                            <w:i/>
                            <w:iCs/>
                            <w:color w:val="0000FF" w:themeColor="hyperlink"/>
                            <w:u w:val="single"/>
                          </w:rPr>
                          <w:t>XIV-182</w:t>
                        </w:r>
                      </w:fldSimple>
                      <w:r>
                        <w:rPr>
                          <w:rFonts w:ascii="Arial" w:eastAsia="MS Mincho" w:hAnsi="Arial"/>
                          <w:sz w:val="20"/>
                          <w:i/>
                          <w:iCs/>
                        </w:rPr>
                        <w:t>,
2021-01-14,
paskelbta TAR 2021-01-26, i. k. 2021-01354            </w:t>
                      </w:r>
                    </w:p>
                    <w:p/>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393b17ca602f4e81bd318fe02f7e2acf"/>
                        <w:lock w:val="sdtLocked"/>
                        <w:richText/>
                      </w:sdtPr>
                      <w:sdtContent>
                        <w:p>
                          <w:pPr>
                            <w:spacing w:line="360" w:lineRule="auto"/>
                            <w:ind w:firstLine="720"/>
                            <w:jc w:val="both"/>
                            <w:rPr>
                              <w:bCs/>
                              <w:szCs w:val="24"/>
                            </w:rPr>
                          </w:pPr>
                          <w:sdt>
                            <w:sdtPr>
                              <w:alias w:val="Numeris"/>
                              <w:tag w:val="nr_393b17ca602f4e81bd318fe02f7e2a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57777cf30c1841488a9ae008265c8a97"/>
                        <w:lock w:val="sdtLocked"/>
                        <w:richText/>
                      </w:sdtPr>
                      <w:sdtContent>
                        <w:p>
                          <w:pPr>
                            <w:spacing w:line="360" w:lineRule="auto"/>
                            <w:ind w:firstLine="720"/>
                            <w:jc w:val="both"/>
                            <w:rPr>
                              <w:bCs/>
                              <w:szCs w:val="24"/>
                            </w:rPr>
                          </w:pPr>
                          <w:sdt>
                            <w:sdtPr>
                              <w:alias w:val="Numeris"/>
                              <w:tag w:val="nr_57777cf30c1841488a9ae008265c8a9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
                  <w:sdtPr>
                    <w:alias w:val="555-1 str."/>
                    <w:tag w:val="part_d6cc83ee6fba417db745d61195c411bf"/>
                    <w:lock w:val="sdtLocked"/>
                    <w:richText/>
                  </w:sdtPr>
                  <w:sdtContent>
                    <w:p>
                      <w:pPr>
                        <w:spacing w:line="360" w:lineRule="auto"/>
                        <w:ind w:left="2552" w:hanging="1832"/>
                        <w:jc w:val="both"/>
                        <w:rPr>
                          <w:b/>
                          <w:bCs/>
                          <w:szCs w:val="24"/>
                        </w:rPr>
                      </w:pPr>
                      <w:sdt>
                        <w:sdtPr>
                          <w:alias w:val="Numeris"/>
                          <w:tag w:val="nr_d6cc83ee6fba417db745d61195c411bf"/>
                          <w:lock w:val="sdtLocked"/>
                          <w:richText/>
                        </w:sdtPr>
                        <w:sdtContent>
                          <w:r>
                            <w:rPr>
                              <w:b/>
                              <w:bCs/>
                              <w:szCs w:val="24"/>
                            </w:rPr>
                            <w:t>555</w:t>
                          </w:r>
                          <w:r>
                            <w:rPr>
                              <w:b/>
                              <w:bCs/>
                              <w:szCs w:val="24"/>
                              <w:vertAlign w:val="superscript"/>
                            </w:rPr>
                            <w:t>1</w:t>
                          </w:r>
                        </w:sdtContent>
                      </w:sdt>
                      <w:r>
                        <w:rPr>
                          <w:b/>
                          <w:bCs/>
                          <w:szCs w:val="24"/>
                        </w:rPr>
                        <w:t xml:space="preserve"> straipsnis. </w:t>
                      </w:r>
                      <w:sdt>
                        <w:sdtPr>
                          <w:alias w:val="Pavadinimas"/>
                          <w:tag w:val="title_d6cc83ee6fba417db745d61195c411bf"/>
                          <w:lock w:val="sdtLocked"/>
                          <w:richText/>
                        </w:sdtPr>
                        <w:sdtContent>
                          <w:r>
                            <w:rPr>
                              <w:b/>
                              <w:szCs w:val="24"/>
                            </w:rPr>
                            <w:t>Lietuvos Respublikos pranešėjų apsaugos įstatyme ir (ar) kituose teisės aktuose nustatytų pranešėjų apsaugos reikalavimų pažeidimas</w:t>
                          </w:r>
                        </w:sdtContent>
                      </w:sdt>
                    </w:p>
                    <w:sdt>
                      <w:sdtPr>
                        <w:alias w:val="555-1 str. 1 d."/>
                        <w:tag w:val="part_84d351549e7c4ea792ab286e2baba38f"/>
                        <w:lock w:val="sdtLocked"/>
                        <w:richText/>
                      </w:sdtPr>
                      <w:sdtContent>
                        <w:p>
                          <w:pPr>
                            <w:spacing w:line="360" w:lineRule="auto"/>
                            <w:ind w:firstLine="720"/>
                            <w:jc w:val="both"/>
                            <w:rPr>
                              <w:bCs/>
                              <w:color w:val="000000"/>
                              <w:szCs w:val="24"/>
                            </w:rPr>
                          </w:pPr>
                          <w:sdt>
                            <w:sdtPr>
                              <w:alias w:val="Numeris"/>
                              <w:tag w:val="nr_84d351549e7c4ea792ab286e2baba38f"/>
                              <w:lock w:val="sdtLocked"/>
                              <w:richText/>
                            </w:sdtPr>
                            <w:sdtContent>
                              <w:r>
                                <w:rPr>
                                  <w:bCs/>
                                  <w:color w:val="000000"/>
                                  <w:szCs w:val="24"/>
                                </w:rPr>
                                <w:t>1</w:t>
                              </w:r>
                            </w:sdtContent>
                          </w:sdt>
                          <w:r>
                            <w:rPr>
                              <w:bCs/>
                              <w:color w:val="000000"/>
                              <w:szCs w:val="24"/>
                            </w:rPr>
                            <w:t xml:space="preserve">. </w:t>
                          </w:r>
                          <w:r>
                            <w:rPr>
                              <w:szCs w:val="24"/>
                            </w:rPr>
                            <w:t>Lietuvos Respublikos pranešėjų apsaugos įstatyme ir (ar) kituose teisės aktuose nustatytų pranešėjų apsaugos reikalavimų pažeidimas</w:t>
                          </w:r>
                        </w:p>
                        <w:p>
                          <w:pPr>
                            <w:spacing w:line="360" w:lineRule="auto"/>
                            <w:ind w:firstLine="720"/>
                            <w:jc w:val="both"/>
                            <w:rPr>
                              <w:bCs/>
                              <w:color w:val="000000"/>
                              <w:szCs w:val="24"/>
                            </w:rPr>
                          </w:pPr>
                          <w:r>
                            <w:rPr>
                              <w:bCs/>
                              <w:color w:val="000000"/>
                              <w:szCs w:val="24"/>
                            </w:rPr>
                            <w:t>užtraukia baudą nuo vieno šimto keturiasdešimt iki trijų šimtų eurų.</w:t>
                          </w:r>
                        </w:p>
                      </w:sdtContent>
                    </w:sdt>
                    <w:sdt>
                      <w:sdtPr>
                        <w:alias w:val="555-1 str. 2 d."/>
                        <w:tag w:val="part_5385e3d88fc7438b82aa12be8d622667"/>
                        <w:lock w:val="sdtLocked"/>
                        <w:richText/>
                      </w:sdtPr>
                      <w:sdtContent>
                        <w:p>
                          <w:pPr>
                            <w:spacing w:line="360" w:lineRule="auto"/>
                            <w:ind w:firstLine="720"/>
                            <w:jc w:val="both"/>
                            <w:rPr>
                              <w:bCs/>
                              <w:color w:val="000000"/>
                              <w:szCs w:val="24"/>
                            </w:rPr>
                          </w:pPr>
                          <w:sdt>
                            <w:sdtPr>
                              <w:alias w:val="Numeris"/>
                              <w:tag w:val="nr_5385e3d88fc7438b82aa12be8d622667"/>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trijų šimtų iki penkių šimtų eurų.</w:t>
                          </w:r>
                        </w:p>
                      </w:sdtContent>
                    </w:sdt>
                    <w:sdt>
                      <w:sdtPr>
                        <w:alias w:val="555-1 str. 3 d."/>
                        <w:tag w:val="part_5679101224644735935fd314f51b4404"/>
                        <w:lock w:val="sdtLocked"/>
                        <w:richText/>
                      </w:sdtPr>
                      <w:sdtContent>
                        <w:p>
                          <w:pPr>
                            <w:spacing w:line="360" w:lineRule="auto"/>
                            <w:ind w:firstLine="720"/>
                            <w:jc w:val="both"/>
                            <w:rPr>
                              <w:bCs/>
                              <w:color w:val="000000"/>
                              <w:szCs w:val="24"/>
                            </w:rPr>
                          </w:pPr>
                          <w:sdt>
                            <w:sdtPr>
                              <w:alias w:val="Numeris"/>
                              <w:tag w:val="nr_5679101224644735935fd314f51b4404"/>
                              <w:lock w:val="sdtLocked"/>
                              <w:richText/>
                            </w:sdtPr>
                            <w:sdtContent>
                              <w:r>
                                <w:rPr>
                                  <w:bCs/>
                                  <w:color w:val="000000"/>
                                  <w:szCs w:val="24"/>
                                </w:rPr>
                                <w:t>3</w:t>
                              </w:r>
                            </w:sdtContent>
                          </w:sdt>
                          <w:r>
                            <w:rPr>
                              <w:bCs/>
                              <w:color w:val="000000"/>
                              <w:szCs w:val="24"/>
                            </w:rPr>
                            <w:t xml:space="preserve">. Šio straipsnio 1 dalyje numatytas administracinis nusižengimas, jeigu dėl to buvo atskleista </w:t>
                          </w:r>
                          <w:r>
                            <w:rPr>
                              <w:color w:val="000000"/>
                              <w:szCs w:val="24"/>
                            </w:rPr>
                            <w:t>informaciją apie pažeidimą pateikusio asmens tapatybė,</w:t>
                          </w:r>
                          <w:r>
                            <w:rPr>
                              <w:bCs/>
                              <w:color w:val="000000"/>
                              <w:szCs w:val="24"/>
                            </w:rPr>
                            <w:t xml:space="preserve"> arba draudimo daryti neigiamą poveikį informaciją apie pažeidimus pateikusiems asmenims nesilaikymas</w:t>
                          </w:r>
                        </w:p>
                        <w:p>
                          <w:pPr>
                            <w:spacing w:line="360" w:lineRule="auto"/>
                            <w:ind w:firstLine="720"/>
                            <w:jc w:val="both"/>
                            <w:rPr>
                              <w:bCs/>
                              <w:color w:val="000000"/>
                              <w:szCs w:val="24"/>
                            </w:rPr>
                          </w:pPr>
                          <w:r>
                            <w:rPr>
                              <w:bCs/>
                              <w:color w:val="000000"/>
                              <w:szCs w:val="24"/>
                            </w:rPr>
                            <w:t>užtraukia baudą nuo vieno tūkstančio iki dviejų tūkstančių eurų.</w:t>
                          </w:r>
                        </w:p>
                      </w:sdtContent>
                    </w:sdt>
                    <w:sdt>
                      <w:sdtPr>
                        <w:alias w:val="555-1 str. 4 d."/>
                        <w:tag w:val="part_3844574e43284ff09604c68ad4569e0a"/>
                        <w:lock w:val="sdtLocked"/>
                        <w:richText/>
                      </w:sdtPr>
                      <w:sdtContent>
                        <w:p>
                          <w:pPr>
                            <w:spacing w:line="360" w:lineRule="auto"/>
                            <w:ind w:firstLine="720"/>
                            <w:jc w:val="both"/>
                            <w:rPr>
                              <w:bCs/>
                              <w:color w:val="000000"/>
                              <w:szCs w:val="24"/>
                            </w:rPr>
                          </w:pPr>
                          <w:sdt>
                            <w:sdtPr>
                              <w:alias w:val="Numeris"/>
                              <w:tag w:val="nr_3844574e43284ff09604c68ad4569e0a"/>
                              <w:lock w:val="sdtLocked"/>
                              <w:richText/>
                            </w:sdtPr>
                            <w:sdtContent>
                              <w:r>
                                <w:rPr>
                                  <w:bCs/>
                                  <w:color w:val="000000"/>
                                  <w:szCs w:val="24"/>
                                </w:rPr>
                                <w:t>4</w:t>
                              </w:r>
                            </w:sdtContent>
                          </w:sdt>
                          <w:r>
                            <w:rPr>
                              <w:bCs/>
                              <w:color w:val="000000"/>
                              <w:szCs w:val="24"/>
                            </w:rPr>
                            <w:t>. Šio straipsnio 3 dalyje numatytas administracinis nusižengimas, padarytas pakartotinai,</w:t>
                          </w:r>
                        </w:p>
                        <w:p>
                          <w:pPr>
                            <w:spacing w:line="360" w:lineRule="auto"/>
                            <w:ind w:firstLine="720"/>
                            <w:jc w:val="both"/>
                            <w:rPr>
                              <w:bCs/>
                              <w:szCs w:val="24"/>
                            </w:rPr>
                          </w:pPr>
                          <w:r>
                            <w:rPr>
                              <w:bCs/>
                              <w:color w:val="000000"/>
                              <w:szCs w:val="24"/>
                            </w:rPr>
                            <w:t>užtraukia baudą nuo dviejų tūkstančių iki keturių tūkstančių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a47fb00aa411e9a5eaf2cd290f1944">
                        <w:r w:rsidRPr="00532B9F">
                          <w:rPr>
                            <w:rFonts w:ascii="Arial" w:eastAsia="MS Mincho" w:hAnsi="Arial"/>
                            <w:sz w:val="20"/>
                            <w:i/>
                            <w:iCs/>
                            <w:color w:val="0000FF" w:themeColor="hyperlink"/>
                            <w:u w:val="single"/>
                          </w:rPr>
                          <w:t>XIII-1843</w:t>
                        </w:r>
                      </w:fldSimple>
                      <w:r>
                        <w:rPr>
                          <w:rFonts w:ascii="Arial" w:eastAsia="MS Mincho" w:hAnsi="Arial"/>
                          <w:sz w:val="20"/>
                          <w:i/>
                          <w:iCs/>
                        </w:rPr>
                        <w:t>,
2018-12-20,
paskelbta TAR 2018-12-28, i. k. 2018-21872        </w:t>
                      </w:r>
                    </w:p>
                    <w:p/>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7-1 str."/>
                    <w:tag w:val="part_7983c56d6a344fddbb7fb2d514f11e7d"/>
                    <w:lock w:val="sdtLocked"/>
                    <w:richText/>
                  </w:sdtPr>
                  <w:sdtContent>
                    <w:p>
                      <w:pPr>
                        <w:spacing w:line="380" w:lineRule="atLeast"/>
                        <w:ind w:left="2410" w:hanging="1690"/>
                        <w:jc w:val="both"/>
                        <w:rPr>
                          <w:b/>
                          <w:color w:val="000000"/>
                          <w:szCs w:val="24"/>
                          <w:lang w:eastAsia="lt-LT"/>
                        </w:rPr>
                      </w:pPr>
                      <w:sdt>
                        <w:sdtPr>
                          <w:alias w:val="Numeris"/>
                          <w:tag w:val="nr_7983c56d6a344fddbb7fb2d514f11e7d"/>
                          <w:lock w:val="sdtLocked"/>
                          <w:richText/>
                        </w:sdtPr>
                        <w:sdtContent>
                          <w:r>
                            <w:rPr>
                              <w:b/>
                              <w:color w:val="000000"/>
                              <w:szCs w:val="24"/>
                              <w:lang w:eastAsia="lt-LT"/>
                            </w:rPr>
                            <w:t>557</w:t>
                          </w:r>
                          <w:r>
                            <w:rPr>
                              <w:b/>
                              <w:color w:val="000000"/>
                              <w:szCs w:val="24"/>
                              <w:vertAlign w:val="superscript"/>
                              <w:lang w:eastAsia="lt-LT"/>
                            </w:rPr>
                            <w:t>1</w:t>
                          </w:r>
                        </w:sdtContent>
                      </w:sdt>
                      <w:r>
                        <w:rPr>
                          <w:b/>
                          <w:color w:val="000000"/>
                          <w:szCs w:val="24"/>
                          <w:lang w:eastAsia="lt-LT"/>
                        </w:rPr>
                        <w:t xml:space="preserve"> straipsnis. </w:t>
                      </w:r>
                      <w:sdt>
                        <w:sdtPr>
                          <w:alias w:val="Pavadinimas"/>
                          <w:tag w:val="title_7983c56d6a344fddbb7fb2d514f11e7d"/>
                          <w:lock w:val="sdtLocked"/>
                          <w:richText/>
                        </w:sdtPr>
                        <w:sdtContent>
                          <w:r>
                            <w:rPr>
                              <w:b/>
                              <w:bCs/>
                              <w:color w:val="000000"/>
                              <w:szCs w:val="24"/>
                              <w:lang w:eastAsia="lt-LT"/>
                            </w:rPr>
                            <w:t xml:space="preserve">Žvalgybos institucijos valdomos ir naudojamos teritorijos, įskaitant joje esančius statinius, ar </w:t>
                          </w:r>
                          <w:r>
                            <w:rPr>
                              <w:b/>
                              <w:color w:val="000000"/>
                              <w:szCs w:val="24"/>
                              <w:lang w:eastAsia="lt-LT"/>
                            </w:rPr>
                            <w:t>karinės teritorijos filmavimas, fotografavimas ar vizualizavimas kitu būdu arba gautos vaizdinės informacijos perdavimas kitiems asmenims neturint tam teisės</w:t>
                          </w:r>
                        </w:sdtContent>
                      </w:sdt>
                    </w:p>
                    <w:sdt>
                      <w:sdtPr>
                        <w:alias w:val="557-1 str. 1 d."/>
                        <w:tag w:val="part_063e09d7fb70423eb421feffeefc5dc9"/>
                        <w:lock w:val="sdtLocked"/>
                        <w:richText/>
                      </w:sdtPr>
                      <w:sdtContent>
                        <w:p>
                          <w:pPr>
                            <w:spacing w:line="380" w:lineRule="atLeast"/>
                            <w:ind w:firstLine="720"/>
                            <w:jc w:val="both"/>
                            <w:rPr>
                              <w:color w:val="000000"/>
                              <w:szCs w:val="24"/>
                              <w:lang w:eastAsia="lt-LT"/>
                            </w:rPr>
                          </w:pPr>
                          <w:sdt>
                            <w:sdtPr>
                              <w:alias w:val="Numeris"/>
                              <w:tag w:val="nr_063e09d7fb70423eb421feffeefc5dc9"/>
                              <w:lock w:val="sdtLocked"/>
                              <w:richText/>
                            </w:sdtPr>
                            <w:sdtContent>
                              <w:r>
                                <w:rPr>
                                  <w:bCs/>
                                  <w:color w:val="000000"/>
                                  <w:szCs w:val="24"/>
                                  <w:lang w:eastAsia="lt-LT"/>
                                </w:rPr>
                                <w:t>1</w:t>
                              </w:r>
                            </w:sdtContent>
                          </w:sdt>
                          <w:r>
                            <w:rPr>
                              <w:bCs/>
                              <w:color w:val="000000"/>
                              <w:szCs w:val="24"/>
                              <w:lang w:eastAsia="lt-LT"/>
                            </w:rPr>
                            <w:t xml:space="preserve">. Žvalgybos institucijos valdomos ir naudojamos teritorijos, įskaitant joje esančius statinius, ar </w:t>
                          </w:r>
                          <w:r>
                            <w:rPr>
                              <w:color w:val="000000"/>
                              <w:szCs w:val="24"/>
                              <w:lang w:eastAsia="lt-LT"/>
                            </w:rPr>
                            <w:t xml:space="preserve">karinės </w:t>
                          </w:r>
                          <w:r>
                            <w:rPr>
                              <w:bCs/>
                              <w:color w:val="000000"/>
                              <w:szCs w:val="24"/>
                              <w:lang w:eastAsia="lt-LT"/>
                            </w:rPr>
                            <w:t>teritorijos, kurią draudžiama filmuoti, fotografuoti ar kitu būdu vizualizuoti, filmavimas, fotografavimas ar vizualizavimas kitu būdu a</w:t>
                          </w:r>
                          <w:r>
                            <w:rPr>
                              <w:color w:val="000000"/>
                              <w:szCs w:val="24"/>
                              <w:lang w:eastAsia="lt-LT"/>
                            </w:rPr>
                            <w:t xml:space="preserve">rba gautos vaizdinės informacijos perdavimas kitiems asmenims </w:t>
                          </w:r>
                          <w:r>
                            <w:rPr>
                              <w:bCs/>
                              <w:color w:val="000000"/>
                              <w:szCs w:val="24"/>
                              <w:lang w:eastAsia="lt-LT"/>
                            </w:rPr>
                            <w:t>neturint tam teisės</w:t>
                          </w:r>
                        </w:p>
                        <w:p>
                          <w:pPr>
                            <w:tabs>
                              <w:tab w:val="left" w:pos="851"/>
                            </w:tabs>
                            <w:spacing w:line="380" w:lineRule="atLeast"/>
                            <w:ind w:firstLine="720"/>
                            <w:jc w:val="both"/>
                            <w:rPr>
                              <w:color w:val="000000"/>
                              <w:szCs w:val="24"/>
                              <w:lang w:eastAsia="lt-LT"/>
                            </w:rPr>
                          </w:pPr>
                          <w:r>
                            <w:rPr>
                              <w:color w:val="000000"/>
                              <w:szCs w:val="24"/>
                              <w:lang w:eastAsia="lt-LT"/>
                            </w:rPr>
                            <w:t>užtraukia baudą nuo dvidešimt iki penkiasdešimt eurų.</w:t>
                          </w:r>
                        </w:p>
                      </w:sdtContent>
                    </w:sdt>
                    <w:sdt>
                      <w:sdtPr>
                        <w:alias w:val="557-1 str. 2 d."/>
                        <w:tag w:val="part_499330a070b2493b91ada86de6f9729d"/>
                        <w:lock w:val="sdtLocked"/>
                        <w:richText/>
                      </w:sdtPr>
                      <w:sdtContent>
                        <w:p>
                          <w:pPr>
                            <w:tabs>
                              <w:tab w:val="left" w:pos="851"/>
                            </w:tabs>
                            <w:spacing w:line="380" w:lineRule="atLeast"/>
                            <w:ind w:firstLine="720"/>
                            <w:jc w:val="both"/>
                            <w:rPr>
                              <w:color w:val="000000"/>
                              <w:szCs w:val="24"/>
                              <w:lang w:eastAsia="lt-LT"/>
                            </w:rPr>
                          </w:pPr>
                          <w:sdt>
                            <w:sdtPr>
                              <w:alias w:val="Numeris"/>
                              <w:tag w:val="nr_499330a070b2493b91ada86de6f9729d"/>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tabs>
                              <w:tab w:val="left" w:pos="851"/>
                            </w:tabs>
                            <w:spacing w:line="380" w:lineRule="atLeast"/>
                            <w:ind w:firstLine="720"/>
                            <w:jc w:val="both"/>
                            <w:rPr>
                              <w:color w:val="000000"/>
                              <w:szCs w:val="24"/>
                              <w:lang w:eastAsia="lt-LT"/>
                            </w:rPr>
                          </w:pPr>
                          <w:r>
                            <w:rPr>
                              <w:color w:val="000000"/>
                              <w:szCs w:val="24"/>
                              <w:lang w:eastAsia="lt-LT"/>
                            </w:rPr>
                            <w:t>užtraukia baudą nuo penkiasdešimt iki vieno šimto penkiasdešimt eurų.</w:t>
                          </w:r>
                        </w:p>
                      </w:sdtContent>
                    </w:sdt>
                    <w:sdt>
                      <w:sdtPr>
                        <w:alias w:val="557-1 str. 3 d."/>
                        <w:tag w:val="part_e7ce77a09f134c0badbee8385b1fc60d"/>
                        <w:lock w:val="sdtLocked"/>
                        <w:richText/>
                      </w:sdtPr>
                      <w:sdtContent>
                        <w:p>
                          <w:pPr>
                            <w:tabs>
                              <w:tab w:val="left" w:pos="851"/>
                            </w:tabs>
                            <w:spacing w:line="380" w:lineRule="atLeast"/>
                            <w:ind w:firstLine="720"/>
                            <w:jc w:val="both"/>
                            <w:rPr>
                              <w:b/>
                              <w:bCs/>
                              <w:szCs w:val="24"/>
                            </w:rPr>
                          </w:pPr>
                          <w:sdt>
                            <w:sdtPr>
                              <w:alias w:val="Numeris"/>
                              <w:tag w:val="nr_e7ce77a09f134c0badbee8385b1fc6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neteisėtai gautos vaizdinės informacijos ir jai gauti naudotų priemonių ar įrangos konfiskavimas.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f64cc70a62811eea5a28c81c82193a8">
                        <w:r w:rsidRPr="00532B9F">
                          <w:rPr>
                            <w:rFonts w:ascii="Arial" w:eastAsia="MS Mincho" w:hAnsi="Arial"/>
                            <w:sz w:val="20"/>
                            <w:i/>
                            <w:iCs/>
                            <w:color w:val="0000FF" w:themeColor="hyperlink"/>
                            <w:u w:val="single"/>
                          </w:rPr>
                          <w:t>XIV-2394</w:t>
                        </w:r>
                      </w:fldSimple>
                      <w:r>
                        <w:rPr>
                          <w:rFonts w:ascii="Arial" w:eastAsia="MS Mincho" w:hAnsi="Arial"/>
                          <w:sz w:val="20"/>
                          <w:i/>
                          <w:iCs/>
                        </w:rPr>
                        <w:t>,
2023-12-19,
paskelbta TAR 2023-12-29, i. k. 2023-25910            </w:t>
                      </w:r>
                    </w:p>
                    <w:p/>
                  </w:sdtContent>
                </w:sdt>
                <w:sdt>
                  <w:sdtPr>
                    <w:alias w:val="558 str."/>
                    <w:tag w:val="part_ce7ae1b6b39d4b4782a98dc2a2fa666a"/>
                    <w:lock w:val="sdtLocked"/>
                    <w:richText/>
                  </w:sdtPr>
                  <w:sdtContent>
                    <w:p>
                      <w:pPr>
                        <w:spacing w:line="360" w:lineRule="auto"/>
                        <w:ind w:left="2268" w:hanging="1548"/>
                        <w:rPr>
                          <w:szCs w:val="24"/>
                          <w:lang w:eastAsia="lt-LT"/>
                        </w:rPr>
                      </w:pPr>
                      <w:sdt>
                        <w:sdtPr>
                          <w:alias w:val="Numeris"/>
                          <w:tag w:val="nr_ce7ae1b6b39d4b4782a98dc2a2fa666a"/>
                          <w:lock w:val="sdtLocked"/>
                          <w:richText/>
                        </w:sdtPr>
                        <w:sdtContent>
                          <w:r>
                            <w:rPr>
                              <w:b/>
                              <w:bCs/>
                              <w:szCs w:val="24"/>
                              <w:lang w:eastAsia="lt-LT"/>
                            </w:rPr>
                            <w:t>558</w:t>
                          </w:r>
                        </w:sdtContent>
                      </w:sdt>
                      <w:r>
                        <w:rPr>
                          <w:b/>
                          <w:bCs/>
                          <w:szCs w:val="24"/>
                          <w:lang w:eastAsia="lt-LT"/>
                        </w:rPr>
                        <w:t xml:space="preserve"> straipsnis. </w:t>
                      </w:r>
                      <w:sdt>
                        <w:sdtPr>
                          <w:alias w:val="Pavadinimas"/>
                          <w:tag w:val="title_ce7ae1b6b39d4b4782a98dc2a2fa666a"/>
                          <w:lock w:val="sdtLocked"/>
                          <w:richText/>
                        </w:sdtPr>
                        <w:sdtContent>
                          <w:r>
                            <w:rPr>
                              <w:b/>
                              <w:bCs/>
                              <w:szCs w:val="24"/>
                              <w:lang w:eastAsia="lt-LT"/>
                            </w:rPr>
                            <w:t>Neatvykimas į privalomąją karo tarnybą, savanorišką nenuolatinę karo tarnybą arba alternatyviąją krašto apsaugos tarnybą</w:t>
                          </w:r>
                        </w:sdtContent>
                      </w:sdt>
                    </w:p>
                    <w:sdt>
                      <w:sdtPr>
                        <w:alias w:val="558 str. 1 d."/>
                        <w:tag w:val="part_e5b3f5475cb149d888f1d773e7d3e66b"/>
                        <w:lock w:val="sdtLocked"/>
                        <w:richText/>
                      </w:sdtPr>
                      <w:sdtContent>
                        <w:p>
                          <w:pPr>
                            <w:spacing w:line="360" w:lineRule="auto"/>
                            <w:ind w:firstLine="720"/>
                            <w:jc w:val="both"/>
                            <w:rPr>
                              <w:szCs w:val="24"/>
                            </w:rPr>
                          </w:pPr>
                          <w:r>
                            <w:rPr>
                              <w:szCs w:val="24"/>
                            </w:rPr>
                            <w:t xml:space="preserve">Neatvykimas į privalomąją karo tarnybą, </w:t>
                          </w:r>
                          <w:r>
                            <w:rPr>
                              <w:bCs/>
                              <w:szCs w:val="24"/>
                            </w:rPr>
                            <w:t>savanorišką nenuolatinę karo tarnybą</w:t>
                          </w:r>
                          <w:r>
                            <w:rPr>
                              <w:szCs w:val="24"/>
                            </w:rPr>
                            <w:t xml:space="preserve"> arba alternatyviąją krašto apsaugos tarnybą be pateisinamos priežasties iki dviejų parų</w:t>
                          </w:r>
                        </w:p>
                      </w:sdtContent>
                    </w:sdt>
                    <w:sdt>
                      <w:sdtPr>
                        <w:alias w:val="558 str. 2 d."/>
                        <w:tag w:val="part_49fcf7443f5845a580203d1036106089"/>
                        <w:lock w:val="sdtLocked"/>
                        <w:richText/>
                      </w:sdtPr>
                      <w:sdtContent>
                        <w:p>
                          <w:pPr>
                            <w:spacing w:line="360" w:lineRule="auto"/>
                            <w:ind w:firstLine="720"/>
                            <w:jc w:val="both"/>
                            <w:rPr>
                              <w:bCs/>
                              <w:szCs w:val="24"/>
                            </w:rPr>
                          </w:pPr>
                          <w:r>
                            <w:rPr>
                              <w:szCs w:val="24"/>
                            </w:rPr>
                            <w:t>užtraukia baudą nuo dviejų šimtų aštuoniasdešimt iki keturių šimtų penkiasdešimt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f01320287711eabe008ea93139d588">
                        <w:r w:rsidRPr="00532B9F">
                          <w:rPr>
                            <w:rFonts w:ascii="Arial" w:eastAsia="MS Mincho" w:hAnsi="Arial"/>
                            <w:sz w:val="20"/>
                            <w:i/>
                            <w:iCs/>
                            <w:color w:val="0000FF" w:themeColor="hyperlink"/>
                            <w:u w:val="single"/>
                          </w:rPr>
                          <w:t>XIII-2681</w:t>
                        </w:r>
                      </w:fldSimple>
                      <w:r>
                        <w:rPr>
                          <w:rFonts w:ascii="Arial" w:eastAsia="MS Mincho" w:hAnsi="Arial"/>
                          <w:sz w:val="20"/>
                          <w:i/>
                          <w:iCs/>
                        </w:rPr>
                        <w:t>,
2019-12-12,
paskelbta TAR 2019-12-27, i. k. 2019-21322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2c598e5a9c054c4b9578b3de08c052e7"/>
                    <w:lock w:val="sdtLocked"/>
                    <w:richText/>
                  </w:sdtPr>
                  <w:sdtContent>
                    <w:p>
                      <w:pPr>
                        <w:spacing w:line="360" w:lineRule="auto"/>
                        <w:ind w:firstLine="720"/>
                        <w:jc w:val="both"/>
                        <w:rPr>
                          <w:bCs/>
                          <w:szCs w:val="24"/>
                          <w:lang w:eastAsia="lt-LT"/>
                        </w:rPr>
                      </w:pPr>
                      <w:sdt>
                        <w:sdtPr>
                          <w:alias w:val="Numeris"/>
                          <w:tag w:val="nr_2c598e5a9c054c4b9578b3de08c052e7"/>
                          <w:lock w:val="sdtLocked"/>
                          <w:richText/>
                        </w:sdtPr>
                        <w:sdtContent>
                          <w:r>
                            <w:rPr>
                              <w:b/>
                              <w:bCs/>
                              <w:szCs w:val="24"/>
                              <w:lang w:eastAsia="lt-LT"/>
                            </w:rPr>
                            <w:t>560</w:t>
                          </w:r>
                        </w:sdtContent>
                      </w:sdt>
                      <w:r>
                        <w:rPr>
                          <w:b/>
                          <w:bCs/>
                          <w:szCs w:val="24"/>
                          <w:lang w:eastAsia="lt-LT"/>
                        </w:rPr>
                        <w:t xml:space="preserve"> straipsnis. </w:t>
                      </w:r>
                      <w:sdt>
                        <w:sdtPr>
                          <w:alias w:val="Pavadinimas"/>
                          <w:tag w:val="title_2c598e5a9c054c4b9578b3de08c052e7"/>
                          <w:lock w:val="sdtLocked"/>
                          <w:richText/>
                        </w:sdtPr>
                        <w:sdtContent>
                          <w:r>
                            <w:rPr>
                              <w:b/>
                              <w:bCs/>
                              <w:szCs w:val="24"/>
                              <w:lang w:eastAsia="lt-LT"/>
                            </w:rPr>
                            <w:t>Karo prievolininkų pareigų nevykdymas</w:t>
                          </w:r>
                        </w:sdtContent>
                      </w:sdt>
                    </w:p>
                    <w:sdt>
                      <w:sdtPr>
                        <w:alias w:val="560 str. 1 d."/>
                        <w:tag w:val="part_994a6e3b20204e9186e4c3bc9bb960ee"/>
                        <w:lock w:val="sdtLocked"/>
                        <w:richText/>
                      </w:sdtPr>
                      <w:sdtContent>
                        <w:p>
                          <w:pPr>
                            <w:tabs>
                              <w:tab w:val="left" w:pos="504"/>
                            </w:tabs>
                            <w:spacing w:line="360" w:lineRule="auto"/>
                            <w:ind w:firstLine="720"/>
                            <w:jc w:val="both"/>
                            <w:rPr>
                              <w:szCs w:val="24"/>
                            </w:rPr>
                          </w:pPr>
                          <w:sdt>
                            <w:sdtPr>
                              <w:alias w:val="Numeris"/>
                              <w:tag w:val="nr_994a6e3b20204e9186e4c3bc9bb960ee"/>
                              <w:lock w:val="sdtLocked"/>
                              <w:richText/>
                            </w:sdtPr>
                            <w:sdtContent>
                              <w:r>
                                <w:rPr>
                                  <w:szCs w:val="24"/>
                                </w:rPr>
                                <w:t>1</w:t>
                              </w:r>
                            </w:sdtContent>
                          </w:sdt>
                          <w:r>
                            <w:rPr>
                              <w:szCs w:val="24"/>
                            </w:rPr>
                            <w:t>. Lietuvos Respublikos karo prievolės įstatyme nustatytų karo prievolininkų pareigų, išskyrus šio kodekso 558 straipsnyje numatytus atvejus, nevykdymas, paskirtų atlikti alternatyviąją krašto apsaugos tarnybą karo prievolininkų pareigų nevykdymas</w:t>
                          </w:r>
                        </w:p>
                        <w:p>
                          <w:pPr>
                            <w:tabs>
                              <w:tab w:val="left" w:pos="504"/>
                            </w:tabs>
                            <w:spacing w:line="360" w:lineRule="auto"/>
                            <w:ind w:firstLine="720"/>
                            <w:jc w:val="both"/>
                            <w:rPr>
                              <w:szCs w:val="24"/>
                            </w:rPr>
                          </w:pPr>
                          <w:r>
                            <w:rPr>
                              <w:szCs w:val="24"/>
                            </w:rPr>
                            <w:t>užtraukia baudą nuo šešiasdešimt iki devyniasdešimt eurų.</w:t>
                          </w:r>
                        </w:p>
                      </w:sdtContent>
                    </w:sdt>
                    <w:sdt>
                      <w:sdtPr>
                        <w:alias w:val="560 str. 2 d."/>
                        <w:tag w:val="part_5803015daa3b4fc99ac6a5039b2ad609"/>
                        <w:lock w:val="sdtLocked"/>
                        <w:richText/>
                      </w:sdtPr>
                      <w:sdtContent>
                        <w:p>
                          <w:pPr>
                            <w:tabs>
                              <w:tab w:val="left" w:pos="504"/>
                            </w:tabs>
                            <w:spacing w:line="360" w:lineRule="auto"/>
                            <w:ind w:firstLine="720"/>
                            <w:jc w:val="both"/>
                            <w:rPr>
                              <w:szCs w:val="24"/>
                            </w:rPr>
                          </w:pPr>
                          <w:sdt>
                            <w:sdtPr>
                              <w:alias w:val="Numeris"/>
                              <w:tag w:val="nr_5803015daa3b4fc99ac6a5039b2ad609"/>
                              <w:lock w:val="sdtLocked"/>
                              <w:richText/>
                            </w:sdtPr>
                            <w:sdtContent>
                              <w:r>
                                <w:rPr>
                                  <w:szCs w:val="24"/>
                                </w:rPr>
                                <w:t>2</w:t>
                              </w:r>
                            </w:sdtContent>
                          </w:sdt>
                          <w:r>
                            <w:rPr>
                              <w:szCs w:val="24"/>
                            </w:rPr>
                            <w:t xml:space="preserve">. Šio straipsnio 1 dalyje numatytas administracinis nusižengimas, padarytas pakartotinai, </w:t>
                          </w:r>
                        </w:p>
                        <w:p>
                          <w:pPr>
                            <w:tabs>
                              <w:tab w:val="left" w:pos="504"/>
                            </w:tabs>
                            <w:spacing w:line="360" w:lineRule="auto"/>
                            <w:ind w:firstLine="720"/>
                            <w:jc w:val="both"/>
                            <w:rPr>
                              <w:bCs/>
                              <w:szCs w:val="24"/>
                            </w:rPr>
                          </w:pPr>
                          <w:r>
                            <w:rPr>
                              <w:szCs w:val="24"/>
                            </w:rPr>
                            <w:t>užtraukia baudą nuo devyniasdešimt iki dviejų šimtų 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560-1 str."/>
                    <w:tag w:val="part_d8d12f2da09b4b93a805c6b33d0f0831"/>
                    <w:lock w:val="sdtLocked"/>
                    <w:richText/>
                  </w:sdtPr>
                  <w:sdtContent>
                    <w:p>
                      <w:pPr>
                        <w:spacing w:line="400" w:lineRule="atLeast"/>
                        <w:ind w:left="2410" w:hanging="1690"/>
                        <w:jc w:val="both"/>
                        <w:rPr>
                          <w:b/>
                          <w:szCs w:val="24"/>
                        </w:rPr>
                      </w:pPr>
                      <w:sdt>
                        <w:sdtPr>
                          <w:alias w:val="Numeris"/>
                          <w:tag w:val="nr_d8d12f2da09b4b93a805c6b33d0f0831"/>
                          <w:lock w:val="sdtLocked"/>
                          <w:richText/>
                        </w:sdtPr>
                        <w:sdtContent>
                          <w:r>
                            <w:rPr>
                              <w:b/>
                              <w:szCs w:val="24"/>
                            </w:rPr>
                            <w:t>560</w:t>
                          </w:r>
                          <w:r>
                            <w:rPr>
                              <w:b/>
                              <w:szCs w:val="24"/>
                              <w:vertAlign w:val="superscript"/>
                            </w:rPr>
                            <w:t>1</w:t>
                          </w:r>
                        </w:sdtContent>
                      </w:sdt>
                      <w:r>
                        <w:rPr>
                          <w:b/>
                          <w:szCs w:val="24"/>
                        </w:rPr>
                        <w:t xml:space="preserve"> straipsnis. </w:t>
                      </w:r>
                      <w:sdt>
                        <w:sdtPr>
                          <w:alias w:val="Pavadinimas"/>
                          <w:tag w:val="title_d8d12f2da09b4b93a805c6b33d0f0831"/>
                          <w:lock w:val="sdtLocked"/>
                          <w:richText/>
                        </w:sdtPr>
                        <w:sdtContent>
                          <w:r>
                            <w:rPr>
                              <w:b/>
                              <w:szCs w:val="24"/>
                            </w:rPr>
                            <w:t>Karo prievolininkams mobilizacijos ar karo padėties metu taikomų judėjimo laisvės apribojimų pažeidimas</w:t>
                          </w:r>
                        </w:sdtContent>
                      </w:sdt>
                    </w:p>
                    <w:sdt>
                      <w:sdtPr>
                        <w:alias w:val="560-1 str. 1 d."/>
                        <w:tag w:val="part_bee09a22ddbe46769ae74439236ea04e"/>
                        <w:lock w:val="sdtLocked"/>
                        <w:richText/>
                      </w:sdtPr>
                      <w:sdtContent>
                        <w:p>
                          <w:pPr>
                            <w:tabs>
                              <w:tab w:val="left" w:pos="851"/>
                            </w:tabs>
                            <w:spacing w:line="400" w:lineRule="atLeast"/>
                            <w:ind w:firstLine="720"/>
                            <w:jc w:val="both"/>
                            <w:rPr>
                              <w:szCs w:val="24"/>
                            </w:rPr>
                          </w:pPr>
                          <w:sdt>
                            <w:sdtPr>
                              <w:alias w:val="Numeris"/>
                              <w:tag w:val="nr_bee09a22ddbe46769ae74439236ea04e"/>
                              <w:lock w:val="sdtLocked"/>
                              <w:richText/>
                            </w:sdtPr>
                            <w:sdtContent>
                              <w:r>
                                <w:rPr>
                                  <w:szCs w:val="24"/>
                                </w:rPr>
                                <w:t>1</w:t>
                              </w:r>
                            </w:sdtContent>
                          </w:sdt>
                          <w:r>
                            <w:rPr>
                              <w:szCs w:val="24"/>
                            </w:rPr>
                            <w:t>. Karo prievolininkams nustatytų išvykimo iš Lietuvos Respublikos mobilizacijos ar karo padėties metu reikalavimų nesilaikymas</w:t>
                          </w:r>
                        </w:p>
                        <w:p>
                          <w:pPr>
                            <w:tabs>
                              <w:tab w:val="left" w:pos="851"/>
                            </w:tabs>
                            <w:spacing w:line="400" w:lineRule="atLeast"/>
                            <w:ind w:firstLine="720"/>
                            <w:jc w:val="both"/>
                            <w:rPr>
                              <w:szCs w:val="24"/>
                            </w:rPr>
                          </w:pPr>
                          <w:r>
                            <w:rPr>
                              <w:szCs w:val="24"/>
                            </w:rPr>
                            <w:t>užtraukia baudą nuo vieno šimto penkiasdešimt iki keturių šimtų eurų.</w:t>
                          </w:r>
                        </w:p>
                      </w:sdtContent>
                    </w:sdt>
                    <w:sdt>
                      <w:sdtPr>
                        <w:alias w:val="560-1 str. 2 d."/>
                        <w:tag w:val="part_3a08cb507de94dc69a2647d487a4aa4d"/>
                        <w:lock w:val="sdtLocked"/>
                        <w:richText/>
                      </w:sdtPr>
                      <w:sdtContent>
                        <w:p>
                          <w:pPr>
                            <w:tabs>
                              <w:tab w:val="left" w:pos="851"/>
                            </w:tabs>
                            <w:spacing w:line="400" w:lineRule="atLeast"/>
                            <w:ind w:firstLine="720"/>
                            <w:jc w:val="both"/>
                            <w:rPr>
                              <w:szCs w:val="24"/>
                            </w:rPr>
                          </w:pPr>
                          <w:sdt>
                            <w:sdtPr>
                              <w:alias w:val="Numeris"/>
                              <w:tag w:val="nr_3a08cb507de94dc69a2647d487a4aa4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nuo trijų šimtų iki šešių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5-1 str."/>
                    <w:tag w:val="part_6bf83b6ecbcd44e483db62b0f523e719"/>
                    <w:lock w:val="sdtLocked"/>
                    <w:richText/>
                  </w:sdtPr>
                  <w:sdtContent>
                    <w:p>
                      <w:pPr>
                        <w:spacing w:line="404" w:lineRule="atLeast"/>
                        <w:ind w:firstLine="720"/>
                        <w:jc w:val="both"/>
                        <w:rPr>
                          <w:bCs/>
                          <w:szCs w:val="24"/>
                        </w:rPr>
                      </w:pPr>
                      <w:sdt>
                        <w:sdtPr>
                          <w:alias w:val="Numeris"/>
                          <w:tag w:val="nr_6bf83b6ecbcd44e483db62b0f523e719"/>
                          <w:lock w:val="sdtLocked"/>
                          <w:richText/>
                        </w:sdtPr>
                        <w:sdtContent>
                          <w:r>
                            <w:rPr>
                              <w:b/>
                              <w:bCs/>
                              <w:szCs w:val="24"/>
                            </w:rPr>
                            <w:t>565</w:t>
                          </w:r>
                          <w:r>
                            <w:rPr>
                              <w:b/>
                              <w:bCs/>
                              <w:szCs w:val="24"/>
                              <w:vertAlign w:val="superscript"/>
                            </w:rPr>
                            <w:t>1</w:t>
                          </w:r>
                        </w:sdtContent>
                      </w:sdt>
                      <w:r>
                        <w:rPr>
                          <w:b/>
                          <w:bCs/>
                          <w:szCs w:val="24"/>
                        </w:rPr>
                        <w:t xml:space="preserve"> straipsnis. </w:t>
                      </w:r>
                      <w:sdt>
                        <w:sdtPr>
                          <w:alias w:val="Pavadinimas"/>
                          <w:tag w:val="title_6bf83b6ecbcd44e483db62b0f523e719"/>
                          <w:lock w:val="sdtLocked"/>
                          <w:richText/>
                        </w:sdtPr>
                        <w:sdtContent>
                          <w:r>
                            <w:rPr>
                              <w:b/>
                              <w:bCs/>
                              <w:szCs w:val="24"/>
                            </w:rPr>
                            <w:t>Aplinkybės, dėl kurių administracinių nusižengimų teisena negalima</w:t>
                          </w:r>
                        </w:sdtContent>
                      </w:sdt>
                    </w:p>
                    <w:sdt>
                      <w:sdtPr>
                        <w:alias w:val="565-1 str. 1 d."/>
                        <w:tag w:val="part_c849a18572344293a0d7e3cc240a0adc"/>
                        <w:lock w:val="sdtLocked"/>
                        <w:richText/>
                      </w:sdtPr>
                      <w:sdtContent>
                        <w:p>
                          <w:pPr>
                            <w:spacing w:line="404" w:lineRule="atLeast"/>
                            <w:ind w:firstLine="720"/>
                            <w:jc w:val="both"/>
                            <w:rPr>
                              <w:szCs w:val="24"/>
                            </w:rPr>
                          </w:pPr>
                          <w:r>
                            <w:rPr>
                              <w:szCs w:val="24"/>
                            </w:rPr>
                            <w:t>Administracinių nusižengimų teisena negali būti pradėta, o pradėtoji turi būti nutraukta, kai:</w:t>
                          </w:r>
                        </w:p>
                        <w:sdt>
                          <w:sdtPr>
                            <w:alias w:val="565-1 str. 1 d. 1 p."/>
                            <w:tag w:val="part_4086d534bf4a499eabcd1eac2ee12b56"/>
                            <w:lock w:val="sdtLocked"/>
                            <w:richText/>
                          </w:sdtPr>
                          <w:sdtContent>
                            <w:p>
                              <w:pPr>
                                <w:spacing w:line="404" w:lineRule="atLeast"/>
                                <w:ind w:firstLine="720"/>
                                <w:jc w:val="both"/>
                                <w:rPr>
                                  <w:szCs w:val="24"/>
                                </w:rPr>
                              </w:pPr>
                              <w:sdt>
                                <w:sdtPr>
                                  <w:alias w:val="Numeris"/>
                                  <w:tag w:val="nr_4086d534bf4a499eabcd1eac2ee12b56"/>
                                  <w:lock w:val="sdtLocked"/>
                                  <w:richText/>
                                </w:sdtPr>
                                <w:sdtContent>
                                  <w:r>
                                    <w:rPr>
                                      <w:szCs w:val="24"/>
                                    </w:rPr>
                                    <w:t>1</w:t>
                                  </w:r>
                                </w:sdtContent>
                              </w:sdt>
                              <w:r>
                                <w:rPr>
                                  <w:szCs w:val="24"/>
                                </w:rPr>
                                <w:t>) padaryta veika neturi administracinio nusižengimo požymių;</w:t>
                              </w:r>
                            </w:p>
                          </w:sdtContent>
                        </w:sdt>
                        <w:sdt>
                          <w:sdtPr>
                            <w:alias w:val="565-1 str. 1 d. 2 p."/>
                            <w:tag w:val="part_fd01f621929442f49a5e12f14fe7cc33"/>
                            <w:lock w:val="sdtLocked"/>
                            <w:richText/>
                          </w:sdtPr>
                          <w:sdtContent>
                            <w:p>
                              <w:pPr>
                                <w:spacing w:line="404" w:lineRule="atLeast"/>
                                <w:ind w:firstLine="720"/>
                                <w:jc w:val="both"/>
                                <w:rPr>
                                  <w:szCs w:val="24"/>
                                </w:rPr>
                              </w:pPr>
                              <w:sdt>
                                <w:sdtPr>
                                  <w:alias w:val="Numeris"/>
                                  <w:tag w:val="nr_fd01f621929442f49a5e12f14fe7cc33"/>
                                  <w:lock w:val="sdtLocked"/>
                                  <w:richText/>
                                </w:sdtPr>
                                <w:sdtContent>
                                  <w:r>
                                    <w:rPr>
                                      <w:szCs w:val="24"/>
                                    </w:rPr>
                                    <w:t>2</w:t>
                                  </w:r>
                                </w:sdtContent>
                              </w:sdt>
                              <w:r>
                                <w:rPr>
                                  <w:szCs w:val="24"/>
                                </w:rPr>
                                <w:t>) priešingą teisei veiką padarė jaunesnis negu šešiolikos metų asmuo;</w:t>
                              </w:r>
                            </w:p>
                          </w:sdtContent>
                        </w:sdt>
                        <w:sdt>
                          <w:sdtPr>
                            <w:alias w:val="565-1 str. 1 d. 3 p."/>
                            <w:tag w:val="part_8681a469934e48ec8d6e4ffe8ea23e5c"/>
                            <w:lock w:val="sdtLocked"/>
                            <w:richText/>
                          </w:sdtPr>
                          <w:sdtContent>
                            <w:p>
                              <w:pPr>
                                <w:spacing w:line="404" w:lineRule="atLeast"/>
                                <w:ind w:firstLine="720"/>
                                <w:jc w:val="both"/>
                                <w:rPr>
                                  <w:szCs w:val="24"/>
                                </w:rPr>
                              </w:pPr>
                              <w:sdt>
                                <w:sdtPr>
                                  <w:alias w:val="Numeris"/>
                                  <w:tag w:val="nr_8681a469934e48ec8d6e4ffe8ea23e5c"/>
                                  <w:lock w:val="sdtLocked"/>
                                  <w:richText/>
                                </w:sdtPr>
                                <w:sdtContent>
                                  <w:r>
                                    <w:rPr>
                                      <w:szCs w:val="24"/>
                                    </w:rPr>
                                    <w:t>3</w:t>
                                  </w:r>
                                </w:sdtContent>
                              </w:sdt>
                              <w:r>
                                <w:rPr>
                                  <w:szCs w:val="24"/>
                                </w:rPr>
                                <w:t>) padaręs priešingą teisei veiką asmuo yra nepakaltinamas;</w:t>
                              </w:r>
                            </w:p>
                          </w:sdtContent>
                        </w:sdt>
                        <w:sdt>
                          <w:sdtPr>
                            <w:alias w:val="565-1 str. 1 d. 4 p."/>
                            <w:tag w:val="part_36bcdc5574ab44b9b96e86dd2cd37013"/>
                            <w:lock w:val="sdtLocked"/>
                            <w:richText/>
                          </w:sdtPr>
                          <w:sdtContent>
                            <w:p>
                              <w:pPr>
                                <w:spacing w:line="404" w:lineRule="atLeast"/>
                                <w:ind w:firstLine="720"/>
                                <w:jc w:val="both"/>
                                <w:rPr>
                                  <w:szCs w:val="24"/>
                                </w:rPr>
                              </w:pPr>
                              <w:sdt>
                                <w:sdtPr>
                                  <w:alias w:val="Numeris"/>
                                  <w:tag w:val="nr_36bcdc5574ab44b9b96e86dd2cd37013"/>
                                  <w:lock w:val="sdtLocked"/>
                                  <w:richText/>
                                </w:sdtPr>
                                <w:sdtContent>
                                  <w:r>
                                    <w:rPr>
                                      <w:szCs w:val="24"/>
                                    </w:rPr>
                                    <w:t>4</w:t>
                                  </w:r>
                                </w:sdtContent>
                              </w:sdt>
                              <w:r>
                                <w:rPr>
                                  <w:szCs w:val="24"/>
                                </w:rPr>
                                <w:t xml:space="preserve">) yra šio kodekso IV skyriuje nurodyta ar kita šiame kodekse nustatyta atleidimo nuo administracinės atsakomybės aplinkybė; </w:t>
                              </w:r>
                            </w:p>
                          </w:sdtContent>
                        </w:sdt>
                        <w:sdt>
                          <w:sdtPr>
                            <w:alias w:val="565-1 str. 1 d. 5 p."/>
                            <w:tag w:val="part_230447f31980460784bb220d123be072"/>
                            <w:lock w:val="sdtLocked"/>
                            <w:richText/>
                          </w:sdtPr>
                          <w:sdtContent>
                            <w:p>
                              <w:pPr>
                                <w:spacing w:line="404" w:lineRule="atLeast"/>
                                <w:ind w:firstLine="720"/>
                                <w:jc w:val="both"/>
                                <w:rPr>
                                  <w:szCs w:val="24"/>
                                </w:rPr>
                              </w:pPr>
                              <w:sdt>
                                <w:sdtPr>
                                  <w:alias w:val="Numeris"/>
                                  <w:tag w:val="nr_230447f31980460784bb220d123be072"/>
                                  <w:lock w:val="sdtLocked"/>
                                  <w:richText/>
                                </w:sdtPr>
                                <w:sdtContent>
                                  <w:r>
                                    <w:rPr>
                                      <w:szCs w:val="24"/>
                                    </w:rPr>
                                    <w:t>5</w:t>
                                  </w:r>
                                </w:sdtContent>
                              </w:sdt>
                              <w:r>
                                <w:rPr>
                                  <w:szCs w:val="24"/>
                                </w:rPr>
                                <w:t>) priimamas amnestijos aktas, kuriuo panaikinamas administracinės nuobaudos paskyrimas;</w:t>
                              </w:r>
                            </w:p>
                          </w:sdtContent>
                        </w:sdt>
                        <w:sdt>
                          <w:sdtPr>
                            <w:alias w:val="565-1 str. 1 d. 6 p."/>
                            <w:tag w:val="part_6587cef7502b4730957d53855ad203a6"/>
                            <w:lock w:val="sdtLocked"/>
                            <w:richText/>
                          </w:sdtPr>
                          <w:sdtContent>
                            <w:p>
                              <w:pPr>
                                <w:spacing w:line="404" w:lineRule="atLeast"/>
                                <w:ind w:firstLine="720"/>
                                <w:jc w:val="both"/>
                                <w:rPr>
                                  <w:szCs w:val="24"/>
                                </w:rPr>
                              </w:pPr>
                              <w:sdt>
                                <w:sdtPr>
                                  <w:alias w:val="Numeris"/>
                                  <w:tag w:val="nr_6587cef7502b4730957d53855ad203a6"/>
                                  <w:lock w:val="sdtLocked"/>
                                  <w:richText/>
                                </w:sdtPr>
                                <w:sdtContent>
                                  <w:r>
                                    <w:rPr>
                                      <w:szCs w:val="24"/>
                                    </w:rPr>
                                    <w:t>6</w:t>
                                  </w:r>
                                </w:sdtContent>
                              </w:sdt>
                              <w:r>
                                <w:rPr>
                                  <w:szCs w:val="24"/>
                                </w:rPr>
                                <w:t>) panaikinamas administracinę atsakomybę nustatantis aktas;</w:t>
                              </w:r>
                            </w:p>
                          </w:sdtContent>
                        </w:sdt>
                        <w:sdt>
                          <w:sdtPr>
                            <w:alias w:val="565-1 str. 1 d. 7 p."/>
                            <w:tag w:val="part_23238665192247d6a2a9f307b60c85d8"/>
                            <w:lock w:val="sdtLocked"/>
                            <w:richText/>
                          </w:sdtPr>
                          <w:sdtContent>
                            <w:p>
                              <w:pPr>
                                <w:spacing w:line="404" w:lineRule="atLeast"/>
                                <w:ind w:firstLine="720"/>
                                <w:jc w:val="both"/>
                                <w:rPr>
                                  <w:szCs w:val="24"/>
                                </w:rPr>
                              </w:pPr>
                              <w:sdt>
                                <w:sdtPr>
                                  <w:alias w:val="Numeris"/>
                                  <w:tag w:val="nr_23238665192247d6a2a9f307b60c85d8"/>
                                  <w:lock w:val="sdtLocked"/>
                                  <w:richText/>
                                </w:sdtPr>
                                <w:sdtContent>
                                  <w:r>
                                    <w:rPr>
                                      <w:szCs w:val="24"/>
                                    </w:rPr>
                                    <w:t>7</w:t>
                                  </w:r>
                                </w:sdtContent>
                              </w:sdt>
                              <w:r>
                                <w:rPr>
                                  <w:szCs w:val="24"/>
                                </w:rPr>
                                <w:t>) iki administracinio nusižengimo bylos nagrinėjimo dienos pasibaigia šio kodekso 39 straipsnyje nurodytas terminas;</w:t>
                              </w:r>
                            </w:p>
                          </w:sdtContent>
                        </w:sdt>
                        <w:sdt>
                          <w:sdtPr>
                            <w:alias w:val="565-1 str. 1 d. 8 p."/>
                            <w:tag w:val="part_62044493b5034bdf848bf73b51540432"/>
                            <w:lock w:val="sdtLocked"/>
                            <w:richText/>
                          </w:sdtPr>
                          <w:sdtContent>
                            <w:p>
                              <w:pPr>
                                <w:spacing w:line="404" w:lineRule="atLeast"/>
                                <w:ind w:firstLine="720"/>
                                <w:jc w:val="both"/>
                                <w:rPr>
                                  <w:szCs w:val="24"/>
                                </w:rPr>
                              </w:pPr>
                              <w:sdt>
                                <w:sdtPr>
                                  <w:alias w:val="Numeris"/>
                                  <w:tag w:val="nr_62044493b5034bdf848bf73b51540432"/>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65-1 str. 1 d. 9 p."/>
                            <w:tag w:val="part_8e515e07de934409ab9cde4afc31ac15"/>
                            <w:lock w:val="sdtLocked"/>
                            <w:richText/>
                          </w:sdtPr>
                          <w:sdtContent>
                            <w:p>
                              <w:pPr>
                                <w:spacing w:line="404" w:lineRule="atLeast"/>
                                <w:ind w:firstLine="720"/>
                                <w:jc w:val="both"/>
                                <w:rPr>
                                  <w:bCs/>
                                  <w:szCs w:val="24"/>
                                </w:rPr>
                              </w:pPr>
                              <w:sdt>
                                <w:sdtPr>
                                  <w:alias w:val="Numeris"/>
                                  <w:tag w:val="nr_8e515e07de934409ab9cde4afc31ac15"/>
                                  <w:lock w:val="sdtLocked"/>
                                  <w:richText/>
                                </w:sdtPr>
                                <w:sdtContent>
                                  <w:r>
                                    <w:rPr>
                                      <w:szCs w:val="24"/>
                                    </w:rPr>
                                    <w:t>9</w:t>
                                  </w:r>
                                </w:sdtContent>
                              </w:sdt>
                              <w:r>
                                <w:rPr>
                                  <w:szCs w:val="24"/>
                                </w:rPr>
                                <w:t>) mirė asmuo, kuriam buvo pradėta administracinio nusižengimo teisena.</w:t>
                              </w:r>
                            </w:p>
                            <w:p>
                              <w:pPr>
                                <w:spacing w:line="404" w:lineRule="atLeast"/>
                                <w:ind w:firstLine="720"/>
                                <w:jc w:val="both"/>
                                <w:rPr>
                                  <w:szCs w:val="24"/>
                                </w:rPr>
                              </w:pPr>
                            </w:p>
                          </w:sdtContent>
                        </w:sdt>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569 str. 3 d."/>
                        <w:tag w:val="part_09f18bffeb024b0681c8eee43d39345a"/>
                        <w:lock w:val="sdtLocked"/>
                        <w:richText/>
                      </w:sdtPr>
                      <w:sdtContent>
                        <w:p>
                          <w:pPr>
                            <w:spacing w:line="360" w:lineRule="auto"/>
                            <w:ind w:firstLine="720"/>
                            <w:jc w:val="both"/>
                            <w:rPr>
                              <w:szCs w:val="24"/>
                            </w:rPr>
                          </w:pPr>
                          <w:sdt>
                            <w:sdtPr>
                              <w:alias w:val="Numeris"/>
                              <w:tag w:val="nr_09f18bffeb024b0681c8eee43d39345a"/>
                              <w:lock w:val="sdtLocked"/>
                              <w:richText/>
                            </w:sdtPr>
                            <w:sdtContent>
                              <w:r>
                                <w:rPr>
                                  <w:bCs/>
                                  <w:color w:val="000000"/>
                                  <w:kern w:val="2"/>
                                  <w:szCs w:val="24"/>
                                </w:rPr>
                                <w:t>3</w:t>
                              </w:r>
                            </w:sdtContent>
                          </w:sdt>
                          <w:r>
                            <w:rPr>
                              <w:bCs/>
                              <w:color w:val="000000"/>
                              <w:kern w:val="2"/>
                              <w:szCs w:val="24"/>
                            </w:rPr>
                            <w:t>. Įrodymai gali būti renkami nedalyvaujant pareigūnui, kai administraciniai nusižengimai fiksuojami stacionariomis ar mobiliosiomis teisės pažeidimų fiksavimo sistemomis.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
                      <w:sdtPr>
                        <w:alias w:val="569 str. 4 d."/>
                        <w:tag w:val="part_24709d81ae094e2aa942b5b1888984b5"/>
                        <w:lock w:val="sdtLocked"/>
                        <w:richText/>
                      </w:sdtPr>
                      <w:sdtContent>
                        <w:p>
                          <w:pPr>
                            <w:spacing w:line="360" w:lineRule="auto"/>
                            <w:ind w:firstLine="720"/>
                            <w:jc w:val="both"/>
                            <w:rPr>
                              <w:szCs w:val="24"/>
                            </w:rPr>
                          </w:pPr>
                          <w:sdt>
                            <w:sdtPr>
                              <w:alias w:val="Numeris"/>
                              <w:tag w:val="nr_24709d81ae094e2aa942b5b1888984b5"/>
                              <w:lock w:val="sdtLocked"/>
                              <w:richText/>
                            </w:sdtPr>
                            <w:sdtContent>
                              <w:r>
                                <w:rPr>
                                  <w:szCs w:val="24"/>
                                </w:rPr>
                                <w:t>4</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
                      <w:sdtPr>
                        <w:alias w:val="569 str. 5 d."/>
                        <w:tag w:val="part_c378e09721ab46e8bbf09d54b4c54941"/>
                        <w:lock w:val="sdtLocked"/>
                        <w:richText/>
                      </w:sdtPr>
                      <w:sdtContent>
                        <w:p>
                          <w:pPr>
                            <w:spacing w:line="360" w:lineRule="auto"/>
                            <w:ind w:firstLine="720"/>
                            <w:jc w:val="both"/>
                          </w:pPr>
                          <w:sdt>
                            <w:sdtPr>
                              <w:alias w:val="Numeris"/>
                              <w:tag w:val="nr_c378e09721ab46e8bbf09d54b4c54941"/>
                              <w:lock w:val="sdtLocked"/>
                              <w:richText/>
                            </w:sdtPr>
                            <w:sdtContent>
                              <w:r>
                                <w:rPr>
                                  <w:szCs w:val="24"/>
                                </w:rPr>
                                <w:t>5</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
                      <w:sdtPr>
                        <w:alias w:val="569 str. 6 d."/>
                        <w:tag w:val="part_2e39f6b445b34e46a0537d904854c85b"/>
                        <w:lock w:val="sdtLocked"/>
                        <w:richText/>
                      </w:sdtPr>
                      <w:sdtContent>
                        <w:p>
                          <w:pPr>
                            <w:spacing w:line="360" w:lineRule="auto"/>
                            <w:ind w:firstLine="720"/>
                            <w:jc w:val="both"/>
                            <w:rPr>
                              <w:szCs w:val="24"/>
                            </w:rPr>
                          </w:pPr>
                          <w:sdt>
                            <w:sdtPr>
                              <w:alias w:val="Numeris"/>
                              <w:tag w:val="nr_2e39f6b445b34e46a0537d904854c85b"/>
                              <w:lock w:val="sdtLocked"/>
                              <w:richText/>
                            </w:sdtPr>
                            <w:sdtContent>
                              <w:r>
                                <w:rPr>
                                  <w:bCs/>
                                  <w:color w:val="000000"/>
                                  <w:szCs w:val="24"/>
                                </w:rPr>
                                <w:t>6</w:t>
                              </w:r>
                            </w:sdtContent>
                          </w:sdt>
                          <w:r>
                            <w:rPr>
                              <w:bCs/>
                              <w:color w:val="000000"/>
                              <w:szCs w:val="24"/>
                            </w:rPr>
                            <w:t>. A</w:t>
                          </w:r>
                          <w:r>
                            <w:rPr>
                              <w:szCs w:val="24"/>
                            </w:rPr>
                            <w:t>dministracinio nusižengimo padarymo faktas, administracinėn atsakomybėn traukiamo asmens kaltė, aplinkybės, turinčios reikšmės bylai teisingai išnagrinėti, negali būti pagrįstos vien tik liudytojų, kurių konfidencialumas yra užtikrintas, parodymais.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a47fb00aa411e9a5eaf2cd290f1944">
                            <w:r w:rsidRPr="00532B9F">
                              <w:rPr>
                                <w:rFonts w:ascii="Arial" w:eastAsia="MS Mincho" w:hAnsi="Arial"/>
                                <w:sz w:val="20"/>
                                <w:i/>
                                <w:iCs/>
                                <w:color w:val="0000FF" w:themeColor="hyperlink"/>
                                <w:u w:val="single"/>
                              </w:rPr>
                              <w:t>XIII-1843</w:t>
                            </w:r>
                          </w:fldSimple>
                          <w:r>
                            <w:rPr>
                              <w:rFonts w:ascii="Arial" w:eastAsia="MS Mincho" w:hAnsi="Arial"/>
                              <w:sz w:val="20"/>
                              <w:i/>
                              <w:iCs/>
                            </w:rPr>
                            <w:t>,
2018-12-20,
paskelbta TAR 2018-12-28, i. k. 2018-21872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9a18add4b8044f3da017277e87deedb4"/>
                        <w:lock w:val="sdtLocked"/>
                        <w:richText/>
                      </w:sdtPr>
                      <w:sdtContent>
                        <w:p>
                          <w:pPr>
                            <w:spacing w:line="360" w:lineRule="auto"/>
                            <w:ind w:firstLine="720"/>
                            <w:jc w:val="both"/>
                            <w:rPr>
                              <w:szCs w:val="24"/>
                            </w:rPr>
                          </w:pPr>
                          <w:sdt>
                            <w:sdtPr>
                              <w:alias w:val="Numeris"/>
                              <w:tag w:val="nr_9a18add4b8044f3da017277e87deedb4"/>
                              <w:lock w:val="sdtLocked"/>
                              <w:richText/>
                            </w:sdtPr>
                            <w:sdtContent>
                              <w:r>
                                <w:rPr>
                                  <w:szCs w:val="24"/>
                                </w:rPr>
                                <w:t>2</w:t>
                              </w:r>
                            </w:sdtContent>
                          </w:sdt>
                          <w:r>
                            <w:rPr>
                              <w:szCs w:val="24"/>
                            </w:rPr>
                            <w:t xml:space="preserve">.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 Be to, </w:t>
                          </w:r>
                          <w:r>
                            <w:rPr>
                              <w:bCs/>
                              <w:szCs w:val="24"/>
                            </w:rPr>
                            <w:t>teismas</w:t>
                          </w:r>
                          <w:r>
                            <w:rPr>
                              <w:szCs w:val="24"/>
                            </w:rPr>
                            <w:t xml:space="preserve"> ar administracinių nusižengimų bylas ne teismo tvarka nagrinėjanti institucija (pareigūnas) </w:t>
                          </w:r>
                          <w:r>
                            <w:rPr>
                              <w:bCs/>
                              <w:szCs w:val="24"/>
                            </w:rPr>
                            <w:t xml:space="preserve">paprastai neskelbia fizinio asmens kodo, gyvenamosios ar buvimo vietos adreso, duomenų apie asmens tapatybę patvirtinantį dokumentą, telefono numerio, elektroninio pašto adreso ir kitų kontaktinių duomenų, gimimo datos ir vietos, šeiminės padėties, darbovietės ir einamų pareigų, transporto priemonės valstybinio numerio, kredito įstaigos sąskaitos numerio, unikalaus nekilnojamojo ar kito registruotino turto numerio, šio turto buvimo vietos tikslaus adreso, duomenų, sudarančių bylos medžiagą, teismo </w:t>
                          </w:r>
                          <w:r>
                            <w:rPr>
                              <w:szCs w:val="24"/>
                              <w:lang w:eastAsia="lt-LT"/>
                            </w:rPr>
                            <w:t>ar administracinių nusižengimų bylas ne teismo tvarka nagrinėjančios institucijos (pareigūno)</w:t>
                          </w:r>
                          <w:r>
                            <w:rPr>
                              <w:b/>
                              <w:szCs w:val="24"/>
                              <w:lang w:eastAsia="lt-LT"/>
                            </w:rPr>
                            <w:t xml:space="preserve"> </w:t>
                          </w:r>
                          <w:r>
                            <w:rPr>
                              <w:bCs/>
                              <w:szCs w:val="24"/>
                            </w:rPr>
                            <w:t>pripažintą nevieša, taip pat ypatingų asmens duomenų.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85e2f06c5b11e7827cd63159af616c">
                            <w:r w:rsidRPr="00532B9F">
                              <w:rPr>
                                <w:rFonts w:ascii="Arial" w:eastAsia="MS Mincho" w:hAnsi="Arial"/>
                                <w:sz w:val="20"/>
                                <w:i/>
                                <w:iCs/>
                                <w:color w:val="0000FF" w:themeColor="hyperlink"/>
                                <w:u w:val="single"/>
                              </w:rPr>
                              <w:t>XIII-610</w:t>
                            </w:r>
                          </w:fldSimple>
                          <w:r>
                            <w:rPr>
                              <w:rFonts w:ascii="Arial" w:eastAsia="MS Mincho" w:hAnsi="Arial"/>
                              <w:sz w:val="20"/>
                              <w:i/>
                              <w:iCs/>
                            </w:rPr>
                            <w:t>,
2017-07-04,
paskelbta TAR 2017-07-19, i. k. 2017-12431            </w:t>
                          </w:r>
                        </w:p>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3da67fb1b44d4fa990df75df0745e544"/>
                    <w:lock w:val="sdtLocked"/>
                    <w:richText/>
                  </w:sdtPr>
                  <w:sdtContent>
                    <w:p>
                      <w:pPr>
                        <w:spacing w:line="360" w:lineRule="auto"/>
                        <w:ind w:firstLine="720"/>
                        <w:jc w:val="both"/>
                        <w:rPr>
                          <w:color w:val="000000"/>
                          <w:szCs w:val="24"/>
                        </w:rPr>
                      </w:pPr>
                      <w:sdt>
                        <w:sdtPr>
                          <w:alias w:val="Numeris"/>
                          <w:tag w:val="nr_3da67fb1b44d4fa990df75df0745e544"/>
                          <w:lock w:val="sdtLocked"/>
                          <w:richText/>
                        </w:sdtPr>
                        <w:sdtContent>
                          <w:r>
                            <w:rPr>
                              <w:b/>
                              <w:bCs/>
                              <w:color w:val="000000"/>
                              <w:szCs w:val="24"/>
                            </w:rPr>
                            <w:t>572</w:t>
                          </w:r>
                        </w:sdtContent>
                      </w:sdt>
                      <w:r>
                        <w:rPr>
                          <w:b/>
                          <w:bCs/>
                          <w:color w:val="000000"/>
                          <w:szCs w:val="24"/>
                        </w:rPr>
                        <w:t xml:space="preserve"> straipsnis. </w:t>
                      </w:r>
                      <w:sdt>
                        <w:sdtPr>
                          <w:alias w:val="Pavadinimas"/>
                          <w:tag w:val="title_3da67fb1b44d4fa990df75df0745e544"/>
                          <w:lock w:val="sdtLocked"/>
                          <w:richText/>
                        </w:sdtPr>
                        <w:sdtContent>
                          <w:r>
                            <w:rPr>
                              <w:b/>
                              <w:bCs/>
                              <w:color w:val="000000"/>
                              <w:szCs w:val="24"/>
                            </w:rPr>
                            <w:t>Administracinių nusižengimų bylų teismingumas</w:t>
                          </w:r>
                        </w:sdtContent>
                      </w:sdt>
                    </w:p>
                    <w:sdt>
                      <w:sdtPr>
                        <w:alias w:val="572 str. 1 d."/>
                        <w:tag w:val="part_5ce763c4e06d42878c2c359bbbe48b49"/>
                        <w:lock w:val="sdtLocked"/>
                        <w:richText/>
                      </w:sdtPr>
                      <w:sdtContent>
                        <w:p>
                          <w:pPr>
                            <w:spacing w:line="360" w:lineRule="auto"/>
                            <w:ind w:firstLine="720"/>
                            <w:jc w:val="both"/>
                            <w:rPr>
                              <w:color w:val="000000"/>
                              <w:szCs w:val="24"/>
                            </w:rPr>
                          </w:pPr>
                          <w:sdt>
                            <w:sdtPr>
                              <w:alias w:val="Numeris"/>
                              <w:tag w:val="nr_5ce763c4e06d42878c2c359bbbe48b49"/>
                              <w:lock w:val="sdtLocked"/>
                              <w:richText/>
                            </w:sdtPr>
                            <w:sdtContent>
                              <w:r>
                                <w:rPr>
                                  <w:color w:val="000000"/>
                                  <w:szCs w:val="24"/>
                                </w:rPr>
                                <w:t>1</w:t>
                              </w:r>
                            </w:sdtContent>
                          </w:sdt>
                          <w:r>
                            <w:rPr>
                              <w:color w:val="000000"/>
                              <w:szCs w:val="24"/>
                            </w:rPr>
                            <w:t>. Administracinių nusižengimų bylas pirmąja instancija nagrinėja apylinkių teismai.</w:t>
                          </w:r>
                        </w:p>
                      </w:sdtContent>
                    </w:sdt>
                    <w:sdt>
                      <w:sdtPr>
                        <w:alias w:val="572 str. 2 d."/>
                        <w:tag w:val="part_c1fc78d007fc49c1a6a530da8f1fb023"/>
                        <w:lock w:val="sdtLocked"/>
                        <w:richText/>
                      </w:sdtPr>
                      <w:sdtContent>
                        <w:p>
                          <w:pPr>
                            <w:spacing w:line="360" w:lineRule="auto"/>
                            <w:ind w:firstLine="720"/>
                            <w:jc w:val="both"/>
                            <w:rPr>
                              <w:bCs/>
                              <w:szCs w:val="24"/>
                            </w:rPr>
                          </w:pPr>
                          <w:sdt>
                            <w:sdtPr>
                              <w:alias w:val="Numeris"/>
                              <w:tag w:val="nr_c1fc78d007fc49c1a6a530da8f1fb023"/>
                              <w:lock w:val="sdtLocked"/>
                              <w:richText/>
                            </w:sdtPr>
                            <w:sdtContent>
                              <w:r>
                                <w:rPr>
                                  <w:bCs/>
                                  <w:szCs w:val="24"/>
                                </w:rPr>
                                <w:t>2</w:t>
                              </w:r>
                            </w:sdtContent>
                          </w:sdt>
                          <w:r>
                            <w:rPr>
                              <w:bCs/>
                              <w:szCs w:val="24"/>
                            </w:rPr>
                            <w:t xml:space="preserve">. Administracinių nusižengimų bylas pagal apeliacinius ir atskiruosius skundus nagrinėja apygardų teismai. </w:t>
                          </w:r>
                        </w:p>
                      </w:sdtContent>
                    </w:sdt>
                    <w:sdt>
                      <w:sdtPr>
                        <w:alias w:val="572 str. 3 d."/>
                        <w:tag w:val="part_082978ed223649bd981a030adbdff9a8"/>
                        <w:lock w:val="sdtLocked"/>
                        <w:richText/>
                      </w:sdtPr>
                      <w:sdtContent>
                        <w:p>
                          <w:pPr>
                            <w:spacing w:line="360" w:lineRule="auto"/>
                            <w:ind w:firstLine="720"/>
                            <w:jc w:val="both"/>
                            <w:rPr>
                              <w:bCs/>
                              <w:color w:val="000000"/>
                              <w:szCs w:val="24"/>
                              <w:shd w:val="clear" w:color="auto" w:fill="FFFFFF"/>
                            </w:rPr>
                          </w:pPr>
                          <w:sdt>
                            <w:sdtPr>
                              <w:alias w:val="Numeris"/>
                              <w:tag w:val="nr_082978ed223649bd981a030adbdff9a8"/>
                              <w:lock w:val="sdtLocked"/>
                              <w:richText/>
                            </w:sdtPr>
                            <w:sdtContent>
                              <w:r>
                                <w:rPr>
                                  <w:bCs/>
                                  <w:szCs w:val="24"/>
                                </w:rPr>
                                <w:t>3</w:t>
                              </w:r>
                            </w:sdtContent>
                          </w:sdt>
                          <w:r>
                            <w:rPr>
                              <w:bCs/>
                              <w:szCs w:val="24"/>
                            </w:rPr>
                            <w:t xml:space="preserve">. Nustatant bylų teismingumą, taikomos šio kodekso 628 straipsnio nuostatos, taip pat </w:t>
                          </w:r>
                          <w:r>
                            <w:rPr>
                              <w:bCs/>
                              <w:i/>
                              <w:iCs/>
                              <w:color w:val="000000"/>
                              <w:szCs w:val="24"/>
                            </w:rPr>
                            <w:t>mutatis mutandis</w:t>
                          </w:r>
                          <w:r>
                            <w:rPr>
                              <w:bCs/>
                              <w:color w:val="000000"/>
                              <w:szCs w:val="24"/>
                              <w:shd w:val="clear" w:color="auto" w:fill="FFFFFF"/>
                            </w:rPr>
                            <w:t xml:space="preserve"> Baudžiamojo proceso kodekso nuostatos, reglamentuojančios bylų perdavimą pagal teismingumą kitam teismui ar kitiems teisėjams.</w:t>
                          </w:r>
                        </w:p>
                      </w:sdtContent>
                    </w:sdt>
                    <w:sdt>
                      <w:sdtPr>
                        <w:alias w:val="572 str. 4 d."/>
                        <w:tag w:val="part_706b272f2360437abf86e752e6c70d0d"/>
                        <w:lock w:val="sdtLocked"/>
                        <w:richText/>
                      </w:sdtPr>
                      <w:sdtContent>
                        <w:p>
                          <w:pPr>
                            <w:spacing w:line="360" w:lineRule="auto"/>
                            <w:ind w:firstLine="720"/>
                            <w:jc w:val="both"/>
                            <w:rPr>
                              <w:szCs w:val="24"/>
                            </w:rPr>
                          </w:pPr>
                          <w:sdt>
                            <w:sdtPr>
                              <w:alias w:val="Numeris"/>
                              <w:tag w:val="nr_706b272f2360437abf86e752e6c70d0d"/>
                              <w:lock w:val="sdtLocked"/>
                              <w:richText/>
                            </w:sdtPr>
                            <w:sdtContent>
                              <w:r>
                                <w:rPr>
                                  <w:bCs/>
                                  <w:color w:val="000000"/>
                                  <w:szCs w:val="24"/>
                                </w:rPr>
                                <w:t>4</w:t>
                              </w:r>
                            </w:sdtContent>
                          </w:sdt>
                          <w:r>
                            <w:rPr>
                              <w:bCs/>
                              <w:color w:val="000000"/>
                              <w:szCs w:val="24"/>
                            </w:rPr>
                            <w:t>.</w:t>
                          </w:r>
                          <w:r>
                            <w:rPr>
                              <w:color w:val="000000"/>
                              <w:szCs w:val="24"/>
                            </w:rPr>
                            <w:t xml:space="preserve"> Šio kodekso 615 straipsnio 1 dalyje numatytais atvejais administracinio nusižengimo bylos ne teismo tvarka nagrinėjamos tam tikrose institucijose.</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141f0778511edbc04912defe897d1">
                        <w:r w:rsidRPr="00532B9F">
                          <w:rPr>
                            <w:rFonts w:ascii="Arial" w:eastAsia="MS Mincho" w:hAnsi="Arial"/>
                            <w:sz w:val="20"/>
                            <w:i/>
                            <w:iCs/>
                            <w:color w:val="0000FF" w:themeColor="hyperlink"/>
                            <w:u w:val="single"/>
                          </w:rPr>
                          <w:t>XIV-1572</w:t>
                        </w:r>
                      </w:fldSimple>
                      <w:r>
                        <w:rPr>
                          <w:rFonts w:ascii="Arial" w:eastAsia="MS Mincho" w:hAnsi="Arial"/>
                          <w:sz w:val="20"/>
                          <w:i/>
                          <w:iCs/>
                        </w:rPr>
                        <w:t>,
2022-11-24,
paskelbta TAR 2022-12-09, i. k. 2022-25123            </w:t>
                      </w:r>
                    </w:p>
                    <w:p/>
                  </w:sdtContent>
                </w:sdt>
                <w:sdt>
                  <w:sdtPr>
                    <w:alias w:val="573 str."/>
                    <w:tag w:val="part_353c0d9b1bd94e4f8615f8ffd74c0b09"/>
                    <w:lock w:val="sdtLocked"/>
                    <w:richText/>
                  </w:sdtPr>
                  <w:sdtContent>
                    <w:p>
                      <w:pPr>
                        <w:spacing w:line="360" w:lineRule="auto"/>
                        <w:ind w:left="2410" w:hanging="1690"/>
                        <w:jc w:val="both"/>
                        <w:rPr>
                          <w:bCs/>
                          <w:szCs w:val="24"/>
                        </w:rPr>
                      </w:pPr>
                      <w:sdt>
                        <w:sdtPr>
                          <w:alias w:val="Numeris"/>
                          <w:tag w:val="nr_353c0d9b1bd94e4f8615f8ffd74c0b09"/>
                          <w:lock w:val="sdtLocked"/>
                          <w:richText/>
                        </w:sdtPr>
                        <w:sdtContent>
                          <w:r>
                            <w:rPr>
                              <w:b/>
                              <w:bCs/>
                              <w:szCs w:val="24"/>
                            </w:rPr>
                            <w:t>573</w:t>
                          </w:r>
                        </w:sdtContent>
                      </w:sdt>
                      <w:r>
                        <w:rPr>
                          <w:b/>
                          <w:bCs/>
                          <w:szCs w:val="24"/>
                        </w:rPr>
                        <w:t xml:space="preserve"> straipsnis. </w:t>
                      </w:r>
                      <w:sdt>
                        <w:sdtPr>
                          <w:alias w:val="Pavadinimas"/>
                          <w:tag w:val="title_353c0d9b1bd94e4f8615f8ffd74c0b09"/>
                          <w:lock w:val="sdtLocked"/>
                          <w:richText/>
                        </w:sdtPr>
                        <w:sdtContent>
                          <w:r>
                            <w:rPr>
                              <w:b/>
                              <w:bCs/>
                              <w:szCs w:val="24"/>
                            </w:rPr>
                            <w:t>Šaukimų ir kitų procesinių dokumentų įteikimas administracinio nusižengimo teisenoje dalyvaujantiems asmenims</w:t>
                          </w:r>
                          <w:r>
                            <w:rPr>
                              <w:bCs/>
                              <w:szCs w:val="24"/>
                            </w:rPr>
                            <w:t xml:space="preserve"> </w:t>
                          </w:r>
                        </w:sdtContent>
                      </w:sdt>
                    </w:p>
                    <w:sdt>
                      <w:sdtPr>
                        <w:alias w:val="573 str. 1 d."/>
                        <w:tag w:val="part_44bc35f80ae84815890f1509f073b1ca"/>
                        <w:lock w:val="sdtLocked"/>
                        <w:richText/>
                      </w:sdtPr>
                      <w:sdtContent>
                        <w:p>
                          <w:pPr>
                            <w:spacing w:line="360" w:lineRule="auto"/>
                            <w:ind w:firstLine="720"/>
                            <w:jc w:val="both"/>
                            <w:rPr>
                              <w:szCs w:val="24"/>
                            </w:rPr>
                          </w:pPr>
                          <w:sdt>
                            <w:sdtPr>
                              <w:alias w:val="Numeris"/>
                              <w:tag w:val="nr_44bc35f80ae84815890f1509f073b1ca"/>
                              <w:lock w:val="sdtLocked"/>
                              <w:richText/>
                            </w:sdtPr>
                            <w:sdtContent>
                              <w:r>
                                <w:rPr>
                                  <w:szCs w:val="24"/>
                                </w:rPr>
                                <w:t>1</w:t>
                              </w:r>
                            </w:sdtContent>
                          </w:sdt>
                          <w:r>
                            <w:rPr>
                              <w:szCs w:val="24"/>
                            </w:rPr>
                            <w:t xml:space="preserve">. </w:t>
                          </w:r>
                          <w:r>
                            <w:rPr>
                              <w:bCs/>
                              <w:szCs w:val="24"/>
                            </w:rPr>
                            <w:t>Šaukimus ir kitus procesinius dokumentus</w:t>
                          </w:r>
                          <w:r>
                            <w:rPr>
                              <w:szCs w:val="24"/>
                            </w:rPr>
                            <w:t xml:space="preserve"> administracinio nusižengimo teisenoje dalyvaujantiems asmenims administracinio nusižengimo bylą ne teismo tvarka nagrinėjanti institucija </w:t>
                          </w:r>
                          <w:r>
                            <w:rPr>
                              <w:bCs/>
                              <w:szCs w:val="24"/>
                            </w:rPr>
                            <w:t>siunčia</w:t>
                          </w:r>
                          <w:r>
                            <w:rPr>
                              <w:szCs w:val="24"/>
                            </w:rPr>
                            <w:t xml:space="preserve"> per Nacionalinę elektroninių siuntų pristatymo naudojant pašto tinklą informacinę sistemą (toliau – E. pristatymo sistema), elektroniniu paštu, kitomis elektroninių ryšių priemonėmis arba registruotąja pašto siunta. Registruotoji pašto siunta siunčiama į asmens oficialiai deklaruotą gyvenamąją vietą arba kitą žinomą asmens gyvenamąją vietą, arba jo darbovietę, arba mokymo įstaigą, arba Užimtumo tarnybą prie Lietuvos Respublikos socialinės apsaugos ir darbo ministerijos (toliau – Užimtumo tarnyba), jeigu</w:t>
                          </w:r>
                          <w:r>
                            <w:rPr>
                              <w:bCs/>
                              <w:szCs w:val="24"/>
                            </w:rPr>
                            <w:t xml:space="preserve"> </w:t>
                          </w:r>
                          <w:r>
                            <w:rPr>
                              <w:szCs w:val="24"/>
                            </w:rPr>
                            <w:t>asmuo yra registruotas bedarbiu, išskyrus atvejus, kai šaukimai įteikiami administracinio nusižengimo teisenoje dalyvaujantiems asmenims atvykus į instituciją, kurios pareigūnas atliko administracinio nusižengimo tyrimą.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Užimtumo tarnyboje – asmeniui, atsakingam už korespondencijos priėmimą. Šie asmenys privalo kuo greičiau perduoti šaukimą ar kitą procesinį dokumentą adresatui. Procesinio dokumento, kuris siunčiamas registruotąja pašto siunta, įteikimo diena laikoma jo įteikimo adresatui, kuriam nors iš kartu su juo gyvenančių pilnamečių šeimos narių ar darbovietėje, mokymo įstaigoje arba Užimtumo tarnyboje už korespondencijos priėmimą atsakingam asmeniui diena. Atsisakymas priimti procesinį dokumentą, siunčiamą registruotąja pašto siunta, arba pasirašyti dėl jo gavimo prilygsta procesinio dokumento įteikimui. Šaukimai ir kiti procesiniai dokumentai administracinio nusižengimo teisenoje dalyvaujantiems asmenims gali būti siunčiami elektroniniu paštu, kai asmenys elektroninio pašto adresą nurodė</w:t>
                          </w:r>
                          <w:r>
                            <w:rPr>
                              <w:bCs/>
                              <w:szCs w:val="24"/>
                            </w:rPr>
                            <w:t xml:space="preserve"> Lietuvos Respublikos gyventojų registre (toliau – Gyventojų registras) ar </w:t>
                          </w:r>
                          <w:r>
                            <w:rPr>
                              <w:szCs w:val="24"/>
                            </w:rPr>
                            <w:t xml:space="preserve">valstybės informacinėse sistemose ar registruose, kurie naudojami elektroniniu būdu teikiamoms paslaugoms gauti ar prievolėms įvykdyti. Kai asmenys elektroninio pašto adreso nenurodė </w:t>
                          </w:r>
                          <w:r>
                            <w:rPr>
                              <w:bCs/>
                              <w:szCs w:val="24"/>
                            </w:rPr>
                            <w:t>Gyventojų registre ar</w:t>
                          </w:r>
                          <w:r>
                            <w:rPr>
                              <w:szCs w:val="24"/>
                            </w:rPr>
                            <w:t xml:space="preserve"> valstybės informacinėse sistemose ar registruose, šaukimai ir kiti procesiniai dokumentai administracinio nusižengimo teisenoje dalyvaujantiems asmenims elektroniniu paštu gali būti siunčiami asmeniui išreiškus pageidavimą gauti procesinius dokumentus konkrečioje administracinio nusižengimo byloje elektroniniu paštu.</w:t>
                          </w:r>
                        </w:p>
                      </w:sdtContent>
                    </w:sdt>
                    <w:sdt>
                      <w:sdtPr>
                        <w:alias w:val="573 str. 2 d."/>
                        <w:tag w:val="part_b9448099468049f0997eb0339eb46e99"/>
                        <w:lock w:val="sdtLocked"/>
                        <w:richText/>
                      </w:sdtPr>
                      <w:sdtContent>
                        <w:p>
                          <w:pPr>
                            <w:spacing w:line="360" w:lineRule="auto"/>
                            <w:ind w:firstLine="720"/>
                            <w:jc w:val="both"/>
                            <w:rPr>
                              <w:szCs w:val="24"/>
                            </w:rPr>
                          </w:pPr>
                          <w:sdt>
                            <w:sdtPr>
                              <w:alias w:val="Numeris"/>
                              <w:tag w:val="nr_b9448099468049f0997eb0339eb46e99"/>
                              <w:lock w:val="sdtLocked"/>
                              <w:richText/>
                            </w:sdtPr>
                            <w:sdtContent>
                              <w:r>
                                <w:rPr>
                                  <w:color w:val="000000"/>
                                  <w:szCs w:val="24"/>
                                  <w:lang w:eastAsia="lt-LT"/>
                                </w:rPr>
                                <w:t>2</w:t>
                              </w:r>
                            </w:sdtContent>
                          </w:sdt>
                          <w:r>
                            <w:rPr>
                              <w:color w:val="000000"/>
                              <w:szCs w:val="24"/>
                              <w:lang w:eastAsia="lt-LT"/>
                            </w:rPr>
                            <w:t>. Teismas šaukimus ir kitus procesinius dokumentus administracinio nusižengimo teisenoje dalyvaujantiems asmenims siunčia elektroninių ryšių priemonėmis teisingumo ministro nustatyta tvarka ir forma arba registruotąja pašto siunta. Registruotosios pašto siuntos įteikimui taikomos šio straipsnio 1 dalies nuostatos. Institucijai, kurios pareigūnas atliko administracinio nusižengimo tyrimą, kitiems viešojo administravimo subjektams, advokatams, advokatų padėjėjams, antstoliams, antstolių padėjėjams, notarams, Lietuvos Respublikos Seimo kontrolieriams, žvalgybos kontrolieriams, lygių galimybių kontrolieriui, vaiko teisių apsaugos kontrolieriui, valstybės ir savivaldybių įmonėms, finansų įstaigoms, draudimo ir audito 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šio straipsnio 1 dalyje nurodytomis elektroninių ryšių priemonėmis, jeigu jie pageidauja procesinius dokumentus gauti tokiu būdu ir yra nurodę gavėjo E. pristatymo sistemos elektroninio pristatymo dėžutės adresą, elektroninio pašto adresą arba kitą elektroninių ryšių priemonių adresą.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9f4750658a11eca9ac839120d251c4">
                            <w:r w:rsidRPr="00532B9F">
                              <w:rPr>
                                <w:rFonts w:ascii="Arial" w:eastAsia="MS Mincho" w:hAnsi="Arial"/>
                                <w:sz w:val="20"/>
                                <w:i/>
                                <w:iCs/>
                                <w:color w:val="0000FF" w:themeColor="hyperlink"/>
                                <w:u w:val="single"/>
                              </w:rPr>
                              <w:t>XIV-870</w:t>
                            </w:r>
                          </w:fldSimple>
                          <w:r>
                            <w:rPr>
                              <w:rFonts w:ascii="Arial" w:eastAsia="MS Mincho" w:hAnsi="Arial"/>
                              <w:sz w:val="20"/>
                              <w:i/>
                              <w:iCs/>
                            </w:rPr>
                            <w:t>,
2021-12-23,
paskelbta TAR 2021-12-25, i. k. 2021-26907            </w:t>
                          </w:r>
                        </w:p>
                        <w:p/>
                      </w:sdtContent>
                    </w:sdt>
                    <w:sdt>
                      <w:sdtPr>
                        <w:alias w:val="573 str. 3 d."/>
                        <w:tag w:val="part_a2ad6add89ea4db28115b0edea15ef97"/>
                        <w:lock w:val="sdtLocked"/>
                        <w:richText/>
                      </w:sdtPr>
                      <w:sdtContent>
                        <w:p>
                          <w:pPr>
                            <w:spacing w:line="360" w:lineRule="auto"/>
                            <w:ind w:firstLine="720"/>
                            <w:jc w:val="both"/>
                            <w:rPr>
                              <w:bCs/>
                              <w:szCs w:val="24"/>
                            </w:rPr>
                          </w:pPr>
                          <w:sdt>
                            <w:sdtPr>
                              <w:alias w:val="Numeris"/>
                              <w:tag w:val="nr_a2ad6add89ea4db28115b0edea15ef97"/>
                              <w:lock w:val="sdtLocked"/>
                              <w:richText/>
                            </w:sdtPr>
                            <w:sdtContent>
                              <w:r>
                                <w:rPr>
                                  <w:bCs/>
                                  <w:szCs w:val="24"/>
                                </w:rPr>
                                <w:t>3</w:t>
                              </w:r>
                            </w:sdtContent>
                          </w:sdt>
                          <w:r>
                            <w:rPr>
                              <w:bCs/>
                              <w:szCs w:val="24"/>
                            </w:rPr>
                            <w:t>. Administracinėn atsakomybėn traukiamam asmeniui, nukentėjusiajam, kurie buvo šaukiami į administracinio nusižengimo bylos nagrinėjimą, apie tolesnį bylos nagrinėjimą gali būti pranešama neregistruotąja pašto siunta, išskyrus šio kodekso 629 straipsnio 2 dalyje numatytus atvejus.</w:t>
                          </w:r>
                        </w:p>
                      </w:sdtContent>
                    </w:sdt>
                    <w:sdt>
                      <w:sdtPr>
                        <w:alias w:val="573 str. 4 d."/>
                        <w:tag w:val="part_5c2957bd870b4b558a154e7b26d76ca8"/>
                        <w:lock w:val="sdtLocked"/>
                        <w:richText/>
                      </w:sdtPr>
                      <w:sdtContent>
                        <w:p>
                          <w:pPr>
                            <w:spacing w:line="360" w:lineRule="auto"/>
                            <w:ind w:firstLine="720"/>
                            <w:jc w:val="both"/>
                          </w:pPr>
                          <w:sdt>
                            <w:sdtPr>
                              <w:alias w:val="Numeris"/>
                              <w:tag w:val="nr_5c2957bd870b4b558a154e7b26d76ca8"/>
                              <w:lock w:val="sdtLocked"/>
                              <w:richText/>
                            </w:sdtPr>
                            <w:sdtContent>
                              <w:r>
                                <w:rPr>
                                  <w:bCs/>
                                  <w:szCs w:val="24"/>
                                </w:rPr>
                                <w:t>4</w:t>
                              </w:r>
                            </w:sdtContent>
                          </w:sdt>
                          <w:r>
                            <w:rPr>
                              <w:bCs/>
                              <w:szCs w:val="24"/>
                            </w:rPr>
                            <w:t>. Šiame kodekse nustatytais atvejais ir tvarka įteikiant administracinio nusižengimo teisenoje dalyvaujančiam asmeniui ar kitiems asmenims procesinį dokumentą</w:t>
                          </w:r>
                          <w:r>
                            <w:rPr>
                              <w:szCs w:val="24"/>
                            </w:rPr>
                            <w:t xml:space="preserve"> per E. pristatymo sistemą, kai elektroninio pristatymo dėžutė yra aktyvi, elektroniniu paštu</w:t>
                          </w:r>
                          <w:r>
                            <w:rPr>
                              <w:bCs/>
                              <w:szCs w:val="24"/>
                            </w:rPr>
                            <w:t xml:space="preserve"> </w:t>
                          </w:r>
                          <w:r>
                            <w:rPr>
                              <w:szCs w:val="24"/>
                            </w:rPr>
                            <w:t xml:space="preserve">arba kitomis </w:t>
                          </w:r>
                          <w:r>
                            <w:rPr>
                              <w:bCs/>
                              <w:szCs w:val="24"/>
                            </w:rPr>
                            <w:t>elektroninių ryšių priemonėmis, procesinio dokumento įteikimo diena laikoma po procesinio dokumento išsiuntimo dienos einanti darbo diena.</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sdtContent>
                </w:sdt>
                <w:sdt>
                  <w:sdtPr>
                    <w:alias w:val="574 str."/>
                    <w:tag w:val="part_fbc846288dc84027ad204a0faf388f8b"/>
                    <w:lock w:val="sdtLocked"/>
                    <w:richText/>
                  </w:sdtPr>
                  <w:sdtContent>
                    <w:p>
                      <w:pPr>
                        <w:spacing w:line="360" w:lineRule="auto"/>
                        <w:ind w:firstLine="720"/>
                        <w:jc w:val="both"/>
                        <w:rPr>
                          <w:bCs/>
                          <w:szCs w:val="24"/>
                        </w:rPr>
                      </w:pPr>
                      <w:sdt>
                        <w:sdtPr>
                          <w:alias w:val="Numeris"/>
                          <w:tag w:val="nr_fbc846288dc84027ad204a0faf388f8b"/>
                          <w:lock w:val="sdtLocked"/>
                          <w:richText/>
                        </w:sdtPr>
                        <w:sdtContent>
                          <w:r>
                            <w:rPr>
                              <w:b/>
                              <w:bCs/>
                              <w:szCs w:val="24"/>
                            </w:rPr>
                            <w:t>574</w:t>
                          </w:r>
                        </w:sdtContent>
                      </w:sdt>
                      <w:r>
                        <w:rPr>
                          <w:b/>
                          <w:bCs/>
                          <w:szCs w:val="24"/>
                        </w:rPr>
                        <w:t xml:space="preserve"> straipsnis. </w:t>
                      </w:r>
                      <w:sdt>
                        <w:sdtPr>
                          <w:alias w:val="Pavadinimas"/>
                          <w:tag w:val="title_fbc846288dc84027ad204a0faf388f8b"/>
                          <w:lock w:val="sdtLocked"/>
                          <w:richText/>
                        </w:sdtPr>
                        <w:sdtContent>
                          <w:r>
                            <w:rPr>
                              <w:b/>
                              <w:bCs/>
                              <w:szCs w:val="24"/>
                            </w:rPr>
                            <w:t>Procesinių dokumentų pateikimas elektroninių ryšių priemonėmis</w:t>
                          </w:r>
                        </w:sdtContent>
                      </w:sdt>
                    </w:p>
                    <w:sdt>
                      <w:sdtPr>
                        <w:alias w:val="574 str. 1 d."/>
                        <w:tag w:val="part_3794fc76e6634363a74998dd9e74590a"/>
                        <w:lock w:val="sdtLocked"/>
                        <w:richText/>
                      </w:sdtPr>
                      <w:sdtContent>
                        <w:p>
                          <w:pPr>
                            <w:spacing w:line="360" w:lineRule="auto"/>
                            <w:ind w:firstLine="720"/>
                            <w:jc w:val="both"/>
                            <w:rPr>
                              <w:bCs/>
                              <w:strike/>
                              <w:szCs w:val="24"/>
                            </w:rPr>
                          </w:pPr>
                          <w:sdt>
                            <w:sdtPr>
                              <w:alias w:val="Numeris"/>
                              <w:tag w:val="nr_3794fc76e6634363a74998dd9e74590a"/>
                              <w:lock w:val="sdtLocked"/>
                              <w:richText/>
                            </w:sdtPr>
                            <w:sdtContent>
                              <w:r>
                                <w:rPr>
                                  <w:bCs/>
                                  <w:szCs w:val="24"/>
                                </w:rPr>
                                <w:t>1</w:t>
                              </w:r>
                            </w:sdtContent>
                          </w:sdt>
                          <w:r>
                            <w:rPr>
                              <w:bCs/>
                              <w:szCs w:val="24"/>
                            </w:rPr>
                            <w:t xml:space="preserve">. Skundai, prašymai, paaiškinimai ir </w:t>
                          </w:r>
                          <w:r>
                            <w:rPr>
                              <w:szCs w:val="24"/>
                            </w:rPr>
                            <w:t>kiti procesiniai dokumentai</w:t>
                          </w:r>
                          <w:r>
                            <w:rPr>
                              <w:bCs/>
                              <w:szCs w:val="24"/>
                            </w:rPr>
                            <w:t xml:space="preserve"> administracinio nusižengimo bylą ne teismo tvarka nagrinėjančiai institucijai gali būti pateikiami </w:t>
                          </w:r>
                          <w:r>
                            <w:rPr>
                              <w:szCs w:val="24"/>
                            </w:rPr>
                            <w:t>per E. pristatymo sistemą, elektroniniu paštu arba kitomis</w:t>
                          </w:r>
                          <w:r>
                            <w:rPr>
                              <w:bCs/>
                              <w:szCs w:val="24"/>
                            </w:rPr>
                            <w:t xml:space="preserve"> elektroninių ryšių priemonėmis. </w:t>
                          </w:r>
                        </w:p>
                      </w:sdtContent>
                    </w:sdt>
                    <w:sdt>
                      <w:sdtPr>
                        <w:alias w:val="574 str. 2 d."/>
                        <w:tag w:val="part_98dd38ba2a724d52b48bf6e22805bf0c"/>
                        <w:lock w:val="sdtLocked"/>
                        <w:richText/>
                      </w:sdtPr>
                      <w:sdtContent>
                        <w:p>
                          <w:pPr>
                            <w:spacing w:line="360" w:lineRule="auto"/>
                            <w:ind w:firstLine="720"/>
                            <w:jc w:val="both"/>
                            <w:rPr>
                              <w:bCs/>
                              <w:szCs w:val="24"/>
                            </w:rPr>
                          </w:pPr>
                          <w:sdt>
                            <w:sdtPr>
                              <w:alias w:val="Numeris"/>
                              <w:tag w:val="nr_98dd38ba2a724d52b48bf6e22805bf0c"/>
                              <w:lock w:val="sdtLocked"/>
                              <w:richText/>
                            </w:sdtPr>
                            <w:sdtContent>
                              <w:r>
                                <w:rPr>
                                  <w:bCs/>
                                  <w:szCs w:val="24"/>
                                </w:rPr>
                                <w:t>2</w:t>
                              </w:r>
                            </w:sdtContent>
                          </w:sdt>
                          <w:r>
                            <w:rPr>
                              <w:bCs/>
                              <w:szCs w:val="24"/>
                            </w:rPr>
                            <w:t>. Teismui skundai, prašymai, paaiškinimai ir kiti procesiniai dokumentai elektroninių ryšių priemonėmis gali būti teikiami teisingumo ministro nustatyta tvarka ir forma.</w:t>
                          </w:r>
                        </w:p>
                      </w:sdtContent>
                    </w:sdt>
                    <w:sdt>
                      <w:sdtPr>
                        <w:alias w:val="574 str. 3 d."/>
                        <w:tag w:val="part_a9cf481758274413980a5de048be79a6"/>
                        <w:lock w:val="sdtLocked"/>
                        <w:richText/>
                      </w:sdtPr>
                      <w:sdtContent>
                        <w:p>
                          <w:pPr>
                            <w:spacing w:line="360" w:lineRule="auto"/>
                            <w:ind w:firstLine="720"/>
                            <w:jc w:val="both"/>
                            <w:rPr>
                              <w:szCs w:val="24"/>
                            </w:rPr>
                          </w:pPr>
                          <w:sdt>
                            <w:sdtPr>
                              <w:alias w:val="Numeris"/>
                              <w:tag w:val="nr_a9cf481758274413980a5de048be79a6"/>
                              <w:lock w:val="sdtLocked"/>
                              <w:richText/>
                            </w:sdtPr>
                            <w:sdtContent>
                              <w:r>
                                <w:rPr>
                                  <w:szCs w:val="24"/>
                                </w:rPr>
                                <w:t>3</w:t>
                              </w:r>
                            </w:sdtContent>
                          </w:sdt>
                          <w:r>
                            <w:rPr>
                              <w:szCs w:val="24"/>
                            </w:rPr>
                            <w:t>.</w:t>
                          </w:r>
                          <w:r>
                            <w:rPr>
                              <w:bCs/>
                              <w:szCs w:val="24"/>
                            </w:rPr>
                            <w:t xml:space="preserve"> Teikiant procesinius dokumentus šiame straipsnyje nustatyta tvarka, asmens tapatybė patvirtinama Lietuvos Respublikos teismų įstatyme nustatytais būdais.</w:t>
                          </w:r>
                        </w:p>
                      </w:sdtContent>
                    </w:sdt>
                    <w:sdt>
                      <w:sdtPr>
                        <w:alias w:val="574 str. 4 d."/>
                        <w:tag w:val="part_0ae5e472ef954cf49d2b630495feffe0"/>
                        <w:lock w:val="sdtLocked"/>
                        <w:richText/>
                      </w:sdtPr>
                      <w:sdtContent>
                        <w:p>
                          <w:pPr>
                            <w:spacing w:line="360" w:lineRule="auto"/>
                            <w:ind w:firstLine="720"/>
                            <w:jc w:val="both"/>
                            <w:rPr>
                              <w:bCs/>
                              <w:szCs w:val="24"/>
                            </w:rPr>
                          </w:pPr>
                          <w:sdt>
                            <w:sdtPr>
                              <w:alias w:val="Numeris"/>
                              <w:tag w:val="nr_0ae5e472ef954cf49d2b630495feffe0"/>
                              <w:lock w:val="sdtLocked"/>
                              <w:richText/>
                            </w:sdtPr>
                            <w:sdtContent>
                              <w:r>
                                <w:rPr>
                                  <w:szCs w:val="24"/>
                                </w:rPr>
                                <w:t>4</w:t>
                              </w:r>
                            </w:sdtContent>
                          </w:sdt>
                          <w:r>
                            <w:rPr>
                              <w:szCs w:val="24"/>
                            </w:rPr>
                            <w:t>. Jeigu procesiniai dokumentai išsiųsti elektroninių ryšių priemonėmis iki paskutinės termino dienos dvidešimt ketvirtos valandos nulis minučių, laikoma, kad procesinis terminas nepraleistas.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sdtContent>
                </w:sdt>
                <w:sdt>
                  <w:sdtPr>
                    <w:alias w:val="574-1 str."/>
                    <w:tag w:val="part_23f9244a660e4d7494bfa44cc16683a0"/>
                    <w:lock w:val="sdtLocked"/>
                    <w:richText/>
                  </w:sdtPr>
                  <w:sdtContent>
                    <w:p>
                      <w:pPr>
                        <w:spacing w:line="404" w:lineRule="atLeast"/>
                        <w:ind w:left="2694" w:hanging="1974"/>
                        <w:jc w:val="both"/>
                        <w:rPr>
                          <w:b/>
                          <w:bCs/>
                          <w:szCs w:val="24"/>
                        </w:rPr>
                      </w:pPr>
                      <w:sdt>
                        <w:sdtPr>
                          <w:alias w:val="Numeris"/>
                          <w:tag w:val="nr_23f9244a660e4d7494bfa44cc16683a0"/>
                          <w:lock w:val="sdtLocked"/>
                          <w:richText/>
                        </w:sdtPr>
                        <w:sdtContent>
                          <w:r>
                            <w:rPr>
                              <w:b/>
                              <w:szCs w:val="24"/>
                            </w:rPr>
                            <w:t>574</w:t>
                          </w:r>
                          <w:r>
                            <w:rPr>
                              <w:b/>
                              <w:szCs w:val="24"/>
                              <w:vertAlign w:val="superscript"/>
                            </w:rPr>
                            <w:t>1</w:t>
                          </w:r>
                        </w:sdtContent>
                      </w:sdt>
                      <w:r>
                        <w:rPr>
                          <w:b/>
                          <w:szCs w:val="24"/>
                        </w:rPr>
                        <w:t xml:space="preserve"> straipsnis. </w:t>
                      </w:r>
                      <w:sdt>
                        <w:sdtPr>
                          <w:alias w:val="Pavadinimas"/>
                          <w:tag w:val="title_23f9244a660e4d7494bfa44cc16683a0"/>
                          <w:lock w:val="sdtLocked"/>
                          <w:richText/>
                        </w:sdtPr>
                        <w:sdtContent>
                          <w:r>
                            <w:rPr>
                              <w:b/>
                              <w:bCs/>
                              <w:szCs w:val="24"/>
                            </w:rPr>
                            <w:t>Informacinių ir elektroninių ryšių technologijų naudojimas administracinių nusižengimų teisenoje</w:t>
                          </w:r>
                        </w:sdtContent>
                      </w:sdt>
                    </w:p>
                    <w:sdt>
                      <w:sdtPr>
                        <w:alias w:val="574-1 str. 1 d."/>
                        <w:tag w:val="part_a739f04240444646abbdf59df7152b0d"/>
                        <w:lock w:val="sdtLocked"/>
                        <w:richText/>
                      </w:sdtPr>
                      <w:sdtContent>
                        <w:p>
                          <w:pPr>
                            <w:spacing w:line="404" w:lineRule="atLeast"/>
                            <w:ind w:firstLine="720"/>
                            <w:jc w:val="both"/>
                            <w:rPr>
                              <w:bCs/>
                              <w:szCs w:val="24"/>
                            </w:rPr>
                          </w:pPr>
                          <w:sdt>
                            <w:sdtPr>
                              <w:alias w:val="Numeris"/>
                              <w:tag w:val="nr_a739f04240444646abbdf59df7152b0d"/>
                              <w:lock w:val="sdtLocked"/>
                              <w:richText/>
                            </w:sdtPr>
                            <w:sdtContent>
                              <w:r>
                                <w:rPr>
                                  <w:bCs/>
                                  <w:szCs w:val="24"/>
                                </w:rPr>
                                <w:t>1</w:t>
                              </w:r>
                            </w:sdtContent>
                          </w:sdt>
                          <w:r>
                            <w:rPr>
                              <w:bCs/>
                              <w:szCs w:val="24"/>
                            </w:rPr>
                            <w:t xml:space="preserve">. Kai neįmanoma užtikrinti administracinio nusižengimo tyrimo atlikimo ar administracinio nusižengimo bylos nagrinėjimo šiame kodekse nustatyta įprasta tvarka, taip pat siekiant, kad administracinių nusižengimų teisenos procesas būtų operatyvesnis, šio kodekso nustatytais atvejais gali būti naudojamos informacinės ir elektroninių ryšių technologijos (per vaizdo konferencijas, telekonferencijas ar kitaip). Informacinės ir elektroninių ryšių technologijos (per vaizdo konferencijas, telekonferencijas ar kitaip) naudojamos, kai yra tam tinkamos techninės galimybės ir kai pagrįstai manoma, kad taip administracinis nusižengimas bus ištirtas, o administracinio nusižengimo byla bus išnagrinėta greičiau ir ekonomiškiau. </w:t>
                          </w:r>
                        </w:p>
                      </w:sdtContent>
                    </w:sdt>
                    <w:sdt>
                      <w:sdtPr>
                        <w:alias w:val="574-1 str. 2 d."/>
                        <w:tag w:val="part_a270cdb093a04a9d87bf902b19afe801"/>
                        <w:lock w:val="sdtLocked"/>
                        <w:richText/>
                      </w:sdtPr>
                      <w:sdtContent>
                        <w:p>
                          <w:pPr>
                            <w:spacing w:line="404" w:lineRule="atLeast"/>
                            <w:ind w:firstLine="720"/>
                            <w:jc w:val="both"/>
                            <w:rPr>
                              <w:bCs/>
                              <w:szCs w:val="24"/>
                            </w:rPr>
                          </w:pPr>
                          <w:sdt>
                            <w:sdtPr>
                              <w:alias w:val="Numeris"/>
                              <w:tag w:val="nr_a270cdb093a04a9d87bf902b19afe801"/>
                              <w:lock w:val="sdtLocked"/>
                              <w:richText/>
                            </w:sdtPr>
                            <w:sdtContent>
                              <w:r>
                                <w:rPr>
                                  <w:bCs/>
                                  <w:szCs w:val="24"/>
                                </w:rPr>
                                <w:t>2</w:t>
                              </w:r>
                            </w:sdtContent>
                          </w:sdt>
                          <w:r>
                            <w:rPr>
                              <w:bCs/>
                              <w:szCs w:val="24"/>
                            </w:rPr>
                            <w:t xml:space="preserve">. Naudojant informacines ir elektroninių ryšių technologijas (per vaizdo konferencijas, telekonferencijas ar kitaip), administracinių nusižengimų teisenoje </w:t>
                          </w:r>
                          <w:r>
                            <w:rPr>
                              <w:bCs/>
                              <w:i/>
                              <w:iCs/>
                              <w:szCs w:val="24"/>
                            </w:rPr>
                            <w:t>mutatis mutandis</w:t>
                          </w:r>
                          <w:r>
                            <w:rPr>
                              <w:bCs/>
                              <w:szCs w:val="24"/>
                            </w:rPr>
                            <w:t xml:space="preserve"> taikomos Lietuvos Respublikos baudžiamojo proceso kodekso nuostatos.</w:t>
                          </w:r>
                        </w:p>
                      </w:sdtContent>
                    </w:sdt>
                    <w:sdt>
                      <w:sdtPr>
                        <w:alias w:val="574-1 str. 3 d."/>
                        <w:tag w:val="part_9ea50b8299784bbe81e73028f13563c5"/>
                        <w:lock w:val="sdtLocked"/>
                        <w:richText/>
                      </w:sdtPr>
                      <w:sdtContent>
                        <w:p>
                          <w:pPr>
                            <w:spacing w:line="404" w:lineRule="atLeast"/>
                            <w:ind w:firstLine="720"/>
                            <w:jc w:val="both"/>
                            <w:rPr>
                              <w:szCs w:val="24"/>
                            </w:rPr>
                          </w:pPr>
                          <w:sdt>
                            <w:sdtPr>
                              <w:alias w:val="Numeris"/>
                              <w:tag w:val="nr_9ea50b8299784bbe81e73028f13563c5"/>
                              <w:lock w:val="sdtLocked"/>
                              <w:richText/>
                            </w:sdtPr>
                            <w:sdtContent>
                              <w:r>
                                <w:rPr>
                                  <w:bCs/>
                                  <w:szCs w:val="24"/>
                                </w:rPr>
                                <w:t>3</w:t>
                              </w:r>
                            </w:sdtContent>
                          </w:sdt>
                          <w:r>
                            <w:rPr>
                              <w:bCs/>
                              <w:szCs w:val="24"/>
                            </w:rPr>
                            <w:t>. Administracinių nusižengimų teisenos duomenys vidaus reikalų ministro nustatyta tvarka gali būti tvarkomi elektronine forma Administracinių nusižengimų registre.</w:t>
                          </w:r>
                        </w:p>
                        <w:p>
                          <w:pPr>
                            <w:spacing w:line="404" w:lineRule="atLeast"/>
                            <w:ind w:firstLine="720"/>
                            <w:jc w:val="both"/>
                            <w:rPr>
                              <w:bCs/>
                              <w:szCs w:val="24"/>
                            </w:rPr>
                          </w:pP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a722f041f0d94ba4984391d685b3f540"/>
                        <w:lock w:val="sdtLocked"/>
                        <w:richText/>
                      </w:sdtPr>
                      <w:sdtContent>
                        <w:p>
                          <w:pPr>
                            <w:spacing w:line="360" w:lineRule="auto"/>
                            <w:ind w:firstLine="720"/>
                            <w:jc w:val="both"/>
                            <w:rPr>
                              <w:szCs w:val="24"/>
                            </w:rPr>
                          </w:pPr>
                          <w:sdt>
                            <w:sdtPr>
                              <w:alias w:val="Numeris"/>
                              <w:tag w:val="nr_a722f041f0d94ba4984391d685b3f540"/>
                              <w:lock w:val="sdtLocked"/>
                              <w:richText/>
                            </w:sdtPr>
                            <w:sdtContent>
                              <w:r>
                                <w:rPr>
                                  <w:color w:val="000000"/>
                                  <w:szCs w:val="24"/>
                                  <w:lang w:eastAsia="lt-LT"/>
                                </w:rPr>
                                <w:t>1</w:t>
                              </w:r>
                            </w:sdtContent>
                          </w:sdt>
                          <w:r>
                            <w:rPr>
                              <w:color w:val="000000"/>
                              <w:szCs w:val="24"/>
                              <w:lang w:eastAsia="lt-LT"/>
                            </w:rPr>
                            <w:t>. Administracinio nusižengimo teisenoje dalyvaujantys asmenys yra administracinėn atsakomybėn traukiamas asmuo, nukentėjusysis, administracinėn atsakomybėn traukiamo asmens atstovai, nukentėjusiojo atstovai</w:t>
                          </w:r>
                          <w:r>
                            <w:rPr>
                              <w:szCs w:val="24"/>
                            </w:rPr>
                            <w:t xml:space="preserve">, </w:t>
                          </w:r>
                          <w:r>
                            <w:rPr>
                              <w:color w:val="000000"/>
                              <w:szCs w:val="24"/>
                              <w:lang w:eastAsia="lt-LT"/>
                            </w:rPr>
                            <w:t>institucijos, kurios pareigūnas atliko administracinio nusižengimo tyrimą, atstovas ir prokuroras.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a269793dc2a4fe0a1b117a8b9ba28d9"/>
                        <w:lock w:val="sdtLocked"/>
                        <w:richText/>
                      </w:sdtPr>
                      <w:sdtContent>
                        <w:p>
                          <w:pPr>
                            <w:spacing w:line="404" w:lineRule="atLeast"/>
                            <w:ind w:firstLine="720"/>
                            <w:jc w:val="both"/>
                            <w:rPr>
                              <w:szCs w:val="24"/>
                            </w:rPr>
                          </w:pPr>
                          <w:sdt>
                            <w:sdtPr>
                              <w:alias w:val="Numeris"/>
                              <w:tag w:val="nr_5a269793dc2a4fe0a1b117a8b9ba28d9"/>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w:t>
                          </w:r>
                          <w:r>
                            <w:rPr>
                              <w:bCs/>
                              <w:szCs w:val="24"/>
                            </w:rPr>
                            <w:t xml:space="preserve">Baudžiamojo </w:t>
                          </w:r>
                          <w:r>
                            <w:rPr>
                              <w:szCs w:val="24"/>
                            </w:rPr>
                            <w:t>proceso kodekse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w:t>
                          </w:r>
                        </w:p>
                        <w:p>
                          <w:pPr>
                            <w:spacing w:line="404" w:lineRule="atLeast"/>
                            <w:ind w:firstLine="720"/>
                            <w:jc w:val="both"/>
                            <w:rPr>
                              <w:b/>
                              <w:szCs w:val="24"/>
                            </w:rPr>
                          </w:pP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c07e12636a254822a19022ccf5ae7f0f"/>
                            <w:lock w:val="sdtLocked"/>
                            <w:richText/>
                          </w:sdtPr>
                          <w:sdtContent>
                            <w:p>
                              <w:pPr>
                                <w:spacing w:line="360" w:lineRule="auto"/>
                                <w:ind w:firstLine="720"/>
                                <w:jc w:val="both"/>
                                <w:rPr>
                                  <w:szCs w:val="24"/>
                                </w:rPr>
                              </w:pPr>
                              <w:sdt>
                                <w:sdtPr>
                                  <w:alias w:val="Numeris"/>
                                  <w:tag w:val="nr_c07e12636a254822a19022ccf5ae7f0f"/>
                                  <w:lock w:val="sdtLocked"/>
                                  <w:richText/>
                                </w:sdtPr>
                                <w:sdtContent>
                                  <w:r>
                                    <w:rPr>
                                      <w:bCs/>
                                      <w:szCs w:val="24"/>
                                    </w:rPr>
                                    <w:t>3</w:t>
                                  </w:r>
                                </w:sdtContent>
                              </w:sdt>
                              <w:r>
                                <w:rPr>
                                  <w:bCs/>
                                  <w:szCs w:val="24"/>
                                </w:rPr>
                                <w:t xml:space="preserve">)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e085291c89674840880347834f6c4ad4"/>
                            <w:lock w:val="sdtLocked"/>
                            <w:richText/>
                          </w:sdtPr>
                          <w:sdtContent>
                            <w:p>
                              <w:pPr>
                                <w:spacing w:line="404" w:lineRule="atLeast"/>
                                <w:ind w:firstLine="720"/>
                                <w:jc w:val="both"/>
                                <w:rPr>
                                  <w:szCs w:val="24"/>
                                </w:rPr>
                              </w:pPr>
                              <w:sdt>
                                <w:sdtPr>
                                  <w:alias w:val="Numeris"/>
                                  <w:tag w:val="nr_e085291c89674840880347834f6c4ad4"/>
                                  <w:lock w:val="sdtLocked"/>
                                  <w:richText/>
                                </w:sdtPr>
                                <w:sdtContent>
                                  <w:r>
                                    <w:rPr>
                                      <w:bCs/>
                                      <w:szCs w:val="24"/>
                                    </w:rPr>
                                    <w:t>2</w:t>
                                  </w:r>
                                </w:sdtContent>
                              </w:sdt>
                              <w:r>
                                <w:rPr>
                                  <w:bCs/>
                                  <w:szCs w:val="24"/>
                                </w:rPr>
                                <w:t xml:space="preserve">) šaukiamas atvykti pas administracinį nusižengimą tiriantį pareigūną, į teismą ar į administracinio nusižengimo bylą ne teismo tvarka nagrinėjančią instituciją </w:t>
                              </w:r>
                              <w:r>
                                <w:rPr>
                                  <w:szCs w:val="24"/>
                                </w:rPr>
                                <w:t>arba dalyvauti administracinio nusižengimo teisenoje</w:t>
                              </w:r>
                              <w:r>
                                <w:rPr>
                                  <w:bCs/>
                                  <w:szCs w:val="24"/>
                                </w:rPr>
                                <w:t xml:space="preserve"> naudodamasis informacinėmis ir elektroninių ryšių technologijomis (per vaizdo konferencijas, telekonferencijas ar kitaip)</w:t>
                              </w:r>
                              <w:r>
                                <w:rPr>
                                  <w:szCs w:val="24"/>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d81abb58810a40619e28b70dd8eefc27"/>
                    <w:lock w:val="sdtLocked"/>
                    <w:richText/>
                  </w:sdtPr>
                  <w:sdtContent>
                    <w:p>
                      <w:pPr>
                        <w:spacing w:line="360" w:lineRule="auto"/>
                        <w:ind w:firstLine="720"/>
                        <w:jc w:val="both"/>
                        <w:rPr>
                          <w:b/>
                          <w:szCs w:val="24"/>
                        </w:rPr>
                      </w:pPr>
                      <w:sdt>
                        <w:sdtPr>
                          <w:alias w:val="Numeris"/>
                          <w:tag w:val="nr_d81abb58810a40619e28b70dd8eefc27"/>
                          <w:lock w:val="sdtLocked"/>
                          <w:richText/>
                        </w:sdtPr>
                        <w:sdtContent>
                          <w:r>
                            <w:rPr>
                              <w:b/>
                              <w:szCs w:val="24"/>
                            </w:rPr>
                            <w:t>578</w:t>
                          </w:r>
                        </w:sdtContent>
                      </w:sdt>
                      <w:r>
                        <w:rPr>
                          <w:b/>
                          <w:szCs w:val="24"/>
                        </w:rPr>
                        <w:t xml:space="preserve"> straipsnis. </w:t>
                      </w:r>
                      <w:sdt>
                        <w:sdtPr>
                          <w:alias w:val="Pavadinimas"/>
                          <w:tag w:val="title_d81abb58810a40619e28b70dd8eefc27"/>
                          <w:lock w:val="sdtLocked"/>
                          <w:richText/>
                        </w:sdtPr>
                        <w:sdtContent>
                          <w:r>
                            <w:rPr>
                              <w:b/>
                              <w:szCs w:val="24"/>
                            </w:rPr>
                            <w:t>Nukentėjusysis</w:t>
                          </w:r>
                        </w:sdtContent>
                      </w:sdt>
                    </w:p>
                    <w:sdt>
                      <w:sdtPr>
                        <w:alias w:val="578 str. 1 d."/>
                        <w:tag w:val="part_8c12491cf55f45fa865535a179efec26"/>
                        <w:lock w:val="sdtLocked"/>
                        <w:richText/>
                      </w:sdtPr>
                      <w:sdtContent>
                        <w:p>
                          <w:pPr>
                            <w:spacing w:line="360" w:lineRule="auto"/>
                            <w:ind w:firstLine="720"/>
                            <w:jc w:val="both"/>
                            <w:rPr>
                              <w:szCs w:val="24"/>
                            </w:rPr>
                          </w:pPr>
                          <w:sdt>
                            <w:sdtPr>
                              <w:alias w:val="Numeris"/>
                              <w:tag w:val="nr_8c12491cf55f45fa865535a179efec26"/>
                              <w:lock w:val="sdtLocked"/>
                              <w:richText/>
                            </w:sdtPr>
                            <w:sdtContent>
                              <w:r>
                                <w:rPr>
                                  <w:bCs/>
                                  <w:szCs w:val="24"/>
                                </w:rPr>
                                <w:t>1</w:t>
                              </w:r>
                            </w:sdtContent>
                          </w:sdt>
                          <w:r>
                            <w:rPr>
                              <w:bCs/>
                              <w:szCs w:val="24"/>
                            </w:rPr>
                            <w:t>. Nukentėjusiuoju administracinio nusižengimo byloje laikomas fizinis asmuo, kuriam administraciniu nusižengimu padaryta fizinė, turtinė ar neturtinė žala, arba juridinis asmuo, kuriam administraciniu nusižengimu padaryta turtinė ar neturtinė žala. Asmuo pripažįstamas nukentėjusiuoju administracinį nusižengimą tiriančio pareigūno sprendimu, kuris administracinio nusižengimo tyrimo metu įforminamas įrašu administracinio nusižengimo protokole arba nutarimu, o administracinio nusižengimo bylos nagrinėjimo metu – administracinio nusižengimo bylą ne teismo tvarka nagrinėjančios institucijos (pareigūno) nutarimu ar teismo nutartimi. Administracinį nusižengimą tiriančio p</w:t>
                          </w:r>
                          <w:r>
                            <w:rPr>
                              <w:szCs w:val="24"/>
                            </w:rPr>
                            <w:t xml:space="preserve">areigūno atsisakymas pripažinti asmenį, </w:t>
                          </w:r>
                          <w:r>
                            <w:rPr>
                              <w:color w:val="000000"/>
                              <w:szCs w:val="24"/>
                            </w:rPr>
                            <w:t xml:space="preserve">kuris pranešė </w:t>
                          </w:r>
                          <w:r>
                            <w:rPr>
                              <w:bCs/>
                              <w:color w:val="000000"/>
                              <w:szCs w:val="24"/>
                            </w:rPr>
                            <w:t>apie administracinio nusižengimo požymių turinčios veikos padarymą ir nurodė, kad šia veika jam padaryta fizinė, turtinė ar neturtinė žala,</w:t>
                          </w:r>
                          <w:r>
                            <w:rPr>
                              <w:szCs w:val="24"/>
                            </w:rPr>
                            <w:t xml:space="preserve"> nukentėjusiuoju įrašomas į ne teismo tvarka priimtą nutarimą administracinio nusižengimo byloje ir gali būti skundžiamas teismui šio kodekso nustatyta tvarka.</w:t>
                          </w:r>
                        </w:p>
                      </w:sdtContent>
                    </w:sdt>
                    <w:sdt>
                      <w:sdtPr>
                        <w:alias w:val="578 str. 2 d."/>
                        <w:tag w:val="part_4390db752a824e3bb0fe901b04e02559"/>
                        <w:lock w:val="sdtLocked"/>
                        <w:richText/>
                      </w:sdtPr>
                      <w:sdtContent>
                        <w:p>
                          <w:pPr>
                            <w:spacing w:line="360" w:lineRule="auto"/>
                            <w:ind w:firstLine="720"/>
                            <w:jc w:val="both"/>
                            <w:rPr>
                              <w:szCs w:val="24"/>
                            </w:rPr>
                          </w:pPr>
                          <w:sdt>
                            <w:sdtPr>
                              <w:alias w:val="Numeris"/>
                              <w:tag w:val="nr_4390db752a824e3bb0fe901b04e02559"/>
                              <w:lock w:val="sdtLocked"/>
                              <w:richText/>
                            </w:sdtPr>
                            <w:sdtContent>
                              <w:r>
                                <w:rPr>
                                  <w:bCs/>
                                  <w:szCs w:val="24"/>
                                </w:rPr>
                                <w:t>2</w:t>
                              </w:r>
                            </w:sdtContent>
                          </w:sdt>
                          <w:r>
                            <w:rPr>
                              <w:bCs/>
                              <w:szCs w:val="24"/>
                            </w:rPr>
                            <w:t xml:space="preserve">. </w:t>
                          </w:r>
                          <w:r>
                            <w:rPr>
                              <w:szCs w:val="24"/>
                            </w:rPr>
                            <w:t xml:space="preserve">Nukentėjusysis </w:t>
                          </w:r>
                          <w:r>
                            <w:rPr>
                              <w:bCs/>
                              <w:szCs w:val="24"/>
                            </w:rPr>
                            <w:t xml:space="preserve">ar asmuo, </w:t>
                          </w:r>
                          <w:r>
                            <w:rPr>
                              <w:bCs/>
                              <w:color w:val="000000"/>
                              <w:szCs w:val="24"/>
                            </w:rPr>
                            <w:t>kuris pranešė apie administracinio nusižengimo požymių turinčios veikos padarymą ir nurodė, kad šia veika jam padaryta fizinė, turtinė ar neturtinė žala, ir kurį administracinį nusižengimą tiriantis pareigūnas atsisakė pripažinti nukentėjusiuoju,</w:t>
                          </w:r>
                          <w:r>
                            <w:rPr>
                              <w:bCs/>
                              <w:szCs w:val="24"/>
                            </w:rPr>
                            <w:t xml:space="preserve"> </w:t>
                          </w:r>
                          <w:r>
                            <w:rPr>
                              <w:szCs w:val="24"/>
                            </w:rPr>
                            <w:t>gali būti apklaustas kaip liudytojas.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5af1d010fc1439e88a8e1b692fd7bd0"/>
                            <w:lock w:val="sdtLocked"/>
                            <w:richText/>
                          </w:sdtPr>
                          <w:sdtContent>
                            <w:p>
                              <w:pPr>
                                <w:tabs>
                                  <w:tab w:val="left" w:pos="5123"/>
                                </w:tabs>
                                <w:spacing w:line="360" w:lineRule="auto"/>
                                <w:ind w:firstLine="720"/>
                                <w:jc w:val="both"/>
                                <w:rPr>
                                  <w:szCs w:val="24"/>
                                </w:rPr>
                              </w:pPr>
                              <w:sdt>
                                <w:sdtPr>
                                  <w:alias w:val="Numeris"/>
                                  <w:tag w:val="nr_05af1d010fc1439e88a8e1b692fd7bd0"/>
                                  <w:lock w:val="sdtLocked"/>
                                  <w:richText/>
                                </w:sdtPr>
                                <w:sdtContent>
                                  <w:r>
                                    <w:rPr>
                                      <w:szCs w:val="24"/>
                                    </w:rPr>
                                    <w:t>3</w:t>
                                  </w:r>
                                </w:sdtContent>
                              </w:sdt>
                              <w:r>
                                <w:rPr>
                                  <w:szCs w:val="24"/>
                                </w:rPr>
                                <w:t xml:space="preserve">) </w:t>
                              </w:r>
                              <w:r>
                                <w:rPr>
                                  <w:bCs/>
                                  <w:szCs w:val="24"/>
                                </w:rPr>
                                <w:t xml:space="preserve">pateikti </w:t>
                              </w:r>
                              <w:r>
                                <w:rPr>
                                  <w:szCs w:val="24"/>
                                </w:rPr>
                                <w:t xml:space="preserve">elektroninių ryšių priemonėmis, </w:t>
                              </w:r>
                              <w:r>
                                <w:rPr>
                                  <w:bCs/>
                                  <w:szCs w:val="24"/>
                                </w:rPr>
                                <w:t>pašto siunta arba tiesiogiai</w:t>
                              </w:r>
                              <w:r>
                                <w:rPr>
                                  <w:szCs w:val="24"/>
                                </w:rPr>
                                <w:t xml:space="preserve"> administracinio nusižengimo tyrimą atliekančiam pareigūnui, teismui ar kitai administracinio nusižengimo bylą ne teismo tvarka nagrinėjančiai institucijai paaiškinimus nagrinėjant bylą rašytinio proceso tvarka;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b3015a803dac4c9796c9d0e2d7b56cb4"/>
                            <w:lock w:val="sdtLocked"/>
                            <w:richText/>
                          </w:sdtPr>
                          <w:sdtContent>
                            <w:p>
                              <w:pPr>
                                <w:spacing w:line="404" w:lineRule="atLeast"/>
                                <w:ind w:firstLine="720"/>
                                <w:jc w:val="both"/>
                                <w:rPr>
                                  <w:szCs w:val="24"/>
                                </w:rPr>
                              </w:pPr>
                              <w:sdt>
                                <w:sdtPr>
                                  <w:alias w:val="Numeris"/>
                                  <w:tag w:val="nr_b3015a803dac4c9796c9d0e2d7b56cb4"/>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r>
                                <w:rPr>
                                  <w:bCs/>
                                  <w:szCs w:val="24"/>
                                </w:rPr>
                                <w:t xml:space="preserve"> </w:t>
                              </w:r>
                              <w:r>
                                <w:rPr>
                                  <w:szCs w:val="24"/>
                                </w:rPr>
                                <w:t>arba dalyvauti administracinio nusižengimo teisenoje</w:t>
                              </w:r>
                              <w:r>
                                <w:rPr>
                                  <w:bCs/>
                                  <w:szCs w:val="24"/>
                                </w:rPr>
                                <w:t xml:space="preserve"> naudodamasis informacinėmis ir elektroninių ryšių technologijomis (per vaizdo konferencijas, telekonferencijas ar kitaip)</w:t>
                              </w:r>
                              <w:r>
                                <w:rPr>
                                  <w:szCs w:val="24"/>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Content>
                    </w:sdt>
                    <w:sdt>
                      <w:sdtPr>
                        <w:alias w:val="579 str. 3 d."/>
                        <w:tag w:val="part_a8131232e0154e5e95223a08882309a1"/>
                        <w:lock w:val="sdtLocked"/>
                        <w:richText/>
                      </w:sdtPr>
                      <w:sdtContent>
                        <w:p>
                          <w:pPr>
                            <w:spacing w:line="360" w:lineRule="auto"/>
                            <w:ind w:firstLine="720"/>
                            <w:jc w:val="both"/>
                          </w:pPr>
                          <w:sdt>
                            <w:sdtPr>
                              <w:alias w:val="Numeris"/>
                              <w:tag w:val="nr_a8131232e0154e5e95223a08882309a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sdtContent>
                    </w:sdt>
                    <w:sdt>
                      <w:sdtPr>
                        <w:alias w:val="4 d."/>
                        <w:tag w:val="part_d9ee38c033844c3891e4d91a37602aa6"/>
                        <w:lock w:val="sdtLocked"/>
                        <w:richText/>
                      </w:sdtPr>
                      <w:sdtContent>
                        <w:p>
                          <w:pPr>
                            <w:tabs>
                              <w:tab w:val="left" w:pos="504"/>
                            </w:tabs>
                            <w:spacing w:line="360" w:lineRule="auto"/>
                            <w:ind w:firstLine="720"/>
                            <w:jc w:val="both"/>
                            <w:rPr>
                              <w:szCs w:val="24"/>
                            </w:rPr>
                          </w:pPr>
                          <w:sdt>
                            <w:sdtPr>
                              <w:alias w:val="Numeris"/>
                              <w:tag w:val="nr_d9ee38c033844c3891e4d91a37602aa6"/>
                              <w:lock w:val="sdtLocked"/>
                              <w:richText/>
                            </w:sdtPr>
                            <w:sdtContent>
                              <w:r>
                                <w:rPr>
                                  <w:bCs/>
                                  <w:color w:val="000000"/>
                                  <w:szCs w:val="24"/>
                                </w:rPr>
                                <w:t>4</w:t>
                              </w:r>
                            </w:sdtContent>
                          </w:sdt>
                          <w:r>
                            <w:rPr>
                              <w:bCs/>
                              <w:color w:val="000000"/>
                              <w:szCs w:val="24"/>
                            </w:rPr>
                            <w:t>. Asmuo, kuris pranešė apie administracinio nusižengimo požymių turinčios veikos padarymą ir nurodė, kad šia veika jam padaryta fizinė, turtinė ar neturtinė žala, ir kurį administracinį nusižengimą tiriantis pareigūnas atsisakė pripažinti nukentėjusiuoju toje administracinio nusižengimo byloje, turi šio straipsnio 1 ir 2 dalyse nurodytas teises ir pareigas.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33f32919eb4f453cac1d88932ae7621f"/>
                        <w:lock w:val="sdtLocked"/>
                        <w:richText/>
                      </w:sdtPr>
                      <w:sdtContent>
                        <w:p>
                          <w:pPr>
                            <w:spacing w:line="404" w:lineRule="atLeast"/>
                            <w:ind w:firstLine="720"/>
                            <w:jc w:val="both"/>
                            <w:rPr>
                              <w:szCs w:val="24"/>
                            </w:rPr>
                          </w:pPr>
                          <w:sdt>
                            <w:sdtPr>
                              <w:alias w:val="Numeris"/>
                              <w:tag w:val="nr_33f32919eb4f453cac1d88932ae7621f"/>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arba dalyvauti administracinio nusižengimo teisenoje</w:t>
                          </w:r>
                          <w:r>
                            <w:rPr>
                              <w:bCs/>
                              <w:szCs w:val="24"/>
                            </w:rPr>
                            <w:t xml:space="preserve"> naudodamasis informacinėmis ir elektroninių ryšių technologijomis (per vaizdo konferencijas, telekonferencijas ar kitaip)</w:t>
                          </w:r>
                          <w:r>
                            <w:rPr>
                              <w:szCs w:val="24"/>
                            </w:rPr>
                            <w:t>, duoti teisingus parodymus, pranešti visa, kas jam žinoma byloje, ir atsakyti į jam duodamus klausimus.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97cf02f29b0947498b75601b25aae9eb"/>
                        <w:lock w:val="sdtLocked"/>
                        <w:richText/>
                      </w:sdtPr>
                      <w:sdtContent>
                        <w:p>
                          <w:pPr>
                            <w:spacing w:line="360" w:lineRule="auto"/>
                            <w:ind w:firstLine="720"/>
                            <w:jc w:val="both"/>
                          </w:pPr>
                          <w:sdt>
                            <w:sdtPr>
                              <w:alias w:val="Numeris"/>
                              <w:tag w:val="nr_97cf02f29b0947498b75601b25aae9eb"/>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sdtContent>
                    </w:sdt>
                    <w:sdt>
                      <w:sdtPr>
                        <w:alias w:val="5 d."/>
                        <w:tag w:val="part_70b819dc54a44c698a051aeaf312e89a"/>
                        <w:lock w:val="sdtLocked"/>
                        <w:richText/>
                      </w:sdtPr>
                      <w:sdtContent>
                        <w:p>
                          <w:pPr>
                            <w:spacing w:line="360" w:lineRule="auto"/>
                            <w:ind w:firstLine="720"/>
                            <w:jc w:val="both"/>
                            <w:rPr>
                              <w:szCs w:val="24"/>
                            </w:rPr>
                          </w:pPr>
                          <w:sdt>
                            <w:sdtPr>
                              <w:alias w:val="Numeris"/>
                              <w:tag w:val="nr_70b819dc54a44c698a051aeaf312e89a"/>
                              <w:lock w:val="sdtLocked"/>
                              <w:richText/>
                            </w:sdtPr>
                            <w:sdtContent>
                              <w:r>
                                <w:rPr>
                                  <w:szCs w:val="24"/>
                                </w:rPr>
                                <w:t>5</w:t>
                              </w:r>
                            </w:sdtContent>
                          </w:sdt>
                          <w:r>
                            <w:rPr>
                              <w:szCs w:val="24"/>
                            </w:rPr>
                            <w:t>. Asmenys, kurių konfidencialumas turi būti užtikrinamas Pranešėjų apsaugos įstatymo nustatyta tvarka, liudyti paprastai nešaukiami. Kai tokio asmens parodymai turi esminę reikšmę bylai teisingai išnagrinėti ir jam nedalyvaujant nėra kitų galimybių nustatyti bylai reikšmingas aplinkybes, teismas motyvuota nutartimi arba administracinio nusižengimo bylą ne teismo tvarka nagrinėjanti institucija (pareigūnas) motyvuotu nutarimu gali nuspręsti asmenį, kurio konfidencialumas turi būti užtikrintas, šaukti liudytoju. Teismas arba administracinio nusižengimo bylą ne teismo tvarka nagrinėjanti institucija (pareigūnas) gali pavesti policijai taip organizuoti šioje dalyje numatyto liudytojo atvykimą į teismą, kad būtų užtikrintas jo konfidencialumas. Teismas ar administracinio nusižengimo bylą ne teismo tvarka nagrinėjanti institucija (pareigūnas) privalo imtis priemonių, kad asmens, kurio konfidencialumas turi būti užtikrintas, tapatybė nebūtų atskleista proceso dalyviams ar kitiems asmenims. Šio liudytojo asmens duomenys surašomi atskirame procesinio dokumento priede, kuris laikomas voke ir saugomas atskirai nuo bylos medžiagos. Liudytojas gali būti apklausiamas garso ir vaizdo nuotolinio perdavimo priemonėmis sudarius akustines ir vizualines kliūtis nustatyti jo asmens tapatybę. Šiuo atveju liudytojo parodymai fiksuojami garso ar vaizdo įrašu sudarius akustines ir vizualines kliūtis nustatyti jo tapatybę arba įrašomi apklausos protokole.</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a47fb00aa411e9a5eaf2cd290f1944">
                            <w:r w:rsidRPr="00532B9F">
                              <w:rPr>
                                <w:rFonts w:ascii="Arial" w:eastAsia="MS Mincho" w:hAnsi="Arial"/>
                                <w:sz w:val="20"/>
                                <w:i/>
                                <w:iCs/>
                                <w:color w:val="0000FF" w:themeColor="hyperlink"/>
                                <w:u w:val="single"/>
                              </w:rPr>
                              <w:t>XIII-1843</w:t>
                            </w:r>
                          </w:fldSimple>
                          <w:r>
                            <w:rPr>
                              <w:rFonts w:ascii="Arial" w:eastAsia="MS Mincho" w:hAnsi="Arial"/>
                              <w:sz w:val="20"/>
                              <w:i/>
                              <w:iCs/>
                            </w:rPr>
                            <w:t>,
2018-12-20,
paskelbta TAR 2018-12-28, i. k. 2018-21872        </w:t>
                          </w:r>
                        </w:p>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b444b4d569de41f681de5da4a603b571"/>
                    <w:lock w:val="sdtLocked"/>
                    <w:richText/>
                  </w:sdtPr>
                  <w:sdtContent>
                    <w:p>
                      <w:pPr>
                        <w:spacing w:line="404" w:lineRule="atLeast"/>
                        <w:ind w:firstLine="720"/>
                        <w:jc w:val="both"/>
                        <w:rPr>
                          <w:b/>
                          <w:bCs/>
                          <w:szCs w:val="24"/>
                        </w:rPr>
                      </w:pPr>
                      <w:sdt>
                        <w:sdtPr>
                          <w:alias w:val="Numeris"/>
                          <w:tag w:val="nr_b444b4d569de41f681de5da4a603b571"/>
                          <w:lock w:val="sdtLocked"/>
                          <w:richText/>
                        </w:sdtPr>
                        <w:sdtContent>
                          <w:r>
                            <w:rPr>
                              <w:b/>
                              <w:szCs w:val="24"/>
                            </w:rPr>
                            <w:t>584</w:t>
                          </w:r>
                        </w:sdtContent>
                      </w:sdt>
                      <w:r>
                        <w:rPr>
                          <w:b/>
                          <w:szCs w:val="24"/>
                        </w:rPr>
                        <w:t xml:space="preserve"> straipsnis. </w:t>
                      </w:r>
                      <w:sdt>
                        <w:sdtPr>
                          <w:alias w:val="Pavadinimas"/>
                          <w:tag w:val="title_b444b4d569de41f681de5da4a603b571"/>
                          <w:lock w:val="sdtLocked"/>
                          <w:richText/>
                        </w:sdtPr>
                        <w:sdtContent>
                          <w:r>
                            <w:rPr>
                              <w:b/>
                              <w:szCs w:val="24"/>
                            </w:rPr>
                            <w:t>Atstovai pagal įstatymą</w:t>
                          </w:r>
                        </w:sdtContent>
                      </w:sdt>
                    </w:p>
                    <w:sdt>
                      <w:sdtPr>
                        <w:alias w:val="584 str. 1 d."/>
                        <w:tag w:val="part_1c421ace82bb49a781f45dcf70eb9b83"/>
                        <w:lock w:val="sdtLocked"/>
                        <w:richText/>
                      </w:sdtPr>
                      <w:sdtContent>
                        <w:p>
                          <w:pPr>
                            <w:spacing w:line="404" w:lineRule="atLeast"/>
                            <w:ind w:firstLine="720"/>
                            <w:jc w:val="both"/>
                            <w:rPr>
                              <w:szCs w:val="24"/>
                            </w:rPr>
                          </w:pPr>
                          <w:sdt>
                            <w:sdtPr>
                              <w:alias w:val="Numeris"/>
                              <w:tag w:val="nr_1c421ace82bb49a781f45dcf70eb9b83"/>
                              <w:lock w:val="sdtLocked"/>
                              <w:richText/>
                            </w:sdtPr>
                            <w:sdtContent>
                              <w:r>
                                <w:rPr>
                                  <w:bCs/>
                                  <w:szCs w:val="24"/>
                                </w:rPr>
                                <w:t>1</w:t>
                              </w:r>
                            </w:sdtContent>
                          </w:sdt>
                          <w:r>
                            <w:rPr>
                              <w:bCs/>
                              <w:szCs w:val="24"/>
                            </w:rPr>
                            <w:t xml:space="preserve">. </w:t>
                          </w:r>
                          <w:r>
                            <w:rPr>
                              <w:szCs w:val="24"/>
                            </w:rPr>
                            <w:t xml:space="preserve">Kai administracinėn atsakomybėn traukiamas asmuo </w:t>
                          </w:r>
                          <w:r>
                            <w:rPr>
                              <w:bCs/>
                              <w:szCs w:val="24"/>
                            </w:rPr>
                            <w:t>ar</w:t>
                          </w:r>
                          <w:r>
                            <w:rPr>
                              <w:szCs w:val="24"/>
                            </w:rPr>
                            <w:t xml:space="preserve"> nukentėjusysis yra nepilnamečiai arba dėl fizinių ar psichinių trūkumų negali patys pasinaudoti savo teisėmis administracinių nusižengimų bylose, jų interesams turi teisę atstovauti jų atstovai pagal įstatymą (tėvai, </w:t>
                          </w:r>
                          <w:r>
                            <w:rPr>
                              <w:bCs/>
                              <w:szCs w:val="24"/>
                            </w:rPr>
                            <w:t xml:space="preserve">įtėviai, </w:t>
                          </w:r>
                          <w:r>
                            <w:rPr>
                              <w:szCs w:val="24"/>
                            </w:rPr>
                            <w:t>globėjai, rūpintojai</w:t>
                          </w:r>
                          <w:r>
                            <w:rPr>
                              <w:bCs/>
                              <w:szCs w:val="24"/>
                            </w:rPr>
                            <w:t>, valstybinė vaiko teisių apsaugos institucija</w:t>
                          </w:r>
                          <w:r>
                            <w:rPr>
                              <w:szCs w:val="24"/>
                            </w:rPr>
                            <w:t>).</w:t>
                          </w:r>
                        </w:p>
                      </w:sdtContent>
                    </w:sdt>
                    <w:sdt>
                      <w:sdtPr>
                        <w:alias w:val="584 str. 2 d."/>
                        <w:tag w:val="part_324da9e2619c4f2bae847a403b762dd6"/>
                        <w:lock w:val="sdtLocked"/>
                        <w:richText/>
                      </w:sdtPr>
                      <w:sdtContent>
                        <w:p>
                          <w:pPr>
                            <w:spacing w:line="404" w:lineRule="atLeast"/>
                            <w:ind w:firstLine="720"/>
                            <w:jc w:val="both"/>
                            <w:rPr>
                              <w:szCs w:val="24"/>
                            </w:rPr>
                          </w:pPr>
                          <w:sdt>
                            <w:sdtPr>
                              <w:alias w:val="Numeris"/>
                              <w:tag w:val="nr_324da9e2619c4f2bae847a403b762dd6"/>
                              <w:lock w:val="sdtLocked"/>
                              <w:richText/>
                            </w:sdtPr>
                            <w:sdtContent>
                              <w:r>
                                <w:rPr>
                                  <w:bCs/>
                                  <w:szCs w:val="24"/>
                                </w:rPr>
                                <w:t>2</w:t>
                              </w:r>
                            </w:sdtContent>
                          </w:sdt>
                          <w:r>
                            <w:rPr>
                              <w:bCs/>
                              <w:szCs w:val="24"/>
                            </w:rPr>
                            <w:t>. Administracinio nusižengimo tyrimą atliekančio pareigūno, teismo ar administracinio nusižengimo bylą ne teismo tvarka nagrinėjančios institucijos sprendimu gali būti atsisakyta leisti atstovui pagal įstatymą dalyvauti administracinio nusižengimo teisenoje kaip atstovui, jeigu tai prieštarauja nepilnamečio ar asmens, kuris dėl fizinių ar psichinių trūkumų negali pats pasinaudoti savo teisėmis, interesams. Šiais atvejais, taip pat kai nėra galimybės susisiekti su atstovu pagal įstatymą arba jo tapatybė nežinoma, nepilnamečiui ar asmeniui, kuris dėl fizinių ar psichinių trūkumų negali pats pasinaudoti savo teisėmis, atstovauti gali jo pasirinktas ir administracinio nusižengimo tyrimą atliekančio pareigūno, teismo ar administracinio nusižengimo bylą ne teismo tvarka nagrinėjančios institucijos pripažintas tinkamu būti atstovu asmuo. Jeigu nepilnametis ar asmuo, kuris dėl fizinių ar psichinių trūkumų negali pats pasinaudoti savo teisėmis, nepasirinko kito atstovo arba jo pasirinktas atstovas nėra tinkamas atstovauti nepilnamečiui ar asmeniui, kuris dėl fizinių ar psichinių trūkumų negali pats pasinaudoti savo teisėmis, administracinio nusižengimo tyrimą atliekantis pareigūnas, teismas ar administracinio nusižengimo bylą ne teismo tvarka nagrinėjanti institucija, atsižvelgdami į nepilnamečio ar asmens, kuris dėl fizinių ar psichinių trūkumų negali pats pasinaudoti savo teisėmis, interesus, paskiria kitą asmenį, galintį tinkamai atstovauti nepilnamečiui ar asmeniui, kuris dėl fizinių ar psichinių trūkumų negali pats pasinaudoti savo teisėmis.</w:t>
                          </w:r>
                        </w:p>
                        <w:p>
                          <w:pPr>
                            <w:spacing w:line="404" w:lineRule="atLeast"/>
                            <w:ind w:firstLine="720"/>
                            <w:jc w:val="both"/>
                            <w:rPr>
                              <w:szCs w:val="24"/>
                              <w:lang w:eastAsia="lt-LT"/>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c630175dc7554034a1eef202adc717a4"/>
                        <w:lock w:val="sdtLocked"/>
                        <w:richText/>
                      </w:sdtPr>
                      <w:sdtContent>
                        <w:p>
                          <w:pPr>
                            <w:spacing w:line="360" w:lineRule="auto"/>
                            <w:ind w:firstLine="720"/>
                            <w:jc w:val="both"/>
                            <w:rPr>
                              <w:szCs w:val="24"/>
                              <w:lang w:eastAsia="lt-LT"/>
                            </w:rPr>
                          </w:pPr>
                          <w:sdt>
                            <w:sdtPr>
                              <w:alias w:val="Numeris"/>
                              <w:tag w:val="nr_c630175dc7554034a1eef202adc717a4"/>
                              <w:lock w:val="sdtLocked"/>
                              <w:richText/>
                            </w:sdtPr>
                            <w:sdtContent>
                              <w:r>
                                <w:rPr>
                                  <w:bCs/>
                                  <w:szCs w:val="24"/>
                                </w:rPr>
                                <w:t>2</w:t>
                              </w:r>
                            </w:sdtContent>
                          </w:sdt>
                          <w:r>
                            <w:rPr>
                              <w:bCs/>
                              <w:szCs w:val="24"/>
                            </w:rPr>
                            <w:t xml:space="preserve">. Įgaliotas atstovas turi teisę susipažinti su bylos medžiaga, dalyvauti nagrinėjant bylą žodinio proceso tvarka, pareikšti prašymus,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 nustatyta tvarka skųsti priimtus procesinius sprendimus.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sdtContent>
                    </w:sdt>
                    <w:sdt>
                      <w:sdtPr>
                        <w:alias w:val="585 str. 3 d."/>
                        <w:tag w:val="part_18868e3f0496429197b576b72ebdb417"/>
                        <w:lock w:val="sdtLocked"/>
                        <w:richText/>
                      </w:sdtPr>
                      <w:sdtContent>
                        <w:p>
                          <w:pPr>
                            <w:spacing w:line="360" w:lineRule="auto"/>
                            <w:ind w:firstLine="720"/>
                            <w:jc w:val="both"/>
                            <w:rPr>
                              <w:b/>
                              <w:bCs/>
                              <w:szCs w:val="24"/>
                            </w:rPr>
                          </w:pPr>
                          <w:sdt>
                            <w:sdtPr>
                              <w:alias w:val="Numeris"/>
                              <w:tag w:val="nr_18868e3f0496429197b576b72ebdb417"/>
                              <w:lock w:val="sdtLocked"/>
                              <w:richText/>
                            </w:sdtPr>
                            <w:sdtContent>
                              <w:r>
                                <w:rPr>
                                  <w:szCs w:val="24"/>
                                </w:rPr>
                                <w:t>3</w:t>
                              </w:r>
                            </w:sdtContent>
                          </w:sdt>
                          <w:r>
                            <w:rPr>
                              <w:szCs w:val="24"/>
                            </w:rPr>
                            <w:t xml:space="preserve">. Advokato arba advokato padėjėjo įgaliojimai patvirtinami advokato arba advokato padėjėjo orderiu arba su klientu pasirašyta teisinių paslaugų sutartimi ar sutarties išrašu. Tuo </w:t>
                          </w:r>
                          <w:r>
                            <w:rPr>
                              <w:bCs/>
                            </w:rPr>
                            <w:t>atveju, kai yra teikiama valstybės garantuojama teisinė pagalba, advokato įgaliojimai patvirtinami Valstybės garantuojamos teisinės pagalbos įstatyme nurodytais dokumentais.</w:t>
                          </w:r>
                          <w:r>
                            <w:rPr>
                              <w:szCs w:val="24"/>
                            </w:rPr>
                            <w:t xml:space="preserve"> Kito įgalioto atstovo įgaliojimai patvirtinami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e90b9e0cf6a11eba2bad9a0748ee64d">
                            <w:r w:rsidRPr="00532B9F">
                              <w:rPr>
                                <w:rFonts w:ascii="Arial" w:eastAsia="MS Mincho" w:hAnsi="Arial"/>
                                <w:sz w:val="20"/>
                                <w:i/>
                                <w:iCs/>
                                <w:color w:val="0000FF" w:themeColor="hyperlink"/>
                                <w:u w:val="single"/>
                              </w:rPr>
                              <w:t>XIV-391</w:t>
                            </w:r>
                          </w:fldSimple>
                          <w:r>
                            <w:rPr>
                              <w:rFonts w:ascii="Arial" w:eastAsia="MS Mincho" w:hAnsi="Arial"/>
                              <w:sz w:val="20"/>
                              <w:i/>
                              <w:iCs/>
                            </w:rPr>
                            <w:t>,
2021-06-15,
paskelbta TAR 2021-06-17, i. k. 2021-13829            </w:t>
                          </w:r>
                        </w:p>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0d30eb9c8c0e4ba2b6e5d4325b9e132e"/>
                        <w:lock w:val="sdtLocked"/>
                        <w:richText/>
                      </w:sdtPr>
                      <w:sdtContent>
                        <w:p>
                          <w:pPr>
                            <w:spacing w:line="404" w:lineRule="atLeast"/>
                            <w:ind w:firstLine="720"/>
                            <w:jc w:val="both"/>
                            <w:rPr>
                              <w:szCs w:val="24"/>
                            </w:rPr>
                          </w:pPr>
                          <w:sdt>
                            <w:sdtPr>
                              <w:alias w:val="Numeris"/>
                              <w:tag w:val="nr_0d30eb9c8c0e4ba2b6e5d4325b9e132e"/>
                              <w:lock w:val="sdtLocked"/>
                              <w:richText/>
                            </w:sdtPr>
                            <w:sdtContent>
                              <w:r>
                                <w:rPr>
                                  <w:szCs w:val="24"/>
                                </w:rPr>
                                <w:t>3</w:t>
                              </w:r>
                            </w:sdtContent>
                          </w:sdt>
                          <w:r>
                            <w:rPr>
                              <w:szCs w:val="24"/>
                            </w:rPr>
                            <w:t>. Ekspertas ir specialistas privalo atvykti pagal šaukimą arba dalyvauti administracinio nusižengimo teisenoje</w:t>
                          </w:r>
                          <w:r>
                            <w:rPr>
                              <w:bCs/>
                              <w:szCs w:val="24"/>
                            </w:rPr>
                            <w:t xml:space="preserve"> naudodamiesi informacinėmis ir elektroninių ryšių technologijomis (per vaizdo konferencijas, telekonferencijas ar kitaip)</w:t>
                          </w:r>
                          <w:r>
                            <w:rPr>
                              <w:szCs w:val="24"/>
                            </w:rPr>
                            <w:t xml:space="preserve"> ir duoti objektyvią išvadą ar paaiškinimus pateiktais klausimais.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763f4b7eb143448eb110e68c9bd2a6b1"/>
                        <w:lock w:val="sdtLocked"/>
                        <w:richText/>
                      </w:sdtPr>
                      <w:sdtContent>
                        <w:p>
                          <w:pPr>
                            <w:spacing w:line="404" w:lineRule="atLeast"/>
                            <w:ind w:firstLine="720"/>
                            <w:jc w:val="both"/>
                            <w:rPr>
                              <w:szCs w:val="24"/>
                            </w:rPr>
                          </w:pPr>
                          <w:sdt>
                            <w:sdtPr>
                              <w:alias w:val="Numeris"/>
                              <w:tag w:val="nr_763f4b7eb143448eb110e68c9bd2a6b1"/>
                              <w:lock w:val="sdtLocked"/>
                              <w:richText/>
                            </w:sdtPr>
                            <w:sdtContent>
                              <w:r>
                                <w:rPr>
                                  <w:szCs w:val="24"/>
                                </w:rPr>
                                <w:t>1</w:t>
                              </w:r>
                            </w:sdtContent>
                          </w:sdt>
                          <w:r>
                            <w:rPr>
                              <w:szCs w:val="24"/>
                            </w:rPr>
                            <w:t xml:space="preserve">. Vertėjas yra vertimui reikiamas kalbas mokantis arba nebylio ar kurčiojo ženklus suprantantis asmuo, administracinį nusižengimą tiriančio ar bylą nagrinėjančio pareigūno ar teismo pakviestas dalyvauti byloje šio kodekso nustatytais atvejais. </w:t>
                          </w:r>
                          <w:r>
                            <w:rPr>
                              <w:bCs/>
                              <w:szCs w:val="24"/>
                            </w:rPr>
                            <w:t>Vertėjas gali dalyvauti administracinio nusižengimo teisenoje naudodamasis informacinėmis ir elektroninių ryšių technologijomis (per vaizdo konferencijas, telekonferencijas ar kitaip), išskyrus atvejus, kai būtinas tiesioginis vertėjo dalyvavimas tam, kad administracinio nusižengimo teisenoje dalyvaujantis asmuo tinkamai pasinaudotų savo teisėmis arba suprastų vykstančią teiseną.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1c8c8bb982c4c33a752c96aa2a981ee"/>
                        <w:lock w:val="sdtLocked"/>
                        <w:richText/>
                      </w:sdtPr>
                      <w:sdtContent>
                        <w:p>
                          <w:pPr>
                            <w:spacing w:line="360" w:lineRule="auto"/>
                            <w:ind w:firstLine="720"/>
                            <w:jc w:val="both"/>
                            <w:rPr>
                              <w:rFonts w:ascii="TimesLT" w:hAnsi="TimesLT"/>
                            </w:rPr>
                          </w:pPr>
                          <w:r>
                            <w:rPr>
                              <w:color w:val="000000"/>
                              <w:kern w:val="2"/>
                              <w:szCs w:val="24"/>
                            </w:rPr>
                            <w:t>Administracinių nusižengimų teiseną pradeda, administracinių nusižengimų tyrimą atlieka ir administracinių nusižengimų protokolus surašo</w:t>
                          </w:r>
                          <w:r>
                            <w:rPr>
                              <w:bCs/>
                              <w:color w:val="000000"/>
                              <w:kern w:val="2"/>
                              <w:szCs w:val="24"/>
                            </w:rPr>
                            <w:t>,</w:t>
                          </w:r>
                          <w:r>
                            <w:rPr>
                              <w:color w:val="000000"/>
                              <w:kern w:val="2"/>
                              <w:szCs w:val="24"/>
                            </w:rPr>
                            <w:t xml:space="preserve"> išskyrus </w:t>
                          </w:r>
                          <w:r>
                            <w:rPr>
                              <w:bCs/>
                              <w:color w:val="000000"/>
                              <w:kern w:val="2"/>
                              <w:szCs w:val="24"/>
                              <w:lang w:eastAsia="lt-LT"/>
                            </w:rPr>
                            <w:t xml:space="preserve">šio kodekso 611 straipsnio 4 dalyje nustatytus atvejus, </w:t>
                          </w:r>
                          <w:r>
                            <w:rPr>
                              <w:color w:val="000000"/>
                              <w:kern w:val="2"/>
                              <w:szCs w:val="24"/>
                            </w:rPr>
                            <w:t>šių institucijų pareigūnai: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d245efb1632a481d90ae4557d9b207e9"/>
                            <w:lock w:val="sdtLocked"/>
                            <w:richText/>
                          </w:sdtPr>
                          <w:sdtContent>
                            <w:p>
                              <w:pPr>
                                <w:spacing w:line="360" w:lineRule="auto"/>
                                <w:ind w:firstLine="720"/>
                                <w:jc w:val="both"/>
                                <w:rPr>
                                  <w:szCs w:val="24"/>
                                </w:rPr>
                              </w:pPr>
                              <w:sdt>
                                <w:sdtPr>
                                  <w:alias w:val="Numeris"/>
                                  <w:tag w:val="nr_d245efb1632a481d90ae4557d9b207e9"/>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93, 94,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50283901b3c11ea8e248c77339e1836">
                                <w:r w:rsidRPr="00532B9F">
                                  <w:rPr>
                                    <w:rFonts w:ascii="Arial" w:eastAsia="MS Mincho" w:hAnsi="Arial"/>
                                    <w:sz w:val="20"/>
                                    <w:i/>
                                    <w:iCs/>
                                    <w:color w:val="0000FF" w:themeColor="hyperlink"/>
                                    <w:u w:val="single"/>
                                  </w:rPr>
                                  <w:t>XIII-2567</w:t>
                                </w:r>
                              </w:fldSimple>
                              <w:r>
                                <w:rPr>
                                  <w:rFonts w:ascii="Arial" w:eastAsia="MS Mincho" w:hAnsi="Arial"/>
                                  <w:sz w:val="20"/>
                                  <w:i/>
                                  <w:iCs/>
                                </w:rPr>
                                <w:t>,
2019-11-28,
paskelbta TAR 2019-12-10, i. k. 2019-19879            </w:t>
                              </w:r>
                            </w:p>
                            <w:p/>
                          </w:sdtContent>
                        </w:sdt>
                        <w:sdt>
                          <w:sdtPr>
                            <w:alias w:val="589 str. 1 d. 5 p."/>
                            <w:tag w:val="part_6144326863fe468bbeeaab6ede7b621d"/>
                            <w:lock w:val="sdtLocked"/>
                            <w:richText/>
                          </w:sdtPr>
                          <w:sdtContent>
                            <w:p>
                              <w:pPr>
                                <w:spacing w:line="360" w:lineRule="auto"/>
                                <w:ind w:firstLine="720"/>
                                <w:jc w:val="both"/>
                              </w:pPr>
                              <w:sdt>
                                <w:sdtPr>
                                  <w:alias w:val="Numeris"/>
                                  <w:tag w:val="nr_6144326863fe468bbeeaab6ede7b621d"/>
                                  <w:lock w:val="sdtLocked"/>
                                  <w:richText/>
                                </w:sdtPr>
                                <w:sdtContent>
                                  <w:r>
                                    <w:rPr>
                                      <w:szCs w:val="24"/>
                                    </w:rPr>
                                    <w:t>5</w:t>
                                  </w:r>
                                </w:sdtContent>
                              </w:sdt>
                              <w:r>
                                <w:rPr>
                                  <w:szCs w:val="24"/>
                                </w:rPr>
                                <w:t>) Vyriausiosios rinkimų komisijos pirmininkas ar jo įgaliotas šios komisijos narys – dėl šio kodekso 224 straipsnio 2 dalyje, 544, 545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50283901b3c11ea8e248c77339e1836">
                                <w:r w:rsidRPr="00532B9F">
                                  <w:rPr>
                                    <w:rFonts w:ascii="Arial" w:eastAsia="MS Mincho" w:hAnsi="Arial"/>
                                    <w:sz w:val="20"/>
                                    <w:i/>
                                    <w:iCs/>
                                    <w:color w:val="0000FF" w:themeColor="hyperlink"/>
                                    <w:u w:val="single"/>
                                  </w:rPr>
                                  <w:t>XIII-2567</w:t>
                                </w:r>
                              </w:fldSimple>
                              <w:r>
                                <w:rPr>
                                  <w:rFonts w:ascii="Arial" w:eastAsia="MS Mincho" w:hAnsi="Arial"/>
                                  <w:sz w:val="20"/>
                                  <w:i/>
                                  <w:iCs/>
                                </w:rPr>
                                <w:t>,
2019-11-28,
paskelbta TAR 2019-12-10, i. k. 2019-19879            </w:t>
                              </w:r>
                            </w:p>
                            <w:p/>
                          </w:sdtContent>
                        </w:sdt>
                        <w:sdt>
                          <w:sdtPr>
                            <w:alias w:val="589 str. 1 d. 6 p."/>
                            <w:tag w:val="part_29eb5950fd9a490db226ffce5ef350ad"/>
                            <w:lock w:val="sdtLocked"/>
                            <w:richText/>
                          </w:sdtPr>
                          <w:sdtContent>
                            <w:p>
                              <w:pPr>
                                <w:spacing w:line="360" w:lineRule="auto"/>
                                <w:ind w:firstLine="720"/>
                                <w:jc w:val="both"/>
                                <w:rPr>
                                  <w:szCs w:val="24"/>
                                </w:rPr>
                              </w:pPr>
                              <w:sdt>
                                <w:sdtPr>
                                  <w:alias w:val="Numeris"/>
                                  <w:tag w:val="nr_29eb5950fd9a490db226ffce5ef350ad"/>
                                  <w:lock w:val="sdtLocked"/>
                                  <w:richText/>
                                </w:sdtPr>
                                <w:sdtContent>
                                  <w:r>
                                    <w:rPr>
                                      <w:szCs w:val="24"/>
                                      <w:lang w:eastAsia="lt-LT"/>
                                    </w:rPr>
                                    <w:t>6</w:t>
                                  </w:r>
                                </w:sdtContent>
                              </w:sdt>
                              <w:r>
                                <w:rPr>
                                  <w:szCs w:val="24"/>
                                  <w:lang w:eastAsia="lt-LT"/>
                                </w:rPr>
                                <w:t>) prokurorai – dėl šio kodekso 505,</w:t>
                              </w:r>
                              <w:r>
                                <w:rPr>
                                  <w:b/>
                                  <w:szCs w:val="24"/>
                                  <w:lang w:eastAsia="lt-LT"/>
                                </w:rPr>
                                <w:t xml:space="preserve"> </w:t>
                              </w:r>
                              <w:r>
                                <w:rPr>
                                  <w:szCs w:val="24"/>
                                  <w:lang w:eastAsia="lt-LT"/>
                                </w:rPr>
                                <w:t>507</w:t>
                              </w:r>
                              <w:r>
                                <w:rPr>
                                  <w:b/>
                                  <w:szCs w:val="24"/>
                                  <w:lang w:eastAsia="lt-LT"/>
                                </w:rPr>
                                <w:t xml:space="preserve"> </w:t>
                              </w:r>
                              <w:r>
                                <w:rPr>
                                  <w:szCs w:val="24"/>
                                  <w:lang w:eastAsia="lt-LT"/>
                                </w:rPr>
                                <w:t>ir 555</w:t>
                              </w:r>
                              <w:r>
                                <w:rPr>
                                  <w:szCs w:val="24"/>
                                  <w:vertAlign w:val="superscript"/>
                                  <w:lang w:eastAsia="lt-LT"/>
                                </w:rPr>
                                <w:t>1</w:t>
                              </w:r>
                              <w:r>
                                <w:rPr>
                                  <w:b/>
                                  <w:szCs w:val="24"/>
                                  <w:lang w:eastAsia="lt-LT"/>
                                </w:rPr>
                                <w:t xml:space="preserve"> </w:t>
                              </w:r>
                              <w:r>
                                <w:rPr>
                                  <w:szCs w:val="24"/>
                                  <w:lang w:eastAsia="lt-LT"/>
                                </w:rPr>
                                <w:t>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a47fb00aa411e9a5eaf2cd290f1944">
                                <w:r w:rsidRPr="00532B9F">
                                  <w:rPr>
                                    <w:rFonts w:ascii="Arial" w:eastAsia="MS Mincho" w:hAnsi="Arial"/>
                                    <w:sz w:val="20"/>
                                    <w:i/>
                                    <w:iCs/>
                                    <w:color w:val="0000FF" w:themeColor="hyperlink"/>
                                    <w:u w:val="single"/>
                                  </w:rPr>
                                  <w:t>XIII-1843</w:t>
                                </w:r>
                              </w:fldSimple>
                              <w:r>
                                <w:rPr>
                                  <w:rFonts w:ascii="Arial" w:eastAsia="MS Mincho" w:hAnsi="Arial"/>
                                  <w:sz w:val="20"/>
                                  <w:i/>
                                  <w:iCs/>
                                </w:rPr>
                                <w:t>,
2018-12-20,
paskelbta TAR 2018-12-28, i. k. 2018-21872            </w:t>
                              </w:r>
                            </w:p>
                            <w:p/>
                          </w:sdtContent>
                        </w:sdt>
                        <w:sdt>
                          <w:sdtPr>
                            <w:alias w:val="589 str. 1 d. 7 p."/>
                            <w:tag w:val="part_7a4b5fc2bfb64856bec6ee5baf47f4ac"/>
                            <w:lock w:val="sdtLocked"/>
                            <w:richText/>
                          </w:sdtPr>
                          <w:sdtContent>
                            <w:p>
                              <w:pPr>
                                <w:spacing w:line="360" w:lineRule="auto"/>
                                <w:ind w:firstLine="720"/>
                                <w:jc w:val="both"/>
                                <w:rPr>
                                  <w:szCs w:val="24"/>
                                </w:rPr>
                              </w:pPr>
                              <w:sdt>
                                <w:sdtPr>
                                  <w:alias w:val="Numeris"/>
                                  <w:tag w:val="nr_7a4b5fc2bfb64856bec6ee5baf47f4ac"/>
                                  <w:lock w:val="sdtLocked"/>
                                  <w:richText/>
                                </w:sdtPr>
                                <w:sdtContent>
                                  <w:r>
                                    <w:rPr>
                                      <w:szCs w:val="24"/>
                                    </w:rPr>
                                    <w:t>7</w:t>
                                  </w:r>
                                </w:sdtContent>
                              </w:sdt>
                              <w:r>
                                <w:rPr>
                                  <w:szCs w:val="24"/>
                                </w:rPr>
                                <w:t>) Lietuvos banko – dėl šio kodekso 196 straipsnio 2 dalyje, 198, 221, 222,</w:t>
                              </w:r>
                              <w:r>
                                <w:rPr>
                                  <w:b/>
                                  <w:bCs/>
                                  <w:szCs w:val="24"/>
                                </w:rPr>
                                <w:t xml:space="preserve"> </w:t>
                              </w:r>
                              <w:r>
                                <w:rPr>
                                  <w:szCs w:val="24"/>
                                </w:rPr>
                                <w:t>224,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429b180670511e7b85cfdc787069b42">
                                <w:r w:rsidRPr="00532B9F">
                                  <w:rPr>
                                    <w:rFonts w:ascii="Arial" w:eastAsia="MS Mincho" w:hAnsi="Arial"/>
                                    <w:sz w:val="20"/>
                                    <w:i/>
                                    <w:iCs/>
                                    <w:color w:val="0000FF" w:themeColor="hyperlink"/>
                                    <w:u w:val="single"/>
                                  </w:rPr>
                                  <w:t>XIII-569</w:t>
                                </w:r>
                              </w:fldSimple>
                              <w:r>
                                <w:rPr>
                                  <w:rFonts w:ascii="Arial" w:eastAsia="MS Mincho" w:hAnsi="Arial"/>
                                  <w:sz w:val="20"/>
                                  <w:i/>
                                  <w:iCs/>
                                </w:rPr>
                                <w:t>,
2017-06-29,
paskelbta TAR 2017-07-12, i. k. 2017-12069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c6b49052c511e884cbc4327e55f3ca">
                                <w:r w:rsidRPr="00532B9F">
                                  <w:rPr>
                                    <w:rFonts w:ascii="Arial" w:eastAsia="MS Mincho" w:hAnsi="Arial"/>
                                    <w:sz w:val="20"/>
                                    <w:i/>
                                    <w:iCs/>
                                    <w:color w:val="0000FF" w:themeColor="hyperlink"/>
                                    <w:u w:val="single"/>
                                  </w:rPr>
                                  <w:t>XIII-1129</w:t>
                                </w:r>
                              </w:fldSimple>
                              <w:r>
                                <w:rPr>
                                  <w:rFonts w:ascii="Arial" w:eastAsia="MS Mincho" w:hAnsi="Arial"/>
                                  <w:sz w:val="20"/>
                                  <w:i/>
                                  <w:iCs/>
                                </w:rPr>
                                <w:t>,
2018-04-26,
paskelbta TAR 2018-05-08, i. k. 2018-07481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b28c9506f9511e8ae2bfd1913d66d57">
                                <w:r w:rsidRPr="00532B9F">
                                  <w:rPr>
                                    <w:rFonts w:ascii="Arial" w:eastAsia="MS Mincho" w:hAnsi="Arial"/>
                                    <w:sz w:val="20"/>
                                    <w:i/>
                                    <w:iCs/>
                                    <w:color w:val="0000FF" w:themeColor="hyperlink"/>
                                    <w:u w:val="single"/>
                                  </w:rPr>
                                  <w:t>XIII-1253</w:t>
                                </w:r>
                              </w:fldSimple>
                              <w:r>
                                <w:rPr>
                                  <w:rFonts w:ascii="Arial" w:eastAsia="MS Mincho" w:hAnsi="Arial"/>
                                  <w:sz w:val="20"/>
                                  <w:i/>
                                  <w:iCs/>
                                </w:rPr>
                                <w:t>,
2018-06-05,
paskelbta TAR 2018-06-14, i. k. 2018-09921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47a4da0d37111ed9978886e85107ab2">
                                <w:r w:rsidRPr="00532B9F">
                                  <w:rPr>
                                    <w:rFonts w:ascii="Arial" w:eastAsia="MS Mincho" w:hAnsi="Arial"/>
                                    <w:sz w:val="20"/>
                                    <w:i/>
                                    <w:iCs/>
                                    <w:color w:val="0000FF" w:themeColor="hyperlink"/>
                                    <w:u w:val="single"/>
                                  </w:rPr>
                                  <w:t>XIV-1867</w:t>
                                </w:r>
                              </w:fldSimple>
                              <w:r>
                                <w:rPr>
                                  <w:rFonts w:ascii="Arial" w:eastAsia="MS Mincho" w:hAnsi="Arial"/>
                                  <w:sz w:val="20"/>
                                  <w:i/>
                                  <w:iCs/>
                                </w:rPr>
                                <w:t>,
2023-03-30,
paskelbta TAR 2023-04-05, i. k. 2023-06474            </w:t>
                              </w:r>
                            </w:p>
                            <w:p/>
                          </w:sdtContent>
                        </w:sdt>
                        <w:sdt>
                          <w:sdtPr>
                            <w:alias w:val="589 str. 1 d. 8 p."/>
                            <w:tag w:val="part_413a29fc688345d299e303ac85b83a3e"/>
                            <w:lock w:val="sdtLocked"/>
                            <w:richText/>
                          </w:sdtPr>
                          <w:sdtContent>
                            <w:p>
                              <w:pPr>
                                <w:spacing w:line="360" w:lineRule="auto"/>
                                <w:ind w:firstLine="720"/>
                                <w:jc w:val="both"/>
                                <w:rPr>
                                  <w:szCs w:val="24"/>
                                </w:rPr>
                              </w:pPr>
                              <w:sdt>
                                <w:sdtPr>
                                  <w:alias w:val="Numeris"/>
                                  <w:tag w:val="nr_413a29fc688345d299e303ac85b83a3e"/>
                                  <w:lock w:val="sdtLocked"/>
                                  <w:richText/>
                                </w:sdtPr>
                                <w:sdtContent>
                                  <w:r>
                                    <w:rPr>
                                      <w:color w:val="000000"/>
                                      <w:szCs w:val="24"/>
                                      <w:lang w:eastAsia="lt-LT"/>
                                    </w:rPr>
                                    <w:t>8</w:t>
                                  </w:r>
                                </w:sdtContent>
                              </w:sdt>
                              <w:r>
                                <w:rPr>
                                  <w:color w:val="000000"/>
                                  <w:szCs w:val="24"/>
                                  <w:lang w:eastAsia="lt-LT"/>
                                </w:rPr>
                                <w:t xml:space="preserve">) Lietuvos radijo ir televizijos komisijos – dėl šio kodekso 79 straipsnio 5, 6 dalyse, </w:t>
                              </w:r>
                              <w:r>
                                <w:rPr>
                                  <w:bCs/>
                                  <w:color w:val="000000"/>
                                  <w:szCs w:val="24"/>
                                  <w:lang w:eastAsia="lt-LT"/>
                                </w:rPr>
                                <w:t>122 straipsnyje (</w:t>
                              </w:r>
                              <w:r>
                                <w:rPr>
                                  <w:bCs/>
                                  <w:szCs w:val="24"/>
                                </w:rPr>
                                <w:t>kai pažeidimai padaryti dėl autorių teisių ar</w:t>
                              </w:r>
                              <w:r>
                                <w:rPr>
                                  <w:bCs/>
                                  <w:color w:val="000000"/>
                                  <w:szCs w:val="24"/>
                                </w:rPr>
                                <w:t xml:space="preserve"> </w:t>
                              </w:r>
                              <w:r>
                                <w:rPr>
                                  <w:bCs/>
                                  <w:szCs w:val="24"/>
                                </w:rPr>
                                <w:t xml:space="preserve">gretutinių teisių objekto arba jų dalies, įskaitant padarymą viešai prieinamo kompiuterių tinklais (internete), </w:t>
                              </w:r>
                              <w:r>
                                <w:rPr>
                                  <w:color w:val="000000"/>
                                  <w:szCs w:val="24"/>
                                  <w:lang w:eastAsia="lt-LT"/>
                                </w:rPr>
                                <w:t>124 straipsnyje, 146, 226</w:t>
                              </w:r>
                              <w:r>
                                <w:rPr>
                                  <w:color w:val="000000"/>
                                  <w:szCs w:val="24"/>
                                  <w:vertAlign w:val="superscript"/>
                                  <w:lang w:eastAsia="lt-LT"/>
                                </w:rPr>
                                <w:t>1</w:t>
                              </w:r>
                              <w:r>
                                <w:rPr>
                                  <w:color w:val="000000"/>
                                  <w:szCs w:val="24"/>
                                  <w:lang w:eastAsia="lt-LT"/>
                                </w:rPr>
                                <w:t>, 477, 505, 507 straipsniuose, 515 straipsnio 1, 2 dalyse, 548 straipsnio 3, 4 dalyse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85e2f06c5b11e7827cd63159af616c">
                                <w:r w:rsidRPr="00532B9F">
                                  <w:rPr>
                                    <w:rFonts w:ascii="Arial" w:eastAsia="MS Mincho" w:hAnsi="Arial"/>
                                    <w:sz w:val="20"/>
                                    <w:i/>
                                    <w:iCs/>
                                    <w:color w:val="0000FF" w:themeColor="hyperlink"/>
                                    <w:u w:val="single"/>
                                  </w:rPr>
                                  <w:t>XIII-610</w:t>
                                </w:r>
                              </w:fldSimple>
                              <w:r>
                                <w:rPr>
                                  <w:rFonts w:ascii="Arial" w:eastAsia="MS Mincho" w:hAnsi="Arial"/>
                                  <w:sz w:val="20"/>
                                  <w:i/>
                                  <w:iCs/>
                                </w:rPr>
                                <w:t>,
2017-07-04,
paskelbta TAR 2017-07-19, i. k. 2017-12431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47a4da0d37111ed9978886e85107ab2">
                                <w:r w:rsidRPr="00532B9F">
                                  <w:rPr>
                                    <w:rFonts w:ascii="Arial" w:eastAsia="MS Mincho" w:hAnsi="Arial"/>
                                    <w:sz w:val="20"/>
                                    <w:i/>
                                    <w:iCs/>
                                    <w:color w:val="0000FF" w:themeColor="hyperlink"/>
                                    <w:u w:val="single"/>
                                  </w:rPr>
                                  <w:t>XIV-1867</w:t>
                                </w:r>
                              </w:fldSimple>
                              <w:r>
                                <w:rPr>
                                  <w:rFonts w:ascii="Arial" w:eastAsia="MS Mincho" w:hAnsi="Arial"/>
                                  <w:sz w:val="20"/>
                                  <w:i/>
                                  <w:iCs/>
                                </w:rPr>
                                <w:t>,
2023-03-30,
paskelbta TAR 2023-04-05, i. k. 2023-06474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d25350053711ee9978886e85107ab2">
                                <w:r w:rsidRPr="00532B9F">
                                  <w:rPr>
                                    <w:rFonts w:ascii="Arial" w:eastAsia="MS Mincho" w:hAnsi="Arial"/>
                                    <w:sz w:val="20"/>
                                    <w:i/>
                                    <w:iCs/>
                                    <w:color w:val="0000FF" w:themeColor="hyperlink"/>
                                    <w:u w:val="single"/>
                                  </w:rPr>
                                  <w:t>XIV-2026</w:t>
                                </w:r>
                              </w:fldSimple>
                              <w:r>
                                <w:rPr>
                                  <w:rFonts w:ascii="Arial" w:eastAsia="MS Mincho" w:hAnsi="Arial"/>
                                  <w:sz w:val="20"/>
                                  <w:i/>
                                  <w:iCs/>
                                </w:rPr>
                                <w:t>,
2023-06-01,
paskelbta TAR 2023-06-07, i. k. 2023-11218            </w:t>
                              </w:r>
                            </w:p>
                            <w:p/>
                          </w:sdtContent>
                        </w:sdt>
                        <w:sdt>
                          <w:sdtPr>
                            <w:alias w:val="589 str. 1 d. 9 p."/>
                            <w:tag w:val="part_1918020ae673464aba0cb617b9c85c9e"/>
                            <w:lock w:val="sdtLocked"/>
                            <w:richText/>
                          </w:sdtPr>
                          <w:sdtContent>
                            <w:p>
                              <w:pPr>
                                <w:spacing w:line="360" w:lineRule="auto"/>
                                <w:ind w:firstLine="720"/>
                                <w:jc w:val="both"/>
                                <w:rPr>
                                  <w:szCs w:val="24"/>
                                </w:rPr>
                              </w:pPr>
                              <w:sdt>
                                <w:sdtPr>
                                  <w:alias w:val="Numeris"/>
                                  <w:tag w:val="nr_1918020ae673464aba0cb617b9c85c9e"/>
                                  <w:lock w:val="sdtLocked"/>
                                  <w:richText/>
                                </w:sdtPr>
                                <w:sdtContent>
                                  <w:r>
                                    <w:rPr>
                                      <w:szCs w:val="24"/>
                                    </w:rPr>
                                    <w:t>9</w:t>
                                  </w:r>
                                </w:sdtContent>
                              </w:sdt>
                              <w:r>
                                <w:rPr>
                                  <w:szCs w:val="24"/>
                                </w:rPr>
                                <w:t>) Lietuvos Respublikos konkurencijos tarybos – dėl šio kodekso 199, 224, 505, 507, 546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faef060554311e9975f9c35aedfe438">
                                <w:r w:rsidRPr="00532B9F">
                                  <w:rPr>
                                    <w:rFonts w:ascii="Arial" w:eastAsia="MS Mincho" w:hAnsi="Arial"/>
                                    <w:sz w:val="20"/>
                                    <w:i/>
                                    <w:iCs/>
                                    <w:color w:val="0000FF" w:themeColor="hyperlink"/>
                                    <w:u w:val="single"/>
                                  </w:rPr>
                                  <w:t>XIII-2014</w:t>
                                </w:r>
                              </w:fldSimple>
                              <w:r>
                                <w:rPr>
                                  <w:rFonts w:ascii="Arial" w:eastAsia="MS Mincho" w:hAnsi="Arial"/>
                                  <w:sz w:val="20"/>
                                  <w:i/>
                                  <w:iCs/>
                                </w:rPr>
                                <w:t>,
2019-03-21,
paskelbta TAR 2019-04-02, i. k. 2019-05347            </w:t>
                              </w:r>
                            </w:p>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589 str. 1 d. 11 p."/>
                            <w:tag w:val="part_6db0c9d5c951430ab251b0ff5b820010"/>
                            <w:lock w:val="sdtLocked"/>
                            <w:richText/>
                          </w:sdtPr>
                          <w:sdtContent>
                            <w:p>
                              <w:pPr>
                                <w:spacing w:line="360" w:lineRule="auto"/>
                                <w:ind w:firstLine="720"/>
                                <w:jc w:val="both"/>
                                <w:rPr>
                                  <w:szCs w:val="24"/>
                                </w:rPr>
                              </w:pPr>
                              <w:sdt>
                                <w:sdtPr>
                                  <w:alias w:val="Numeris"/>
                                  <w:tag w:val="nr_6db0c9d5c951430ab251b0ff5b820010"/>
                                  <w:lock w:val="sdtLocked"/>
                                  <w:richText/>
                                </w:sdtPr>
                                <w:sdtContent>
                                  <w:r>
                                    <w:rPr>
                                      <w:color w:val="000000"/>
                                      <w:szCs w:val="24"/>
                                    </w:rPr>
                                    <w:t>11</w:t>
                                  </w:r>
                                </w:sdtContent>
                              </w:sdt>
                              <w:r>
                                <w:rPr>
                                  <w:color w:val="000000"/>
                                  <w:szCs w:val="24"/>
                                </w:rPr>
                                <w:t>) Lietuvos Respublikos valstybės kontrolės – dėl šio kodekso 186, 505, 507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c8b123050b211eb9dc7b575f08e8bea">
                                <w:r w:rsidRPr="00532B9F">
                                  <w:rPr>
                                    <w:rFonts w:ascii="Arial" w:eastAsia="MS Mincho" w:hAnsi="Arial"/>
                                    <w:sz w:val="20"/>
                                    <w:i/>
                                    <w:iCs/>
                                    <w:color w:val="0000FF" w:themeColor="hyperlink"/>
                                    <w:u w:val="single"/>
                                  </w:rPr>
                                  <w:t>XIV-137</w:t>
                                </w:r>
                              </w:fldSimple>
                              <w:r>
                                <w:rPr>
                                  <w:rFonts w:ascii="Arial" w:eastAsia="MS Mincho" w:hAnsi="Arial"/>
                                  <w:sz w:val="20"/>
                                  <w:i/>
                                  <w:iCs/>
                                </w:rPr>
                                <w:t>,
2020-12-23,
paskelbta TAR 2021-01-07, i. k. 2021-00258            </w:t>
                              </w:r>
                            </w:p>
                            <w:p/>
                          </w:sdtContent>
                        </w:sdt>
                        <w:sdt>
                          <w:sdtPr>
                            <w:alias w:val="589 str. 1 d. 12 p."/>
                            <w:tag w:val="part_2cf22eb5bf2548efa7fce0ed04718d1b"/>
                            <w:lock w:val="sdtLocked"/>
                            <w:richText/>
                          </w:sdtPr>
                          <w:sdtContent>
                            <w:p>
                              <w:pPr>
                                <w:spacing w:line="380" w:lineRule="atLeast"/>
                                <w:ind w:firstLine="720"/>
                                <w:jc w:val="both"/>
                                <w:rPr>
                                  <w:szCs w:val="24"/>
                                </w:rPr>
                              </w:pPr>
                              <w:sdt>
                                <w:sdtPr>
                                  <w:alias w:val="Numeris"/>
                                  <w:tag w:val="nr_2cf22eb5bf2548efa7fce0ed04718d1b"/>
                                  <w:lock w:val="sdtLocked"/>
                                  <w:richText/>
                                </w:sdtPr>
                                <w:sdtContent>
                                  <w:r>
                                    <w:rPr>
                                      <w:color w:val="000000"/>
                                      <w:szCs w:val="24"/>
                                    </w:rPr>
                                    <w:t>12</w:t>
                                  </w:r>
                                </w:sdtContent>
                              </w:sdt>
                              <w:r>
                                <w:rPr>
                                  <w:color w:val="000000"/>
                                  <w:szCs w:val="24"/>
                                </w:rPr>
                                <w:t>) Lietuvos Respublikos valstybės saugumo departamento – dėl šio kodekso 393 straipsnio 4, 5, 8, 9 dalyse, 506 straipsnio 4 dalyje, 508, 509, 553, 554, 555, 557</w:t>
                              </w:r>
                              <w:r>
                                <w:rPr>
                                  <w:color w:val="000000"/>
                                  <w:szCs w:val="24"/>
                                  <w:vertAlign w:val="superscript"/>
                                </w:rPr>
                                <w:t>1</w:t>
                              </w:r>
                              <w:r>
                                <w:rPr>
                                  <w:color w:val="000000"/>
                                  <w:szCs w:val="24"/>
                                </w:rPr>
                                <w:t xml:space="preserve">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f64cc70a62811eea5a28c81c82193a8">
                                <w:r w:rsidRPr="00532B9F">
                                  <w:rPr>
                                    <w:rFonts w:ascii="Arial" w:eastAsia="MS Mincho" w:hAnsi="Arial"/>
                                    <w:sz w:val="20"/>
                                    <w:i/>
                                    <w:iCs/>
                                    <w:color w:val="0000FF" w:themeColor="hyperlink"/>
                                    <w:u w:val="single"/>
                                  </w:rPr>
                                  <w:t>XIV-2394</w:t>
                                </w:r>
                              </w:fldSimple>
                              <w:r>
                                <w:rPr>
                                  <w:rFonts w:ascii="Arial" w:eastAsia="MS Mincho" w:hAnsi="Arial"/>
                                  <w:sz w:val="20"/>
                                  <w:i/>
                                  <w:iCs/>
                                </w:rPr>
                                <w:t>,
2023-12-19,
paskelbta TAR 2023-12-29, i. k. 2023-25910            </w:t>
                              </w:r>
                            </w:p>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c92a2cce35904cfdbdd332d8a5d174f1"/>
                            <w:lock w:val="sdtLocked"/>
                            <w:richText/>
                          </w:sdtPr>
                          <w:sdtContent>
                            <w:p>
                              <w:pPr>
                                <w:tabs>
                                  <w:tab w:val="left" w:pos="504"/>
                                </w:tabs>
                                <w:spacing w:line="360" w:lineRule="auto"/>
                                <w:ind w:firstLine="720"/>
                                <w:jc w:val="both"/>
                                <w:rPr>
                                  <w:szCs w:val="24"/>
                                </w:rPr>
                              </w:pPr>
                              <w:sdt>
                                <w:sdtPr>
                                  <w:alias w:val="Numeris"/>
                                  <w:tag w:val="nr_c92a2cce35904cfdbdd332d8a5d174f1"/>
                                  <w:lock w:val="sdtLocked"/>
                                  <w:richText/>
                                </w:sdtPr>
                                <w:sdtContent>
                                  <w:r>
                                    <w:rPr>
                                      <w:color w:val="000000"/>
                                      <w:szCs w:val="24"/>
                                    </w:rPr>
                                    <w:t>14</w:t>
                                  </w:r>
                                </w:sdtContent>
                              </w:sdt>
                              <w:r>
                                <w:rPr>
                                  <w:color w:val="000000"/>
                                  <w:szCs w:val="24"/>
                                </w:rPr>
                                <w:t>) Valstybinės energetikos reguliavimo tarybos – dėl šio kodekso 188</w:t>
                              </w:r>
                              <w:r>
                                <w:rPr>
                                  <w:color w:val="000000"/>
                                  <w:szCs w:val="24"/>
                                  <w:vertAlign w:val="superscript"/>
                                </w:rPr>
                                <w:t>2</w:t>
                              </w:r>
                              <w:r>
                                <w:rPr>
                                  <w:color w:val="000000"/>
                                  <w:szCs w:val="24"/>
                                </w:rPr>
                                <w:t xml:space="preserve"> straipsnyje, 324, 325, 326, 327, 328, 329, 330, 331,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dd73a0399111e99595d005d42b863e">
                                <w:r w:rsidRPr="00532B9F">
                                  <w:rPr>
                                    <w:rFonts w:ascii="Arial" w:eastAsia="MS Mincho" w:hAnsi="Arial"/>
                                    <w:sz w:val="20"/>
                                    <w:i/>
                                    <w:iCs/>
                                    <w:color w:val="0000FF" w:themeColor="hyperlink"/>
                                    <w:u w:val="single"/>
                                  </w:rPr>
                                  <w:t>XIII-1969</w:t>
                                </w:r>
                              </w:fldSimple>
                              <w:r>
                                <w:rPr>
                                  <w:rFonts w:ascii="Arial" w:eastAsia="MS Mincho" w:hAnsi="Arial"/>
                                  <w:sz w:val="20"/>
                                  <w:i/>
                                  <w:iCs/>
                                </w:rPr>
                                <w:t>,
2019-02-14,
paskelbta TAR 2019-02-26, i. k. 2019-03167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29829a0bd3f94bebb0642661732e5419"/>
                            <w:lock w:val="sdtLocked"/>
                            <w:richText/>
                          </w:sdtPr>
                          <w:sdtContent>
                            <w:p>
                              <w:pPr>
                                <w:spacing w:line="360" w:lineRule="auto"/>
                                <w:ind w:firstLine="720"/>
                                <w:rPr>
                                  <w:szCs w:val="24"/>
                                </w:rPr>
                              </w:pPr>
                              <w:sdt>
                                <w:sdtPr>
                                  <w:alias w:val="Numeris"/>
                                  <w:tag w:val="nr_29829a0bd3f94bebb0642661732e5419"/>
                                  <w:lock w:val="sdtLocked"/>
                                  <w:richText/>
                                </w:sdtPr>
                                <w:sdtContent>
                                  <w:r>
                                    <w:rPr>
                                      <w:szCs w:val="24"/>
                                    </w:rPr>
                                    <w:t>16</w:t>
                                  </w:r>
                                </w:sdtContent>
                              </w:sdt>
                              <w:r>
                                <w:rPr>
                                  <w:szCs w:val="24"/>
                                </w:rPr>
                                <w:t>) žurnalistų etikos inspektorius – dėl šio kodekso 79 straipsnio 1, 2 dalyse, 226</w:t>
                              </w:r>
                              <w:r>
                                <w:rPr>
                                  <w:szCs w:val="24"/>
                                  <w:vertAlign w:val="superscript"/>
                                </w:rPr>
                                <w:t>1</w:t>
                              </w:r>
                              <w:r>
                                <w:rPr>
                                  <w:szCs w:val="24"/>
                                </w:rPr>
                                <w:t>, 505, 507 straipsniuose, 548 straipsnio 1, 2 dalyse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85e2f06c5b11e7827cd63159af616c">
                                <w:r w:rsidRPr="00532B9F">
                                  <w:rPr>
                                    <w:rFonts w:ascii="Arial" w:eastAsia="MS Mincho" w:hAnsi="Arial"/>
                                    <w:sz w:val="20"/>
                                    <w:i/>
                                    <w:iCs/>
                                    <w:color w:val="0000FF" w:themeColor="hyperlink"/>
                                    <w:u w:val="single"/>
                                  </w:rPr>
                                  <w:t>XIII-610</w:t>
                                </w:r>
                              </w:fldSimple>
                              <w:r>
                                <w:rPr>
                                  <w:rFonts w:ascii="Arial" w:eastAsia="MS Mincho" w:hAnsi="Arial"/>
                                  <w:sz w:val="20"/>
                                  <w:i/>
                                  <w:iCs/>
                                </w:rPr>
                                <w:t>,
2017-07-04,
paskelbta TAR 2017-07-19, i. k. 2017-12431            </w:t>
                              </w:r>
                            </w:p>
                            <w:p/>
                          </w:sdtContent>
                        </w:sdt>
                        <w:sdt>
                          <w:sdtPr>
                            <w:alias w:val="589 str. 1 d. 17 p."/>
                            <w:tag w:val="part_d8df340896fd48728175926283a59f1a"/>
                            <w:lock w:val="sdtLocked"/>
                            <w:richText/>
                          </w:sdtPr>
                          <w:sdtContent>
                            <w:p>
                              <w:pPr>
                                <w:spacing w:line="360" w:lineRule="auto"/>
                                <w:ind w:firstLine="720"/>
                                <w:jc w:val="both"/>
                              </w:pPr>
                              <w:sdt>
                                <w:sdtPr>
                                  <w:alias w:val="Numeris"/>
                                  <w:tag w:val="nr_d8df340896fd48728175926283a59f1a"/>
                                  <w:lock w:val="sdtLocked"/>
                                  <w:richText/>
                                </w:sdtPr>
                                <w:sdtContent>
                                  <w:r>
                                    <w:rPr>
                                      <w:szCs w:val="24"/>
                                    </w:rPr>
                                    <w:t>17</w:t>
                                  </w:r>
                                </w:sdtContent>
                              </w:sdt>
                              <w:r>
                                <w:rPr>
                                  <w:szCs w:val="24"/>
                                </w:rPr>
                                <w:t>) Lietuvos Respublikos finansų ministerijos – dėl šio kodekso 185, 195 straipsniuose, 196 straipsnio 1 dalyje, 205 straipsnio 7 dalyje,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ebfd240540011ec862fdcbc8b3e3e05">
                                <w:r w:rsidRPr="00532B9F">
                                  <w:rPr>
                                    <w:rFonts w:ascii="Arial" w:eastAsia="MS Mincho" w:hAnsi="Arial"/>
                                    <w:sz w:val="20"/>
                                    <w:i/>
                                    <w:iCs/>
                                    <w:color w:val="0000FF" w:themeColor="hyperlink"/>
                                    <w:u w:val="single"/>
                                  </w:rPr>
                                  <w:t>XIV-691</w:t>
                                </w:r>
                              </w:fldSimple>
                              <w:r>
                                <w:rPr>
                                  <w:rFonts w:ascii="Arial" w:eastAsia="MS Mincho" w:hAnsi="Arial"/>
                                  <w:sz w:val="20"/>
                                  <w:i/>
                                  <w:iCs/>
                                </w:rPr>
                                <w:t>,
2021-11-23,
paskelbta TAR 2021-12-03, i. k. 2021-25118            </w:t>
                              </w:r>
                            </w:p>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144fad0ebe311e7acd7ea182930b17f">
                                <w:r w:rsidRPr="00532B9F">
                                  <w:rPr>
                                    <w:rFonts w:ascii="Arial" w:eastAsia="MS Mincho" w:hAnsi="Arial"/>
                                    <w:sz w:val="20"/>
                                    <w:i/>
                                    <w:iCs/>
                                    <w:color w:val="0000FF" w:themeColor="hyperlink"/>
                                    <w:u w:val="single"/>
                                  </w:rPr>
                                  <w:t>XIII-886</w:t>
                                </w:r>
                              </w:fldSimple>
                              <w:r>
                                <w:rPr>
                                  <w:rFonts w:ascii="Arial" w:eastAsia="MS Mincho" w:hAnsi="Arial"/>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75106590e2848d68edbe1055bd35c72"/>
                            <w:lock w:val="sdtLocked"/>
                            <w:richText/>
                          </w:sdtPr>
                          <w:sdtContent>
                            <w:p>
                              <w:pPr>
                                <w:spacing w:line="360" w:lineRule="auto"/>
                                <w:ind w:firstLine="720"/>
                                <w:jc w:val="both"/>
                                <w:rPr>
                                  <w:szCs w:val="24"/>
                                </w:rPr>
                              </w:pPr>
                              <w:sdt>
                                <w:sdtPr>
                                  <w:alias w:val="Numeris"/>
                                  <w:tag w:val="nr_075106590e2848d68edbe1055bd35c72"/>
                                  <w:lock w:val="sdtLocked"/>
                                  <w:richText/>
                                </w:sdtPr>
                                <w:sdtContent>
                                  <w:r>
                                    <w:rPr>
                                      <w:szCs w:val="24"/>
                                    </w:rPr>
                                    <w:t>20</w:t>
                                  </w:r>
                                </w:sdtContent>
                              </w:sdt>
                              <w:r>
                                <w:rPr>
                                  <w:szCs w:val="24"/>
                                </w:rPr>
                                <w:t>) Lietuvos Respublikos sveikatos apsaugos ministerijos – dėl šio kodekso 68</w:t>
                              </w:r>
                              <w:r>
                                <w:rPr>
                                  <w:szCs w:val="24"/>
                                  <w:vertAlign w:val="superscript"/>
                                </w:rPr>
                                <w:t>1</w:t>
                              </w:r>
                              <w:r>
                                <w:rPr>
                                  <w:szCs w:val="24"/>
                                </w:rPr>
                                <w:t> straipsnyje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
                          <w:sdtPr>
                            <w:alias w:val="589 str. 1 d. 21 p."/>
                            <w:tag w:val="part_9c00752605ca4848a71baaca52cd29b4"/>
                            <w:lock w:val="sdtLocked"/>
                            <w:richText/>
                          </w:sdtPr>
                          <w:sdtContent>
                            <w:p>
                              <w:pPr>
                                <w:spacing w:line="404" w:lineRule="atLeast"/>
                                <w:ind w:firstLine="720"/>
                                <w:jc w:val="both"/>
                                <w:rPr>
                                  <w:szCs w:val="24"/>
                                </w:rPr>
                              </w:pPr>
                              <w:sdt>
                                <w:sdtPr>
                                  <w:alias w:val="Numeris"/>
                                  <w:tag w:val="nr_9c00752605ca4848a71baaca52cd29b4"/>
                                  <w:lock w:val="sdtLocked"/>
                                  <w:richText/>
                                </w:sdtPr>
                                <w:sdtContent>
                                  <w:r>
                                    <w:rPr>
                                      <w:szCs w:val="24"/>
                                    </w:rPr>
                                    <w:t>21</w:t>
                                  </w:r>
                                </w:sdtContent>
                              </w:sdt>
                              <w:r>
                                <w:rPr>
                                  <w:szCs w:val="24"/>
                                </w:rPr>
                                <w:t>) Lietuvos Respublikos švietimo, mokslo ir sporto ministerijos ar jos įgaliotos įstaigos – dėl šio kodekso 80, 98</w:t>
                              </w:r>
                              <w:r>
                                <w:rPr>
                                  <w:szCs w:val="24"/>
                                  <w:vertAlign w:val="superscript"/>
                                </w:rPr>
                                <w:t>1</w:t>
                              </w:r>
                              <w:r>
                                <w:rPr>
                                  <w:szCs w:val="24"/>
                                </w:rPr>
                                <w:t>, 226</w:t>
                              </w:r>
                              <w:r>
                                <w:rPr>
                                  <w:szCs w:val="24"/>
                                  <w:vertAlign w:val="superscript"/>
                                </w:rPr>
                                <w:t>1</w:t>
                              </w:r>
                              <w:r>
                                <w:rPr>
                                  <w:szCs w:val="24"/>
                                </w:rPr>
                                <w:t>, 505, 507, 549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85e2f06c5b11e7827cd63159af616c">
                                <w:r w:rsidRPr="00532B9F">
                                  <w:rPr>
                                    <w:rFonts w:ascii="Arial" w:eastAsia="MS Mincho" w:hAnsi="Arial"/>
                                    <w:sz w:val="20"/>
                                    <w:i/>
                                    <w:iCs/>
                                    <w:color w:val="0000FF" w:themeColor="hyperlink"/>
                                    <w:u w:val="single"/>
                                  </w:rPr>
                                  <w:t>XIII-610</w:t>
                                </w:r>
                              </w:fldSimple>
                              <w:r>
                                <w:rPr>
                                  <w:rFonts w:ascii="Arial" w:eastAsia="MS Mincho" w:hAnsi="Arial"/>
                                  <w:sz w:val="20"/>
                                  <w:i/>
                                  <w:iCs/>
                                </w:rPr>
                                <w:t>,
2017-07-04,
paskelbta TAR 2017-07-19, i. k. 2017-12431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36c240d81a11e8a1baff673bb7216a">
                                <w:r w:rsidRPr="00532B9F">
                                  <w:rPr>
                                    <w:rFonts w:ascii="Arial" w:eastAsia="MS Mincho" w:hAnsi="Arial"/>
                                    <w:sz w:val="20"/>
                                    <w:i/>
                                    <w:iCs/>
                                    <w:color w:val="0000FF" w:themeColor="hyperlink"/>
                                    <w:u w:val="single"/>
                                  </w:rPr>
                                  <w:t>XIII-1546</w:t>
                                </w:r>
                              </w:fldSimple>
                              <w:r>
                                <w:rPr>
                                  <w:rFonts w:ascii="Arial" w:eastAsia="MS Mincho" w:hAnsi="Arial"/>
                                  <w:sz w:val="20"/>
                                  <w:i/>
                                  <w:iCs/>
                                </w:rPr>
                                <w:t>,
2018-10-18,
paskelbta TAR 2018-10-25, i. k. 2018-16602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89 str. 1 d. 22 p."/>
                            <w:tag w:val="part_e43474c7b0ac44488b340952965c6501"/>
                            <w:lock w:val="sdtLocked"/>
                            <w:richText/>
                          </w:sdtPr>
                          <w:sdtContent>
                            <w:p>
                              <w:pPr>
                                <w:spacing w:line="360" w:lineRule="auto"/>
                                <w:ind w:firstLine="720"/>
                                <w:jc w:val="both"/>
                                <w:rPr>
                                  <w:szCs w:val="24"/>
                                </w:rPr>
                              </w:pPr>
                              <w:sdt>
                                <w:sdtPr>
                                  <w:alias w:val="Numeris"/>
                                  <w:tag w:val="nr_e43474c7b0ac44488b340952965c6501"/>
                                  <w:lock w:val="sdtLocked"/>
                                  <w:richText/>
                                </w:sdtPr>
                                <w:sdtContent>
                                  <w:r>
                                    <w:rPr>
                                      <w:color w:val="000000"/>
                                      <w:szCs w:val="24"/>
                                    </w:rPr>
                                    <w:t>22</w:t>
                                  </w:r>
                                </w:sdtContent>
                              </w:sdt>
                              <w:r>
                                <w:rPr>
                                  <w:color w:val="000000"/>
                                  <w:szCs w:val="24"/>
                                </w:rPr>
                                <w:t>) Lietuvos Respublikos ekonomikos ir inovacijų ministerijos – dėl šio kodekso 505, 507, 515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d467204bb311e9b9e1d4aa8e4da0de">
                                <w:r w:rsidRPr="00532B9F">
                                  <w:rPr>
                                    <w:rFonts w:ascii="Arial" w:eastAsia="MS Mincho" w:hAnsi="Arial"/>
                                    <w:sz w:val="20"/>
                                    <w:i/>
                                    <w:iCs/>
                                    <w:color w:val="0000FF" w:themeColor="hyperlink"/>
                                    <w:u w:val="single"/>
                                  </w:rPr>
                                  <w:t>XIII-1994</w:t>
                                </w:r>
                              </w:fldSimple>
                              <w:r>
                                <w:rPr>
                                  <w:rFonts w:ascii="Arial" w:eastAsia="MS Mincho" w:hAnsi="Arial"/>
                                  <w:sz w:val="20"/>
                                  <w:i/>
                                  <w:iCs/>
                                </w:rPr>
                                <w:t>,
2019-03-14,
paskelbta TAR 2019-03-21, i. k. 2019-04395            </w:t>
                              </w:r>
                            </w:p>
                            <w:p/>
                          </w:sdtContent>
                        </w:sdt>
                        <w:sdt>
                          <w:sdtPr>
                            <w:alias w:val="589 str. 1 d. 23 p."/>
                            <w:tag w:val="part_5ff2f775e8864597b551fcc0dea0bae2"/>
                            <w:lock w:val="sdtLocked"/>
                            <w:richText/>
                          </w:sdtPr>
                          <w:sdtContent>
                            <w:p>
                              <w:pPr>
                                <w:spacing w:line="360" w:lineRule="auto"/>
                                <w:ind w:firstLine="720"/>
                                <w:jc w:val="both"/>
                                <w:rPr>
                                  <w:szCs w:val="24"/>
                                </w:rPr>
                              </w:pPr>
                              <w:sdt>
                                <w:sdtPr>
                                  <w:alias w:val="Numeris"/>
                                  <w:tag w:val="nr_5ff2f775e8864597b551fcc0dea0bae2"/>
                                  <w:lock w:val="sdtLocked"/>
                                  <w:richText/>
                                </w:sdtPr>
                                <w:sdtContent>
                                  <w:r>
                                    <w:rPr>
                                      <w:color w:val="000000"/>
                                      <w:szCs w:val="24"/>
                                      <w:lang w:eastAsia="lt-LT"/>
                                    </w:rPr>
                                    <w:t>23</w:t>
                                  </w:r>
                                </w:sdtContent>
                              </w:sdt>
                              <w:r>
                                <w:rPr>
                                  <w:color w:val="000000"/>
                                  <w:szCs w:val="24"/>
                                  <w:lang w:eastAsia="lt-LT"/>
                                </w:rPr>
                                <w:t>) Lietuvos Respublikos žemės ūkio ministerijos ir jos valdymo sričiai priskirtų įstaigų – dėl šio kodekso 48 straipsnio 1, 2 dalyse, 121, 178, 181, 256, 312, 313, 335, 336, 348,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0e4b30db0811eb9f09e7df20500045">
                                <w:r w:rsidRPr="00532B9F">
                                  <w:rPr>
                                    <w:rFonts w:ascii="Arial" w:eastAsia="MS Mincho" w:hAnsi="Arial"/>
                                    <w:sz w:val="20"/>
                                    <w:i/>
                                    <w:iCs/>
                                    <w:color w:val="0000FF" w:themeColor="hyperlink"/>
                                    <w:u w:val="single"/>
                                  </w:rPr>
                                  <w:t>XIV-412</w:t>
                                </w:r>
                              </w:fldSimple>
                              <w:r>
                                <w:rPr>
                                  <w:rFonts w:ascii="Arial" w:eastAsia="MS Mincho" w:hAnsi="Arial"/>
                                  <w:sz w:val="20"/>
                                  <w:i/>
                                  <w:iCs/>
                                </w:rPr>
                                <w:t>,
2021-06-17,
paskelbta TAR 2021-07-02, i. k. 2021-15166            </w:t>
                              </w:r>
                            </w:p>
                            <w:p/>
                          </w:sdtContent>
                        </w:sdt>
                        <w:sdt>
                          <w:sdtPr>
                            <w:alias w:val="589 str. 1 d. 24 p."/>
                            <w:tag w:val="part_ea68134a9a9840dc8deb13fe24ae2bf5"/>
                            <w:lock w:val="sdtLocked"/>
                            <w:richText/>
                          </w:sdtPr>
                          <w:sdtContent>
                            <w:p>
                              <w:pPr>
                                <w:spacing w:line="360" w:lineRule="auto"/>
                                <w:ind w:firstLine="720"/>
                                <w:jc w:val="both"/>
                                <w:rPr>
                                  <w:szCs w:val="24"/>
                                </w:rPr>
                              </w:pPr>
                              <w:sdt>
                                <w:sdtPr>
                                  <w:alias w:val="Numeris"/>
                                  <w:tag w:val="nr_ea68134a9a9840dc8deb13fe24ae2bf5"/>
                                  <w:lock w:val="sdtLocked"/>
                                  <w:richText/>
                                </w:sdtPr>
                                <w:sdtContent>
                                  <w:r>
                                    <w:t>24</w:t>
                                  </w:r>
                                </w:sdtContent>
                              </w:sdt>
                              <w:r>
                                <w:t xml:space="preserve">) </w:t>
                              </w:r>
                              <w:r>
                                <w:rPr>
                                  <w:bCs/>
                                </w:rPr>
                                <w:t>Lietuvos Respublikos ryšių reguliavimo tarnybos – dėl šio kodekso 79 straipsnio 3, 4 dalyse, 79</w:t>
                              </w:r>
                              <w:r>
                                <w:rPr>
                                  <w:bCs/>
                                  <w:vertAlign w:val="superscript"/>
                                </w:rPr>
                                <w:t>1</w:t>
                              </w:r>
                              <w:r>
                                <w:rPr>
                                  <w:bCs/>
                                </w:rPr>
                                <w:t>, 147</w:t>
                              </w:r>
                              <w:r>
                                <w:t xml:space="preserve">, </w:t>
                              </w:r>
                              <w:r>
                                <w:rPr>
                                  <w:bCs/>
                                  <w:lang w:eastAsia="ar-SA"/>
                                </w:rPr>
                                <w:t>147</w:t>
                              </w:r>
                              <w:r>
                                <w:rPr>
                                  <w:bCs/>
                                  <w:vertAlign w:val="superscript"/>
                                  <w:lang w:eastAsia="ar-SA"/>
                                </w:rPr>
                                <w:t>1</w:t>
                              </w:r>
                              <w:r>
                                <w:rPr>
                                  <w:lang w:eastAsia="ar-SA"/>
                                </w:rPr>
                                <w:t xml:space="preserve"> </w:t>
                              </w:r>
                              <w:r>
                                <w:rPr>
                                  <w:bCs/>
                                </w:rPr>
                                <w:t>straipsniuose, 224 straipsnio 1 dalyje, 464, 465, 466, 467, 468, 469, 470, 471, 472, 476, 476</w:t>
                              </w:r>
                              <w:r>
                                <w:rPr>
                                  <w:bCs/>
                                  <w:vertAlign w:val="superscript"/>
                                </w:rPr>
                                <w:t>1</w:t>
                              </w:r>
                              <w:r>
                                <w:rPr>
                                  <w:bCs/>
                                </w:rPr>
                                <w:t xml:space="preserve"> straipsniuose, 496 straipsnio 3 dalyje, 505, 507, 515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8fe9f20a2bc11e78a4c904b1afa0332">
                                <w:r w:rsidRPr="00532B9F">
                                  <w:rPr>
                                    <w:rFonts w:ascii="Arial" w:eastAsia="MS Mincho" w:hAnsi="Arial"/>
                                    <w:sz w:val="20"/>
                                    <w:i/>
                                    <w:iCs/>
                                    <w:color w:val="0000FF" w:themeColor="hyperlink"/>
                                    <w:u w:val="single"/>
                                  </w:rPr>
                                  <w:t>XIII-637</w:t>
                                </w:r>
                              </w:fldSimple>
                              <w:r>
                                <w:rPr>
                                  <w:rFonts w:ascii="Arial" w:eastAsia="MS Mincho" w:hAnsi="Arial"/>
                                  <w:sz w:val="20"/>
                                  <w:i/>
                                  <w:iCs/>
                                </w:rPr>
                                <w:t>,
2017-09-19,
paskelbta TAR 2017-09-26, i. k. 2017-15113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5267e0ec5b11e78a1adea6fe72f3c5">
                                <w:r w:rsidRPr="00532B9F">
                                  <w:rPr>
                                    <w:rFonts w:ascii="Arial" w:eastAsia="MS Mincho" w:hAnsi="Arial"/>
                                    <w:sz w:val="20"/>
                                    <w:i/>
                                    <w:iCs/>
                                    <w:color w:val="0000FF" w:themeColor="hyperlink"/>
                                    <w:u w:val="single"/>
                                  </w:rPr>
                                  <w:t>XIII-922</w:t>
                                </w:r>
                              </w:fldSimple>
                              <w:r>
                                <w:rPr>
                                  <w:rFonts w:ascii="Arial" w:eastAsia="MS Mincho" w:hAnsi="Arial"/>
                                  <w:sz w:val="20"/>
                                  <w:i/>
                                  <w:iCs/>
                                </w:rPr>
                                <w:t>,
2017-12-19,
paskelbta TAR 2017-12-29, i. k. 2017-21594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4204604dc611ec862fdcbc8b3e3e05">
                                <w:r w:rsidRPr="00532B9F">
                                  <w:rPr>
                                    <w:rFonts w:ascii="Arial" w:eastAsia="MS Mincho" w:hAnsi="Arial"/>
                                    <w:sz w:val="20"/>
                                    <w:i/>
                                    <w:iCs/>
                                    <w:color w:val="0000FF" w:themeColor="hyperlink"/>
                                    <w:u w:val="single"/>
                                  </w:rPr>
                                  <w:t>XIV-636</w:t>
                                </w:r>
                              </w:fldSimple>
                              <w:r>
                                <w:rPr>
                                  <w:rFonts w:ascii="Arial" w:eastAsia="MS Mincho" w:hAnsi="Arial"/>
                                  <w:sz w:val="20"/>
                                  <w:i/>
                                  <w:iCs/>
                                </w:rPr>
                                <w:t>,
2021-11-11,
paskelbta TAR 2021-11-25, i. k. 2021-24231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679650f96511ed9978886e85107ab2">
                                <w:r w:rsidRPr="00532B9F">
                                  <w:rPr>
                                    <w:rFonts w:ascii="Arial" w:eastAsia="MS Mincho" w:hAnsi="Arial"/>
                                    <w:sz w:val="20"/>
                                    <w:i/>
                                    <w:iCs/>
                                    <w:color w:val="0000FF" w:themeColor="hyperlink"/>
                                    <w:u w:val="single"/>
                                  </w:rPr>
                                  <w:t>XIV-1953</w:t>
                                </w:r>
                              </w:fldSimple>
                              <w:r>
                                <w:rPr>
                                  <w:rFonts w:ascii="Arial" w:eastAsia="MS Mincho" w:hAnsi="Arial"/>
                                  <w:sz w:val="20"/>
                                  <w:i/>
                                  <w:iCs/>
                                </w:rPr>
                                <w:t>,
2023-05-11,
paskelbta TAR 2023-05-23, i. k. 2023-09697            </w:t>
                              </w:r>
                            </w:p>
                            <w:p/>
                          </w:sdtContent>
                        </w:sdt>
                        <w:sdt>
                          <w:sdtPr>
                            <w:alias w:val="589 str. 1 d. 25 p."/>
                            <w:tag w:val="part_6ed4b00253ba421cbbb59bae9d9f665a"/>
                            <w:lock w:val="sdtLocked"/>
                            <w:richText/>
                          </w:sdtPr>
                          <w:sdtContent>
                            <w:p>
                              <w:pPr>
                                <w:spacing w:line="360" w:lineRule="auto"/>
                                <w:ind w:firstLine="720"/>
                                <w:jc w:val="both"/>
                                <w:rPr>
                                  <w:szCs w:val="24"/>
                                </w:rPr>
                              </w:pPr>
                              <w:sdt>
                                <w:sdtPr>
                                  <w:alias w:val="Numeris"/>
                                  <w:tag w:val="nr_6ed4b00253ba421cbbb59bae9d9f665a"/>
                                  <w:lock w:val="sdtLocked"/>
                                  <w:richText/>
                                </w:sdtPr>
                                <w:sdtContent>
                                  <w:r>
                                    <w:rPr>
                                      <w:bCs/>
                                      <w:szCs w:val="24"/>
                                    </w:rPr>
                                    <w:t>25</w:t>
                                  </w:r>
                                </w:sdtContent>
                              </w:sdt>
                              <w:r>
                                <w:rPr>
                                  <w:bCs/>
                                  <w:szCs w:val="24"/>
                                </w:rPr>
                                <w:t>) Valstybės duomenų agentūros – dėl šio kodekso 221, 222, 505, 507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51712f044b011edbc04912defe897d1">
                                <w:r w:rsidRPr="00532B9F">
                                  <w:rPr>
                                    <w:rFonts w:ascii="Arial" w:eastAsia="MS Mincho" w:hAnsi="Arial"/>
                                    <w:sz w:val="20"/>
                                    <w:i/>
                                    <w:iCs/>
                                    <w:color w:val="0000FF" w:themeColor="hyperlink"/>
                                    <w:u w:val="single"/>
                                  </w:rPr>
                                  <w:t>XIV-1436</w:t>
                                </w:r>
                              </w:fldSimple>
                              <w:r>
                                <w:rPr>
                                  <w:rFonts w:ascii="Arial" w:eastAsia="MS Mincho" w:hAnsi="Arial"/>
                                  <w:sz w:val="20"/>
                                  <w:i/>
                                  <w:iCs/>
                                </w:rPr>
                                <w:t>,
2022-09-29,
paskelbta TAR 2022-10-05, i. k. 2022-20331            </w:t>
                              </w:r>
                            </w:p>
                            <w:p/>
                          </w:sdtContent>
                        </w:sdt>
                        <w:sdt>
                          <w:sdtPr>
                            <w:alias w:val="589 str. 1 d. 26 p."/>
                            <w:tag w:val="part_aa046efa9e74480c96df9d8a26a0fccd"/>
                            <w:lock w:val="sdtLocked"/>
                            <w:richText/>
                          </w:sdtPr>
                          <w:sdtContent>
                            <w:p>
                              <w:pPr>
                                <w:spacing w:line="360" w:lineRule="auto"/>
                                <w:ind w:firstLine="720"/>
                                <w:jc w:val="both"/>
                                <w:rPr>
                                  <w:szCs w:val="24"/>
                                </w:rPr>
                              </w:pPr>
                              <w:sdt>
                                <w:sdtPr>
                                  <w:alias w:val="Numeris"/>
                                  <w:tag w:val="nr_aa046efa9e74480c96df9d8a26a0fccd"/>
                                  <w:lock w:val="sdtLocked"/>
                                  <w:richText/>
                                </w:sdtPr>
                                <w:sdtContent>
                                  <w:r>
                                    <w:rPr>
                                      <w:color w:val="000000"/>
                                      <w:szCs w:val="24"/>
                                    </w:rPr>
                                    <w:t>26</w:t>
                                  </w:r>
                                </w:sdtContent>
                              </w:sdt>
                              <w:r>
                                <w:rPr>
                                  <w:color w:val="000000"/>
                                  <w:szCs w:val="24"/>
                                </w:rPr>
                                <w:t>) Lietuvos vyriausiojo archyvaro tarnybos ir valstybės archyvų – dėl šio kodekso 116, 117, 118, 504, 505, 507, 522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130ff70884611ed8df094f359a60216">
                                <w:r w:rsidRPr="00532B9F">
                                  <w:rPr>
                                    <w:rFonts w:ascii="Arial" w:eastAsia="MS Mincho" w:hAnsi="Arial"/>
                                    <w:sz w:val="20"/>
                                    <w:i/>
                                    <w:iCs/>
                                    <w:color w:val="0000FF" w:themeColor="hyperlink"/>
                                    <w:u w:val="single"/>
                                  </w:rPr>
                                  <w:t>XIV-1773</w:t>
                                </w:r>
                              </w:fldSimple>
                              <w:r>
                                <w:rPr>
                                  <w:rFonts w:ascii="Arial" w:eastAsia="MS Mincho" w:hAnsi="Arial"/>
                                  <w:sz w:val="20"/>
                                  <w:i/>
                                  <w:iCs/>
                                </w:rPr>
                                <w:t>,
2022-12-23,
paskelbta TAR 2022-12-30, i. k. 2022-27651            </w:t>
                              </w:r>
                            </w:p>
                            <w:p/>
                          </w:sdtContent>
                        </w:sdt>
                        <w:sdt>
                          <w:sdtPr>
                            <w:alias w:val="589 str. 1 d. 27 p."/>
                            <w:tag w:val="part_f75b98e132c84aab800e14ae82239238"/>
                            <w:lock w:val="sdtLocked"/>
                            <w:richText/>
                          </w:sdtPr>
                          <w:sdtContent>
                            <w:p>
                              <w:pPr>
                                <w:spacing w:line="360" w:lineRule="auto"/>
                                <w:ind w:firstLine="720"/>
                                <w:jc w:val="both"/>
                                <w:rPr>
                                  <w:szCs w:val="24"/>
                                </w:rPr>
                              </w:pPr>
                              <w:sdt>
                                <w:sdtPr>
                                  <w:alias w:val="Numeris"/>
                                  <w:tag w:val="nr_f75b98e132c84aab800e14ae82239238"/>
                                  <w:lock w:val="sdtLocked"/>
                                  <w:richText/>
                                </w:sdtPr>
                                <w:sdtContent>
                                  <w:r>
                                    <w:rPr>
                                      <w:bCs/>
                                      <w:szCs w:val="24"/>
                                    </w:rPr>
                                    <w:t>27</w:t>
                                  </w:r>
                                </w:sdtContent>
                              </w:sdt>
                              <w:r>
                                <w:rPr>
                                  <w:bCs/>
                                  <w:szCs w:val="24"/>
                                </w:rPr>
                                <w:t>) Narkotikų, tabako ir alkoholio kontrolės departamento – dėl šio kodekso 65, 70, 127, 132, 137, 138, 145, 152, 168, 170 straipsniuose, 209 straipsnio 1, 2, 3, 4, 5, 6, 7, 8 dalyse, 224 straipsnio 1 dalyje, 505, 507, 510</w:t>
                              </w:r>
                              <w:r>
                                <w:rPr>
                                  <w:bCs/>
                                  <w:szCs w:val="24"/>
                                  <w:vertAlign w:val="superscript"/>
                                </w:rPr>
                                <w:t>1</w:t>
                              </w:r>
                              <w:r>
                                <w:rPr>
                                  <w:bCs/>
                                  <w:szCs w:val="24"/>
                                </w:rPr>
                                <w:t xml:space="preserve"> straipsniuose numatytų administracinių nusižengimų</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1e6c710627511e8acbae39398545bed">
                                <w:r w:rsidRPr="00532B9F">
                                  <w:rPr>
                                    <w:rFonts w:ascii="Arial" w:eastAsia="MS Mincho" w:hAnsi="Arial"/>
                                    <w:sz w:val="20"/>
                                    <w:i/>
                                    <w:iCs/>
                                    <w:color w:val="0000FF" w:themeColor="hyperlink"/>
                                    <w:u w:val="single"/>
                                  </w:rPr>
                                  <w:t>XIII-1162</w:t>
                                </w:r>
                              </w:fldSimple>
                              <w:r>
                                <w:rPr>
                                  <w:rFonts w:ascii="Arial" w:eastAsia="MS Mincho" w:hAnsi="Arial"/>
                                  <w:sz w:val="20"/>
                                  <w:i/>
                                  <w:iCs/>
                                </w:rPr>
                                <w:t>,
2018-05-17,
paskelbta TAR 2018-05-28, i. k. 2018-08534            </w:t>
                              </w:r>
                            </w:p>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976dc8737b5c4d5c88751e02b2f1ef9c"/>
                            <w:lock w:val="sdtLocked"/>
                            <w:richText/>
                          </w:sdtPr>
                          <w:sdtContent>
                            <w:p>
                              <w:pPr>
                                <w:spacing w:line="360" w:lineRule="auto"/>
                                <w:ind w:firstLine="720"/>
                                <w:jc w:val="both"/>
                                <w:rPr>
                                  <w:szCs w:val="24"/>
                                </w:rPr>
                              </w:pPr>
                              <w:sdt>
                                <w:sdtPr>
                                  <w:alias w:val="Numeris"/>
                                  <w:tag w:val="nr_976dc8737b5c4d5c88751e02b2f1ef9c"/>
                                  <w:lock w:val="sdtLocked"/>
                                  <w:richText/>
                                </w:sdtPr>
                                <w:sdtContent>
                                  <w:r>
                                    <w:rPr>
                                      <w:szCs w:val="24"/>
                                      <w:lang w:eastAsia="lt-LT"/>
                                    </w:rPr>
                                    <w:t>29</w:t>
                                  </w:r>
                                </w:sdtContent>
                              </w:sdt>
                              <w:r>
                                <w:rPr>
                                  <w:szCs w:val="24"/>
                                  <w:lang w:eastAsia="lt-LT"/>
                                </w:rPr>
                                <w:t>) Valstybinės duomenų apsaugos inspekcijos – dėl šio kodekso 83 straipsnyje, 224 straipsnio 1 dalyje, 505, 507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5267e0ec5b11e78a1adea6fe72f3c5">
                                <w:r w:rsidRPr="00532B9F">
                                  <w:rPr>
                                    <w:rFonts w:ascii="Arial" w:eastAsia="MS Mincho" w:hAnsi="Arial"/>
                                    <w:sz w:val="20"/>
                                    <w:i/>
                                    <w:iCs/>
                                    <w:color w:val="0000FF" w:themeColor="hyperlink"/>
                                    <w:u w:val="single"/>
                                  </w:rPr>
                                  <w:t>XIII-922</w:t>
                                </w:r>
                              </w:fldSimple>
                              <w:r>
                                <w:rPr>
                                  <w:rFonts w:ascii="Arial" w:eastAsia="MS Mincho" w:hAnsi="Arial"/>
                                  <w:sz w:val="20"/>
                                  <w:i/>
                                  <w:iCs/>
                                </w:rPr>
                                <w:t>,
2017-12-19,
paskelbta TAR 2017-12-29, i. k. 2017-21594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5e2df084cc11e8ae2bfd1913d66d57">
                                <w:r w:rsidRPr="00532B9F">
                                  <w:rPr>
                                    <w:rFonts w:ascii="Arial" w:eastAsia="MS Mincho" w:hAnsi="Arial"/>
                                    <w:sz w:val="20"/>
                                    <w:i/>
                                    <w:iCs/>
                                    <w:color w:val="0000FF" w:themeColor="hyperlink"/>
                                    <w:u w:val="single"/>
                                  </w:rPr>
                                  <w:t>XIII-1427</w:t>
                                </w:r>
                              </w:fldSimple>
                              <w:r>
                                <w:rPr>
                                  <w:rFonts w:ascii="Arial" w:eastAsia="MS Mincho" w:hAnsi="Arial"/>
                                  <w:sz w:val="20"/>
                                  <w:i/>
                                  <w:iCs/>
                                </w:rPr>
                                <w:t>,
2018-06-30,
paskelbta TAR 2018-07-11, i. k. 2018-11734            </w:t>
                              </w:r>
                            </w:p>
                            <w:p/>
                          </w:sdtContent>
                        </w:sdt>
                        <w:sdt>
                          <w:sdtPr>
                            <w:alias w:val="589 str. 1 d. 30 p."/>
                            <w:tag w:val="part_8175846f823240c8854ace8bd9d1353b"/>
                            <w:lock w:val="sdtLocked"/>
                            <w:richText/>
                          </w:sdtPr>
                          <w:sdtContent>
                            <w:p>
                              <w:pPr>
                                <w:spacing w:line="360" w:lineRule="auto"/>
                                <w:ind w:firstLine="720"/>
                                <w:jc w:val="both"/>
                                <w:rPr>
                                  <w:szCs w:val="24"/>
                                </w:rPr>
                              </w:pPr>
                              <w:sdt>
                                <w:sdtPr>
                                  <w:alias w:val="Numeris"/>
                                  <w:tag w:val="nr_8175846f823240c8854ace8bd9d1353b"/>
                                  <w:lock w:val="sdtLocked"/>
                                  <w:richText/>
                                </w:sdtPr>
                                <w:sdtContent>
                                  <w:r>
                                    <w:rPr>
                                      <w:color w:val="000000"/>
                                      <w:szCs w:val="24"/>
                                      <w:lang w:eastAsia="lt-LT"/>
                                    </w:rPr>
                                    <w:t>30</w:t>
                                  </w:r>
                                </w:sdtContent>
                              </w:sdt>
                              <w:r>
                                <w:rPr>
                                  <w:color w:val="000000"/>
                                  <w:szCs w:val="24"/>
                                  <w:lang w:eastAsia="lt-LT"/>
                                </w:rPr>
                                <w:t>) Valstybinės maisto ir veterinarijos tarnybos – dėl šio kodekso 45 straipsnyje, 49 straipsnio 1, 2, 4 dalyse, 51, 69, 70, 78 straipsniuose, 127 straipsnio 1, 2 dalyse, 139 straipsnyje, 144 straipsnio 4, 5 dalyse, 145, 152, 153, 155, 156, 157, 158, 160, 161, 162, 163, 181 straipsniuose, 209 straipsnio 1, 2, 3, 4, 5, 6, 7, 8 dalyse, 224 straipsnyje, 247</w:t>
                              </w:r>
                              <w:r>
                                <w:rPr>
                                  <w:color w:val="000000"/>
                                  <w:szCs w:val="24"/>
                                  <w:vertAlign w:val="superscript"/>
                                  <w:lang w:eastAsia="lt-LT"/>
                                </w:rPr>
                                <w:t>1</w:t>
                              </w:r>
                              <w:r>
                                <w:rPr>
                                  <w:color w:val="000000"/>
                                  <w:szCs w:val="24"/>
                                  <w:lang w:eastAsia="lt-LT"/>
                                </w:rPr>
                                <w:t xml:space="preserve"> straipsnio 1, 2 dalyse, 256 straipsnyje, 291 straipsnio 5 dalyje, 299 straipsnio 2, 3, 4 dalyse, 304</w:t>
                              </w:r>
                              <w:r>
                                <w:rPr>
                                  <w:color w:val="000000"/>
                                  <w:szCs w:val="24"/>
                                  <w:vertAlign w:val="superscript"/>
                                  <w:lang w:eastAsia="lt-LT"/>
                                </w:rPr>
                                <w:t>1</w:t>
                              </w:r>
                              <w:r>
                                <w:rPr>
                                  <w:color w:val="000000"/>
                                  <w:szCs w:val="24"/>
                                  <w:lang w:eastAsia="lt-LT"/>
                                </w:rPr>
                                <w:t xml:space="preserve"> straipsnyje, 304</w:t>
                              </w:r>
                              <w:r>
                                <w:rPr>
                                  <w:color w:val="000000"/>
                                  <w:szCs w:val="24"/>
                                  <w:vertAlign w:val="superscript"/>
                                  <w:lang w:eastAsia="lt-LT"/>
                                </w:rPr>
                                <w:t>2</w:t>
                              </w:r>
                              <w:r>
                                <w:rPr>
                                  <w:color w:val="000000"/>
                                  <w:szCs w:val="24"/>
                                  <w:lang w:eastAsia="lt-LT"/>
                                </w:rPr>
                                <w:t> straipsnio 2 dalyje, 312, 343 straipsniuose, 343</w:t>
                              </w:r>
                              <w:r>
                                <w:rPr>
                                  <w:color w:val="000000"/>
                                  <w:szCs w:val="24"/>
                                  <w:vertAlign w:val="superscript"/>
                                  <w:lang w:eastAsia="lt-LT"/>
                                </w:rPr>
                                <w:t>1</w:t>
                              </w:r>
                              <w:r>
                                <w:rPr>
                                  <w:color w:val="000000"/>
                                  <w:szCs w:val="24"/>
                                  <w:lang w:eastAsia="lt-LT"/>
                                </w:rPr>
                                <w:t xml:space="preserve"> straipsnio 1, 2, 7, 8, 9, 10, 11, 12, 13, 14, 15, 16, 17, 18, 21, 22 dalyse, 344, 345, 346, 347,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2ce30663f11e7b85cfdc787069b42">
                                <w:r w:rsidRPr="00532B9F">
                                  <w:rPr>
                                    <w:rFonts w:ascii="Arial" w:eastAsia="MS Mincho" w:hAnsi="Arial"/>
                                    <w:sz w:val="20"/>
                                    <w:i/>
                                    <w:iCs/>
                                    <w:color w:val="0000FF" w:themeColor="hyperlink"/>
                                    <w:u w:val="single"/>
                                  </w:rPr>
                                  <w:t>XIII-551</w:t>
                                </w:r>
                              </w:fldSimple>
                              <w:r>
                                <w:rPr>
                                  <w:rFonts w:ascii="Arial" w:eastAsia="MS Mincho" w:hAnsi="Arial"/>
                                  <w:sz w:val="20"/>
                                  <w:i/>
                                  <w:iCs/>
                                </w:rPr>
                                <w:t>,
2017-06-29,
paskelbta TAR 2017-07-11, i. k. 2017-11948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1be4e300c1811edb4cae1b158f98ea5">
                                <w:r w:rsidRPr="00532B9F">
                                  <w:rPr>
                                    <w:rFonts w:ascii="Arial" w:eastAsia="MS Mincho" w:hAnsi="Arial"/>
                                    <w:sz w:val="20"/>
                                    <w:i/>
                                    <w:iCs/>
                                    <w:color w:val="0000FF" w:themeColor="hyperlink"/>
                                    <w:u w:val="single"/>
                                  </w:rPr>
                                  <w:t>XIV-1399</w:t>
                                </w:r>
                              </w:fldSimple>
                              <w:r>
                                <w:rPr>
                                  <w:rFonts w:ascii="Arial" w:eastAsia="MS Mincho" w:hAnsi="Arial"/>
                                  <w:sz w:val="20"/>
                                  <w:i/>
                                  <w:iCs/>
                                </w:rPr>
                                <w:t>,
2022-07-19,
paskelbta TAR 2022-07-25, i. k. 2022-16125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67e30dda111ec8d9390588bf2de65">
                                <w:r w:rsidRPr="00532B9F">
                                  <w:rPr>
                                    <w:rFonts w:ascii="Arial" w:eastAsia="MS Mincho" w:hAnsi="Arial"/>
                                    <w:sz w:val="20"/>
                                    <w:i/>
                                    <w:iCs/>
                                    <w:color w:val="0000FF" w:themeColor="hyperlink"/>
                                    <w:u w:val="single"/>
                                  </w:rPr>
                                  <w:t>XIV-1091</w:t>
                                </w:r>
                              </w:fldSimple>
                              <w:r>
                                <w:rPr>
                                  <w:rFonts w:ascii="Arial" w:eastAsia="MS Mincho" w:hAnsi="Arial"/>
                                  <w:sz w:val="20"/>
                                  <w:i/>
                                  <w:iCs/>
                                </w:rPr>
                                <w:t>,
2022-05-12,
paskelbta TAR 2022-05-27, i. k. 2022-11329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2dff304fb211edbc04912defe897d1">
                                <w:r w:rsidRPr="00532B9F">
                                  <w:rPr>
                                    <w:rFonts w:ascii="Arial" w:eastAsia="MS Mincho" w:hAnsi="Arial"/>
                                    <w:sz w:val="20"/>
                                    <w:i/>
                                    <w:iCs/>
                                    <w:color w:val="0000FF" w:themeColor="hyperlink"/>
                                    <w:u w:val="single"/>
                                  </w:rPr>
                                  <w:t>XIV-1449</w:t>
                                </w:r>
                              </w:fldSimple>
                              <w:r>
                                <w:rPr>
                                  <w:rFonts w:ascii="Arial" w:eastAsia="MS Mincho" w:hAnsi="Arial"/>
                                  <w:sz w:val="20"/>
                                  <w:i/>
                                  <w:iCs/>
                                </w:rPr>
                                <w:t>,
2022-10-10,
paskelbta TAR 2022-10-19, i. k. 2022-21164            </w:t>
                              </w:r>
                            </w:p>
                            <w:p/>
                          </w:sdtContent>
                        </w:sdt>
                        <w:sdt>
                          <w:sdtPr>
                            <w:alias w:val="589 str. 1 d. 31 p."/>
                            <w:tag w:val="part_ed40d709217e45a5b6dfae529c3a1cc1"/>
                            <w:lock w:val="sdtLocked"/>
                            <w:richText/>
                          </w:sdtPr>
                          <w:sdtContent>
                            <w:p>
                              <w:pPr>
                                <w:widowControl w:val="0"/>
                                <w:suppressAutoHyphens/>
                                <w:spacing w:line="360" w:lineRule="auto"/>
                                <w:ind w:firstLine="720"/>
                                <w:jc w:val="both"/>
                                <w:rPr>
                                  <w:szCs w:val="24"/>
                                </w:rPr>
                              </w:pPr>
                              <w:sdt>
                                <w:sdtPr>
                                  <w:alias w:val="Numeris"/>
                                  <w:tag w:val="nr_ed40d709217e45a5b6dfae529c3a1cc1"/>
                                  <w:lock w:val="sdtLocked"/>
                                  <w:richText/>
                                </w:sdtPr>
                                <w:sdtContent>
                                  <w:r>
                                    <w:rPr>
                                      <w:szCs w:val="24"/>
                                    </w:rPr>
                                    <w:t>31</w:t>
                                  </w:r>
                                </w:sdtContent>
                              </w:sdt>
                              <w:r>
                                <w:rPr>
                                  <w:szCs w:val="24"/>
                                </w:rPr>
                                <w:t>) aplinkos apsaugos valstybinės kontrolės pareigūnai – dėl šio kodekso 48 straipsnio 1, 2 dalyse, 92 straipsnio 1 dalyje, 110, 112, 114 straipsniuose, 144 straipsnio 1, 4, 5 dalyse, 235, 236, 236</w:t>
                              </w:r>
                              <w:r>
                                <w:rPr>
                                  <w:szCs w:val="24"/>
                                  <w:vertAlign w:val="superscript"/>
                                </w:rPr>
                                <w:t>1</w:t>
                              </w:r>
                              <w:r>
                                <w:rPr>
                                  <w:szCs w:val="24"/>
                                </w:rPr>
                                <w:t>, 237, 238, 239, 241, 242, 243, 243</w:t>
                              </w:r>
                              <w:r>
                                <w:rPr>
                                  <w:szCs w:val="24"/>
                                  <w:vertAlign w:val="superscript"/>
                                </w:rPr>
                                <w:t>1</w:t>
                              </w:r>
                              <w:r>
                                <w:rPr>
                                  <w:szCs w:val="24"/>
                                </w:rPr>
                                <w:t>, 244, 246, 247 straipsniuose, 247</w:t>
                              </w:r>
                              <w:r>
                                <w:rPr>
                                  <w:szCs w:val="24"/>
                                  <w:vertAlign w:val="superscript"/>
                                </w:rPr>
                                <w:t>1</w:t>
                              </w:r>
                              <w:r>
                                <w:rPr>
                                  <w:szCs w:val="24"/>
                                </w:rPr>
                                <w:t xml:space="preserve"> straipsnio 3, 4 dalyse, 248, 248</w:t>
                              </w:r>
                              <w:r>
                                <w:rPr>
                                  <w:szCs w:val="24"/>
                                  <w:vertAlign w:val="superscript"/>
                                </w:rPr>
                                <w:t>1</w:t>
                              </w:r>
                              <w:r>
                                <w:rPr>
                                  <w:szCs w:val="24"/>
                                </w:rPr>
                                <w:t>, 248</w:t>
                              </w:r>
                              <w:r>
                                <w:rPr>
                                  <w:szCs w:val="24"/>
                                  <w:vertAlign w:val="superscript"/>
                                </w:rPr>
                                <w:t>2</w:t>
                              </w:r>
                              <w:r>
                                <w:rPr>
                                  <w:szCs w:val="24"/>
                                </w:rPr>
                                <w:t>, 248</w:t>
                              </w:r>
                              <w:r>
                                <w:rPr>
                                  <w:szCs w:val="24"/>
                                  <w:vertAlign w:val="superscript"/>
                                </w:rPr>
                                <w:t>3</w:t>
                              </w:r>
                              <w:r>
                                <w:rPr>
                                  <w:szCs w:val="24"/>
                                </w:rPr>
                                <w:t>, 249, 250, 251, 251</w:t>
                              </w:r>
                              <w:r>
                                <w:rPr>
                                  <w:szCs w:val="24"/>
                                  <w:vertAlign w:val="superscript"/>
                                </w:rPr>
                                <w:t>1</w:t>
                              </w:r>
                              <w:r>
                                <w:rPr>
                                  <w:szCs w:val="24"/>
                                </w:rPr>
                                <w:t>, 252, 253, 255, 256, 257, 258, 259, 260, 261, 262, 264, 265, 266, 267, 268, 269, 270, 270</w:t>
                              </w:r>
                              <w:r>
                                <w:rPr>
                                  <w:szCs w:val="24"/>
                                  <w:vertAlign w:val="superscript"/>
                                </w:rPr>
                                <w:t>1</w:t>
                              </w:r>
                              <w:r>
                                <w:rPr>
                                  <w:szCs w:val="24"/>
                                </w:rPr>
                                <w:t xml:space="preserve"> straipsniuose, 271 straipsnio 1, 2, 3, 4, 6 dalyse, 272, 273, 274, 275, 276, 277, 278, 279, 280, 281, 282, 283, 284, 285, 286, 287, 288, 289, 290, 291, 292, 293 straipsniuose, 294 straipsnio 2 dalyje, 295 straipsnio 1, 2 dalyse, 296 straipsnio 2 dalyje, 299 straipsnio 3 dalyje, 303, 304, 304</w:t>
                              </w:r>
                              <w:r>
                                <w:rPr>
                                  <w:szCs w:val="24"/>
                                  <w:vertAlign w:val="superscript"/>
                                </w:rPr>
                                <w:t>1</w:t>
                              </w:r>
                              <w:r>
                                <w:rPr>
                                  <w:szCs w:val="24"/>
                                </w:rPr>
                                <w:t>, 304</w:t>
                              </w:r>
                              <w:r>
                                <w:rPr>
                                  <w:szCs w:val="24"/>
                                  <w:vertAlign w:val="superscript"/>
                                </w:rPr>
                                <w:t>2</w:t>
                              </w:r>
                              <w:r>
                                <w:rPr>
                                  <w:szCs w:val="24"/>
                                </w:rPr>
                                <w:t>, 305, 307, 308, 308</w:t>
                              </w:r>
                              <w:r>
                                <w:rPr>
                                  <w:szCs w:val="24"/>
                                  <w:vertAlign w:val="superscript"/>
                                </w:rPr>
                                <w:t>1</w:t>
                              </w:r>
                              <w:r>
                                <w:rPr>
                                  <w:szCs w:val="24"/>
                                </w:rPr>
                                <w:t>, 309, 310, 311, 312, 313, 315, 316, 317, 318 straipsniuose, 346 straipsnio 1, 2, 3, 4, 5, 5</w:t>
                              </w:r>
                              <w:r>
                                <w:rPr>
                                  <w:szCs w:val="24"/>
                                  <w:vertAlign w:val="superscript"/>
                                </w:rPr>
                                <w:t>1</w:t>
                              </w:r>
                              <w:r>
                                <w:rPr>
                                  <w:szCs w:val="24"/>
                                </w:rPr>
                                <w:t>, 5</w:t>
                              </w:r>
                              <w:r>
                                <w:rPr>
                                  <w:szCs w:val="24"/>
                                  <w:vertAlign w:val="superscript"/>
                                </w:rPr>
                                <w:t>2</w:t>
                              </w:r>
                              <w:r>
                                <w:rPr>
                                  <w:szCs w:val="24"/>
                                </w:rPr>
                                <w:t>,</w:t>
                              </w:r>
                              <w:r>
                                <w:rPr>
                                  <w:b/>
                                  <w:szCs w:val="24"/>
                                </w:rPr>
                                <w:t xml:space="preserve"> </w:t>
                              </w:r>
                              <w:r>
                                <w:rPr>
                                  <w:szCs w:val="24"/>
                                </w:rPr>
                                <w:t>16, 17, 18, 19 dalyse, 364 straipsnyje, 369 straipsnio 13, 14, 17, 18, 19, 20, 21, 22 dalyse, 426 straipsnio 4 dalyje, 431 straipsnio 1, 2, 3, 4 dalyse, 491, 505, 507, 546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2ce30663f11e7b85cfdc787069b42">
                                <w:r w:rsidRPr="00532B9F">
                                  <w:rPr>
                                    <w:rFonts w:ascii="Arial" w:eastAsia="MS Mincho" w:hAnsi="Arial"/>
                                    <w:sz w:val="20"/>
                                    <w:i/>
                                    <w:iCs/>
                                    <w:color w:val="0000FF" w:themeColor="hyperlink"/>
                                    <w:u w:val="single"/>
                                  </w:rPr>
                                  <w:t>XIII-551</w:t>
                                </w:r>
                              </w:fldSimple>
                              <w:r>
                                <w:rPr>
                                  <w:rFonts w:ascii="Arial" w:eastAsia="MS Mincho" w:hAnsi="Arial"/>
                                  <w:sz w:val="20"/>
                                  <w:i/>
                                  <w:iCs/>
                                </w:rPr>
                                <w:t>,
2017-06-29,
paskelbta TAR 2017-07-11, i. k. 2017-11948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6ee5d0ec9411e78a1adea6fe72f3c5">
                                <w:r w:rsidRPr="00532B9F">
                                  <w:rPr>
                                    <w:rFonts w:ascii="Arial" w:eastAsia="MS Mincho" w:hAnsi="Arial"/>
                                    <w:sz w:val="20"/>
                                    <w:i/>
                                    <w:iCs/>
                                    <w:color w:val="0000FF" w:themeColor="hyperlink"/>
                                    <w:u w:val="single"/>
                                  </w:rPr>
                                  <w:t>XIII-973</w:t>
                                </w:r>
                              </w:fldSimple>
                              <w:r>
                                <w:rPr>
                                  <w:rFonts w:ascii="Arial" w:eastAsia="MS Mincho" w:hAnsi="Arial"/>
                                  <w:sz w:val="20"/>
                                  <w:i/>
                                  <w:iCs/>
                                </w:rPr>
                                <w:t>,
2017-12-21,
paskelbta TAR 2017-12-29, i. k. 2017-21758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4092049e911e8ade598b2394a491d">
                                <w:r w:rsidRPr="00532B9F">
                                  <w:rPr>
                                    <w:rFonts w:ascii="Arial" w:eastAsia="MS Mincho" w:hAnsi="Arial"/>
                                    <w:sz w:val="20"/>
                                    <w:i/>
                                    <w:iCs/>
                                    <w:color w:val="0000FF" w:themeColor="hyperlink"/>
                                    <w:u w:val="single"/>
                                  </w:rPr>
                                  <w:t>XIII-1110</w:t>
                                </w:r>
                              </w:fldSimple>
                              <w:r>
                                <w:rPr>
                                  <w:rFonts w:ascii="Arial" w:eastAsia="MS Mincho" w:hAnsi="Arial"/>
                                  <w:sz w:val="20"/>
                                  <w:i/>
                                  <w:iCs/>
                                </w:rPr>
                                <w:t>,
2018-04-19,
paskelbta TAR 2018-04-27, i. k. 2018-06748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8cc4ba01d4e11e9875cdc20105dd260">
                                <w:r w:rsidRPr="00532B9F">
                                  <w:rPr>
                                    <w:rFonts w:ascii="Arial" w:eastAsia="MS Mincho" w:hAnsi="Arial"/>
                                    <w:sz w:val="20"/>
                                    <w:i/>
                                    <w:iCs/>
                                    <w:color w:val="0000FF" w:themeColor="hyperlink"/>
                                    <w:u w:val="single"/>
                                  </w:rPr>
                                  <w:t>XIII-1949</w:t>
                                </w:r>
                              </w:fldSimple>
                              <w:r>
                                <w:rPr>
                                  <w:rFonts w:ascii="Arial" w:eastAsia="MS Mincho" w:hAnsi="Arial"/>
                                  <w:sz w:val="20"/>
                                  <w:i/>
                                  <w:iCs/>
                                </w:rPr>
                                <w:t>,
2019-01-12,
paskelbta TAR 2019-01-21, i. k. 2019-00866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9a117f0fa5311e99681cd81dcdca52c">
                                <w:r w:rsidRPr="00532B9F">
                                  <w:rPr>
                                    <w:rFonts w:ascii="Arial" w:eastAsia="MS Mincho" w:hAnsi="Arial"/>
                                    <w:sz w:val="20"/>
                                    <w:i/>
                                    <w:iCs/>
                                    <w:color w:val="0000FF" w:themeColor="hyperlink"/>
                                    <w:u w:val="single"/>
                                  </w:rPr>
                                  <w:t>XIII-2468</w:t>
                                </w:r>
                              </w:fldSimple>
                              <w:r>
                                <w:rPr>
                                  <w:rFonts w:ascii="Arial" w:eastAsia="MS Mincho" w:hAnsi="Arial"/>
                                  <w:sz w:val="20"/>
                                  <w:i/>
                                  <w:iCs/>
                                </w:rPr>
                                <w:t>,
2019-10-10,
paskelbta TAR 2019-10-29, i. k. 2019-17213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216d60499211ea8aceeadd0c5b168c">
                                <w:r w:rsidRPr="00532B9F">
                                  <w:rPr>
                                    <w:rFonts w:ascii="Arial" w:eastAsia="MS Mincho" w:hAnsi="Arial"/>
                                    <w:sz w:val="20"/>
                                    <w:i/>
                                    <w:iCs/>
                                    <w:color w:val="0000FF" w:themeColor="hyperlink"/>
                                    <w:u w:val="single"/>
                                  </w:rPr>
                                  <w:t>XIII-2800</w:t>
                                </w:r>
                              </w:fldSimple>
                              <w:r>
                                <w:rPr>
                                  <w:rFonts w:ascii="Arial" w:eastAsia="MS Mincho" w:hAnsi="Arial"/>
                                  <w:sz w:val="20"/>
                                  <w:i/>
                                  <w:iCs/>
                                </w:rPr>
                                <w:t>,
2020-01-28,
paskelbta TAR 2020-02-07, i. k. 2020-02852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a3c270c1cb11ea9815f635b9c0dcef">
                                <w:r w:rsidRPr="00532B9F">
                                  <w:rPr>
                                    <w:rFonts w:ascii="Arial" w:eastAsia="MS Mincho" w:hAnsi="Arial"/>
                                    <w:sz w:val="20"/>
                                    <w:i/>
                                    <w:iCs/>
                                    <w:color w:val="0000FF" w:themeColor="hyperlink"/>
                                    <w:u w:val="single"/>
                                  </w:rPr>
                                  <w:t>XIII-3197</w:t>
                                </w:r>
                              </w:fldSimple>
                              <w:r>
                                <w:rPr>
                                  <w:rFonts w:ascii="Arial" w:eastAsia="MS Mincho" w:hAnsi="Arial"/>
                                  <w:sz w:val="20"/>
                                  <w:i/>
                                  <w:iCs/>
                                </w:rPr>
                                <w:t>,
2020-06-26,
paskelbta TAR 2020-07-09, i. k. 2020-15390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d771f40790d11ec993ff5ca6e8ba60c">
                                <w:r w:rsidRPr="00532B9F">
                                  <w:rPr>
                                    <w:rFonts w:ascii="Arial" w:eastAsia="MS Mincho" w:hAnsi="Arial"/>
                                    <w:sz w:val="20"/>
                                    <w:i/>
                                    <w:iCs/>
                                    <w:color w:val="0000FF" w:themeColor="hyperlink"/>
                                    <w:u w:val="single"/>
                                  </w:rPr>
                                  <w:t>XIV-897</w:t>
                                </w:r>
                              </w:fldSimple>
                              <w:r>
                                <w:rPr>
                                  <w:rFonts w:ascii="Arial" w:eastAsia="MS Mincho" w:hAnsi="Arial"/>
                                  <w:sz w:val="20"/>
                                  <w:i/>
                                  <w:iCs/>
                                </w:rPr>
                                <w:t>,
2022-01-11,
paskelbta TAR 2022-01-19, i. k. 2022-00754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1be4e300c1811edb4cae1b158f98ea5">
                                <w:r w:rsidRPr="00532B9F">
                                  <w:rPr>
                                    <w:rFonts w:ascii="Arial" w:eastAsia="MS Mincho" w:hAnsi="Arial"/>
                                    <w:sz w:val="20"/>
                                    <w:i/>
                                    <w:iCs/>
                                    <w:color w:val="0000FF" w:themeColor="hyperlink"/>
                                    <w:u w:val="single"/>
                                  </w:rPr>
                                  <w:t>XIV-1399</w:t>
                                </w:r>
                              </w:fldSimple>
                              <w:r>
                                <w:rPr>
                                  <w:rFonts w:ascii="Arial" w:eastAsia="MS Mincho" w:hAnsi="Arial"/>
                                  <w:sz w:val="20"/>
                                  <w:i/>
                                  <w:iCs/>
                                </w:rPr>
                                <w:t>,
2022-07-19,
paskelbta TAR 2022-07-25, i. k. 2022-16125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67bc840876011ed8df094f359a60216">
                                <w:r w:rsidRPr="00532B9F">
                                  <w:rPr>
                                    <w:rFonts w:ascii="Arial" w:eastAsia="MS Mincho" w:hAnsi="Arial"/>
                                    <w:sz w:val="20"/>
                                    <w:i/>
                                    <w:iCs/>
                                    <w:color w:val="0000FF" w:themeColor="hyperlink"/>
                                    <w:u w:val="single"/>
                                  </w:rPr>
                                  <w:t>XIV-1753</w:t>
                                </w:r>
                              </w:fldSimple>
                              <w:r>
                                <w:rPr>
                                  <w:rFonts w:ascii="Arial" w:eastAsia="MS Mincho" w:hAnsi="Arial"/>
                                  <w:sz w:val="20"/>
                                  <w:i/>
                                  <w:iCs/>
                                </w:rPr>
                                <w:t>,
2022-12-22,
paskelbta TAR 2022-12-29, i. k. 2022-27305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21fe4604fb111edbc04912defe897d1">
                                <w:r w:rsidRPr="00532B9F">
                                  <w:rPr>
                                    <w:rFonts w:ascii="Arial" w:eastAsia="MS Mincho" w:hAnsi="Arial"/>
                                    <w:sz w:val="20"/>
                                    <w:i/>
                                    <w:iCs/>
                                    <w:color w:val="0000FF" w:themeColor="hyperlink"/>
                                    <w:u w:val="single"/>
                                  </w:rPr>
                                  <w:t>XIV-1448</w:t>
                                </w:r>
                              </w:fldSimple>
                              <w:r>
                                <w:rPr>
                                  <w:rFonts w:ascii="Arial" w:eastAsia="MS Mincho" w:hAnsi="Arial"/>
                                  <w:sz w:val="20"/>
                                  <w:i/>
                                  <w:iCs/>
                                </w:rPr>
                                <w:t>,
2022-10-10,
paskelbta TAR 2022-10-19, i. k. 2022-21204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4ec8ed09a5411eea5a28c81c82193a8">
                                <w:r w:rsidRPr="00532B9F">
                                  <w:rPr>
                                    <w:rFonts w:ascii="Arial" w:eastAsia="MS Mincho" w:hAnsi="Arial"/>
                                    <w:sz w:val="20"/>
                                    <w:i/>
                                    <w:iCs/>
                                    <w:color w:val="0000FF" w:themeColor="hyperlink"/>
                                    <w:u w:val="single"/>
                                  </w:rPr>
                                  <w:t>XIV-2305</w:t>
                                </w:r>
                              </w:fldSimple>
                              <w:r>
                                <w:rPr>
                                  <w:rFonts w:ascii="Arial" w:eastAsia="MS Mincho" w:hAnsi="Arial"/>
                                  <w:sz w:val="20"/>
                                  <w:i/>
                                  <w:iCs/>
                                </w:rPr>
                                <w:t>,
2023-12-05,
paskelbta TAR 2023-12-14, i. k. 2023-24172            </w:t>
                              </w:r>
                            </w:p>
                            <w:p/>
                          </w:sdtContent>
                        </w:sdt>
                        <w:sdt>
                          <w:sdtPr>
                            <w:alias w:val="589 str. 1 d. 32 p."/>
                            <w:tag w:val="part_72712b79482e4e5e8c3e9b8ac5a4610b"/>
                            <w:lock w:val="sdtLocked"/>
                            <w:richText/>
                          </w:sdtPr>
                          <w:sdtContent>
                            <w:p>
                              <w:pPr>
                                <w:spacing w:line="360" w:lineRule="auto"/>
                                <w:ind w:firstLine="720"/>
                                <w:jc w:val="both"/>
                                <w:rPr>
                                  <w:szCs w:val="24"/>
                                </w:rPr>
                              </w:pPr>
                              <w:sdt>
                                <w:sdtPr>
                                  <w:alias w:val="Numeris"/>
                                  <w:tag w:val="nr_72712b79482e4e5e8c3e9b8ac5a4610b"/>
                                  <w:lock w:val="sdtLocked"/>
                                  <w:richText/>
                                </w:sdtPr>
                                <w:sdtContent>
                                  <w:r>
                                    <w:rPr>
                                      <w:bCs/>
                                      <w:color w:val="000000"/>
                                      <w:szCs w:val="24"/>
                                    </w:rPr>
                                    <w:t>32</w:t>
                                  </w:r>
                                </w:sdtContent>
                              </w:sdt>
                              <w:r>
                                <w:rPr>
                                  <w:bCs/>
                                  <w:color w:val="000000"/>
                                  <w:szCs w:val="24"/>
                                </w:rPr>
                                <w:t>) Finansinių nusikaltimų tyrimo tarnybos prie Vidaus reikalų ministerijos – dėl šio kodekso 95, 99, 127, 143, 150, 155, 158, 160, 161, 162, 163, 164, 165, 166, 168, 171, 172, 173, 174, 176, 185, 186, 187, 187</w:t>
                              </w:r>
                              <w:r>
                                <w:rPr>
                                  <w:bCs/>
                                  <w:color w:val="000000"/>
                                  <w:szCs w:val="24"/>
                                  <w:vertAlign w:val="superscript"/>
                                </w:rPr>
                                <w:t>1</w:t>
                              </w:r>
                              <w:r>
                                <w:rPr>
                                  <w:bCs/>
                                  <w:color w:val="000000"/>
                                  <w:szCs w:val="24"/>
                                </w:rPr>
                                <w:t>, 188, 193, 198, 205 straipsniuose, 207 straipsnio 1, 2 dalyse, 207</w:t>
                              </w:r>
                              <w:r>
                                <w:rPr>
                                  <w:bCs/>
                                  <w:color w:val="000000"/>
                                  <w:szCs w:val="24"/>
                                  <w:vertAlign w:val="superscript"/>
                                </w:rPr>
                                <w:t>1</w:t>
                              </w:r>
                              <w:r>
                                <w:rPr>
                                  <w:bCs/>
                                  <w:color w:val="000000"/>
                                  <w:szCs w:val="24"/>
                                </w:rPr>
                                <w:t> straipsnyje, 209 straipsnio 1, 2, 3, 4, 5, 6, 7, 8 dalyse, 214, 224 straipsniuose, 342</w:t>
                              </w:r>
                              <w:r>
                                <w:rPr>
                                  <w:bCs/>
                                  <w:color w:val="000000"/>
                                  <w:szCs w:val="24"/>
                                  <w:vertAlign w:val="superscript"/>
                                </w:rPr>
                                <w:t>2</w:t>
                              </w:r>
                              <w:r>
                                <w:rPr>
                                  <w:bCs/>
                                  <w:color w:val="000000"/>
                                  <w:szCs w:val="24"/>
                                </w:rPr>
                                <w:t xml:space="preserve"> straipsnio 1, 2 dalyse, 342</w:t>
                              </w:r>
                              <w:r>
                                <w:rPr>
                                  <w:bCs/>
                                  <w:color w:val="000000"/>
                                  <w:szCs w:val="24"/>
                                  <w:vertAlign w:val="superscript"/>
                                </w:rPr>
                                <w:t>3</w:t>
                              </w:r>
                              <w:r>
                                <w:rPr>
                                  <w:bCs/>
                                  <w:color w:val="000000"/>
                                  <w:szCs w:val="24"/>
                                </w:rPr>
                                <w:t xml:space="preserve"> straipsnio 1, 2 dalyse, 342</w:t>
                              </w:r>
                              <w:r>
                                <w:rPr>
                                  <w:bCs/>
                                  <w:color w:val="000000"/>
                                  <w:szCs w:val="24"/>
                                  <w:vertAlign w:val="superscript"/>
                                </w:rPr>
                                <w:t>4</w:t>
                              </w:r>
                              <w:r>
                                <w:rPr>
                                  <w:bCs/>
                                  <w:color w:val="000000"/>
                                  <w:szCs w:val="24"/>
                                </w:rPr>
                                <w:t xml:space="preserve"> straipsnio 1, 2 dalyse, 505 straipsnyje, 506 straipsnio 4, 4</w:t>
                              </w:r>
                              <w:r>
                                <w:rPr>
                                  <w:bCs/>
                                  <w:color w:val="000000"/>
                                  <w:szCs w:val="24"/>
                                  <w:vertAlign w:val="superscript"/>
                                </w:rPr>
                                <w:t>1</w:t>
                              </w:r>
                              <w:r>
                                <w:rPr>
                                  <w:bCs/>
                                  <w:color w:val="000000"/>
                                  <w:szCs w:val="24"/>
                                </w:rPr>
                                <w:t> dalyse, 507, 508, 515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bb3df0beaf11eba2bad9a0748ee64d">
                                <w:r w:rsidRPr="00532B9F">
                                  <w:rPr>
                                    <w:rFonts w:ascii="Arial" w:eastAsia="MS Mincho" w:hAnsi="Arial"/>
                                    <w:sz w:val="20"/>
                                    <w:i/>
                                    <w:iCs/>
                                    <w:color w:val="0000FF" w:themeColor="hyperlink"/>
                                    <w:u w:val="single"/>
                                  </w:rPr>
                                  <w:t>XIV-297</w:t>
                                </w:r>
                              </w:fldSimple>
                              <w:r>
                                <w:rPr>
                                  <w:rFonts w:ascii="Arial" w:eastAsia="MS Mincho" w:hAnsi="Arial"/>
                                  <w:sz w:val="20"/>
                                  <w:i/>
                                  <w:iCs/>
                                </w:rPr>
                                <w:t>,
2021-05-13,
paskelbta TAR 2021-05-27, i. k. 2021-11768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4556cb00c1811edb4cae1b158f98ea5">
                                <w:r w:rsidRPr="00532B9F">
                                  <w:rPr>
                                    <w:rFonts w:ascii="Arial" w:eastAsia="MS Mincho" w:hAnsi="Arial"/>
                                    <w:sz w:val="20"/>
                                    <w:i/>
                                    <w:iCs/>
                                    <w:color w:val="0000FF" w:themeColor="hyperlink"/>
                                    <w:u w:val="single"/>
                                  </w:rPr>
                                  <w:t>XIV-1400</w:t>
                                </w:r>
                              </w:fldSimple>
                              <w:r>
                                <w:rPr>
                                  <w:rFonts w:ascii="Arial" w:eastAsia="MS Mincho" w:hAnsi="Arial"/>
                                  <w:sz w:val="20"/>
                                  <w:i/>
                                  <w:iCs/>
                                </w:rPr>
                                <w:t>,
2022-07-19,
paskelbta TAR 2022-07-25, i. k. 2022-16126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130ff70884611ed8df094f359a60216">
                                <w:r w:rsidRPr="00532B9F">
                                  <w:rPr>
                                    <w:rFonts w:ascii="Arial" w:eastAsia="MS Mincho" w:hAnsi="Arial"/>
                                    <w:sz w:val="20"/>
                                    <w:i/>
                                    <w:iCs/>
                                    <w:color w:val="0000FF" w:themeColor="hyperlink"/>
                                    <w:u w:val="single"/>
                                  </w:rPr>
                                  <w:t>XIV-1773</w:t>
                                </w:r>
                              </w:fldSimple>
                              <w:r>
                                <w:rPr>
                                  <w:rFonts w:ascii="Arial" w:eastAsia="MS Mincho" w:hAnsi="Arial"/>
                                  <w:sz w:val="20"/>
                                  <w:i/>
                                  <w:iCs/>
                                </w:rPr>
                                <w:t>,
2022-12-23,
paskelbta TAR 2022-12-30, i. k. 2022-27651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sdt>
                          <w:sdtPr>
                            <w:alias w:val="589 str. 1 d. 33 p."/>
                            <w:tag w:val="part_1d39c4916f224fce98d4c8f120873a12"/>
                            <w:lock w:val="sdtLocked"/>
                            <w:richText/>
                          </w:sdtPr>
                          <w:sdtContent>
                            <w:p>
                              <w:pPr>
                                <w:spacing w:line="360" w:lineRule="auto"/>
                                <w:ind w:firstLine="720"/>
                                <w:jc w:val="both"/>
                                <w:rPr>
                                  <w:szCs w:val="24"/>
                                </w:rPr>
                              </w:pPr>
                              <w:sdt>
                                <w:sdtPr>
                                  <w:alias w:val="Numeris"/>
                                  <w:tag w:val="nr_1d39c4916f224fce98d4c8f120873a12"/>
                                  <w:lock w:val="sdtLocked"/>
                                  <w:richText/>
                                </w:sdtPr>
                                <w:sdtContent>
                                  <w:r>
                                    <w:rPr>
                                      <w:color w:val="000000"/>
                                      <w:szCs w:val="24"/>
                                    </w:rPr>
                                    <w:t>33</w:t>
                                  </w:r>
                                </w:sdtContent>
                              </w:sdt>
                              <w:r>
                                <w:rPr>
                                  <w:color w:val="000000"/>
                                  <w:szCs w:val="24"/>
                                </w:rPr>
                                <w:t>) Informacinės visuomenės plėtros komiteto – dėl šio kodekso 478, 505, 507, 552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cf5f407eb911e8ae2bfd1913d66d57">
                                <w:r w:rsidRPr="00532B9F">
                                  <w:rPr>
                                    <w:rFonts w:ascii="Arial" w:eastAsia="MS Mincho" w:hAnsi="Arial"/>
                                    <w:sz w:val="20"/>
                                    <w:i/>
                                    <w:iCs/>
                                    <w:color w:val="0000FF" w:themeColor="hyperlink"/>
                                    <w:u w:val="single"/>
                                  </w:rPr>
                                  <w:t>XIII-1366</w:t>
                                </w:r>
                              </w:fldSimple>
                              <w:r>
                                <w:rPr>
                                  <w:rFonts w:ascii="Arial" w:eastAsia="MS Mincho" w:hAnsi="Arial"/>
                                  <w:sz w:val="20"/>
                                  <w:i/>
                                  <w:iCs/>
                                </w:rPr>
                                <w:t>,
2018-06-28,
paskelbta TAR 2018-07-03, i. k. 2018-11186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d467204bb311e9b9e1d4aa8e4da0de">
                                <w:r w:rsidRPr="00532B9F">
                                  <w:rPr>
                                    <w:rFonts w:ascii="Arial" w:eastAsia="MS Mincho" w:hAnsi="Arial"/>
                                    <w:sz w:val="20"/>
                                    <w:i/>
                                    <w:iCs/>
                                    <w:color w:val="0000FF" w:themeColor="hyperlink"/>
                                    <w:u w:val="single"/>
                                  </w:rPr>
                                  <w:t>XIII-1994</w:t>
                                </w:r>
                              </w:fldSimple>
                              <w:r>
                                <w:rPr>
                                  <w:rFonts w:ascii="Arial" w:eastAsia="MS Mincho" w:hAnsi="Arial"/>
                                  <w:sz w:val="20"/>
                                  <w:i/>
                                  <w:iCs/>
                                </w:rPr>
                                <w:t>,
2019-03-14,
paskelbta TAR 2019-03-21, i. k. 2019-04395            </w:t>
                              </w:r>
                            </w:p>
                            <w:p/>
                          </w:sdtContent>
                        </w:sdt>
                        <w:sdt>
                          <w:sdtPr>
                            <w:alias w:val="589 str. 1 d. 33-1 p."/>
                            <w:tag w:val="part_d5adb0b5cd324217a8f341d589d6a06d"/>
                            <w:lock w:val="sdtLocked"/>
                            <w:richText/>
                          </w:sdtPr>
                          <w:sdtContent>
                            <w:p>
                              <w:pPr>
                                <w:spacing w:line="360" w:lineRule="auto"/>
                                <w:ind w:firstLine="720"/>
                                <w:jc w:val="both"/>
                                <w:rPr>
                                  <w:szCs w:val="24"/>
                                </w:rPr>
                              </w:pPr>
                              <w:sdt>
                                <w:sdtPr>
                                  <w:alias w:val="Numeris"/>
                                  <w:tag w:val="nr_d5adb0b5cd324217a8f341d589d6a06d"/>
                                  <w:lock w:val="sdtLocked"/>
                                  <w:richText/>
                                </w:sdtPr>
                                <w:sdtContent>
                                  <w:r>
                                    <w:rPr>
                                      <w:szCs w:val="24"/>
                                    </w:rPr>
                                    <w:t>33</w:t>
                                  </w:r>
                                  <w:r>
                                    <w:rPr>
                                      <w:szCs w:val="24"/>
                                      <w:vertAlign w:val="superscript"/>
                                    </w:rPr>
                                    <w:t>1</w:t>
                                  </w:r>
                                </w:sdtContent>
                              </w:sdt>
                              <w:r>
                                <w:rPr>
                                  <w:szCs w:val="24"/>
                                </w:rPr>
                                <w:t xml:space="preserve">) </w:t>
                              </w:r>
                              <w:r>
                                <w:rPr>
                                  <w:bCs/>
                                  <w:szCs w:val="24"/>
                                </w:rPr>
                                <w:t>Lietuvos kalėjimų tarnybos</w:t>
                              </w:r>
                              <w:r>
                                <w:rPr>
                                  <w:b/>
                                  <w:bCs/>
                                  <w:szCs w:val="24"/>
                                </w:rPr>
                                <w:t xml:space="preserve"> </w:t>
                              </w:r>
                              <w:r>
                                <w:rPr>
                                  <w:szCs w:val="24"/>
                                </w:rPr>
                                <w:t>– dėl šio kodekso 71, 76, 77, 108, 109, 115, 137, 226, 481, 485, 490, 492 straipsniuose, 506 straipsnio 4, 4</w:t>
                              </w:r>
                              <w:r>
                                <w:rPr>
                                  <w:szCs w:val="24"/>
                                  <w:vertAlign w:val="superscript"/>
                                </w:rPr>
                                <w:t>1</w:t>
                              </w:r>
                              <w:r>
                                <w:rPr>
                                  <w:szCs w:val="24"/>
                                </w:rPr>
                                <w:t xml:space="preserve"> dalyse, 507, 508 straipsniuose numatytų administracinių nusižengimų;</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fc5cb30040411edb32c9f9d8ba206f8">
                                <w:r w:rsidRPr="00532B9F">
                                  <w:rPr>
                                    <w:rFonts w:ascii="Arial" w:eastAsia="MS Mincho" w:hAnsi="Arial"/>
                                    <w:sz w:val="20"/>
                                    <w:i/>
                                    <w:iCs/>
                                    <w:color w:val="0000FF" w:themeColor="hyperlink"/>
                                    <w:u w:val="single"/>
                                  </w:rPr>
                                  <w:t>XIV-1203</w:t>
                                </w:r>
                              </w:fldSimple>
                              <w:r>
                                <w:rPr>
                                  <w:rFonts w:ascii="Arial" w:eastAsia="MS Mincho" w:hAnsi="Arial"/>
                                  <w:sz w:val="20"/>
                                  <w:i/>
                                  <w:iCs/>
                                </w:rPr>
                                <w:t>,
2022-06-28,
paskelbta TAR 2022-07-15, i. k. 2022-15566            </w:t>
                              </w:r>
                            </w:p>
                            <w:p/>
                          </w:sdtContent>
                        </w:sdt>
                        <w:sdt>
                          <w:sdtPr>
                            <w:alias w:val="589 str. 1 d. 34 p."/>
                            <w:tag w:val="part_4a18d7c961e44083aa8dc6fbab38241f"/>
                            <w:lock w:val="sdtLocked"/>
                            <w:richText/>
                          </w:sdtPr>
                          <w:sdtContent>
                            <w:p>
                              <w:pPr>
                                <w:spacing w:line="360" w:lineRule="auto"/>
                                <w:ind w:firstLine="720"/>
                                <w:jc w:val="both"/>
                                <w:rPr>
                                  <w:szCs w:val="24"/>
                                </w:rPr>
                              </w:pPr>
                              <w:sdt>
                                <w:sdtPr>
                                  <w:alias w:val="Numeris"/>
                                  <w:tag w:val="nr_4a18d7c961e44083aa8dc6fbab38241f"/>
                                  <w:lock w:val="sdtLocked"/>
                                  <w:richText/>
                                </w:sdtPr>
                                <w:sdtContent>
                                  <w:r>
                                    <w:rPr>
                                      <w:szCs w:val="24"/>
                                      <w:shd w:val="clear" w:color="auto" w:fill="FFFFFF"/>
                                    </w:rPr>
                                    <w:t>34</w:t>
                                  </w:r>
                                </w:sdtContent>
                              </w:sdt>
                              <w:r>
                                <w:rPr>
                                  <w:szCs w:val="24"/>
                                  <w:shd w:val="clear" w:color="auto" w:fill="FFFFFF"/>
                                </w:rPr>
                                <w:t>) Karo policijos – dėl šio kodekso 45 straipsnio 4 dalyje, 46 straipsnio 3 dalyje, 71, 108 straipsniuose, 385 straipsnio 4, 5 dalyse, 393 straipsnio 2, 3, 4, 5, 6, 7, 8, 9</w:t>
                              </w:r>
                              <w:r>
                                <w:rPr>
                                  <w:b/>
                                  <w:szCs w:val="24"/>
                                </w:rPr>
                                <w:t xml:space="preserve"> </w:t>
                              </w:r>
                              <w:r>
                                <w:rPr>
                                  <w:szCs w:val="24"/>
                                  <w:shd w:val="clear" w:color="auto" w:fill="FFFFFF"/>
                                </w:rPr>
                                <w:t>dalyse, 416, 417, 420, 422, 423, 424 straipsniuose, 426 straipsnio 1, 2, 3, 5 dalyse, 427, 431, 481, 505</w:t>
                              </w:r>
                              <w:r>
                                <w:rPr>
                                  <w:szCs w:val="24"/>
                                  <w:shd w:val="clear" w:color="auto" w:fill="FFFFFF"/>
                                  <w:vertAlign w:val="superscript"/>
                                </w:rPr>
                                <w:t>2</w:t>
                              </w:r>
                              <w:r>
                                <w:rPr>
                                  <w:szCs w:val="24"/>
                                  <w:shd w:val="clear" w:color="auto" w:fill="FFFFFF"/>
                                </w:rPr>
                                <w:t xml:space="preserve"> straipsniuose, 506 straipsnio 3, 4, 4</w:t>
                              </w:r>
                              <w:r>
                                <w:rPr>
                                  <w:szCs w:val="24"/>
                                  <w:shd w:val="clear" w:color="auto" w:fill="FFFFFF"/>
                                  <w:vertAlign w:val="superscript"/>
                                </w:rPr>
                                <w:t>1</w:t>
                              </w:r>
                              <w:r>
                                <w:rPr>
                                  <w:szCs w:val="24"/>
                                  <w:shd w:val="clear" w:color="auto" w:fill="FFFFFF"/>
                                </w:rPr>
                                <w:t xml:space="preserve"> dalyse, 508 straipsnyje, 526 straipsnio 3 dalyje, 526</w:t>
                              </w:r>
                              <w:r>
                                <w:rPr>
                                  <w:szCs w:val="24"/>
                                  <w:shd w:val="clear" w:color="auto" w:fill="FFFFFF"/>
                                  <w:vertAlign w:val="superscript"/>
                                </w:rPr>
                                <w:t>1</w:t>
                              </w:r>
                              <w:r>
                                <w:rPr>
                                  <w:szCs w:val="24"/>
                                  <w:shd w:val="clear" w:color="auto" w:fill="FFFFFF"/>
                                </w:rPr>
                                <w:t>,</w:t>
                              </w:r>
                              <w:r>
                                <w:rPr>
                                  <w:b/>
                                  <w:bCs/>
                                  <w:szCs w:val="24"/>
                                  <w:shd w:val="clear" w:color="auto" w:fill="FFFFFF"/>
                                </w:rPr>
                                <w:t xml:space="preserve"> </w:t>
                              </w:r>
                              <w:r>
                                <w:rPr>
                                  <w:szCs w:val="24"/>
                                  <w:shd w:val="clear" w:color="auto" w:fill="FFFFFF"/>
                                </w:rPr>
                                <w:t>556, 557, 557</w:t>
                              </w:r>
                              <w:r>
                                <w:rPr>
                                  <w:szCs w:val="24"/>
                                  <w:shd w:val="clear" w:color="auto" w:fill="FFFFFF"/>
                                  <w:vertAlign w:val="superscript"/>
                                </w:rPr>
                                <w:t>1</w:t>
                              </w:r>
                              <w:r>
                                <w:rPr>
                                  <w:szCs w:val="24"/>
                                  <w:shd w:val="clear" w:color="auto" w:fill="FFFFFF"/>
                                </w:rPr>
                                <w:t>, 562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09b5a907c4711e8ae2bfd1913d66d57">
                                <w:r w:rsidRPr="00532B9F">
                                  <w:rPr>
                                    <w:rFonts w:ascii="Arial" w:eastAsia="MS Mincho" w:hAnsi="Arial"/>
                                    <w:sz w:val="20"/>
                                    <w:i/>
                                    <w:iCs/>
                                    <w:color w:val="0000FF" w:themeColor="hyperlink"/>
                                    <w:u w:val="single"/>
                                  </w:rPr>
                                  <w:t>XIII-1311</w:t>
                                </w:r>
                              </w:fldSimple>
                              <w:r>
                                <w:rPr>
                                  <w:rFonts w:ascii="Arial" w:eastAsia="MS Mincho" w:hAnsi="Arial"/>
                                  <w:sz w:val="20"/>
                                  <w:i/>
                                  <w:iCs/>
                                </w:rPr>
                                <w:t>,
2018-06-27,
paskelbta TAR 2018-06-30, i. k. 2018-10964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6ee5ac02b3611eb932eb1ed7f923910">
                                <w:r w:rsidRPr="00532B9F">
                                  <w:rPr>
                                    <w:rFonts w:ascii="Arial" w:eastAsia="MS Mincho" w:hAnsi="Arial"/>
                                    <w:sz w:val="20"/>
                                    <w:i/>
                                    <w:iCs/>
                                    <w:color w:val="0000FF" w:themeColor="hyperlink"/>
                                    <w:u w:val="single"/>
                                  </w:rPr>
                                  <w:t>XIII-3442</w:t>
                                </w:r>
                              </w:fldSimple>
                              <w:r>
                                <w:rPr>
                                  <w:rFonts w:ascii="Arial" w:eastAsia="MS Mincho" w:hAnsi="Arial"/>
                                  <w:sz w:val="20"/>
                                  <w:i/>
                                  <w:iCs/>
                                </w:rPr>
                                <w:t>,
2020-11-10,
paskelbta TAR 2020-11-20, i. k. 2020-24621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53c400828711ed8df094f359a60216">
                                <w:r w:rsidRPr="00532B9F">
                                  <w:rPr>
                                    <w:rFonts w:ascii="Arial" w:eastAsia="MS Mincho" w:hAnsi="Arial"/>
                                    <w:sz w:val="20"/>
                                    <w:i/>
                                    <w:iCs/>
                                    <w:color w:val="0000FF" w:themeColor="hyperlink"/>
                                    <w:u w:val="single"/>
                                  </w:rPr>
                                  <w:t>XIV-1641</w:t>
                                </w:r>
                              </w:fldSimple>
                              <w:r>
                                <w:rPr>
                                  <w:rFonts w:ascii="Arial" w:eastAsia="MS Mincho" w:hAnsi="Arial"/>
                                  <w:sz w:val="20"/>
                                  <w:i/>
                                  <w:iCs/>
                                </w:rPr>
                                <w:t>,
2022-12-08,
paskelbta TAR 2022-12-23, i. k. 2022-26582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d6ad80a16611eea5a28c81c82193a8">
                                <w:r w:rsidRPr="00532B9F">
                                  <w:rPr>
                                    <w:rFonts w:ascii="Arial" w:eastAsia="MS Mincho" w:hAnsi="Arial"/>
                                    <w:sz w:val="20"/>
                                    <w:i/>
                                    <w:iCs/>
                                    <w:color w:val="0000FF" w:themeColor="hyperlink"/>
                                    <w:u w:val="single"/>
                                  </w:rPr>
                                  <w:t>XIV-2400</w:t>
                                </w:r>
                              </w:fldSimple>
                              <w:r>
                                <w:rPr>
                                  <w:rFonts w:ascii="Arial" w:eastAsia="MS Mincho" w:hAnsi="Arial"/>
                                  <w:sz w:val="20"/>
                                  <w:i/>
                                  <w:iCs/>
                                </w:rPr>
                                <w:t>,
2023-12-19,
paskelbta TAR 2023-12-23, i. k. 2023-25338            </w:t>
                              </w:r>
                            </w:p>
                            <w:p/>
                          </w:sdtContent>
                        </w:sdt>
                        <w:sdt>
                          <w:sdtPr>
                            <w:alias w:val="589 str. 1 d. 35 p."/>
                            <w:tag w:val="part_e1a77ea1989e470f8554602db7c0f945"/>
                            <w:lock w:val="sdtLocked"/>
                            <w:richText/>
                          </w:sdtPr>
                          <w:sdtContent>
                            <w:p>
                              <w:pPr>
                                <w:spacing w:line="360" w:lineRule="auto"/>
                                <w:ind w:firstLine="720"/>
                                <w:jc w:val="both"/>
                                <w:rPr>
                                  <w:szCs w:val="24"/>
                                </w:rPr>
                              </w:pPr>
                              <w:sdt>
                                <w:sdtPr>
                                  <w:alias w:val="Numeris"/>
                                  <w:tag w:val="nr_e1a77ea1989e470f8554602db7c0f945"/>
                                  <w:lock w:val="sdtLocked"/>
                                  <w:richText/>
                                </w:sdtPr>
                                <w:sdtContent>
                                  <w:r>
                                    <w:rPr>
                                      <w:rFonts w:eastAsia="Arial Unicode MS"/>
                                      <w:szCs w:val="24"/>
                                    </w:rPr>
                                    <w:t>35</w:t>
                                  </w:r>
                                </w:sdtContent>
                              </w:sdt>
                              <w:r>
                                <w:rPr>
                                  <w:rFonts w:eastAsia="Arial Unicode MS"/>
                                  <w:szCs w:val="24"/>
                                </w:rPr>
                                <w:t xml:space="preserve">) Kultūros paveldo departamento prie Kultūros ministerijos – dėl šio kodekso 92 straipsnio 1 dalyje, 144 straipsnio 1, 4, 5 dalyse, 177, 198, 224, </w:t>
                              </w:r>
                              <w:r>
                                <w:rPr>
                                  <w:rFonts w:eastAsia="Arial Unicode MS"/>
                                  <w:bCs/>
                                  <w:szCs w:val="24"/>
                                </w:rPr>
                                <w:t xml:space="preserve">256, </w:t>
                              </w:r>
                              <w:r>
                                <w:rPr>
                                  <w:rFonts w:eastAsia="Arial Unicode MS"/>
                                  <w:szCs w:val="24"/>
                                </w:rPr>
                                <w:t xml:space="preserve">314, </w:t>
                              </w:r>
                              <w:r>
                                <w:rPr>
                                  <w:rFonts w:eastAsia="Arial Unicode MS"/>
                                  <w:bCs/>
                                  <w:szCs w:val="24"/>
                                </w:rPr>
                                <w:t>314</w:t>
                              </w:r>
                              <w:r>
                                <w:rPr>
                                  <w:rFonts w:eastAsia="Arial Unicode MS"/>
                                  <w:bCs/>
                                  <w:szCs w:val="24"/>
                                  <w:vertAlign w:val="superscript"/>
                                </w:rPr>
                                <w:t>1</w:t>
                              </w:r>
                              <w:r>
                                <w:rPr>
                                  <w:rFonts w:eastAsia="Arial Unicode MS"/>
                                  <w:szCs w:val="24"/>
                                </w:rPr>
                                <w:t>, 351, 352, 353, 354, 355,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429b180670511e7b85cfdc787069b42">
                                <w:r w:rsidRPr="00532B9F">
                                  <w:rPr>
                                    <w:rFonts w:ascii="Arial" w:eastAsia="MS Mincho" w:hAnsi="Arial"/>
                                    <w:sz w:val="20"/>
                                    <w:i/>
                                    <w:iCs/>
                                    <w:color w:val="0000FF" w:themeColor="hyperlink"/>
                                    <w:u w:val="single"/>
                                  </w:rPr>
                                  <w:t>XIII-569</w:t>
                                </w:r>
                              </w:fldSimple>
                              <w:r>
                                <w:rPr>
                                  <w:rFonts w:ascii="Arial" w:eastAsia="MS Mincho" w:hAnsi="Arial"/>
                                  <w:sz w:val="20"/>
                                  <w:i/>
                                  <w:iCs/>
                                </w:rPr>
                                <w:t>,
2017-06-29,
paskelbta TAR 2017-07-12, i. k. 2017-12069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19dd7043b611ec992fe4cdfceb5666">
                                <w:r w:rsidRPr="00532B9F">
                                  <w:rPr>
                                    <w:rFonts w:ascii="Arial" w:eastAsia="MS Mincho" w:hAnsi="Arial"/>
                                    <w:sz w:val="20"/>
                                    <w:i/>
                                    <w:iCs/>
                                    <w:color w:val="0000FF" w:themeColor="hyperlink"/>
                                    <w:u w:val="single"/>
                                  </w:rPr>
                                  <w:t>XIV-609</w:t>
                                </w:r>
                              </w:fldSimple>
                              <w:r>
                                <w:rPr>
                                  <w:rFonts w:ascii="Arial" w:eastAsia="MS Mincho" w:hAnsi="Arial"/>
                                  <w:sz w:val="20"/>
                                  <w:i/>
                                  <w:iCs/>
                                </w:rPr>
                                <w:t>,
2021-11-04,
paskelbta TAR 2021-11-12, i. k. 2021-23531            </w:t>
                              </w:r>
                            </w:p>
                            <w:p/>
                          </w:sdtContent>
                        </w:sdt>
                        <w:sdt>
                          <w:sdtPr>
                            <w:alias w:val="589 str. 1 d. 36 p."/>
                            <w:tag w:val="part_579b3c96c1e44c4abdbdde2e3df990d9"/>
                            <w:lock w:val="sdtLocked"/>
                            <w:richText/>
                          </w:sdtPr>
                          <w:sdtContent>
                            <w:p>
                              <w:pPr>
                                <w:pStyle w:val="PlainText"/>
                                <w:ind w:firstLine="567"/>
                                <w:jc w:val="both"/>
                                <w:rPr>
                                  <w:rFonts w:ascii="Arial" w:hAnsi="Arial"/>
                                  <w:b/>
                                  <w:bCs/>
                                  <w:sz w:val="22"/>
                                </w:rPr>
                              </w:pPr>
                              <w:r>
                                <w:rPr>
                                  <w:rFonts w:ascii="Arial" w:hAnsi="Arial"/>
                                  <w:sz w:val="22"/>
                                </w:rPr>
                                <w:t>36</w:t>
                              </w:r>
                              <w:r>
                                <w:rPr>
                                  <w:rFonts w:ascii="Arial" w:hAnsi="Arial"/>
                                  <w:sz w:val="22"/>
                                </w:rPr>
                                <w:t>)</w:t>
                              </w:r>
                              <w:r>
                                <w:rPr>
                                  <w:rFonts w:ascii="Arial" w:eastAsia="MS Mincho" w:hAnsi="Arial"/>
                                  <w:sz w:val="20"/>
                                  <w:i/>
                                  <w:iCs/>
                                </w:rPr>
                                <w:t xml:space="preserve"> Neteko galios nuo 2020-09-01</w:t>
                              </w:r>
                            </w:p>
                            <w:p>
                              <w:pPr>
                                <w:pStyle w:val="PlainText"/>
                                <w:rPr>
                                  <w:rFonts w:ascii="Arial" w:eastAsia="MS Mincho" w:hAnsi="Arial"/>
                                  <w:sz w:val="20"/>
                                  <w:i/>
                                  <w:iCs/>
                                </w:rPr>
                              </w:pPr>
                              <w:r>
                                <w:rPr>
                                  <w:rFonts w:ascii="Arial" w:eastAsia="MS Mincho" w:hAnsi="Arial"/>
                                  <w:sz w:val="20"/>
                                  <w:i/>
                                  <w:iCs/>
                                </w:rPr>
                                <w:t>Straipsnio 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f8e840b6e411eab9d9cd0c85e0b745">
                                <w:r w:rsidRPr="00532B9F">
                                  <w:rPr>
                                    <w:rFonts w:ascii="Arial" w:eastAsia="MS Mincho" w:hAnsi="Arial"/>
                                    <w:sz w:val="20"/>
                                    <w:i/>
                                    <w:iCs/>
                                    <w:color w:val="0000FF" w:themeColor="hyperlink"/>
                                    <w:u w:val="single"/>
                                  </w:rPr>
                                  <w:t>XIII-3092</w:t>
                                </w:r>
                              </w:fldSimple>
                              <w:r>
                                <w:rPr>
                                  <w:rFonts w:ascii="Arial" w:eastAsia="MS Mincho" w:hAnsi="Arial"/>
                                  <w:sz w:val="20"/>
                                  <w:i/>
                                  <w:iCs/>
                                </w:rPr>
                                <w:t>,
2020-06-23,
paskelbta TAR 2020-06-25, i. k. 2020-13970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6e46970bb0c11e78643ed5347f30766">
                                <w:r w:rsidRPr="00532B9F">
                                  <w:rPr>
                                    <w:rFonts w:ascii="Arial" w:eastAsia="MS Mincho" w:hAnsi="Arial"/>
                                    <w:sz w:val="20"/>
                                    <w:i/>
                                    <w:iCs/>
                                    <w:color w:val="0000FF" w:themeColor="hyperlink"/>
                                    <w:u w:val="single"/>
                                  </w:rPr>
                                  <w:t>XIII-694</w:t>
                                </w:r>
                              </w:fldSimple>
                              <w:r>
                                <w:rPr>
                                  <w:rFonts w:ascii="Arial" w:eastAsia="MS Mincho" w:hAnsi="Arial"/>
                                  <w:sz w:val="20"/>
                                  <w:i/>
                                  <w:iCs/>
                                </w:rPr>
                                <w:t>,
2017-10-19,
paskelbta TAR 2017-10-27, i. k. 2017-16997            </w:t>
                              </w:r>
                            </w:p>
                            <w:p/>
                          </w:sdtContent>
                        </w:sdt>
                        <w:sdt>
                          <w:sdtPr>
                            <w:alias w:val="589 str. 1 d. 37 p."/>
                            <w:tag w:val="part_c6819cc814644c568d4d9c7647d130ea"/>
                            <w:lock w:val="sdtLocked"/>
                            <w:richText/>
                          </w:sdtPr>
                          <w:sdtContent>
                            <w:p>
                              <w:pPr>
                                <w:spacing w:line="360" w:lineRule="auto"/>
                                <w:ind w:firstLine="720"/>
                                <w:jc w:val="both"/>
                                <w:rPr>
                                  <w:szCs w:val="24"/>
                                </w:rPr>
                              </w:pPr>
                              <w:sdt>
                                <w:sdtPr>
                                  <w:alias w:val="Numeris"/>
                                  <w:tag w:val="nr_c6819cc814644c568d4d9c7647d130ea"/>
                                  <w:lock w:val="sdtLocked"/>
                                  <w:richText/>
                                </w:sdtPr>
                                <w:sdtContent>
                                  <w:r>
                                    <w:rPr>
                                      <w:color w:val="000000"/>
                                      <w:szCs w:val="24"/>
                                      <w:lang w:eastAsia="lt-LT"/>
                                    </w:rPr>
                                    <w:t>37</w:t>
                                  </w:r>
                                </w:sdtContent>
                              </w:sdt>
                              <w:r>
                                <w:rPr>
                                  <w:color w:val="000000"/>
                                  <w:szCs w:val="24"/>
                                  <w:lang w:eastAsia="lt-LT"/>
                                </w:rPr>
                                <w:t>) Lietuvos geologijos tarnybos prie Aplinkos ministerijos įgalioti valstybės tarnautojai – dėl šio kodekso 253, 263 straipsniuose, 265 straipsnio 5 dalyje,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a3c270c1cb11ea9815f635b9c0dcef">
                                <w:r w:rsidRPr="00532B9F">
                                  <w:rPr>
                                    <w:rFonts w:ascii="Arial" w:eastAsia="MS Mincho" w:hAnsi="Arial"/>
                                    <w:sz w:val="20"/>
                                    <w:i/>
                                    <w:iCs/>
                                    <w:color w:val="0000FF" w:themeColor="hyperlink"/>
                                    <w:u w:val="single"/>
                                  </w:rPr>
                                  <w:t>XIII-3197</w:t>
                                </w:r>
                              </w:fldSimple>
                              <w:r>
                                <w:rPr>
                                  <w:rFonts w:ascii="Arial" w:eastAsia="MS Mincho" w:hAnsi="Arial"/>
                                  <w:sz w:val="20"/>
                                  <w:i/>
                                  <w:iCs/>
                                </w:rPr>
                                <w:t>,
2020-06-26,
paskelbta TAR 2020-07-09, i. k. 2020-15390            </w:t>
                              </w:r>
                            </w:p>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38-1 p."/>
                            <w:tag w:val="part_fe2d32829af84d6794471c7ab11ddef6"/>
                            <w:lock w:val="sdtLocked"/>
                            <w:richText/>
                          </w:sdtPr>
                          <w:sdtContent>
                            <w:p>
                              <w:pPr>
                                <w:spacing w:line="360" w:lineRule="auto"/>
                                <w:ind w:firstLine="720"/>
                                <w:jc w:val="both"/>
                                <w:rPr>
                                  <w:szCs w:val="24"/>
                                </w:rPr>
                              </w:pPr>
                              <w:sdt>
                                <w:sdtPr>
                                  <w:alias w:val="Numeris"/>
                                  <w:tag w:val="nr_fe2d32829af84d6794471c7ab11ddef6"/>
                                  <w:lock w:val="sdtLocked"/>
                                  <w:richText/>
                                </w:sdtPr>
                                <w:sdtContent>
                                  <w:r>
                                    <w:rPr>
                                      <w:bCs/>
                                      <w:szCs w:val="24"/>
                                    </w:rPr>
                                    <w:t>38</w:t>
                                  </w:r>
                                  <w:r>
                                    <w:rPr>
                                      <w:bCs/>
                                      <w:szCs w:val="24"/>
                                      <w:vertAlign w:val="superscript"/>
                                    </w:rPr>
                                    <w:t>1</w:t>
                                  </w:r>
                                </w:sdtContent>
                              </w:sdt>
                              <w:r>
                                <w:rPr>
                                  <w:bCs/>
                                  <w:szCs w:val="24"/>
                                </w:rPr>
                                <w:t xml:space="preserve">) Lietuvos probacijos tarnybos – dėl šio kodekso 71, 137, 481, 484 ir 485 straipsniuose, </w:t>
                              </w:r>
                              <w:r>
                                <w:rPr>
                                  <w:bCs/>
                                  <w:szCs w:val="24"/>
                                  <w:lang w:eastAsia="lt-LT"/>
                                </w:rPr>
                                <w:t>506 straipsnio 4, 4</w:t>
                              </w:r>
                              <w:r>
                                <w:rPr>
                                  <w:bCs/>
                                  <w:szCs w:val="24"/>
                                  <w:vertAlign w:val="superscript"/>
                                  <w:lang w:eastAsia="lt-LT"/>
                                </w:rPr>
                                <w:t>1</w:t>
                              </w:r>
                              <w:r>
                                <w:rPr>
                                  <w:bCs/>
                                  <w:szCs w:val="24"/>
                                  <w:lang w:eastAsia="lt-LT"/>
                                </w:rPr>
                                <w:t xml:space="preserve"> dalyse, 507, 508 straipsniuose numatytų administracinių nusižengimų;</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ab905006eb811ec993ff5ca6e8ba60c">
                                <w:r w:rsidRPr="00532B9F">
                                  <w:rPr>
                                    <w:rFonts w:ascii="Arial" w:eastAsia="MS Mincho" w:hAnsi="Arial"/>
                                    <w:sz w:val="20"/>
                                    <w:i/>
                                    <w:iCs/>
                                    <w:color w:val="0000FF" w:themeColor="hyperlink"/>
                                    <w:u w:val="single"/>
                                  </w:rPr>
                                  <w:t>XIV-882</w:t>
                                </w:r>
                              </w:fldSimple>
                              <w:r>
                                <w:rPr>
                                  <w:rFonts w:ascii="Arial" w:eastAsia="MS Mincho" w:hAnsi="Arial"/>
                                  <w:sz w:val="20"/>
                                  <w:i/>
                                  <w:iCs/>
                                </w:rPr>
                                <w:t>,
2021-12-23,
paskelbta TAR 2022-01-06, i. k. 2022-00173        </w:t>
                              </w:r>
                            </w:p>
                            <w:p/>
                          </w:sdtContent>
                        </w:sdt>
                        <w:sdt>
                          <w:sdtPr>
                            <w:alias w:val="589 str. 1 d. 39 p."/>
                            <w:tag w:val="part_c1360994824c4c6098e294e1dfaf50cc"/>
                            <w:lock w:val="sdtLocked"/>
                            <w:richText/>
                          </w:sdtPr>
                          <w:sdtContent>
                            <w:p>
                              <w:pPr>
                                <w:spacing w:line="360" w:lineRule="auto"/>
                                <w:ind w:firstLine="720"/>
                                <w:jc w:val="both"/>
                                <w:rPr>
                                  <w:szCs w:val="24"/>
                                </w:rPr>
                              </w:pPr>
                              <w:sdt>
                                <w:sdtPr>
                                  <w:alias w:val="Numeris"/>
                                  <w:tag w:val="nr_c1360994824c4c6098e294e1dfaf50cc"/>
                                  <w:lock w:val="sdtLocked"/>
                                  <w:richText/>
                                </w:sdtPr>
                                <w:sdtContent>
                                  <w:r>
                                    <w:rPr>
                                      <w:szCs w:val="24"/>
                                    </w:rPr>
                                    <w:t>39</w:t>
                                  </w:r>
                                </w:sdtContent>
                              </w:sdt>
                              <w:r>
                                <w:rPr>
                                  <w:szCs w:val="24"/>
                                </w:rPr>
                                <w:t>)</w:t>
                              </w:r>
                              <w:r>
                                <w:rPr>
                                  <w:i/>
                                  <w:sz w:val="20"/>
                                </w:rPr>
                                <w:t xml:space="preserve"> netenka galios 2020-07-01;</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5402ef048e211e6b5d09300a16a686c">
                                <w:r w:rsidRPr="00532B9F">
                                  <w:rPr>
                                    <w:rFonts w:ascii="Arial" w:eastAsia="MS Mincho" w:hAnsi="Arial"/>
                                    <w:sz w:val="20"/>
                                    <w:i/>
                                    <w:iCs/>
                                    <w:color w:val="0000FF" w:themeColor="hyperlink"/>
                                    <w:u w:val="single"/>
                                  </w:rPr>
                                  <w:t>XII-2530</w:t>
                                </w:r>
                              </w:fldSimple>
                              <w:r>
                                <w:rPr>
                                  <w:rFonts w:ascii="Arial" w:eastAsia="MS Mincho" w:hAnsi="Arial"/>
                                  <w:sz w:val="20"/>
                                  <w:i/>
                                  <w:iCs/>
                                </w:rPr>
                                <w:t>,
2016-06-29,
paskelbta TAR 2016-07-13, i. k. 2016-20288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63dc820225311eabe008ea93139d588">
                                <w:r w:rsidRPr="00532B9F">
                                  <w:rPr>
                                    <w:rFonts w:ascii="Arial" w:eastAsia="MS Mincho" w:hAnsi="Arial"/>
                                    <w:sz w:val="20"/>
                                    <w:i/>
                                    <w:iCs/>
                                    <w:color w:val="0000FF" w:themeColor="hyperlink"/>
                                    <w:u w:val="single"/>
                                  </w:rPr>
                                  <w:t>XIII-2624</w:t>
                                </w:r>
                              </w:fldSimple>
                              <w:r>
                                <w:rPr>
                                  <w:rFonts w:ascii="Arial" w:eastAsia="MS Mincho" w:hAnsi="Arial"/>
                                  <w:sz w:val="20"/>
                                  <w:i/>
                                  <w:iCs/>
                                </w:rPr>
                                <w:t>,
2019-12-05,
paskelbta TAR 2019-12-19, i. k. 2019-20653            </w:t>
                              </w:r>
                            </w:p>
                            <w:p/>
                          </w:sdtContent>
                        </w:sdt>
                        <w:sdt>
                          <w:sdtPr>
                            <w:alias w:val="589 str. 1 d. 40 p."/>
                            <w:tag w:val="part_7a450731797144d98a228f430b36ee6c"/>
                            <w:lock w:val="sdtLocked"/>
                            <w:richText/>
                          </w:sdtPr>
                          <w:sdtContent>
                            <w:p>
                              <w:pPr>
                                <w:spacing w:line="360" w:lineRule="auto"/>
                                <w:ind w:firstLine="720"/>
                                <w:jc w:val="both"/>
                                <w:rPr>
                                  <w:szCs w:val="24"/>
                                </w:rPr>
                              </w:pPr>
                              <w:sdt>
                                <w:sdtPr>
                                  <w:alias w:val="Numeris"/>
                                  <w:tag w:val="nr_7a450731797144d98a228f430b36ee6c"/>
                                  <w:lock w:val="sdtLocked"/>
                                  <w:richText/>
                                </w:sdtPr>
                                <w:sdtContent>
                                  <w:r>
                                    <w:rPr>
                                      <w:szCs w:val="24"/>
                                    </w:rPr>
                                    <w:t>40</w:t>
                                  </w:r>
                                </w:sdtContent>
                              </w:sdt>
                              <w:r>
                                <w:rPr>
                                  <w:szCs w:val="24"/>
                                </w:rPr>
                                <w:t>) Lietuvos Respublikos muitinės – dėl šio kodekso 47 straipsnio 3 dalyje, 49 straipsnio 5</w:t>
                              </w:r>
                              <w:r>
                                <w:rPr>
                                  <w:szCs w:val="24"/>
                                  <w:lang w:eastAsia="lt-LT"/>
                                </w:rPr>
                                <w:t> </w:t>
                              </w:r>
                              <w:r>
                                <w:rPr>
                                  <w:szCs w:val="24"/>
                                </w:rPr>
                                <w:t>dalyje, 63 straipsnio 6 dalyje, 64 straipsnyje, 65 straipsnio 3 dalyje, 66 straipsnio 5 dalyje, 69, 121, 122, 125 straipsniuose, 140 straipsnio 1, 2 dalyse, 141, 141</w:t>
                              </w:r>
                              <w:r>
                                <w:rPr>
                                  <w:szCs w:val="24"/>
                                  <w:vertAlign w:val="superscript"/>
                                </w:rPr>
                                <w:t>1</w:t>
                              </w:r>
                              <w:r>
                                <w:rPr>
                                  <w:szCs w:val="24"/>
                                </w:rPr>
                                <w:t>, 143, 173, 174, 176, 187, 208</w:t>
                              </w:r>
                              <w:r>
                                <w:rPr>
                                  <w:szCs w:val="24"/>
                                  <w:lang w:eastAsia="lt-LT"/>
                                </w:rPr>
                                <w:t> </w:t>
                              </w:r>
                              <w:r>
                                <w:rPr>
                                  <w:szCs w:val="24"/>
                                </w:rPr>
                                <w:t>straipsniuose, 209 straipsnio 1, 2, 3, 4, 5, 6, 7, 8 dalyse, 210, 211, 212, 213, 214, 215, 216, 217, 217</w:t>
                              </w:r>
                              <w:r>
                                <w:rPr>
                                  <w:szCs w:val="24"/>
                                  <w:vertAlign w:val="superscript"/>
                                </w:rPr>
                                <w:t>1</w:t>
                              </w:r>
                              <w:r>
                                <w:rPr>
                                  <w:szCs w:val="24"/>
                                </w:rPr>
                                <w:t>,</w:t>
                              </w:r>
                              <w:r>
                                <w:rPr>
                                  <w:b/>
                                  <w:bCs/>
                                  <w:szCs w:val="24"/>
                                  <w:lang w:eastAsia="lt-LT"/>
                                </w:rPr>
                                <w:t xml:space="preserve"> </w:t>
                              </w:r>
                              <w:r>
                                <w:rPr>
                                  <w:bCs/>
                                  <w:szCs w:val="24"/>
                                  <w:lang w:eastAsia="lt-LT"/>
                                </w:rPr>
                                <w:t>217</w:t>
                              </w:r>
                              <w:r>
                                <w:rPr>
                                  <w:bCs/>
                                  <w:szCs w:val="24"/>
                                  <w:vertAlign w:val="superscript"/>
                                  <w:lang w:eastAsia="lt-LT"/>
                                </w:rPr>
                                <w:t>2</w:t>
                              </w:r>
                              <w:r>
                                <w:rPr>
                                  <w:szCs w:val="24"/>
                                </w:rPr>
                                <w:t>, 218, 219, 224 straipsniuose, 234 straipsnio 1 dalyje, 245 straipsnyje, 251 straipsnio 1, 2, 3, 5, 6, 7, 8, 9, 10, 11, 12, 13, 14, 15, 16, 17, 18, 19 dalyse, 284</w:t>
                              </w:r>
                              <w:r>
                                <w:rPr>
                                  <w:szCs w:val="24"/>
                                  <w:lang w:eastAsia="lt-LT"/>
                                </w:rPr>
                                <w:t xml:space="preserve"> </w:t>
                              </w:r>
                              <w:r>
                                <w:rPr>
                                  <w:szCs w:val="24"/>
                                </w:rPr>
                                <w:t>straipsnio 5, 6 dalyse, 285</w:t>
                              </w:r>
                              <w:r>
                                <w:rPr>
                                  <w:szCs w:val="24"/>
                                  <w:lang w:eastAsia="lt-LT"/>
                                </w:rPr>
                                <w:t xml:space="preserve"> </w:t>
                              </w:r>
                              <w:r>
                                <w:rPr>
                                  <w:szCs w:val="24"/>
                                </w:rPr>
                                <w:t>straipsnio 1 dalyje, 303 straipsnio 1, 2, 3 dalyse, 304</w:t>
                              </w:r>
                              <w:r>
                                <w:rPr>
                                  <w:szCs w:val="24"/>
                                  <w:vertAlign w:val="superscript"/>
                                </w:rPr>
                                <w:t>2</w:t>
                              </w:r>
                              <w:r>
                                <w:rPr>
                                  <w:szCs w:val="24"/>
                                </w:rPr>
                                <w:t xml:space="preserve"> straipsnio 2 dalyje, 308 straipsnio 6</w:t>
                              </w:r>
                              <w:r>
                                <w:rPr>
                                  <w:szCs w:val="24"/>
                                  <w:lang w:eastAsia="lt-LT"/>
                                </w:rPr>
                                <w:t xml:space="preserve"> </w:t>
                              </w:r>
                              <w:r>
                                <w:rPr>
                                  <w:szCs w:val="24"/>
                                </w:rPr>
                                <w:t>dalyje, 308</w:t>
                              </w:r>
                              <w:r>
                                <w:rPr>
                                  <w:szCs w:val="24"/>
                                  <w:vertAlign w:val="superscript"/>
                                </w:rPr>
                                <w:t>1</w:t>
                              </w:r>
                              <w:r>
                                <w:rPr>
                                  <w:szCs w:val="24"/>
                                </w:rPr>
                                <w:t xml:space="preserve"> straipsnio 2, 3, 5, 7, 8 dalyse, 309 straipsnio 6, 9 dalyse, 310 straipsnio 12, 13 dalyse, 312 straipsnio 1, 3, 4 dalyse, 341 straipsnyje, 342 straipsnio 7, 8 dalyse, 343</w:t>
                              </w:r>
                              <w:r>
                                <w:rPr>
                                  <w:szCs w:val="24"/>
                                  <w:vertAlign w:val="superscript"/>
                                </w:rPr>
                                <w:t>1</w:t>
                              </w:r>
                              <w:r>
                                <w:rPr>
                                  <w:szCs w:val="24"/>
                                </w:rPr>
                                <w:t> straipsnio 3, 4, 5, 6, 19, 20 dalyse, 408, 412 straipsniuose, 426</w:t>
                              </w:r>
                              <w:r>
                                <w:rPr>
                                  <w:szCs w:val="24"/>
                                  <w:lang w:eastAsia="lt-LT"/>
                                </w:rPr>
                                <w:t xml:space="preserve"> </w:t>
                              </w:r>
                              <w:r>
                                <w:rPr>
                                  <w:szCs w:val="24"/>
                                </w:rPr>
                                <w:t>straipsnio 4 dalyje, 431 straipsnio 1, 2, 3, 4 dalyse, 436, 437 straipsniuose, 450 straipsnio 1, 2, 17, 18 dalyse, 459 straipsnio 4, 5, 6, 9, 10 dalyse, 463, 464, 475, 504, 505 straipsniuose, 506 straipsnio 4, 4</w:t>
                              </w:r>
                              <w:r>
                                <w:rPr>
                                  <w:szCs w:val="24"/>
                                  <w:vertAlign w:val="superscript"/>
                                </w:rPr>
                                <w:t>1</w:t>
                              </w:r>
                              <w:r>
                                <w:rPr>
                                  <w:szCs w:val="24"/>
                                </w:rPr>
                                <w:t> dalyse, 507,</w:t>
                              </w:r>
                              <w:r>
                                <w:rPr>
                                  <w:b/>
                                  <w:szCs w:val="24"/>
                                </w:rPr>
                                <w:t xml:space="preserve"> </w:t>
                              </w:r>
                              <w:r>
                                <w:rPr>
                                  <w:szCs w:val="24"/>
                                </w:rPr>
                                <w:t>508, 510</w:t>
                              </w:r>
                              <w:r>
                                <w:rPr>
                                  <w:szCs w:val="24"/>
                                  <w:vertAlign w:val="superscript"/>
                                </w:rPr>
                                <w:t>1</w:t>
                              </w:r>
                              <w:r>
                                <w:rPr>
                                  <w:szCs w:val="24"/>
                                </w:rPr>
                                <w:t>, 515, 526</w:t>
                              </w:r>
                              <w:r>
                                <w:rPr>
                                  <w:szCs w:val="24"/>
                                  <w:vertAlign w:val="superscript"/>
                                </w:rPr>
                                <w:t>1</w:t>
                              </w:r>
                              <w:r>
                                <w:rPr>
                                  <w:szCs w:val="24"/>
                                  <w:lang w:eastAsia="lt-LT"/>
                                </w:rPr>
                                <w:t xml:space="preserve"> </w:t>
                              </w:r>
                              <w:r>
                                <w:rPr>
                                  <w:szCs w:val="24"/>
                                </w:rPr>
                                <w:t>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a9836023dd11e684adf059272c7587">
                                <w:r w:rsidRPr="00532B9F">
                                  <w:rPr>
                                    <w:rFonts w:ascii="Arial" w:eastAsia="MS Mincho" w:hAnsi="Arial"/>
                                    <w:sz w:val="20"/>
                                    <w:i/>
                                    <w:iCs/>
                                    <w:color w:val="0000FF" w:themeColor="hyperlink"/>
                                    <w:u w:val="single"/>
                                  </w:rPr>
                                  <w:t>XII-2365</w:t>
                                </w:r>
                              </w:fldSimple>
                              <w:r>
                                <w:rPr>
                                  <w:rFonts w:ascii="Arial" w:eastAsia="MS Mincho" w:hAnsi="Arial"/>
                                  <w:sz w:val="20"/>
                                  <w:i/>
                                  <w:iCs/>
                                </w:rPr>
                                <w:t>,
2016-05-19,
paskelbta TAR 2016-05-27, i. k. 2016-14163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2ce30663f11e7b85cfdc787069b42">
                                <w:r w:rsidRPr="00532B9F">
                                  <w:rPr>
                                    <w:rFonts w:ascii="Arial" w:eastAsia="MS Mincho" w:hAnsi="Arial"/>
                                    <w:sz w:val="20"/>
                                    <w:i/>
                                    <w:iCs/>
                                    <w:color w:val="0000FF" w:themeColor="hyperlink"/>
                                    <w:u w:val="single"/>
                                  </w:rPr>
                                  <w:t>XIII-551</w:t>
                                </w:r>
                              </w:fldSimple>
                              <w:r>
                                <w:rPr>
                                  <w:rFonts w:ascii="Arial" w:eastAsia="MS Mincho" w:hAnsi="Arial"/>
                                  <w:sz w:val="20"/>
                                  <w:i/>
                                  <w:iCs/>
                                </w:rPr>
                                <w:t>,
2017-06-29,
paskelbta TAR 2017-07-11, i. k. 2017-11948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6ee5d0ec9411e78a1adea6fe72f3c5">
                                <w:r w:rsidRPr="00532B9F">
                                  <w:rPr>
                                    <w:rFonts w:ascii="Arial" w:eastAsia="MS Mincho" w:hAnsi="Arial"/>
                                    <w:sz w:val="20"/>
                                    <w:i/>
                                    <w:iCs/>
                                    <w:color w:val="0000FF" w:themeColor="hyperlink"/>
                                    <w:u w:val="single"/>
                                  </w:rPr>
                                  <w:t>XIII-973</w:t>
                                </w:r>
                              </w:fldSimple>
                              <w:r>
                                <w:rPr>
                                  <w:rFonts w:ascii="Arial" w:eastAsia="MS Mincho" w:hAnsi="Arial"/>
                                  <w:sz w:val="20"/>
                                  <w:i/>
                                  <w:iCs/>
                                </w:rPr>
                                <w:t>,
2017-12-21,
paskelbta TAR 2017-12-29, i. k. 2017-21758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4092049e911e8ade598b2394a491d">
                                <w:r w:rsidRPr="00532B9F">
                                  <w:rPr>
                                    <w:rFonts w:ascii="Arial" w:eastAsia="MS Mincho" w:hAnsi="Arial"/>
                                    <w:sz w:val="20"/>
                                    <w:i/>
                                    <w:iCs/>
                                    <w:color w:val="0000FF" w:themeColor="hyperlink"/>
                                    <w:u w:val="single"/>
                                  </w:rPr>
                                  <w:t>XIII-1110</w:t>
                                </w:r>
                              </w:fldSimple>
                              <w:r>
                                <w:rPr>
                                  <w:rFonts w:ascii="Arial" w:eastAsia="MS Mincho" w:hAnsi="Arial"/>
                                  <w:sz w:val="20"/>
                                  <w:i/>
                                  <w:iCs/>
                                </w:rPr>
                                <w:t>,
2018-04-19,
paskelbta TAR 2018-04-27, i. k. 2018-06748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6e46970bb0c11e78643ed5347f30766">
                                <w:r w:rsidRPr="00532B9F">
                                  <w:rPr>
                                    <w:rFonts w:ascii="Arial" w:eastAsia="MS Mincho" w:hAnsi="Arial"/>
                                    <w:sz w:val="20"/>
                                    <w:i/>
                                    <w:iCs/>
                                    <w:color w:val="0000FF" w:themeColor="hyperlink"/>
                                    <w:u w:val="single"/>
                                  </w:rPr>
                                  <w:t>XIII-694</w:t>
                                </w:r>
                              </w:fldSimple>
                              <w:r>
                                <w:rPr>
                                  <w:rFonts w:ascii="Arial" w:eastAsia="MS Mincho" w:hAnsi="Arial"/>
                                  <w:sz w:val="20"/>
                                  <w:i/>
                                  <w:iCs/>
                                </w:rPr>
                                <w:t>,
2017-10-19,
paskelbta TAR 2017-10-27, i. k. 2017-16997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ca73da0577a11e884cbc4327e55f3ca">
                                <w:r w:rsidRPr="00532B9F">
                                  <w:rPr>
                                    <w:rFonts w:ascii="Arial" w:eastAsia="MS Mincho" w:hAnsi="Arial"/>
                                    <w:sz w:val="20"/>
                                    <w:i/>
                                    <w:iCs/>
                                    <w:color w:val="0000FF" w:themeColor="hyperlink"/>
                                    <w:u w:val="single"/>
                                  </w:rPr>
                                  <w:t>XIII-1137</w:t>
                                </w:r>
                              </w:fldSimple>
                              <w:r>
                                <w:rPr>
                                  <w:rFonts w:ascii="Arial" w:eastAsia="MS Mincho" w:hAnsi="Arial"/>
                                  <w:sz w:val="20"/>
                                  <w:i/>
                                  <w:iCs/>
                                </w:rPr>
                                <w:t>,
2018-05-08,
paskelbta TAR 2018-05-14, i. k. 2018-07752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c6b49052c511e884cbc4327e55f3ca">
                                <w:r w:rsidRPr="00532B9F">
                                  <w:rPr>
                                    <w:rFonts w:ascii="Arial" w:eastAsia="MS Mincho" w:hAnsi="Arial"/>
                                    <w:sz w:val="20"/>
                                    <w:i/>
                                    <w:iCs/>
                                    <w:color w:val="0000FF" w:themeColor="hyperlink"/>
                                    <w:u w:val="single"/>
                                  </w:rPr>
                                  <w:t>XIII-1129</w:t>
                                </w:r>
                              </w:fldSimple>
                              <w:r>
                                <w:rPr>
                                  <w:rFonts w:ascii="Arial" w:eastAsia="MS Mincho" w:hAnsi="Arial"/>
                                  <w:sz w:val="20"/>
                                  <w:i/>
                                  <w:iCs/>
                                </w:rPr>
                                <w:t>,
2018-04-26,
paskelbta TAR 2018-05-08, i. k. 2018-07481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1e6c710627511e8acbae39398545bed">
                                <w:r w:rsidRPr="00532B9F">
                                  <w:rPr>
                                    <w:rFonts w:ascii="Arial" w:eastAsia="MS Mincho" w:hAnsi="Arial"/>
                                    <w:sz w:val="20"/>
                                    <w:i/>
                                    <w:iCs/>
                                    <w:color w:val="0000FF" w:themeColor="hyperlink"/>
                                    <w:u w:val="single"/>
                                  </w:rPr>
                                  <w:t>XIII-1162</w:t>
                                </w:r>
                              </w:fldSimple>
                              <w:r>
                                <w:rPr>
                                  <w:rFonts w:ascii="Arial" w:eastAsia="MS Mincho" w:hAnsi="Arial"/>
                                  <w:sz w:val="20"/>
                                  <w:i/>
                                  <w:iCs/>
                                </w:rPr>
                                <w:t>,
2018-05-17,
paskelbta TAR 2018-05-28, i. k. 2018-08534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24e10f0d81911e8a1baff673bb7216a">
                                <w:r w:rsidRPr="00532B9F">
                                  <w:rPr>
                                    <w:rFonts w:ascii="Arial" w:eastAsia="MS Mincho" w:hAnsi="Arial"/>
                                    <w:sz w:val="20"/>
                                    <w:i/>
                                    <w:iCs/>
                                    <w:color w:val="0000FF" w:themeColor="hyperlink"/>
                                    <w:u w:val="single"/>
                                  </w:rPr>
                                  <w:t>XIII-1542</w:t>
                                </w:r>
                              </w:fldSimple>
                              <w:r>
                                <w:rPr>
                                  <w:rFonts w:ascii="Arial" w:eastAsia="MS Mincho" w:hAnsi="Arial"/>
                                  <w:sz w:val="20"/>
                                  <w:i/>
                                  <w:iCs/>
                                </w:rPr>
                                <w:t>,
2018-10-18,
paskelbta TAR 2018-10-25, i. k. 2018-16600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076edc0c65911ea997c9ee767e856b4">
                                <w:r w:rsidRPr="00532B9F">
                                  <w:rPr>
                                    <w:rFonts w:ascii="Arial" w:eastAsia="MS Mincho" w:hAnsi="Arial"/>
                                    <w:sz w:val="20"/>
                                    <w:i/>
                                    <w:iCs/>
                                    <w:color w:val="0000FF" w:themeColor="hyperlink"/>
                                    <w:u w:val="single"/>
                                  </w:rPr>
                                  <w:t>XIII-3220</w:t>
                                </w:r>
                              </w:fldSimple>
                              <w:r>
                                <w:rPr>
                                  <w:rFonts w:ascii="Arial" w:eastAsia="MS Mincho" w:hAnsi="Arial"/>
                                  <w:sz w:val="20"/>
                                  <w:i/>
                                  <w:iCs/>
                                </w:rPr>
                                <w:t>,
2020-06-30,
paskelbta TAR 2020-07-15, i. k. 2020-15757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bb3df0beaf11eba2bad9a0748ee64d">
                                <w:r w:rsidRPr="00532B9F">
                                  <w:rPr>
                                    <w:rFonts w:ascii="Arial" w:eastAsia="MS Mincho" w:hAnsi="Arial"/>
                                    <w:sz w:val="20"/>
                                    <w:i/>
                                    <w:iCs/>
                                    <w:color w:val="0000FF" w:themeColor="hyperlink"/>
                                    <w:u w:val="single"/>
                                  </w:rPr>
                                  <w:t>XIV-297</w:t>
                                </w:r>
                              </w:fldSimple>
                              <w:r>
                                <w:rPr>
                                  <w:rFonts w:ascii="Arial" w:eastAsia="MS Mincho" w:hAnsi="Arial"/>
                                  <w:sz w:val="20"/>
                                  <w:i/>
                                  <w:iCs/>
                                </w:rPr>
                                <w:t>,
2021-05-13,
paskelbta TAR 2021-05-27, i. k. 2021-11768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67e30dda111ec8d9390588bf2de65">
                                <w:r w:rsidRPr="00532B9F">
                                  <w:rPr>
                                    <w:rFonts w:ascii="Arial" w:eastAsia="MS Mincho" w:hAnsi="Arial"/>
                                    <w:sz w:val="20"/>
                                    <w:i/>
                                    <w:iCs/>
                                    <w:color w:val="0000FF" w:themeColor="hyperlink"/>
                                    <w:u w:val="single"/>
                                  </w:rPr>
                                  <w:t>XIV-1091</w:t>
                                </w:r>
                              </w:fldSimple>
                              <w:r>
                                <w:rPr>
                                  <w:rFonts w:ascii="Arial" w:eastAsia="MS Mincho" w:hAnsi="Arial"/>
                                  <w:sz w:val="20"/>
                                  <w:i/>
                                  <w:iCs/>
                                </w:rPr>
                                <w:t>,
2022-05-12,
paskelbta TAR 2022-05-27, i. k. 2022-11329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2dff304fb211edbc04912defe897d1">
                                <w:r w:rsidRPr="00532B9F">
                                  <w:rPr>
                                    <w:rFonts w:ascii="Arial" w:eastAsia="MS Mincho" w:hAnsi="Arial"/>
                                    <w:sz w:val="20"/>
                                    <w:i/>
                                    <w:iCs/>
                                    <w:color w:val="0000FF" w:themeColor="hyperlink"/>
                                    <w:u w:val="single"/>
                                  </w:rPr>
                                  <w:t>XIV-1449</w:t>
                                </w:r>
                              </w:fldSimple>
                              <w:r>
                                <w:rPr>
                                  <w:rFonts w:ascii="Arial" w:eastAsia="MS Mincho" w:hAnsi="Arial"/>
                                  <w:sz w:val="20"/>
                                  <w:i/>
                                  <w:iCs/>
                                </w:rPr>
                                <w:t>,
2022-10-10,
paskelbta TAR 2022-10-19, i. k. 2022-21164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53c400828711ed8df094f359a60216">
                                <w:r w:rsidRPr="00532B9F">
                                  <w:rPr>
                                    <w:rFonts w:ascii="Arial" w:eastAsia="MS Mincho" w:hAnsi="Arial"/>
                                    <w:sz w:val="20"/>
                                    <w:i/>
                                    <w:iCs/>
                                    <w:color w:val="0000FF" w:themeColor="hyperlink"/>
                                    <w:u w:val="single"/>
                                  </w:rPr>
                                  <w:t>XIV-1641</w:t>
                                </w:r>
                              </w:fldSimple>
                              <w:r>
                                <w:rPr>
                                  <w:rFonts w:ascii="Arial" w:eastAsia="MS Mincho" w:hAnsi="Arial"/>
                                  <w:sz w:val="20"/>
                                  <w:i/>
                                  <w:iCs/>
                                </w:rPr>
                                <w:t>,
2022-12-08,
paskelbta TAR 2022-12-23, i. k. 2022-26582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130ff70884611ed8df094f359a60216">
                                <w:r w:rsidRPr="00532B9F">
                                  <w:rPr>
                                    <w:rFonts w:ascii="Arial" w:eastAsia="MS Mincho" w:hAnsi="Arial"/>
                                    <w:sz w:val="20"/>
                                    <w:i/>
                                    <w:iCs/>
                                    <w:color w:val="0000FF" w:themeColor="hyperlink"/>
                                    <w:u w:val="single"/>
                                  </w:rPr>
                                  <w:t>XIV-1773</w:t>
                                </w:r>
                              </w:fldSimple>
                              <w:r>
                                <w:rPr>
                                  <w:rFonts w:ascii="Arial" w:eastAsia="MS Mincho" w:hAnsi="Arial"/>
                                  <w:sz w:val="20"/>
                                  <w:i/>
                                  <w:iCs/>
                                </w:rPr>
                                <w:t>,
2022-12-23,
paskelbta TAR 2022-12-30, i. k. 2022-27651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fa47c081dd11ed8df094f359a60216">
                                <w:r w:rsidRPr="00532B9F">
                                  <w:rPr>
                                    <w:rFonts w:ascii="Arial" w:eastAsia="MS Mincho" w:hAnsi="Arial"/>
                                    <w:sz w:val="20"/>
                                    <w:i/>
                                    <w:iCs/>
                                    <w:color w:val="0000FF" w:themeColor="hyperlink"/>
                                    <w:u w:val="single"/>
                                  </w:rPr>
                                  <w:t>XIV-1660</w:t>
                                </w:r>
                              </w:fldSimple>
                              <w:r>
                                <w:rPr>
                                  <w:rFonts w:ascii="Arial" w:eastAsia="MS Mincho" w:hAnsi="Arial"/>
                                  <w:sz w:val="20"/>
                                  <w:i/>
                                  <w:iCs/>
                                </w:rPr>
                                <w:t>,
2022-12-13,
paskelbta TAR 2022-12-22, i. k. 2022-26364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38ab90d36f11ed9978886e85107ab2">
                                <w:r w:rsidRPr="00532B9F">
                                  <w:rPr>
                                    <w:rFonts w:ascii="Arial" w:eastAsia="MS Mincho" w:hAnsi="Arial"/>
                                    <w:sz w:val="20"/>
                                    <w:i/>
                                    <w:iCs/>
                                    <w:color w:val="0000FF" w:themeColor="hyperlink"/>
                                    <w:u w:val="single"/>
                                  </w:rPr>
                                  <w:t>XIV-1862</w:t>
                                </w:r>
                              </w:fldSimple>
                              <w:r>
                                <w:rPr>
                                  <w:rFonts w:ascii="Arial" w:eastAsia="MS Mincho" w:hAnsi="Arial"/>
                                  <w:sz w:val="20"/>
                                  <w:i/>
                                  <w:iCs/>
                                </w:rPr>
                                <w:t>,
2023-03-30,
paskelbta TAR 2023-04-05, i. k. 2023-06469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589 str. 1 d. 42 p."/>
                            <w:tag w:val="part_b7794a2be7ad4c4289d37fae5cb5b845"/>
                            <w:lock w:val="sdtLocked"/>
                            <w:richText/>
                          </w:sdtPr>
                          <w:sdtContent>
                            <w:p>
                              <w:pPr>
                                <w:tabs>
                                  <w:tab w:val="left" w:pos="2460"/>
                                </w:tabs>
                                <w:spacing w:line="360" w:lineRule="auto"/>
                                <w:ind w:firstLine="720"/>
                                <w:jc w:val="both"/>
                                <w:rPr>
                                  <w:szCs w:val="24"/>
                                </w:rPr>
                              </w:pPr>
                              <w:sdt>
                                <w:sdtPr>
                                  <w:alias w:val="Numeris"/>
                                  <w:tag w:val="nr_b7794a2be7ad4c4289d37fae5cb5b845"/>
                                  <w:lock w:val="sdtLocked"/>
                                  <w:richText/>
                                </w:sdtPr>
                                <w:sdtContent>
                                  <w:r>
                                    <w:rPr>
                                      <w:szCs w:val="24"/>
                                    </w:rPr>
                                    <w:t>42</w:t>
                                  </w:r>
                                </w:sdtContent>
                              </w:sdt>
                              <w:r>
                                <w:rPr>
                                  <w:szCs w:val="24"/>
                                </w:rPr>
                                <w:t>) Lošimų priežiūros tarnybos prie Lietuvos Respublikos finansų ministerijos – dėl šio kodekso 134, 198,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429b180670511e7b85cfdc787069b42">
                                <w:r w:rsidRPr="00532B9F">
                                  <w:rPr>
                                    <w:rFonts w:ascii="Arial" w:eastAsia="MS Mincho" w:hAnsi="Arial"/>
                                    <w:sz w:val="20"/>
                                    <w:i/>
                                    <w:iCs/>
                                    <w:color w:val="0000FF" w:themeColor="hyperlink"/>
                                    <w:u w:val="single"/>
                                  </w:rPr>
                                  <w:t>XIII-569</w:t>
                                </w:r>
                              </w:fldSimple>
                              <w:r>
                                <w:rPr>
                                  <w:rFonts w:ascii="Arial" w:eastAsia="MS Mincho" w:hAnsi="Arial"/>
                                  <w:sz w:val="20"/>
                                  <w:i/>
                                  <w:iCs/>
                                </w:rPr>
                                <w:t>,
2017-06-29,
paskelbta TAR 2017-07-12, i. k. 2017-12069            </w:t>
                              </w:r>
                            </w:p>
                            <w:p/>
                          </w:sdtContent>
                        </w:sdt>
                        <w:sdt>
                          <w:sdtPr>
                            <w:alias w:val="589 str. 1 d. 43 p."/>
                            <w:tag w:val="part_e71e6bbebd7e47d19a063bc8ec9741c9"/>
                            <w:lock w:val="sdtLocked"/>
                            <w:richText/>
                          </w:sdtPr>
                          <w:sdtContent>
                            <w:p>
                              <w:pPr>
                                <w:spacing w:line="360" w:lineRule="auto"/>
                                <w:ind w:firstLine="720"/>
                                <w:jc w:val="both"/>
                                <w:rPr>
                                  <w:szCs w:val="24"/>
                                </w:rPr>
                              </w:pPr>
                              <w:sdt>
                                <w:sdtPr>
                                  <w:alias w:val="Numeris"/>
                                  <w:tag w:val="nr_e71e6bbebd7e47d19a063bc8ec9741c9"/>
                                  <w:lock w:val="sdtLocked"/>
                                  <w:richText/>
                                </w:sdtPr>
                                <w:sdtContent>
                                  <w:r>
                                    <w:rPr>
                                      <w:color w:val="000000"/>
                                      <w:szCs w:val="24"/>
                                    </w:rPr>
                                    <w:t>43</w:t>
                                  </w:r>
                                </w:sdtContent>
                              </w:sdt>
                              <w:r>
                                <w:rPr>
                                  <w:color w:val="000000"/>
                                  <w:szCs w:val="24"/>
                                </w:rPr>
                                <w:t>) valstybinių miškų apsaugos pareigūnai – dėl šio kodekso 110, 112 straipsniuose, 247 straipsnio 1, 2, 3, 4, 5, 6, 7, 8, 9, 10, 11, 12, 13, 14, 15, 16 dalyse, 256 straipsnio 1 dalyje, 261, 270, 272, 274, 275, 277, 278, 279, 280, 282, 283 straipsniuose, kai pažeidimai padaryti miškų urėdijos patikėjimo teise valdomuose valstybiniuose miškuose, 290 straipsnyje, 426 straipsnio 4 dalyje, 505, 507 straipsniuose</w:t>
                              </w:r>
                              <w:r>
                                <w:rPr>
                                  <w:b/>
                                  <w:color w:val="000000"/>
                                  <w:szCs w:val="24"/>
                                </w:rPr>
                                <w:t xml:space="preserve"> </w:t>
                              </w:r>
                              <w:r>
                                <w:rPr>
                                  <w:color w:val="000000"/>
                                  <w:szCs w:val="24"/>
                                </w:rPr>
                                <w:t>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6ee5d0ec9411e78a1adea6fe72f3c5">
                                <w:r w:rsidRPr="00532B9F">
                                  <w:rPr>
                                    <w:rFonts w:ascii="Arial" w:eastAsia="MS Mincho" w:hAnsi="Arial"/>
                                    <w:sz w:val="20"/>
                                    <w:i/>
                                    <w:iCs/>
                                    <w:color w:val="0000FF" w:themeColor="hyperlink"/>
                                    <w:u w:val="single"/>
                                  </w:rPr>
                                  <w:t>XIII-973</w:t>
                                </w:r>
                              </w:fldSimple>
                              <w:r>
                                <w:rPr>
                                  <w:rFonts w:ascii="Arial" w:eastAsia="MS Mincho" w:hAnsi="Arial"/>
                                  <w:sz w:val="20"/>
                                  <w:i/>
                                  <w:iCs/>
                                </w:rPr>
                                <w:t>,
2017-12-21,
paskelbta TAR 2017-12-29, i. k. 2017-21758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1bec10225511eabe008ea93139d588">
                                <w:r w:rsidRPr="00532B9F">
                                  <w:rPr>
                                    <w:rFonts w:ascii="Arial" w:eastAsia="MS Mincho" w:hAnsi="Arial"/>
                                    <w:sz w:val="20"/>
                                    <w:i/>
                                    <w:iCs/>
                                    <w:color w:val="0000FF" w:themeColor="hyperlink"/>
                                    <w:u w:val="single"/>
                                  </w:rPr>
                                  <w:t>XIII-2636</w:t>
                                </w:r>
                              </w:fldSimple>
                              <w:r>
                                <w:rPr>
                                  <w:rFonts w:ascii="Arial" w:eastAsia="MS Mincho" w:hAnsi="Arial"/>
                                  <w:sz w:val="20"/>
                                  <w:i/>
                                  <w:iCs/>
                                </w:rPr>
                                <w:t>,
2019-12-10,
paskelbta TAR 2019-12-19, i. k. 2019-20658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a3c270c1cb11ea9815f635b9c0dcef">
                                <w:r w:rsidRPr="00532B9F">
                                  <w:rPr>
                                    <w:rFonts w:ascii="Arial" w:eastAsia="MS Mincho" w:hAnsi="Arial"/>
                                    <w:sz w:val="20"/>
                                    <w:i/>
                                    <w:iCs/>
                                    <w:color w:val="0000FF" w:themeColor="hyperlink"/>
                                    <w:u w:val="single"/>
                                  </w:rPr>
                                  <w:t>XIII-3197</w:t>
                                </w:r>
                              </w:fldSimple>
                              <w:r>
                                <w:rPr>
                                  <w:rFonts w:ascii="Arial" w:eastAsia="MS Mincho" w:hAnsi="Arial"/>
                                  <w:sz w:val="20"/>
                                  <w:i/>
                                  <w:iCs/>
                                </w:rPr>
                                <w:t>,
2020-06-26,
paskelbta TAR 2020-07-09, i. k. 2020-15390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130ff70884611ed8df094f359a60216">
                                <w:r w:rsidRPr="00532B9F">
                                  <w:rPr>
                                    <w:rFonts w:ascii="Arial" w:eastAsia="MS Mincho" w:hAnsi="Arial"/>
                                    <w:sz w:val="20"/>
                                    <w:i/>
                                    <w:iCs/>
                                    <w:color w:val="0000FF" w:themeColor="hyperlink"/>
                                    <w:u w:val="single"/>
                                  </w:rPr>
                                  <w:t>XIV-1773</w:t>
                                </w:r>
                              </w:fldSimple>
                              <w:r>
                                <w:rPr>
                                  <w:rFonts w:ascii="Arial" w:eastAsia="MS Mincho" w:hAnsi="Arial"/>
                                  <w:sz w:val="20"/>
                                  <w:i/>
                                  <w:iCs/>
                                </w:rPr>
                                <w:t>,
2022-12-23,
paskelbta TAR 2022-12-30, i. k. 2022-27651            </w:t>
                              </w:r>
                            </w:p>
                            <w:p/>
                          </w:sdtContent>
                        </w:sdt>
                        <w:sdt>
                          <w:sdtPr>
                            <w:alias w:val="589 str. 1 d. 44 p."/>
                            <w:tag w:val="part_f93589d330614ab4b6b24eff069a2325"/>
                            <w:lock w:val="sdtLocked"/>
                            <w:richText/>
                          </w:sdtPr>
                          <w:sdtContent>
                            <w:p>
                              <w:pPr>
                                <w:spacing w:line="400" w:lineRule="atLeast"/>
                                <w:ind w:firstLine="720"/>
                                <w:jc w:val="both"/>
                                <w:rPr>
                                  <w:szCs w:val="24"/>
                                </w:rPr>
                              </w:pPr>
                              <w:sdt>
                                <w:sdtPr>
                                  <w:alias w:val="Numeris"/>
                                  <w:tag w:val="nr_f93589d330614ab4b6b24eff069a2325"/>
                                  <w:lock w:val="sdtLocked"/>
                                  <w:richText/>
                                </w:sdtPr>
                                <w:sdtContent>
                                  <w:r>
                                    <w:rPr>
                                      <w:szCs w:val="24"/>
                                    </w:rPr>
                                    <w:t>44</w:t>
                                  </w:r>
                                </w:sdtContent>
                              </w:sdt>
                              <w:r>
                                <w:rPr>
                                  <w:szCs w:val="24"/>
                                </w:rPr>
                                <w:t xml:space="preserve">) Mobilizacijos ir pilietinio pasipriešinimo departamento prie Krašto apsaugos ministerijos – dėl šio kodekso 505, 507, 516, 517, </w:t>
                              </w:r>
                              <w:r>
                                <w:rPr>
                                  <w:bCs/>
                                  <w:szCs w:val="24"/>
                                </w:rPr>
                                <w:t>517</w:t>
                              </w:r>
                              <w:r>
                                <w:rPr>
                                  <w:bCs/>
                                  <w:szCs w:val="24"/>
                                  <w:vertAlign w:val="superscript"/>
                                </w:rPr>
                                <w:t>4</w:t>
                              </w:r>
                              <w:r>
                                <w:rPr>
                                  <w:szCs w:val="24"/>
                                </w:rPr>
                                <w:t xml:space="preserve">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sdtContent>
                        </w:sdt>
                        <w:sdt>
                          <w:sdtPr>
                            <w:alias w:val="589 str. 1 d. 45 p."/>
                            <w:tag w:val="part_7a869fb1c50f410f96489dfdc2e2fcef"/>
                            <w:lock w:val="sdtLocked"/>
                            <w:richText/>
                          </w:sdtPr>
                          <w:sdtContent>
                            <w:p>
                              <w:pPr>
                                <w:spacing w:line="360" w:lineRule="auto"/>
                                <w:ind w:firstLine="720"/>
                                <w:jc w:val="both"/>
                                <w:rPr>
                                  <w:szCs w:val="24"/>
                                </w:rPr>
                              </w:pPr>
                              <w:sdt>
                                <w:sdtPr>
                                  <w:alias w:val="Numeris"/>
                                  <w:tag w:val="nr_7a869fb1c50f410f96489dfdc2e2fcef"/>
                                  <w:lock w:val="sdtLocked"/>
                                  <w:richText/>
                                </w:sdtPr>
                                <w:sdtContent>
                                  <w:r>
                                    <w:rPr>
                                      <w:color w:val="000000"/>
                                      <w:szCs w:val="24"/>
                                      <w:shd w:val="clear" w:color="auto" w:fill="FFFFFF"/>
                                    </w:rPr>
                                    <w:t>45</w:t>
                                  </w:r>
                                </w:sdtContent>
                              </w:sdt>
                              <w:r>
                                <w:rPr>
                                  <w:color w:val="000000"/>
                                  <w:szCs w:val="24"/>
                                  <w:shd w:val="clear" w:color="auto" w:fill="FFFFFF"/>
                                </w:rPr>
                                <w:t xml:space="preserve">) Nacionalinės žemės tarnybos prie Aplinkos ministerijos – dėl šio kodekso </w:t>
                              </w:r>
                              <w:r>
                                <w:rPr>
                                  <w:bCs/>
                                  <w:color w:val="000000"/>
                                  <w:szCs w:val="24"/>
                                  <w:lang w:eastAsia="lt-LT"/>
                                </w:rPr>
                                <w:t>113, 113</w:t>
                              </w:r>
                              <w:r>
                                <w:rPr>
                                  <w:bCs/>
                                  <w:color w:val="000000"/>
                                  <w:szCs w:val="24"/>
                                  <w:vertAlign w:val="superscript"/>
                                  <w:lang w:eastAsia="lt-LT"/>
                                </w:rPr>
                                <w:t>1</w:t>
                              </w:r>
                              <w:r>
                                <w:rPr>
                                  <w:color w:val="000000"/>
                                  <w:szCs w:val="24"/>
                                  <w:lang w:eastAsia="lt-LT"/>
                                </w:rPr>
                                <w:t>, 333</w:t>
                              </w:r>
                              <w:r>
                                <w:rPr>
                                  <w:color w:val="000000"/>
                                  <w:szCs w:val="24"/>
                                  <w:vertAlign w:val="superscript"/>
                                  <w:lang w:eastAsia="lt-LT"/>
                                </w:rPr>
                                <w:t>1</w:t>
                              </w:r>
                              <w:r>
                                <w:rPr>
                                  <w:color w:val="000000"/>
                                  <w:szCs w:val="24"/>
                                  <w:lang w:eastAsia="lt-LT"/>
                                </w:rPr>
                                <w:t>,</w:t>
                              </w:r>
                              <w:r>
                                <w:rPr>
                                  <w:color w:val="000000"/>
                                  <w:szCs w:val="24"/>
                                  <w:shd w:val="clear" w:color="auto" w:fill="FFFFFF"/>
                                </w:rPr>
                                <w:t xml:space="preserve"> </w:t>
                              </w:r>
                              <w:r>
                                <w:rPr>
                                  <w:bCs/>
                                  <w:color w:val="000000"/>
                                  <w:szCs w:val="24"/>
                                  <w:lang w:eastAsia="lt-LT"/>
                                </w:rPr>
                                <w:t>334,</w:t>
                              </w:r>
                              <w:r>
                                <w:rPr>
                                  <w:color w:val="000000"/>
                                  <w:szCs w:val="24"/>
                                  <w:lang w:eastAsia="lt-LT"/>
                                </w:rPr>
                                <w:t xml:space="preserve"> </w:t>
                              </w:r>
                              <w:r>
                                <w:rPr>
                                  <w:color w:val="000000"/>
                                  <w:szCs w:val="24"/>
                                  <w:shd w:val="clear" w:color="auto" w:fill="FFFFFF"/>
                                </w:rPr>
                                <w:t>364,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6ee5d0ec9411e78a1adea6fe72f3c5">
                                <w:r w:rsidRPr="00532B9F">
                                  <w:rPr>
                                    <w:rFonts w:ascii="Arial" w:eastAsia="MS Mincho" w:hAnsi="Arial"/>
                                    <w:sz w:val="20"/>
                                    <w:i/>
                                    <w:iCs/>
                                    <w:color w:val="0000FF" w:themeColor="hyperlink"/>
                                    <w:u w:val="single"/>
                                  </w:rPr>
                                  <w:t>XIII-973</w:t>
                                </w:r>
                              </w:fldSimple>
                              <w:r>
                                <w:rPr>
                                  <w:rFonts w:ascii="Arial" w:eastAsia="MS Mincho" w:hAnsi="Arial"/>
                                  <w:sz w:val="20"/>
                                  <w:i/>
                                  <w:iCs/>
                                </w:rPr>
                                <w:t>,
2017-12-21,
paskelbta TAR 2017-12-29, i. k. 2017-21758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8b6d500c1811edb4cae1b158f98ea5">
                                <w:r w:rsidRPr="00532B9F">
                                  <w:rPr>
                                    <w:rFonts w:ascii="Arial" w:eastAsia="MS Mincho" w:hAnsi="Arial"/>
                                    <w:sz w:val="20"/>
                                    <w:i/>
                                    <w:iCs/>
                                    <w:color w:val="0000FF" w:themeColor="hyperlink"/>
                                    <w:u w:val="single"/>
                                  </w:rPr>
                                  <w:t>XIV-1398</w:t>
                                </w:r>
                              </w:fldSimple>
                              <w:r>
                                <w:rPr>
                                  <w:rFonts w:ascii="Arial" w:eastAsia="MS Mincho" w:hAnsi="Arial"/>
                                  <w:sz w:val="20"/>
                                  <w:i/>
                                  <w:iCs/>
                                </w:rPr>
                                <w:t>,
2022-07-19,
paskelbta TAR 2022-07-25, i. k. 2022-16124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de07501fb311eeb233e8b04dc9bb3d">
                                <w:r w:rsidRPr="00532B9F">
                                  <w:rPr>
                                    <w:rFonts w:ascii="Arial" w:eastAsia="MS Mincho" w:hAnsi="Arial"/>
                                    <w:sz w:val="20"/>
                                    <w:i/>
                                    <w:iCs/>
                                    <w:color w:val="0000FF" w:themeColor="hyperlink"/>
                                    <w:u w:val="single"/>
                                  </w:rPr>
                                  <w:t>XIV-2133</w:t>
                                </w:r>
                              </w:fldSimple>
                              <w:r>
                                <w:rPr>
                                  <w:rFonts w:ascii="Arial" w:eastAsia="MS Mincho" w:hAnsi="Arial"/>
                                  <w:sz w:val="20"/>
                                  <w:i/>
                                  <w:iCs/>
                                </w:rPr>
                                <w:t>,
2023-06-29,
paskelbta TAR 2023-07-11, i. k. 2023-14325            </w:t>
                              </w:r>
                            </w:p>
                            <w:p/>
                          </w:sdtContent>
                        </w:sdt>
                        <w:sdt>
                          <w:sdtPr>
                            <w:alias w:val="589 str. 1 d. 46 p."/>
                            <w:tag w:val="part_91336926d77e478dbb468cc1c690afdb"/>
                            <w:lock w:val="sdtLocked"/>
                            <w:richText/>
                          </w:sdtPr>
                          <w:sdtContent>
                            <w:p>
                              <w:pPr>
                                <w:spacing w:line="360" w:lineRule="auto"/>
                                <w:ind w:firstLine="720"/>
                                <w:jc w:val="both"/>
                                <w:rPr>
                                  <w:szCs w:val="24"/>
                                </w:rPr>
                              </w:pPr>
                              <w:sdt>
                                <w:sdtPr>
                                  <w:alias w:val="Numeris"/>
                                  <w:tag w:val="nr_91336926d77e478dbb468cc1c690afdb"/>
                                  <w:lock w:val="sdtLocked"/>
                                  <w:richText/>
                                </w:sdtPr>
                                <w:sdtContent>
                                  <w:r>
                                    <w:rPr>
                                      <w:szCs w:val="24"/>
                                      <w:lang w:eastAsia="lt-LT"/>
                                    </w:rPr>
                                    <w:t>46</w:t>
                                  </w:r>
                                </w:sdtContent>
                              </w:sdt>
                              <w:r>
                                <w:rPr>
                                  <w:szCs w:val="24"/>
                                  <w:lang w:eastAsia="lt-LT"/>
                                </w:rPr>
                                <w:t xml:space="preserve">) </w:t>
                              </w:r>
                              <w:r>
                                <w:t xml:space="preserve">Nacionalinio kibernetinio saugumo centro – dėl šio kodekso 479 straipsnio 1, 2, 4 dalyse, 480, </w:t>
                              </w:r>
                              <w:r>
                                <w:rPr>
                                  <w:szCs w:val="24"/>
                                </w:rPr>
                                <w:t>480</w:t>
                              </w:r>
                              <w:r>
                                <w:rPr>
                                  <w:szCs w:val="24"/>
                                  <w:vertAlign w:val="superscript"/>
                                </w:rPr>
                                <w:t>1</w:t>
                              </w:r>
                              <w:r>
                                <w:t xml:space="preserve">, 507 straipsniuose numatytų administracinių nusižengimų;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5267e0ec5b11e78a1adea6fe72f3c5">
                                <w:r w:rsidRPr="00532B9F">
                                  <w:rPr>
                                    <w:rFonts w:ascii="Arial" w:eastAsia="MS Mincho" w:hAnsi="Arial"/>
                                    <w:sz w:val="20"/>
                                    <w:i/>
                                    <w:iCs/>
                                    <w:color w:val="0000FF" w:themeColor="hyperlink"/>
                                    <w:u w:val="single"/>
                                  </w:rPr>
                                  <w:t>XIII-922</w:t>
                                </w:r>
                              </w:fldSimple>
                              <w:r>
                                <w:rPr>
                                  <w:rFonts w:ascii="Arial" w:eastAsia="MS Mincho" w:hAnsi="Arial"/>
                                  <w:sz w:val="20"/>
                                  <w:i/>
                                  <w:iCs/>
                                </w:rPr>
                                <w:t>,
2017-12-19,
paskelbta TAR 2017-12-29, i. k. 2017-21594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5e2df084cc11e8ae2bfd1913d66d57">
                                <w:r w:rsidRPr="00532B9F">
                                  <w:rPr>
                                    <w:rFonts w:ascii="Arial" w:eastAsia="MS Mincho" w:hAnsi="Arial"/>
                                    <w:sz w:val="20"/>
                                    <w:i/>
                                    <w:iCs/>
                                    <w:color w:val="0000FF" w:themeColor="hyperlink"/>
                                    <w:u w:val="single"/>
                                  </w:rPr>
                                  <w:t>XIII-1427</w:t>
                                </w:r>
                              </w:fldSimple>
                              <w:r>
                                <w:rPr>
                                  <w:rFonts w:ascii="Arial" w:eastAsia="MS Mincho" w:hAnsi="Arial"/>
                                  <w:sz w:val="20"/>
                                  <w:i/>
                                  <w:iCs/>
                                </w:rPr>
                                <w:t>,
2018-06-30,
paskelbta TAR 2018-07-11, i. k. 2018-11734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3d4a730d41111eba2bad9a0748ee64d">
                                <w:r w:rsidRPr="00532B9F">
                                  <w:rPr>
                                    <w:rFonts w:ascii="Arial" w:eastAsia="MS Mincho" w:hAnsi="Arial"/>
                                    <w:sz w:val="20"/>
                                    <w:i/>
                                    <w:iCs/>
                                    <w:color w:val="0000FF" w:themeColor="hyperlink"/>
                                    <w:u w:val="single"/>
                                  </w:rPr>
                                  <w:t>XIV-414</w:t>
                                </w:r>
                              </w:fldSimple>
                              <w:r>
                                <w:rPr>
                                  <w:rFonts w:ascii="Arial" w:eastAsia="MS Mincho" w:hAnsi="Arial"/>
                                  <w:sz w:val="20"/>
                                  <w:i/>
                                  <w:iCs/>
                                </w:rPr>
                                <w:t>,
2021-06-17,
paskelbta TAR 2021-06-23, i. k. 2021-14162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5a822a4962df49b98f8cbec81a53e457"/>
                            <w:lock w:val="sdtLocked"/>
                            <w:richText/>
                          </w:sdtPr>
                          <w:sdtContent>
                            <w:p>
                              <w:pPr>
                                <w:spacing w:line="360" w:lineRule="auto"/>
                                <w:ind w:firstLine="720"/>
                                <w:jc w:val="both"/>
                                <w:rPr>
                                  <w:szCs w:val="24"/>
                                </w:rPr>
                              </w:pPr>
                              <w:sdt>
                                <w:sdtPr>
                                  <w:alias w:val="Numeris"/>
                                  <w:tag w:val="nr_5a822a4962df49b98f8cbec81a53e457"/>
                                  <w:lock w:val="sdtLocked"/>
                                  <w:richText/>
                                </w:sdtPr>
                                <w:sdtContent>
                                  <w:r>
                                    <w:rPr>
                                      <w:szCs w:val="24"/>
                                    </w:rPr>
                                    <w:t>48</w:t>
                                  </w:r>
                                </w:sdtContent>
                              </w:sdt>
                              <w:r>
                                <w:rPr>
                                  <w:szCs w:val="24"/>
                                </w:rPr>
                                <w:t>) Nacionalinio visuomenės sveikatos centro prie Sveikatos apsaugos ministerijos – dėl šio kodekso 45 straipsnyje, 48 straipsnio 1, 2 dalyse, 49 straipsnio 1, 2, 4 dalyse, 50, 52, 53 straipsniuose, 224 straipsnio 1 dalyje, 369 straipsnio 7, 8, 9, 10 dalyse,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8f01c506d6311e8bbc2876081bf7fb5">
                                <w:r w:rsidRPr="00532B9F">
                                  <w:rPr>
                                    <w:rFonts w:ascii="Arial" w:eastAsia="MS Mincho" w:hAnsi="Arial"/>
                                    <w:sz w:val="20"/>
                                    <w:i/>
                                    <w:iCs/>
                                    <w:color w:val="0000FF" w:themeColor="hyperlink"/>
                                    <w:u w:val="single"/>
                                  </w:rPr>
                                  <w:t>XIII-1212</w:t>
                                </w:r>
                              </w:fldSimple>
                              <w:r>
                                <w:rPr>
                                  <w:rFonts w:ascii="Arial" w:eastAsia="MS Mincho" w:hAnsi="Arial"/>
                                  <w:sz w:val="20"/>
                                  <w:i/>
                                  <w:iCs/>
                                </w:rPr>
                                <w:t>,
2018-05-31,
paskelbta TAR 2018-06-11, i. k. 2018-09724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8cc4ba01d4e11e9875cdc20105dd260">
                                <w:r w:rsidRPr="00532B9F">
                                  <w:rPr>
                                    <w:rFonts w:ascii="Arial" w:eastAsia="MS Mincho" w:hAnsi="Arial"/>
                                    <w:sz w:val="20"/>
                                    <w:i/>
                                    <w:iCs/>
                                    <w:color w:val="0000FF" w:themeColor="hyperlink"/>
                                    <w:u w:val="single"/>
                                  </w:rPr>
                                  <w:t>XIII-1949</w:t>
                                </w:r>
                              </w:fldSimple>
                              <w:r>
                                <w:rPr>
                                  <w:rFonts w:ascii="Arial" w:eastAsia="MS Mincho" w:hAnsi="Arial"/>
                                  <w:sz w:val="20"/>
                                  <w:i/>
                                  <w:iCs/>
                                </w:rPr>
                                <w:t>,
2019-01-12,
paskelbta TAR 2019-01-21, i. k. 2019-00866            </w:t>
                              </w:r>
                            </w:p>
                            <w:p/>
                          </w:sdtContent>
                        </w:sdt>
                        <w:sdt>
                          <w:sdtPr>
                            <w:alias w:val="589 str. 1 d. 49 p."/>
                            <w:tag w:val="part_e40bd8f795204cc6ba32cf1ed09574eb"/>
                            <w:lock w:val="sdtLocked"/>
                            <w:richText/>
                          </w:sdtPr>
                          <w:sdtContent>
                            <w:p>
                              <w:pPr>
                                <w:tabs>
                                  <w:tab w:val="left" w:pos="720"/>
                                </w:tabs>
                                <w:suppressAutoHyphens/>
                                <w:spacing w:line="360" w:lineRule="auto"/>
                                <w:ind w:firstLine="720"/>
                                <w:jc w:val="both"/>
                                <w:textAlignment w:val="baseline"/>
                              </w:pPr>
                              <w:sdt>
                                <w:sdtPr>
                                  <w:alias w:val="Numeris"/>
                                  <w:tag w:val="nr_e40bd8f795204cc6ba32cf1ed09574eb"/>
                                  <w:lock w:val="sdtLocked"/>
                                  <w:richText/>
                                </w:sdtPr>
                                <w:sdtContent>
                                  <w:r>
                                    <w:rPr>
                                      <w:rFonts w:eastAsia="NSimSun"/>
                                      <w:kern w:val="3"/>
                                      <w:szCs w:val="22"/>
                                      <w:lang w:eastAsia="zh-CN" w:bidi="hi-IN"/>
                                    </w:rPr>
                                    <w:t>49</w:t>
                                  </w:r>
                                </w:sdtContent>
                              </w:sdt>
                              <w:r>
                                <w:rPr>
                                  <w:rFonts w:eastAsia="NSimSun"/>
                                  <w:kern w:val="3"/>
                                  <w:szCs w:val="22"/>
                                  <w:lang w:eastAsia="zh-CN" w:bidi="hi-IN"/>
                                </w:rPr>
                                <w:t>) policijos – dėl šio kodekso 45 straipsnio 4 dalyje, 46 straipsnio 3 dalyje, 48, 62, 63, 65, 69, 71, 72, 73, 74 straipsniuose, 75 straipsnio 1 dalyje, 76, 77, 78, 80, 88, 89, 95 straipsniuose, 98 straipsnio 1 dalyje, 108, 109, 115, 122, 125, 127, 130, 131, 131</w:t>
                              </w:r>
                              <w:r>
                                <w:rPr>
                                  <w:rFonts w:eastAsia="NSimSun"/>
                                  <w:kern w:val="3"/>
                                  <w:szCs w:val="22"/>
                                  <w:vertAlign w:val="superscript"/>
                                  <w:lang w:eastAsia="zh-CN" w:bidi="hi-IN"/>
                                </w:rPr>
                                <w:t>1</w:t>
                              </w:r>
                              <w:r>
                                <w:rPr>
                                  <w:rFonts w:eastAsia="NSimSun"/>
                                  <w:kern w:val="3"/>
                                  <w:szCs w:val="22"/>
                                  <w:lang w:eastAsia="zh-CN" w:bidi="hi-IN"/>
                                </w:rPr>
                                <w:t xml:space="preserve">, 133, 134, 137, 142, 143, 150, 151, 152, 153, 154, 155, 159, 160, 161, 162, 163, 164, 166, 167, 168, 169, 170, </w:t>
                              </w:r>
                              <w:r>
                                <w:rPr>
                                  <w:rFonts w:eastAsia="NSimSun"/>
                                  <w:bCs/>
                                  <w:kern w:val="3"/>
                                  <w:szCs w:val="22"/>
                                  <w:lang w:eastAsia="zh-CN" w:bidi="hi-IN"/>
                                </w:rPr>
                                <w:t>170</w:t>
                              </w:r>
                              <w:r>
                                <w:rPr>
                                  <w:rFonts w:eastAsia="NSimSun"/>
                                  <w:bCs/>
                                  <w:kern w:val="3"/>
                                  <w:szCs w:val="22"/>
                                  <w:vertAlign w:val="superscript"/>
                                  <w:lang w:eastAsia="zh-CN" w:bidi="hi-IN"/>
                                </w:rPr>
                                <w:t>1</w:t>
                              </w:r>
                              <w:r>
                                <w:rPr>
                                  <w:rFonts w:eastAsia="NSimSun"/>
                                  <w:bCs/>
                                  <w:kern w:val="3"/>
                                  <w:szCs w:val="22"/>
                                  <w:lang w:eastAsia="zh-CN" w:bidi="hi-IN"/>
                                </w:rPr>
                                <w:t>,</w:t>
                              </w:r>
                              <w:r>
                                <w:rPr>
                                  <w:rFonts w:eastAsia="NSimSun"/>
                                  <w:kern w:val="3"/>
                                  <w:szCs w:val="22"/>
                                  <w:lang w:eastAsia="zh-CN" w:bidi="hi-IN"/>
                                </w:rPr>
                                <w:t xml:space="preserve"> 171 straipsniuose, 172 straipsnio 1, 2 dalyse, 173, 174, 176, 182, 183, 192, 206, 207, 208, 209, 209</w:t>
                              </w:r>
                              <w:r>
                                <w:rPr>
                                  <w:rFonts w:eastAsia="NSimSun"/>
                                  <w:kern w:val="3"/>
                                  <w:szCs w:val="22"/>
                                  <w:vertAlign w:val="superscript"/>
                                  <w:lang w:eastAsia="zh-CN" w:bidi="hi-IN"/>
                                </w:rPr>
                                <w:t>1</w:t>
                              </w:r>
                              <w:r>
                                <w:rPr>
                                  <w:rFonts w:eastAsia="NSimSun"/>
                                  <w:kern w:val="3"/>
                                  <w:szCs w:val="22"/>
                                  <w:lang w:eastAsia="zh-CN" w:bidi="hi-IN"/>
                                </w:rPr>
                                <w:t>, 214, 219, 220, 224, 225, 226, 227, 228, 229, 230, 231, 232, 233, 234, 234</w:t>
                              </w:r>
                              <w:r>
                                <w:rPr>
                                  <w:rFonts w:eastAsia="NSimSun"/>
                                  <w:kern w:val="3"/>
                                  <w:szCs w:val="22"/>
                                  <w:vertAlign w:val="superscript"/>
                                  <w:lang w:eastAsia="zh-CN" w:bidi="hi-IN"/>
                                </w:rPr>
                                <w:t>1</w:t>
                              </w:r>
                              <w:r>
                                <w:rPr>
                                  <w:rFonts w:eastAsia="NSimSun"/>
                                  <w:kern w:val="3"/>
                                  <w:szCs w:val="22"/>
                                  <w:lang w:eastAsia="zh-CN" w:bidi="hi-IN"/>
                                </w:rPr>
                                <w:t>, 234</w:t>
                              </w:r>
                              <w:r>
                                <w:rPr>
                                  <w:rFonts w:eastAsia="NSimSun"/>
                                  <w:kern w:val="3"/>
                                  <w:szCs w:val="22"/>
                                  <w:vertAlign w:val="superscript"/>
                                  <w:lang w:eastAsia="zh-CN" w:bidi="hi-IN"/>
                                </w:rPr>
                                <w:t>2</w:t>
                              </w:r>
                              <w:r>
                                <w:rPr>
                                  <w:rFonts w:eastAsia="NSimSun"/>
                                  <w:kern w:val="3"/>
                                  <w:szCs w:val="22"/>
                                  <w:lang w:eastAsia="zh-CN" w:bidi="hi-IN"/>
                                </w:rPr>
                                <w:t> straipsniuose, 281 straipsnio 1, 2, 3, 4, 5 dalyse, 282, 290, 307, 321, 336, 339, 340, 342, 346, 366, 367, 368 straipsniuose, 369 straipsnio 5, 6, 11, 12, 15, 16 dalyse, 373 straipsnio 2 dalyje, 414, 415, 416, 417, 420, 421, 422, 422</w:t>
                              </w:r>
                              <w:r>
                                <w:rPr>
                                  <w:rFonts w:eastAsia="NSimSun"/>
                                  <w:kern w:val="3"/>
                                  <w:szCs w:val="22"/>
                                  <w:vertAlign w:val="superscript"/>
                                  <w:lang w:eastAsia="zh-CN" w:bidi="hi-IN"/>
                                </w:rPr>
                                <w:t>1</w:t>
                              </w:r>
                              <w:r>
                                <w:rPr>
                                  <w:rFonts w:eastAsia="NSimSun"/>
                                  <w:kern w:val="3"/>
                                  <w:szCs w:val="22"/>
                                  <w:lang w:eastAsia="zh-CN" w:bidi="hi-IN"/>
                                </w:rPr>
                                <w:t>, 423, 424 straipsniuose, 426 straipsnio 1, 2, 3, 5 dalyse, 427, 428, 429, 430, 431, 432, 433 straipsniuose, 434 straipsnio 1, 3 dalyse, 436, 438 straipsniuose, 439 straipsnio 2 dalyje, 450 straipsnio 1, 2, 17, 18 dalyse, 451, 452, 454, 455, 456, 458, 459, 460, 461, 462, 463, 473, 474, 474</w:t>
                              </w:r>
                              <w:r>
                                <w:rPr>
                                  <w:rFonts w:eastAsia="NSimSun"/>
                                  <w:kern w:val="3"/>
                                  <w:szCs w:val="22"/>
                                  <w:vertAlign w:val="superscript"/>
                                  <w:lang w:eastAsia="zh-CN" w:bidi="hi-IN"/>
                                </w:rPr>
                                <w:t>1</w:t>
                              </w:r>
                              <w:r>
                                <w:rPr>
                                  <w:rFonts w:eastAsia="NSimSun"/>
                                  <w:kern w:val="3"/>
                                  <w:szCs w:val="22"/>
                                  <w:lang w:eastAsia="zh-CN" w:bidi="hi-IN"/>
                                </w:rPr>
                                <w:t xml:space="preserve"> straipsniuose, 479 straipsnio 3, 4 dalyse, 480 straipsnio 1 dalyje, 481, 482, 483, 484, 484</w:t>
                              </w:r>
                              <w:r>
                                <w:rPr>
                                  <w:rFonts w:eastAsia="NSimSun"/>
                                  <w:kern w:val="3"/>
                                  <w:szCs w:val="22"/>
                                  <w:vertAlign w:val="superscript"/>
                                  <w:lang w:eastAsia="zh-CN" w:bidi="hi-IN"/>
                                </w:rPr>
                                <w:t>1</w:t>
                              </w:r>
                              <w:r>
                                <w:rPr>
                                  <w:rFonts w:eastAsia="NSimSun"/>
                                  <w:kern w:val="3"/>
                                  <w:szCs w:val="22"/>
                                  <w:lang w:eastAsia="zh-CN" w:bidi="hi-IN"/>
                                </w:rPr>
                                <w:t>, 485, 486, 487, 488, 489, 490, 491, 492, 493, 494, 494</w:t>
                              </w:r>
                              <w:r>
                                <w:rPr>
                                  <w:rFonts w:eastAsia="NSimSun"/>
                                  <w:kern w:val="3"/>
                                  <w:szCs w:val="22"/>
                                  <w:vertAlign w:val="superscript"/>
                                  <w:lang w:eastAsia="zh-CN" w:bidi="hi-IN"/>
                                </w:rPr>
                                <w:t>1</w:t>
                              </w:r>
                              <w:r>
                                <w:rPr>
                                  <w:rFonts w:eastAsia="NSimSun"/>
                                  <w:kern w:val="3"/>
                                  <w:szCs w:val="22"/>
                                  <w:lang w:eastAsia="zh-CN" w:bidi="hi-IN"/>
                                </w:rPr>
                                <w:t>, 495 straipsniuose, 496 straipsnio 1, 2 dalyse, 506 straipsnio 1, 2, 4, 4</w:t>
                              </w:r>
                              <w:r>
                                <w:rPr>
                                  <w:rFonts w:eastAsia="NSimSun"/>
                                  <w:kern w:val="3"/>
                                  <w:szCs w:val="22"/>
                                  <w:vertAlign w:val="superscript"/>
                                  <w:lang w:eastAsia="zh-CN" w:bidi="hi-IN"/>
                                </w:rPr>
                                <w:t>1</w:t>
                              </w:r>
                              <w:r>
                                <w:rPr>
                                  <w:rFonts w:eastAsia="NSimSun"/>
                                  <w:kern w:val="3"/>
                                  <w:szCs w:val="22"/>
                                  <w:lang w:eastAsia="zh-CN" w:bidi="hi-IN"/>
                                </w:rPr>
                                <w:t>, 5, 6 dalyse, 507, 507</w:t>
                              </w:r>
                              <w:r>
                                <w:rPr>
                                  <w:rFonts w:eastAsia="NSimSun"/>
                                  <w:kern w:val="3"/>
                                  <w:szCs w:val="22"/>
                                  <w:vertAlign w:val="superscript"/>
                                  <w:lang w:eastAsia="zh-CN" w:bidi="hi-IN"/>
                                </w:rPr>
                                <w:t>1</w:t>
                              </w:r>
                              <w:r>
                                <w:rPr>
                                  <w:rFonts w:eastAsia="NSimSun"/>
                                  <w:kern w:val="3"/>
                                  <w:szCs w:val="22"/>
                                  <w:lang w:eastAsia="zh-CN" w:bidi="hi-IN"/>
                                </w:rPr>
                                <w:t>,</w:t>
                              </w:r>
                              <w:r>
                                <w:rPr>
                                  <w:rFonts w:eastAsia="NSimSun"/>
                                  <w:b/>
                                  <w:kern w:val="3"/>
                                  <w:szCs w:val="22"/>
                                  <w:lang w:eastAsia="zh-CN" w:bidi="hi-IN"/>
                                </w:rPr>
                                <w:t xml:space="preserve"> </w:t>
                              </w:r>
                              <w:r>
                                <w:rPr>
                                  <w:rFonts w:eastAsia="NSimSun"/>
                                  <w:kern w:val="3"/>
                                  <w:szCs w:val="22"/>
                                  <w:lang w:eastAsia="zh-CN" w:bidi="hi-IN"/>
                                </w:rPr>
                                <w:t>508, 510</w:t>
                              </w:r>
                              <w:r>
                                <w:rPr>
                                  <w:rFonts w:eastAsia="NSimSun"/>
                                  <w:kern w:val="3"/>
                                  <w:szCs w:val="22"/>
                                  <w:vertAlign w:val="superscript"/>
                                  <w:lang w:eastAsia="zh-CN" w:bidi="hi-IN"/>
                                </w:rPr>
                                <w:t>1</w:t>
                              </w:r>
                              <w:r>
                                <w:rPr>
                                  <w:rFonts w:eastAsia="NSimSun"/>
                                  <w:kern w:val="3"/>
                                  <w:szCs w:val="22"/>
                                  <w:lang w:eastAsia="zh-CN" w:bidi="hi-IN"/>
                                </w:rPr>
                                <w:t>, 511, 512, 513, 518, 519, 520, 521, 523, 524 straipsniuose, 526 straipsnio 3 dalyje, 526</w:t>
                              </w:r>
                              <w:r>
                                <w:rPr>
                                  <w:rFonts w:eastAsia="NSimSun"/>
                                  <w:kern w:val="3"/>
                                  <w:szCs w:val="22"/>
                                  <w:vertAlign w:val="superscript"/>
                                  <w:lang w:eastAsia="zh-CN" w:bidi="hi-IN"/>
                                </w:rPr>
                                <w:t>1</w:t>
                              </w:r>
                              <w:r>
                                <w:rPr>
                                  <w:rFonts w:eastAsia="NSimSun"/>
                                  <w:kern w:val="3"/>
                                  <w:szCs w:val="22"/>
                                  <w:lang w:eastAsia="zh-CN" w:bidi="hi-IN"/>
                                </w:rPr>
                                <w:t>, 527, 528, 530, 534, 535, 538, 540, 546, 553, 555</w:t>
                              </w:r>
                              <w:r>
                                <w:rPr>
                                  <w:rFonts w:eastAsia="NSimSun"/>
                                  <w:kern w:val="3"/>
                                  <w:szCs w:val="22"/>
                                  <w:vertAlign w:val="superscript"/>
                                  <w:lang w:eastAsia="zh-CN" w:bidi="hi-IN"/>
                                </w:rPr>
                                <w:t>1</w:t>
                              </w:r>
                              <w:r>
                                <w:rPr>
                                  <w:rFonts w:eastAsia="NSimSun"/>
                                  <w:kern w:val="3"/>
                                  <w:szCs w:val="22"/>
                                  <w:lang w:eastAsia="zh-CN" w:bidi="hi-IN"/>
                                </w:rPr>
                                <w:t xml:space="preserve">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9feca0478e11e7846ef01bfffb9b64">
                                <w:r w:rsidRPr="00532B9F">
                                  <w:rPr>
                                    <w:rFonts w:ascii="Arial" w:eastAsia="MS Mincho" w:hAnsi="Arial"/>
                                    <w:sz w:val="20"/>
                                    <w:i/>
                                    <w:iCs/>
                                    <w:color w:val="0000FF" w:themeColor="hyperlink"/>
                                    <w:u w:val="single"/>
                                  </w:rPr>
                                  <w:t>XIII-383</w:t>
                                </w:r>
                              </w:fldSimple>
                              <w:r>
                                <w:rPr>
                                  <w:rFonts w:ascii="Arial" w:eastAsia="MS Mincho" w:hAnsi="Arial"/>
                                  <w:sz w:val="20"/>
                                  <w:i/>
                                  <w:iCs/>
                                </w:rPr>
                                <w:t>,
2017-05-25,
paskelbta TAR 2017-06-02, i. k. 2017-09474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81e00d41d11e7910a89ac20768b0f">
                                <w:r w:rsidRPr="00532B9F">
                                  <w:rPr>
                                    <w:rFonts w:ascii="Arial" w:eastAsia="MS Mincho" w:hAnsi="Arial"/>
                                    <w:sz w:val="20"/>
                                    <w:i/>
                                    <w:iCs/>
                                    <w:color w:val="0000FF" w:themeColor="hyperlink"/>
                                    <w:u w:val="single"/>
                                  </w:rPr>
                                  <w:t>XIII-731</w:t>
                                </w:r>
                              </w:fldSimple>
                              <w:r>
                                <w:rPr>
                                  <w:rFonts w:ascii="Arial" w:eastAsia="MS Mincho" w:hAnsi="Arial"/>
                                  <w:sz w:val="20"/>
                                  <w:i/>
                                  <w:iCs/>
                                </w:rPr>
                                <w:t>,
2017-11-16,
paskelbta TAR 2017-11-28, i. k. 2017-18854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5267e0ec5b11e78a1adea6fe72f3c5">
                                <w:r w:rsidRPr="00532B9F">
                                  <w:rPr>
                                    <w:rFonts w:ascii="Arial" w:eastAsia="MS Mincho" w:hAnsi="Arial"/>
                                    <w:sz w:val="20"/>
                                    <w:i/>
                                    <w:iCs/>
                                    <w:color w:val="0000FF" w:themeColor="hyperlink"/>
                                    <w:u w:val="single"/>
                                  </w:rPr>
                                  <w:t>XIII-922</w:t>
                                </w:r>
                              </w:fldSimple>
                              <w:r>
                                <w:rPr>
                                  <w:rFonts w:ascii="Arial" w:eastAsia="MS Mincho" w:hAnsi="Arial"/>
                                  <w:sz w:val="20"/>
                                  <w:i/>
                                  <w:iCs/>
                                </w:rPr>
                                <w:t>,
2017-12-19,
paskelbta TAR 2017-12-29, i. k. 2017-21594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5e2df084cc11e8ae2bfd1913d66d57">
                                <w:r w:rsidRPr="00532B9F">
                                  <w:rPr>
                                    <w:rFonts w:ascii="Arial" w:eastAsia="MS Mincho" w:hAnsi="Arial"/>
                                    <w:sz w:val="20"/>
                                    <w:i/>
                                    <w:iCs/>
                                    <w:color w:val="0000FF" w:themeColor="hyperlink"/>
                                    <w:u w:val="single"/>
                                  </w:rPr>
                                  <w:t>XIII-1427</w:t>
                                </w:r>
                              </w:fldSimple>
                              <w:r>
                                <w:rPr>
                                  <w:rFonts w:ascii="Arial" w:eastAsia="MS Mincho" w:hAnsi="Arial"/>
                                  <w:sz w:val="20"/>
                                  <w:i/>
                                  <w:iCs/>
                                </w:rPr>
                                <w:t>,
2018-06-30,
paskelbta TAR 2018-07-11, i. k. 2018-11734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1e6c710627511e8acbae39398545bed">
                                <w:r w:rsidRPr="00532B9F">
                                  <w:rPr>
                                    <w:rFonts w:ascii="Arial" w:eastAsia="MS Mincho" w:hAnsi="Arial"/>
                                    <w:sz w:val="20"/>
                                    <w:i/>
                                    <w:iCs/>
                                    <w:color w:val="0000FF" w:themeColor="hyperlink"/>
                                    <w:u w:val="single"/>
                                  </w:rPr>
                                  <w:t>XIII-1162</w:t>
                                </w:r>
                              </w:fldSimple>
                              <w:r>
                                <w:rPr>
                                  <w:rFonts w:ascii="Arial" w:eastAsia="MS Mincho" w:hAnsi="Arial"/>
                                  <w:sz w:val="20"/>
                                  <w:i/>
                                  <w:iCs/>
                                </w:rPr>
                                <w:t>,
2018-05-17,
paskelbta TAR 2018-05-28, i. k. 2018-08534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24e10f0d81911e8a1baff673bb7216a">
                                <w:r w:rsidRPr="00532B9F">
                                  <w:rPr>
                                    <w:rFonts w:ascii="Arial" w:eastAsia="MS Mincho" w:hAnsi="Arial"/>
                                    <w:sz w:val="20"/>
                                    <w:i/>
                                    <w:iCs/>
                                    <w:color w:val="0000FF" w:themeColor="hyperlink"/>
                                    <w:u w:val="single"/>
                                  </w:rPr>
                                  <w:t>XIII-1542</w:t>
                                </w:r>
                              </w:fldSimple>
                              <w:r>
                                <w:rPr>
                                  <w:rFonts w:ascii="Arial" w:eastAsia="MS Mincho" w:hAnsi="Arial"/>
                                  <w:sz w:val="20"/>
                                  <w:i/>
                                  <w:iCs/>
                                </w:rPr>
                                <w:t>,
2018-10-18,
paskelbta TAR 2018-10-25, i. k. 2018-16600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36c240d81a11e8a1baff673bb7216a">
                                <w:r w:rsidRPr="00532B9F">
                                  <w:rPr>
                                    <w:rFonts w:ascii="Arial" w:eastAsia="MS Mincho" w:hAnsi="Arial"/>
                                    <w:sz w:val="20"/>
                                    <w:i/>
                                    <w:iCs/>
                                    <w:color w:val="0000FF" w:themeColor="hyperlink"/>
                                    <w:u w:val="single"/>
                                  </w:rPr>
                                  <w:t>XIII-1546</w:t>
                                </w:r>
                              </w:fldSimple>
                              <w:r>
                                <w:rPr>
                                  <w:rFonts w:ascii="Arial" w:eastAsia="MS Mincho" w:hAnsi="Arial"/>
                                  <w:sz w:val="20"/>
                                  <w:i/>
                                  <w:iCs/>
                                </w:rPr>
                                <w:t>,
2018-10-18,
paskelbta TAR 2018-10-25, i. k. 2018-16602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a47fb00aa411e9a5eaf2cd290f1944">
                                <w:r w:rsidRPr="00532B9F">
                                  <w:rPr>
                                    <w:rFonts w:ascii="Arial" w:eastAsia="MS Mincho" w:hAnsi="Arial"/>
                                    <w:sz w:val="20"/>
                                    <w:i/>
                                    <w:iCs/>
                                    <w:color w:val="0000FF" w:themeColor="hyperlink"/>
                                    <w:u w:val="single"/>
                                  </w:rPr>
                                  <w:t>XIII-1843</w:t>
                                </w:r>
                              </w:fldSimple>
                              <w:r>
                                <w:rPr>
                                  <w:rFonts w:ascii="Arial" w:eastAsia="MS Mincho" w:hAnsi="Arial"/>
                                  <w:sz w:val="20"/>
                                  <w:i/>
                                  <w:iCs/>
                                </w:rPr>
                                <w:t>,
2018-12-20,
paskelbta TAR 2018-12-28, i. k. 2018-21872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d61b800aa511e9a5eaf2cd290f1944">
                                <w:r w:rsidRPr="00532B9F">
                                  <w:rPr>
                                    <w:rFonts w:ascii="Arial" w:eastAsia="MS Mincho" w:hAnsi="Arial"/>
                                    <w:sz w:val="20"/>
                                    <w:i/>
                                    <w:iCs/>
                                    <w:color w:val="0000FF" w:themeColor="hyperlink"/>
                                    <w:u w:val="single"/>
                                  </w:rPr>
                                  <w:t>XIII-1868</w:t>
                                </w:r>
                              </w:fldSimple>
                              <w:r>
                                <w:rPr>
                                  <w:rFonts w:ascii="Arial" w:eastAsia="MS Mincho" w:hAnsi="Arial"/>
                                  <w:sz w:val="20"/>
                                  <w:i/>
                                  <w:iCs/>
                                </w:rPr>
                                <w:t>,
2018-12-20,
paskelbta TAR 2018-12-28, i. k. 2018-21882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8cc4ba01d4e11e9875cdc20105dd260">
                                <w:r w:rsidRPr="00532B9F">
                                  <w:rPr>
                                    <w:rFonts w:ascii="Arial" w:eastAsia="MS Mincho" w:hAnsi="Arial"/>
                                    <w:sz w:val="20"/>
                                    <w:i/>
                                    <w:iCs/>
                                    <w:color w:val="0000FF" w:themeColor="hyperlink"/>
                                    <w:u w:val="single"/>
                                  </w:rPr>
                                  <w:t>XIII-1949</w:t>
                                </w:r>
                              </w:fldSimple>
                              <w:r>
                                <w:rPr>
                                  <w:rFonts w:ascii="Arial" w:eastAsia="MS Mincho" w:hAnsi="Arial"/>
                                  <w:sz w:val="20"/>
                                  <w:i/>
                                  <w:iCs/>
                                </w:rPr>
                                <w:t>,
2019-01-12,
paskelbta TAR 2019-01-21, i. k. 2019-00866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38506e07e1c11e98436e02a0124fc68">
                                <w:r w:rsidRPr="00532B9F">
                                  <w:rPr>
                                    <w:rFonts w:ascii="Arial" w:eastAsia="MS Mincho" w:hAnsi="Arial"/>
                                    <w:sz w:val="20"/>
                                    <w:i/>
                                    <w:iCs/>
                                    <w:color w:val="0000FF" w:themeColor="hyperlink"/>
                                    <w:u w:val="single"/>
                                  </w:rPr>
                                  <w:t>XIII-2127</w:t>
                                </w:r>
                              </w:fldSimple>
                              <w:r>
                                <w:rPr>
                                  <w:rFonts w:ascii="Arial" w:eastAsia="MS Mincho" w:hAnsi="Arial"/>
                                  <w:sz w:val="20"/>
                                  <w:i/>
                                  <w:iCs/>
                                </w:rPr>
                                <w:t>,
2019-05-16,
paskelbta TAR 2019-05-24, i. k. 2019-08307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d771f40790d11ec993ff5ca6e8ba60c">
                                <w:r w:rsidRPr="00532B9F">
                                  <w:rPr>
                                    <w:rFonts w:ascii="Arial" w:eastAsia="MS Mincho" w:hAnsi="Arial"/>
                                    <w:sz w:val="20"/>
                                    <w:i/>
                                    <w:iCs/>
                                    <w:color w:val="0000FF" w:themeColor="hyperlink"/>
                                    <w:u w:val="single"/>
                                  </w:rPr>
                                  <w:t>XIV-897</w:t>
                                </w:r>
                              </w:fldSimple>
                              <w:r>
                                <w:rPr>
                                  <w:rFonts w:ascii="Arial" w:eastAsia="MS Mincho" w:hAnsi="Arial"/>
                                  <w:sz w:val="20"/>
                                  <w:i/>
                                  <w:iCs/>
                                </w:rPr>
                                <w:t>,
2022-01-11,
paskelbta TAR 2022-01-19, i. k. 2022-00754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53c400828711ed8df094f359a60216">
                                <w:r w:rsidRPr="00532B9F">
                                  <w:rPr>
                                    <w:rFonts w:ascii="Arial" w:eastAsia="MS Mincho" w:hAnsi="Arial"/>
                                    <w:sz w:val="20"/>
                                    <w:i/>
                                    <w:iCs/>
                                    <w:color w:val="0000FF" w:themeColor="hyperlink"/>
                                    <w:u w:val="single"/>
                                  </w:rPr>
                                  <w:t>XIV-1641</w:t>
                                </w:r>
                              </w:fldSimple>
                              <w:r>
                                <w:rPr>
                                  <w:rFonts w:ascii="Arial" w:eastAsia="MS Mincho" w:hAnsi="Arial"/>
                                  <w:sz w:val="20"/>
                                  <w:i/>
                                  <w:iCs/>
                                </w:rPr>
                                <w:t>,
2022-12-08,
paskelbta TAR 2022-12-23, i. k. 2022-26582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130ff70884611ed8df094f359a60216">
                                <w:r w:rsidRPr="00532B9F">
                                  <w:rPr>
                                    <w:rFonts w:ascii="Arial" w:eastAsia="MS Mincho" w:hAnsi="Arial"/>
                                    <w:sz w:val="20"/>
                                    <w:i/>
                                    <w:iCs/>
                                    <w:color w:val="0000FF" w:themeColor="hyperlink"/>
                                    <w:u w:val="single"/>
                                  </w:rPr>
                                  <w:t>XIV-1773</w:t>
                                </w:r>
                              </w:fldSimple>
                              <w:r>
                                <w:rPr>
                                  <w:rFonts w:ascii="Arial" w:eastAsia="MS Mincho" w:hAnsi="Arial"/>
                                  <w:sz w:val="20"/>
                                  <w:i/>
                                  <w:iCs/>
                                </w:rPr>
                                <w:t>,
2022-12-23,
paskelbta TAR 2022-12-30, i. k. 2022-27651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51f31a076d611edbc04912defe897d1">
                                <w:r w:rsidRPr="00532B9F">
                                  <w:rPr>
                                    <w:rFonts w:ascii="Arial" w:eastAsia="MS Mincho" w:hAnsi="Arial"/>
                                    <w:sz w:val="20"/>
                                    <w:i/>
                                    <w:iCs/>
                                    <w:color w:val="0000FF" w:themeColor="hyperlink"/>
                                    <w:u w:val="single"/>
                                  </w:rPr>
                                  <w:t>XIV-1615</w:t>
                                </w:r>
                              </w:fldSimple>
                              <w:r>
                                <w:rPr>
                                  <w:rFonts w:ascii="Arial" w:eastAsia="MS Mincho" w:hAnsi="Arial"/>
                                  <w:sz w:val="20"/>
                                  <w:i/>
                                  <w:iCs/>
                                </w:rPr>
                                <w:t>,
2022-11-24,
paskelbta TAR 2022-12-08, i. k. 2022-25059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90fca201fb611eeb233e8b04dc9bb3d">
                                <w:r w:rsidRPr="00532B9F">
                                  <w:rPr>
                                    <w:rFonts w:ascii="Arial" w:eastAsia="MS Mincho" w:hAnsi="Arial"/>
                                    <w:sz w:val="20"/>
                                    <w:i/>
                                    <w:iCs/>
                                    <w:color w:val="0000FF" w:themeColor="hyperlink"/>
                                    <w:u w:val="single"/>
                                  </w:rPr>
                                  <w:t>XIV-2151</w:t>
                                </w:r>
                              </w:fldSimple>
                              <w:r>
                                <w:rPr>
                                  <w:rFonts w:ascii="Arial" w:eastAsia="MS Mincho" w:hAnsi="Arial"/>
                                  <w:sz w:val="20"/>
                                  <w:i/>
                                  <w:iCs/>
                                </w:rPr>
                                <w:t>,
2023-07-04,
paskelbta TAR 2023-07-11, i. k. 2023-14337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86aaf70a63011eea5a28c81c82193a8">
                                <w:r w:rsidRPr="00532B9F">
                                  <w:rPr>
                                    <w:rFonts w:ascii="Arial" w:eastAsia="MS Mincho" w:hAnsi="Arial"/>
                                    <w:sz w:val="20"/>
                                    <w:i/>
                                    <w:iCs/>
                                    <w:color w:val="0000FF" w:themeColor="hyperlink"/>
                                    <w:u w:val="single"/>
                                  </w:rPr>
                                  <w:t>XIV-2463</w:t>
                                </w:r>
                              </w:fldSimple>
                              <w:r>
                                <w:rPr>
                                  <w:rFonts w:ascii="Arial" w:eastAsia="MS Mincho" w:hAnsi="Arial"/>
                                  <w:sz w:val="20"/>
                                  <w:i/>
                                  <w:iCs/>
                                </w:rPr>
                                <w:t>,
2023-12-23,
paskelbta TAR 2023-12-29, i. k. 2023-25957            </w:t>
                              </w:r>
                            </w:p>
                            <w:p/>
                          </w:sdtContent>
                        </w:sdt>
                        <w:sdt>
                          <w:sdtPr>
                            <w:alias w:val="589 str. 1 d. 50 p."/>
                            <w:tag w:val="part_2773fc9f7e034441ba27b6b961542ca6"/>
                            <w:lock w:val="sdtLocked"/>
                            <w:richText/>
                          </w:sdtPr>
                          <w:sdtContent>
                            <w:p>
                              <w:pPr>
                                <w:suppressAutoHyphens/>
                                <w:spacing w:line="360" w:lineRule="auto"/>
                                <w:ind w:firstLine="720"/>
                                <w:jc w:val="both"/>
                                <w:textAlignment w:val="baseline"/>
                                <w:rPr>
                                  <w:szCs w:val="24"/>
                                </w:rPr>
                              </w:pPr>
                              <w:sdt>
                                <w:sdtPr>
                                  <w:alias w:val="Numeris"/>
                                  <w:tag w:val="nr_2773fc9f7e034441ba27b6b961542ca6"/>
                                  <w:lock w:val="sdtLocked"/>
                                  <w:richText/>
                                </w:sdtPr>
                                <w:sdtContent>
                                  <w:r>
                                    <w:rPr>
                                      <w:rFonts w:eastAsia="NSimSun"/>
                                      <w:bCs/>
                                      <w:color w:val="000000"/>
                                      <w:kern w:val="3"/>
                                      <w:szCs w:val="24"/>
                                      <w:shd w:val="clear" w:color="auto" w:fill="FFFFFF"/>
                                      <w:lang w:eastAsia="lt-LT" w:bidi="hi-IN"/>
                                    </w:rPr>
                                    <w:t>50</w:t>
                                  </w:r>
                                </w:sdtContent>
                              </w:sdt>
                              <w:r>
                                <w:rPr>
                                  <w:rFonts w:eastAsia="NSimSun"/>
                                  <w:bCs/>
                                  <w:color w:val="000000"/>
                                  <w:kern w:val="3"/>
                                  <w:szCs w:val="24"/>
                                  <w:shd w:val="clear" w:color="auto" w:fill="FFFFFF"/>
                                  <w:lang w:eastAsia="lt-LT" w:bidi="hi-IN"/>
                                </w:rPr>
                                <w:t>) Priešgaisrinės apsaugos ir gelbėjimo departamento prie Vidaus reikalų ministerijos – dėl šio kodekso 254, 279, 286, 288, 491, 493, 505 straipsniuose, 506 straipsnio 4, 4</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dalyse, 507, 508, 525, 526, 526</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9a117f0fa5311e99681cd81dcdca52c">
                                <w:r w:rsidRPr="00532B9F">
                                  <w:rPr>
                                    <w:rFonts w:ascii="Arial" w:eastAsia="MS Mincho" w:hAnsi="Arial"/>
                                    <w:sz w:val="20"/>
                                    <w:i/>
                                    <w:iCs/>
                                    <w:color w:val="0000FF" w:themeColor="hyperlink"/>
                                    <w:u w:val="single"/>
                                  </w:rPr>
                                  <w:t>XIII-2468</w:t>
                                </w:r>
                              </w:fldSimple>
                              <w:r>
                                <w:rPr>
                                  <w:rFonts w:ascii="Arial" w:eastAsia="MS Mincho" w:hAnsi="Arial"/>
                                  <w:sz w:val="20"/>
                                  <w:i/>
                                  <w:iCs/>
                                </w:rPr>
                                <w:t>,
2019-10-10,
paskelbta TAR 2019-10-29, i. k. 2019-17213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53c400828711ed8df094f359a60216">
                                <w:r w:rsidRPr="00532B9F">
                                  <w:rPr>
                                    <w:rFonts w:ascii="Arial" w:eastAsia="MS Mincho" w:hAnsi="Arial"/>
                                    <w:sz w:val="20"/>
                                    <w:i/>
                                    <w:iCs/>
                                    <w:color w:val="0000FF" w:themeColor="hyperlink"/>
                                    <w:u w:val="single"/>
                                  </w:rPr>
                                  <w:t>XIV-1641</w:t>
                                </w:r>
                              </w:fldSimple>
                              <w:r>
                                <w:rPr>
                                  <w:rFonts w:ascii="Arial" w:eastAsia="MS Mincho" w:hAnsi="Arial"/>
                                  <w:sz w:val="20"/>
                                  <w:i/>
                                  <w:iCs/>
                                </w:rPr>
                                <w:t>,
2022-12-08,
paskelbta TAR 2022-12-23, i. k. 2022-26582            </w:t>
                              </w:r>
                            </w:p>
                            <w:p/>
                          </w:sdtContent>
                        </w:sdt>
                        <w:sdt>
                          <w:sdtPr>
                            <w:alias w:val="589 str. 1 d. 51 p."/>
                            <w:tag w:val="part_6597dfa53f2640ada8d1f8e1a4879014"/>
                            <w:lock w:val="sdtLocked"/>
                            <w:richText/>
                          </w:sdtPr>
                          <w:sdtContent>
                            <w:p>
                              <w:pPr>
                                <w:spacing w:line="360" w:lineRule="auto"/>
                                <w:ind w:firstLine="720"/>
                                <w:jc w:val="both"/>
                                <w:rPr>
                                  <w:szCs w:val="24"/>
                                </w:rPr>
                              </w:pPr>
                              <w:sdt>
                                <w:sdtPr>
                                  <w:alias w:val="Numeris"/>
                                  <w:tag w:val="nr_6597dfa53f2640ada8d1f8e1a4879014"/>
                                  <w:lock w:val="sdtLocked"/>
                                  <w:richText/>
                                </w:sdtPr>
                                <w:sdtContent>
                                  <w:r>
                                    <w:rPr>
                                      <w:bCs/>
                                      <w:szCs w:val="24"/>
                                      <w:lang w:eastAsia="lt-LT"/>
                                    </w:rPr>
                                    <w:t>51</w:t>
                                  </w:r>
                                </w:sdtContent>
                              </w:sdt>
                              <w:r>
                                <w:rPr>
                                  <w:bCs/>
                                  <w:szCs w:val="24"/>
                                  <w:lang w:eastAsia="lt-LT"/>
                                </w:rPr>
                                <w:t>) Radiacinės saugos centro – dėl šio kodekso 47, 53 straipsniuose, 127 straipsnio 1, 2 dalyse, 139, 236, 240, 242, 245, 358, 359, 505, 507, 546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fd2bac02b1011eb932eb1ed7f923910">
                                <w:r w:rsidRPr="00532B9F">
                                  <w:rPr>
                                    <w:rFonts w:ascii="Arial" w:eastAsia="MS Mincho" w:hAnsi="Arial"/>
                                    <w:sz w:val="20"/>
                                    <w:i/>
                                    <w:iCs/>
                                    <w:color w:val="0000FF" w:themeColor="hyperlink"/>
                                    <w:u w:val="single"/>
                                  </w:rPr>
                                  <w:t>XIII-3367</w:t>
                                </w:r>
                              </w:fldSimple>
                              <w:r>
                                <w:rPr>
                                  <w:rFonts w:ascii="Arial" w:eastAsia="MS Mincho" w:hAnsi="Arial"/>
                                  <w:sz w:val="20"/>
                                  <w:i/>
                                  <w:iCs/>
                                </w:rPr>
                                <w:t>,
2020-11-05,
paskelbta TAR 2020-11-20, i. k. 2020-24524            </w:t>
                              </w:r>
                            </w:p>
                            <w:p/>
                          </w:sdtContent>
                        </w:sdt>
                        <w:sdt>
                          <w:sdtPr>
                            <w:alias w:val="589 str. 1 d. 52 p."/>
                            <w:tag w:val="part_19320d21c8bd46af9af6ae76f177e377"/>
                            <w:lock w:val="sdtLocked"/>
                            <w:richText/>
                          </w:sdtPr>
                          <w:sdtContent>
                            <w:p>
                              <w:pPr>
                                <w:tabs>
                                  <w:tab w:val="left" w:pos="1276"/>
                                </w:tabs>
                                <w:spacing w:line="360" w:lineRule="auto"/>
                                <w:ind w:firstLine="720"/>
                                <w:jc w:val="both"/>
                                <w:rPr>
                                  <w:szCs w:val="24"/>
                                </w:rPr>
                              </w:pPr>
                              <w:sdt>
                                <w:sdtPr>
                                  <w:alias w:val="Numeris"/>
                                  <w:tag w:val="nr_19320d21c8bd46af9af6ae76f177e377"/>
                                  <w:lock w:val="sdtLocked"/>
                                  <w:richText/>
                                </w:sdtPr>
                                <w:sdtContent>
                                  <w:r>
                                    <w:rPr>
                                      <w:color w:val="000000"/>
                                      <w:szCs w:val="24"/>
                                    </w:rPr>
                                    <w:t>52</w:t>
                                  </w:r>
                                </w:sdtContent>
                              </w:sdt>
                              <w:r>
                                <w:rPr>
                                  <w:color w:val="000000"/>
                                  <w:szCs w:val="24"/>
                                </w:rPr>
                                <w:t>) Socialinių paslaugų priežiūros departamento prie Socialinės apsaugos ir darbo ministerijos – dėl šio kodekso 72 straipsnio 3 dalyje, 107, 224,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89218a025b711eb932eb1ed7f923910">
                                <w:r w:rsidRPr="00532B9F">
                                  <w:rPr>
                                    <w:rFonts w:ascii="Arial" w:eastAsia="MS Mincho" w:hAnsi="Arial"/>
                                    <w:sz w:val="20"/>
                                    <w:i/>
                                    <w:iCs/>
                                    <w:color w:val="0000FF" w:themeColor="hyperlink"/>
                                    <w:u w:val="single"/>
                                  </w:rPr>
                                  <w:t>XIII-3345</w:t>
                                </w:r>
                              </w:fldSimple>
                              <w:r>
                                <w:rPr>
                                  <w:rFonts w:ascii="Arial" w:eastAsia="MS Mincho" w:hAnsi="Arial"/>
                                  <w:sz w:val="20"/>
                                  <w:i/>
                                  <w:iCs/>
                                </w:rPr>
                                <w:t>,
2020-11-05,
paskelbta TAR 2020-11-13, i. k. 2020-23930            </w:t>
                              </w:r>
                            </w:p>
                            <w:p/>
                          </w:sdtContent>
                        </w:sdt>
                        <w:sdt>
                          <w:sdtPr>
                            <w:alias w:val="589 str. 1 d. 53 p."/>
                            <w:tag w:val="part_d111741eb50e48118b38dabbf443d379"/>
                            <w:lock w:val="sdtLocked"/>
                            <w:richText/>
                          </w:sdtPr>
                          <w:sdtContent>
                            <w:p>
                              <w:pPr>
                                <w:spacing w:line="360" w:lineRule="auto"/>
                                <w:ind w:firstLine="720"/>
                                <w:jc w:val="both"/>
                                <w:rPr>
                                  <w:szCs w:val="24"/>
                                </w:rPr>
                              </w:pPr>
                              <w:sdt>
                                <w:sdtPr>
                                  <w:alias w:val="Numeris"/>
                                  <w:tag w:val="nr_d111741eb50e48118b38dabbf443d379"/>
                                  <w:lock w:val="sdtLocked"/>
                                  <w:richText/>
                                </w:sdtPr>
                                <w:sdtContent>
                                  <w:r>
                                    <w:rPr>
                                      <w:szCs w:val="24"/>
                                    </w:rPr>
                                    <w:t>53</w:t>
                                  </w:r>
                                </w:sdtContent>
                              </w:sdt>
                              <w:r>
                                <w:rPr>
                                  <w:szCs w:val="24"/>
                                </w:rPr>
                                <w:t xml:space="preserve">) </w:t>
                              </w:r>
                              <w:r>
                                <w:t>Vadovybės apsaugos tarnybos – dėl šio kodekso 505 straipsnyje, 506 straipsnio 4, 4</w:t>
                              </w:r>
                              <w:r>
                                <w:rPr>
                                  <w:vertAlign w:val="superscript"/>
                                </w:rPr>
                                <w:t>1</w:t>
                              </w:r>
                              <w:r>
                                <w:t xml:space="preserve"> dalyse, 507, 514 straipsniuose numatytų administracinių nusižengimų;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2626aa09c0e11ea9515f752ff221ec9">
                                <w:r w:rsidRPr="00532B9F">
                                  <w:rPr>
                                    <w:rFonts w:ascii="Arial" w:eastAsia="MS Mincho" w:hAnsi="Arial"/>
                                    <w:sz w:val="20"/>
                                    <w:i/>
                                    <w:iCs/>
                                    <w:color w:val="0000FF" w:themeColor="hyperlink"/>
                                    <w:u w:val="single"/>
                                  </w:rPr>
                                  <w:t>XIII-2903</w:t>
                                </w:r>
                              </w:fldSimple>
                              <w:r>
                                <w:rPr>
                                  <w:rFonts w:ascii="Arial" w:eastAsia="MS Mincho" w:hAnsi="Arial"/>
                                  <w:sz w:val="20"/>
                                  <w:i/>
                                  <w:iCs/>
                                </w:rPr>
                                <w:t>,
2020-05-07,
paskelbta TAR 2020-05-22, i. k. 2020-10900            </w:t>
                              </w:r>
                            </w:p>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350086414a0c41838cce6e91b1e4a556"/>
                            <w:lock w:val="sdtLocked"/>
                            <w:richText/>
                          </w:sdtPr>
                          <w:sdtContent>
                            <w:p>
                              <w:pPr>
                                <w:spacing w:line="404" w:lineRule="atLeast"/>
                                <w:ind w:firstLine="720"/>
                                <w:jc w:val="both"/>
                                <w:rPr>
                                  <w:szCs w:val="24"/>
                                </w:rPr>
                              </w:pPr>
                              <w:sdt>
                                <w:sdtPr>
                                  <w:alias w:val="Numeris"/>
                                  <w:tag w:val="nr_350086414a0c41838cce6e91b1e4a556"/>
                                  <w:lock w:val="sdtLocked"/>
                                  <w:richText/>
                                </w:sdtPr>
                                <w:sdtContent>
                                  <w:r>
                                    <w:rPr>
                                      <w:szCs w:val="24"/>
                                    </w:rPr>
                                    <w:t>55</w:t>
                                  </w:r>
                                </w:sdtContent>
                              </w:sdt>
                              <w:r>
                                <w:rPr>
                                  <w:szCs w:val="24"/>
                                </w:rPr>
                                <w:t xml:space="preserve">) Valstybės sienos apsaugos tarnybos prie </w:t>
                              </w:r>
                              <w:r>
                                <w:rPr>
                                  <w:bCs/>
                                  <w:szCs w:val="24"/>
                                </w:rPr>
                                <w:t>Lietuvos Respublikos</w:t>
                              </w:r>
                              <w:r>
                                <w:rPr>
                                  <w:szCs w:val="24"/>
                                </w:rPr>
                                <w:t xml:space="preserve"> </w:t>
                              </w:r>
                              <w:r>
                                <w:rPr>
                                  <w:bCs/>
                                  <w:szCs w:val="24"/>
                                </w:rPr>
                                <w:t>vidaus</w:t>
                              </w:r>
                              <w:r>
                                <w:rPr>
                                  <w:szCs w:val="24"/>
                                </w:rPr>
                                <w:t xml:space="preserve"> reikalų ministerijos – dėl šio kodekso 45 straipsnio 4 dalyje, 46 straipsnio 3 dalyje, 47 straipsnio 3 dalyje, 65 straipsnio 3 dalyje, 115, 208 straipsniuose, 209 straipsnio 1, 2, 3, 4, 5, 6, 7, 8 dalyse, 214, 224, 256, 266 straipsniuose, 282 straipsnio 1 dalyje, 290 straipsnio 1 dalyje, 373 straipsnio 1 dalyje, 406 straipsnio 1, 2, 3, 5 dalyse, 408 straipsnyje, 410 straipsnio 1 dalyje, 415 straipsnyje, 416 straipsnio 1, 2, 3, 4, 5, 6 dalyse, 417 straipsnio 1, 2, 2</w:t>
                              </w:r>
                              <w:r>
                                <w:rPr>
                                  <w:szCs w:val="24"/>
                                  <w:vertAlign w:val="superscript"/>
                                </w:rPr>
                                <w:t>1</w:t>
                              </w:r>
                              <w:r>
                                <w:rPr>
                                  <w:szCs w:val="24"/>
                                </w:rPr>
                                <w:t>, 3, 4, 6, 7 dalyse, 420 straipsnio 1, 2 dalyse, 421, 422, 422</w:t>
                              </w:r>
                              <w:r>
                                <w:rPr>
                                  <w:szCs w:val="24"/>
                                  <w:vertAlign w:val="superscript"/>
                                </w:rPr>
                                <w:t>1</w:t>
                              </w:r>
                              <w:r>
                                <w:rPr>
                                  <w:szCs w:val="24"/>
                                </w:rPr>
                                <w:t>,</w:t>
                              </w:r>
                              <w:r>
                                <w:rPr>
                                  <w:b/>
                                  <w:szCs w:val="24"/>
                                </w:rPr>
                                <w:t xml:space="preserve"> </w:t>
                              </w:r>
                              <w:r>
                                <w:rPr>
                                  <w:szCs w:val="24"/>
                                </w:rPr>
                                <w:t>424 straipsniuose, 426 straipsnio 4 dalyje, 428 straipsnio 1 dalyje, 431 straipsnio 1, 2, 3, 4 dalyse, 432, 436, 438 straipsniuose, 439 straipsnio 2 dalyje, 450 straipsnio 1, 2, 17, 18 dalyse, 481, 484, 491 straipsniuose, 506 straipsnio 4, 4</w:t>
                              </w:r>
                              <w:r>
                                <w:rPr>
                                  <w:szCs w:val="24"/>
                                  <w:vertAlign w:val="superscript"/>
                                </w:rPr>
                                <w:t>1</w:t>
                              </w:r>
                              <w:r>
                                <w:rPr>
                                  <w:szCs w:val="24"/>
                                </w:rPr>
                                <w:t xml:space="preserve"> dalyse, 507, 508, 524 straipsniuose, 526 straipsnio 3 dalyje, 526</w:t>
                              </w:r>
                              <w:r>
                                <w:rPr>
                                  <w:szCs w:val="24"/>
                                  <w:vertAlign w:val="superscript"/>
                                </w:rPr>
                                <w:t>1</w:t>
                              </w:r>
                              <w:r>
                                <w:rPr>
                                  <w:szCs w:val="24"/>
                                </w:rPr>
                                <w:t>, 536, 537, 538, 539, 540, 541, 543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aeae360664411e7b85cfdc787069b42">
                                <w:r w:rsidRPr="00532B9F">
                                  <w:rPr>
                                    <w:rFonts w:ascii="Arial" w:eastAsia="MS Mincho" w:hAnsi="Arial"/>
                                    <w:sz w:val="20"/>
                                    <w:i/>
                                    <w:iCs/>
                                    <w:color w:val="0000FF" w:themeColor="hyperlink"/>
                                    <w:u w:val="single"/>
                                  </w:rPr>
                                  <w:t>XIII-595</w:t>
                                </w:r>
                              </w:fldSimple>
                              <w:r>
                                <w:rPr>
                                  <w:rFonts w:ascii="Arial" w:eastAsia="MS Mincho" w:hAnsi="Arial"/>
                                  <w:sz w:val="20"/>
                                  <w:i/>
                                  <w:iCs/>
                                </w:rPr>
                                <w:t>,
2017-07-04,
paskelbta TAR 2017-07-11, i. k. 2017-11961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6ee5d0ec9411e78a1adea6fe72f3c5">
                                <w:r w:rsidRPr="00532B9F">
                                  <w:rPr>
                                    <w:rFonts w:ascii="Arial" w:eastAsia="MS Mincho" w:hAnsi="Arial"/>
                                    <w:sz w:val="20"/>
                                    <w:i/>
                                    <w:iCs/>
                                    <w:color w:val="0000FF" w:themeColor="hyperlink"/>
                                    <w:u w:val="single"/>
                                  </w:rPr>
                                  <w:t>XIII-973</w:t>
                                </w:r>
                              </w:fldSimple>
                              <w:r>
                                <w:rPr>
                                  <w:rFonts w:ascii="Arial" w:eastAsia="MS Mincho" w:hAnsi="Arial"/>
                                  <w:sz w:val="20"/>
                                  <w:i/>
                                  <w:iCs/>
                                </w:rPr>
                                <w:t>,
2017-12-21,
paskelbta TAR 2017-12-29, i. k. 2017-21758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5b2bb0d81811e8a1baff673bb7216a">
                                <w:r w:rsidRPr="00532B9F">
                                  <w:rPr>
                                    <w:rFonts w:ascii="Arial" w:eastAsia="MS Mincho" w:hAnsi="Arial"/>
                                    <w:sz w:val="20"/>
                                    <w:i/>
                                    <w:iCs/>
                                    <w:color w:val="0000FF" w:themeColor="hyperlink"/>
                                    <w:u w:val="single"/>
                                  </w:rPr>
                                  <w:t>XIII-1541</w:t>
                                </w:r>
                              </w:fldSimple>
                              <w:r>
                                <w:rPr>
                                  <w:rFonts w:ascii="Arial" w:eastAsia="MS Mincho" w:hAnsi="Arial"/>
                                  <w:sz w:val="20"/>
                                  <w:i/>
                                  <w:iCs/>
                                </w:rPr>
                                <w:t>,
2018-10-18,
paskelbta TAR 2018-10-25, i. k. 2018-16599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d61b800aa511e9a5eaf2cd290f1944">
                                <w:r w:rsidRPr="00532B9F">
                                  <w:rPr>
                                    <w:rFonts w:ascii="Arial" w:eastAsia="MS Mincho" w:hAnsi="Arial"/>
                                    <w:sz w:val="20"/>
                                    <w:i/>
                                    <w:iCs/>
                                    <w:color w:val="0000FF" w:themeColor="hyperlink"/>
                                    <w:u w:val="single"/>
                                  </w:rPr>
                                  <w:t>XIII-1868</w:t>
                                </w:r>
                              </w:fldSimple>
                              <w:r>
                                <w:rPr>
                                  <w:rFonts w:ascii="Arial" w:eastAsia="MS Mincho" w:hAnsi="Arial"/>
                                  <w:sz w:val="20"/>
                                  <w:i/>
                                  <w:iCs/>
                                </w:rPr>
                                <w:t>,
2018-12-20,
paskelbta TAR 2018-12-28, i. k. 2018-21882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9a117f0fa5311e99681cd81dcdca52c">
                                <w:r w:rsidRPr="00532B9F">
                                  <w:rPr>
                                    <w:rFonts w:ascii="Arial" w:eastAsia="MS Mincho" w:hAnsi="Arial"/>
                                    <w:sz w:val="20"/>
                                    <w:i/>
                                    <w:iCs/>
                                    <w:color w:val="0000FF" w:themeColor="hyperlink"/>
                                    <w:u w:val="single"/>
                                  </w:rPr>
                                  <w:t>XIII-2468</w:t>
                                </w:r>
                              </w:fldSimple>
                              <w:r>
                                <w:rPr>
                                  <w:rFonts w:ascii="Arial" w:eastAsia="MS Mincho" w:hAnsi="Arial"/>
                                  <w:sz w:val="20"/>
                                  <w:i/>
                                  <w:iCs/>
                                </w:rPr>
                                <w:t>,
2019-10-10,
paskelbta TAR 2019-10-29, i. k. 2019-17213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3b1a78076c611edbc04912defe897d1">
                                <w:r w:rsidRPr="00532B9F">
                                  <w:rPr>
                                    <w:rFonts w:ascii="Arial" w:eastAsia="MS Mincho" w:hAnsi="Arial"/>
                                    <w:sz w:val="20"/>
                                    <w:i/>
                                    <w:iCs/>
                                    <w:color w:val="0000FF" w:themeColor="hyperlink"/>
                                    <w:u w:val="single"/>
                                  </w:rPr>
                                  <w:t>XIV-1567</w:t>
                                </w:r>
                              </w:fldSimple>
                              <w:r>
                                <w:rPr>
                                  <w:rFonts w:ascii="Arial" w:eastAsia="MS Mincho" w:hAnsi="Arial"/>
                                  <w:sz w:val="20"/>
                                  <w:i/>
                                  <w:iCs/>
                                </w:rPr>
                                <w:t>,
2022-11-24,
paskelbta TAR 2022-12-08, i. k. 2022-25033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53c400828711ed8df094f359a60216">
                                <w:r w:rsidRPr="00532B9F">
                                  <w:rPr>
                                    <w:rFonts w:ascii="Arial" w:eastAsia="MS Mincho" w:hAnsi="Arial"/>
                                    <w:sz w:val="20"/>
                                    <w:i/>
                                    <w:iCs/>
                                    <w:color w:val="0000FF" w:themeColor="hyperlink"/>
                                    <w:u w:val="single"/>
                                  </w:rPr>
                                  <w:t>XIV-1641</w:t>
                                </w:r>
                              </w:fldSimple>
                              <w:r>
                                <w:rPr>
                                  <w:rFonts w:ascii="Arial" w:eastAsia="MS Mincho" w:hAnsi="Arial"/>
                                  <w:sz w:val="20"/>
                                  <w:i/>
                                  <w:iCs/>
                                </w:rPr>
                                <w:t>,
2022-12-08,
paskelbta TAR 2022-12-23, i. k. 2022-26582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130ff70884611ed8df094f359a60216">
                                <w:r w:rsidRPr="00532B9F">
                                  <w:rPr>
                                    <w:rFonts w:ascii="Arial" w:eastAsia="MS Mincho" w:hAnsi="Arial"/>
                                    <w:sz w:val="20"/>
                                    <w:i/>
                                    <w:iCs/>
                                    <w:color w:val="0000FF" w:themeColor="hyperlink"/>
                                    <w:u w:val="single"/>
                                  </w:rPr>
                                  <w:t>XIV-1773</w:t>
                                </w:r>
                              </w:fldSimple>
                              <w:r>
                                <w:rPr>
                                  <w:rFonts w:ascii="Arial" w:eastAsia="MS Mincho" w:hAnsi="Arial"/>
                                  <w:sz w:val="20"/>
                                  <w:i/>
                                  <w:iCs/>
                                </w:rPr>
                                <w:t>,
2022-12-23,
paskelbta TAR 2022-12-30, i. k. 2022-27651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89 str. 1 d. 56 p."/>
                            <w:tag w:val="part_09192f329fca4d008660627262c2faeb"/>
                            <w:lock w:val="sdtLocked"/>
                            <w:richText/>
                          </w:sdtPr>
                          <w:sdtContent>
                            <w:p>
                              <w:pPr>
                                <w:spacing w:line="360" w:lineRule="auto"/>
                                <w:ind w:firstLine="720"/>
                                <w:jc w:val="both"/>
                                <w:rPr>
                                  <w:szCs w:val="24"/>
                                </w:rPr>
                              </w:pPr>
                              <w:sdt>
                                <w:sdtPr>
                                  <w:alias w:val="Numeris"/>
                                  <w:tag w:val="nr_09192f329fca4d008660627262c2faeb"/>
                                  <w:lock w:val="sdtLocked"/>
                                  <w:richText/>
                                </w:sdtPr>
                                <w:sdtContent>
                                  <w:r>
                                    <w:rPr>
                                      <w:szCs w:val="24"/>
                                    </w:rPr>
                                    <w:t>56</w:t>
                                  </w:r>
                                </w:sdtContent>
                              </w:sdt>
                              <w:r>
                                <w:rPr>
                                  <w:szCs w:val="24"/>
                                </w:rPr>
                                <w:t>) Valstybinės akreditavimo sveikatos priežiūros veiklai tarnybos prie Sveikatos apsaugos ministerijos – dėl šio kodekso 54, 55, 59, 61, 505, 507 straipsniuose numatytų administracinių nusižengimų;</w:t>
                              </w:r>
                            </w:p>
                          </w:sdtContent>
                        </w:sdt>
                        <w:sdt>
                          <w:sdtPr>
                            <w:alias w:val="589 str. 1 d. 57 p."/>
                            <w:tag w:val="part_7ed4f570da1342508f63e147a95cce40"/>
                            <w:lock w:val="sdtLocked"/>
                            <w:richText/>
                          </w:sdtPr>
                          <w:sdtContent>
                            <w:p>
                              <w:pPr>
                                <w:spacing w:line="360" w:lineRule="auto"/>
                                <w:ind w:firstLine="720"/>
                                <w:jc w:val="both"/>
                                <w:rPr>
                                  <w:szCs w:val="24"/>
                                </w:rPr>
                              </w:pPr>
                              <w:sdt>
                                <w:sdtPr>
                                  <w:alias w:val="Numeris"/>
                                  <w:tag w:val="nr_7ed4f570da1342508f63e147a95cce40"/>
                                  <w:lock w:val="sdtLocked"/>
                                  <w:richText/>
                                </w:sdtPr>
                                <w:sdtContent>
                                  <w:r>
                                    <w:rPr>
                                      <w:szCs w:val="24"/>
                                    </w:rPr>
                                    <w:t>57</w:t>
                                  </w:r>
                                </w:sdtContent>
                              </w:sdt>
                              <w:r>
                                <w:rPr>
                                  <w:szCs w:val="24"/>
                                </w:rPr>
                                <w:t xml:space="preserve">) Valstybinės augalininkystės tarnybos prie Žemės ūkio ministerijos – dėl šio kodekso 224 </w:t>
                              </w:r>
                              <w:r>
                                <w:rPr>
                                  <w:bCs/>
                                  <w:szCs w:val="24"/>
                                </w:rPr>
                                <w:t>straipsnyje</w:t>
                              </w:r>
                              <w:r>
                                <w:rPr>
                                  <w:szCs w:val="24"/>
                                </w:rPr>
                                <w:t>, 308</w:t>
                              </w:r>
                              <w:r>
                                <w:rPr>
                                  <w:szCs w:val="24"/>
                                  <w:vertAlign w:val="superscript"/>
                                </w:rPr>
                                <w:t>1</w:t>
                              </w:r>
                              <w:r>
                                <w:rPr>
                                  <w:szCs w:val="24"/>
                                </w:rPr>
                                <w:t xml:space="preserve"> straipsnio 5, 7 dalyse, 312, 337, 338, 341, 342, 342</w:t>
                              </w:r>
                              <w:r>
                                <w:rPr>
                                  <w:szCs w:val="24"/>
                                  <w:vertAlign w:val="superscript"/>
                                </w:rPr>
                                <w:t>1</w:t>
                              </w:r>
                              <w:r>
                                <w:rPr>
                                  <w:szCs w:val="24"/>
                                </w:rPr>
                                <w:t>, 342</w:t>
                              </w:r>
                              <w:r>
                                <w:rPr>
                                  <w:szCs w:val="24"/>
                                  <w:vertAlign w:val="superscript"/>
                                </w:rPr>
                                <w:t>2</w:t>
                              </w:r>
                              <w:r>
                                <w:rPr>
                                  <w:szCs w:val="24"/>
                                </w:rPr>
                                <w:t>, 342</w:t>
                              </w:r>
                              <w:r>
                                <w:rPr>
                                  <w:szCs w:val="24"/>
                                  <w:vertAlign w:val="superscript"/>
                                </w:rPr>
                                <w:t>3</w:t>
                              </w:r>
                              <w:r>
                                <w:rPr>
                                  <w:szCs w:val="24"/>
                                </w:rPr>
                                <w:t>, 342</w:t>
                              </w:r>
                              <w:r>
                                <w:rPr>
                                  <w:szCs w:val="24"/>
                                  <w:vertAlign w:val="superscript"/>
                                </w:rPr>
                                <w:t>4</w:t>
                              </w:r>
                              <w:r>
                                <w:rPr>
                                  <w:szCs w:val="24"/>
                                </w:rPr>
                                <w:t>, 342</w:t>
                              </w:r>
                              <w:r>
                                <w:rPr>
                                  <w:szCs w:val="24"/>
                                  <w:vertAlign w:val="superscript"/>
                                </w:rPr>
                                <w:t>5</w:t>
                              </w:r>
                              <w:r>
                                <w:rPr>
                                  <w:szCs w:val="24"/>
                                </w:rPr>
                                <w:t>, 342</w:t>
                              </w:r>
                              <w:r>
                                <w:rPr>
                                  <w:szCs w:val="24"/>
                                  <w:vertAlign w:val="superscript"/>
                                </w:rPr>
                                <w:t>6</w:t>
                              </w:r>
                              <w:r>
                                <w:rPr>
                                  <w:szCs w:val="24"/>
                                </w:rPr>
                                <w:t>, 342</w:t>
                              </w:r>
                              <w:r>
                                <w:rPr>
                                  <w:szCs w:val="24"/>
                                  <w:vertAlign w:val="superscript"/>
                                </w:rPr>
                                <w:t>7</w:t>
                              </w:r>
                              <w:r>
                                <w:rPr>
                                  <w:szCs w:val="24"/>
                                </w:rPr>
                                <w:t xml:space="preserve">, </w:t>
                              </w:r>
                              <w:r>
                                <w:rPr>
                                  <w:bCs/>
                                  <w:szCs w:val="24"/>
                                </w:rPr>
                                <w:t>342</w:t>
                              </w:r>
                              <w:r>
                                <w:rPr>
                                  <w:bCs/>
                                  <w:szCs w:val="24"/>
                                  <w:vertAlign w:val="superscript"/>
                                </w:rPr>
                                <w:t>8</w:t>
                              </w:r>
                              <w:r>
                                <w:rPr>
                                  <w:bCs/>
                                  <w:szCs w:val="24"/>
                                </w:rPr>
                                <w:t>, 342</w:t>
                              </w:r>
                              <w:r>
                                <w:rPr>
                                  <w:bCs/>
                                  <w:szCs w:val="24"/>
                                  <w:vertAlign w:val="superscript"/>
                                </w:rPr>
                                <w:t>9</w:t>
                              </w:r>
                              <w:r>
                                <w:rPr>
                                  <w:szCs w:val="24"/>
                                </w:rPr>
                                <w:t>, 505, 507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4092049e911e8ade598b2394a491d">
                                <w:r w:rsidRPr="00532B9F">
                                  <w:rPr>
                                    <w:rFonts w:ascii="Arial" w:eastAsia="MS Mincho" w:hAnsi="Arial"/>
                                    <w:sz w:val="20"/>
                                    <w:i/>
                                    <w:iCs/>
                                    <w:color w:val="0000FF" w:themeColor="hyperlink"/>
                                    <w:u w:val="single"/>
                                  </w:rPr>
                                  <w:t>XIII-1110</w:t>
                                </w:r>
                              </w:fldSimple>
                              <w:r>
                                <w:rPr>
                                  <w:rFonts w:ascii="Arial" w:eastAsia="MS Mincho" w:hAnsi="Arial"/>
                                  <w:sz w:val="20"/>
                                  <w:i/>
                                  <w:iCs/>
                                </w:rPr>
                                <w:t>,
2018-04-19,
paskelbta TAR 2018-04-27, i. k. 2018-06748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bb3df0beaf11eba2bad9a0748ee64d">
                                <w:r w:rsidRPr="00532B9F">
                                  <w:rPr>
                                    <w:rFonts w:ascii="Arial" w:eastAsia="MS Mincho" w:hAnsi="Arial"/>
                                    <w:sz w:val="20"/>
                                    <w:i/>
                                    <w:iCs/>
                                    <w:color w:val="0000FF" w:themeColor="hyperlink"/>
                                    <w:u w:val="single"/>
                                  </w:rPr>
                                  <w:t>XIV-297</w:t>
                                </w:r>
                              </w:fldSimple>
                              <w:r>
                                <w:rPr>
                                  <w:rFonts w:ascii="Arial" w:eastAsia="MS Mincho" w:hAnsi="Arial"/>
                                  <w:sz w:val="20"/>
                                  <w:i/>
                                  <w:iCs/>
                                </w:rPr>
                                <w:t>,
2021-05-13,
paskelbta TAR 2021-05-27, i. k. 2021-11768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8ec6780f6c311ec8fa7d02a65c371ad">
                                <w:r w:rsidRPr="00532B9F">
                                  <w:rPr>
                                    <w:rFonts w:ascii="Arial" w:eastAsia="MS Mincho" w:hAnsi="Arial"/>
                                    <w:sz w:val="20"/>
                                    <w:i/>
                                    <w:iCs/>
                                    <w:color w:val="0000FF" w:themeColor="hyperlink"/>
                                    <w:u w:val="single"/>
                                  </w:rPr>
                                  <w:t>XIV-1143</w:t>
                                </w:r>
                              </w:fldSimple>
                              <w:r>
                                <w:rPr>
                                  <w:rFonts w:ascii="Arial" w:eastAsia="MS Mincho" w:hAnsi="Arial"/>
                                  <w:sz w:val="20"/>
                                  <w:i/>
                                  <w:iCs/>
                                </w:rPr>
                                <w:t>,
2022-06-21,
paskelbta TAR 2022-06-28, i. k. 2022-13882            </w:t>
                              </w:r>
                            </w:p>
                            <w:p/>
                          </w:sdtContent>
                        </w:sdt>
                        <w:sdt>
                          <w:sdtPr>
                            <w:alias w:val="589 str. 1 d. 58 p."/>
                            <w:tag w:val="part_54c0e0dbaf8c4021bef33c118c722267"/>
                            <w:lock w:val="sdtLocked"/>
                            <w:richText/>
                          </w:sdtPr>
                          <w:sdtContent>
                            <w:p>
                              <w:pPr>
                                <w:tabs>
                                  <w:tab w:val="left" w:pos="7371"/>
                                </w:tabs>
                                <w:spacing w:line="360" w:lineRule="auto"/>
                                <w:ind w:firstLine="720"/>
                                <w:jc w:val="both"/>
                                <w:rPr>
                                  <w:szCs w:val="24"/>
                                </w:rPr>
                              </w:pPr>
                              <w:sdt>
                                <w:sdtPr>
                                  <w:alias w:val="Numeris"/>
                                  <w:tag w:val="nr_54c0e0dbaf8c4021bef33c118c722267"/>
                                  <w:lock w:val="sdtLocked"/>
                                  <w:richText/>
                                </w:sdtPr>
                                <w:sdtContent>
                                  <w:r>
                                    <w:rPr>
                                      <w:szCs w:val="24"/>
                                    </w:rPr>
                                    <w:t>58</w:t>
                                  </w:r>
                                </w:sdtContent>
                              </w:sdt>
                              <w:r>
                                <w:rPr>
                                  <w:szCs w:val="24"/>
                                </w:rPr>
                                <w:t>) Valstybinės darbo inspekcijos prie Socialinės apsaugos ir darbo ministerijos – dėl šio kodekso 47</w:t>
                              </w:r>
                              <w:r>
                                <w:rPr>
                                  <w:szCs w:val="24"/>
                                  <w:vertAlign w:val="superscript"/>
                                </w:rPr>
                                <w:t xml:space="preserve">1 </w:t>
                              </w:r>
                              <w:r>
                                <w:rPr>
                                  <w:szCs w:val="24"/>
                                </w:rPr>
                                <w:t>straipsnyje, 72 straipsnio 3 dalyje, 95, 96, 96</w:t>
                              </w:r>
                              <w:r>
                                <w:rPr>
                                  <w:szCs w:val="24"/>
                                  <w:vertAlign w:val="superscript"/>
                                </w:rPr>
                                <w:t>1</w:t>
                              </w:r>
                              <w:r>
                                <w:rPr>
                                  <w:szCs w:val="24"/>
                                </w:rPr>
                                <w:t>, 97, 98, 98</w:t>
                              </w:r>
                              <w:r>
                                <w:rPr>
                                  <w:szCs w:val="24"/>
                                  <w:vertAlign w:val="superscript"/>
                                </w:rPr>
                                <w:t>1</w:t>
                              </w:r>
                              <w:r>
                                <w:rPr>
                                  <w:szCs w:val="24"/>
                                </w:rPr>
                                <w:t>, 99, 100, 101,</w:t>
                              </w:r>
                              <w:r>
                                <w:rPr>
                                  <w:b/>
                                  <w:bCs/>
                                  <w:szCs w:val="24"/>
                                </w:rPr>
                                <w:t xml:space="preserve"> </w:t>
                              </w:r>
                              <w:r>
                                <w:rPr>
                                  <w:szCs w:val="24"/>
                                </w:rPr>
                                <w:t>102, 103, 104, 105, 106, 127, 150, 224 straipsniuose, 234 straipsnio 4 dalyje, 308 straipsnio 1, 2, 11, 16, 19, 20, 21, 22 dalyse, 308</w:t>
                              </w:r>
                              <w:r>
                                <w:rPr>
                                  <w:szCs w:val="24"/>
                                  <w:vertAlign w:val="superscript"/>
                                </w:rPr>
                                <w:t>1</w:t>
                              </w:r>
                              <w:r>
                                <w:rPr>
                                  <w:szCs w:val="24"/>
                                </w:rPr>
                                <w:t xml:space="preserve"> straipsnio 4, 6, 7 dalyse, 362</w:t>
                              </w:r>
                              <w:r>
                                <w:rPr>
                                  <w:szCs w:val="24"/>
                                  <w:vertAlign w:val="superscript"/>
                                </w:rPr>
                                <w:t>1</w:t>
                              </w:r>
                              <w:r>
                                <w:rPr>
                                  <w:szCs w:val="24"/>
                                </w:rPr>
                                <w:t xml:space="preserve"> straipsnyje, </w:t>
                              </w:r>
                              <w:r>
                                <w:rPr>
                                  <w:bCs/>
                                  <w:szCs w:val="24"/>
                                </w:rPr>
                                <w:t>453 straipsnio 10, 11 dalyse</w:t>
                              </w:r>
                              <w:r>
                                <w:rPr>
                                  <w:szCs w:val="24"/>
                                </w:rPr>
                                <w:t>, 455, 505, 507 straipsniuose, 542 straipsnio 2, 3 dalyse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9feca0478e11e7846ef01bfffb9b64">
                                <w:r w:rsidRPr="00532B9F">
                                  <w:rPr>
                                    <w:rFonts w:ascii="Arial" w:eastAsia="MS Mincho" w:hAnsi="Arial"/>
                                    <w:sz w:val="20"/>
                                    <w:i/>
                                    <w:iCs/>
                                    <w:color w:val="0000FF" w:themeColor="hyperlink"/>
                                    <w:u w:val="single"/>
                                  </w:rPr>
                                  <w:t>XIII-383</w:t>
                                </w:r>
                              </w:fldSimple>
                              <w:r>
                                <w:rPr>
                                  <w:rFonts w:ascii="Arial" w:eastAsia="MS Mincho" w:hAnsi="Arial"/>
                                  <w:sz w:val="20"/>
                                  <w:i/>
                                  <w:iCs/>
                                </w:rPr>
                                <w:t>,
2017-05-25,
paskelbta TAR 2017-06-02, i. k. 2017-09474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4092049e911e8ade598b2394a491d">
                                <w:r w:rsidRPr="00532B9F">
                                  <w:rPr>
                                    <w:rFonts w:ascii="Arial" w:eastAsia="MS Mincho" w:hAnsi="Arial"/>
                                    <w:sz w:val="20"/>
                                    <w:i/>
                                    <w:iCs/>
                                    <w:color w:val="0000FF" w:themeColor="hyperlink"/>
                                    <w:u w:val="single"/>
                                  </w:rPr>
                                  <w:t>XIII-1110</w:t>
                                </w:r>
                              </w:fldSimple>
                              <w:r>
                                <w:rPr>
                                  <w:rFonts w:ascii="Arial" w:eastAsia="MS Mincho" w:hAnsi="Arial"/>
                                  <w:sz w:val="20"/>
                                  <w:i/>
                                  <w:iCs/>
                                </w:rPr>
                                <w:t>,
2018-04-19,
paskelbta TAR 2018-04-27, i. k. 2018-06748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36c240d81a11e8a1baff673bb7216a">
                                <w:r w:rsidRPr="00532B9F">
                                  <w:rPr>
                                    <w:rFonts w:ascii="Arial" w:eastAsia="MS Mincho" w:hAnsi="Arial"/>
                                    <w:sz w:val="20"/>
                                    <w:i/>
                                    <w:iCs/>
                                    <w:color w:val="0000FF" w:themeColor="hyperlink"/>
                                    <w:u w:val="single"/>
                                  </w:rPr>
                                  <w:t>XIII-1546</w:t>
                                </w:r>
                              </w:fldSimple>
                              <w:r>
                                <w:rPr>
                                  <w:rFonts w:ascii="Arial" w:eastAsia="MS Mincho" w:hAnsi="Arial"/>
                                  <w:sz w:val="20"/>
                                  <w:i/>
                                  <w:iCs/>
                                </w:rPr>
                                <w:t>,
2018-10-18,
paskelbta TAR 2018-10-25, i. k. 2018-16602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d61b800aa511e9a5eaf2cd290f1944">
                                <w:r w:rsidRPr="00532B9F">
                                  <w:rPr>
                                    <w:rFonts w:ascii="Arial" w:eastAsia="MS Mincho" w:hAnsi="Arial"/>
                                    <w:sz w:val="20"/>
                                    <w:i/>
                                    <w:iCs/>
                                    <w:color w:val="0000FF" w:themeColor="hyperlink"/>
                                    <w:u w:val="single"/>
                                  </w:rPr>
                                  <w:t>XIII-1868</w:t>
                                </w:r>
                              </w:fldSimple>
                              <w:r>
                                <w:rPr>
                                  <w:rFonts w:ascii="Arial" w:eastAsia="MS Mincho" w:hAnsi="Arial"/>
                                  <w:sz w:val="20"/>
                                  <w:i/>
                                  <w:iCs/>
                                </w:rPr>
                                <w:t>,
2018-12-20,
paskelbta TAR 2018-12-28, i. k. 2018-21882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92bc50499311ea8aceeadd0c5b168c">
                                <w:r w:rsidRPr="00532B9F">
                                  <w:rPr>
                                    <w:rFonts w:ascii="Arial" w:eastAsia="MS Mincho" w:hAnsi="Arial"/>
                                    <w:sz w:val="20"/>
                                    <w:i/>
                                    <w:iCs/>
                                    <w:color w:val="0000FF" w:themeColor="hyperlink"/>
                                    <w:u w:val="single"/>
                                  </w:rPr>
                                  <w:t>XIII-2804</w:t>
                                </w:r>
                              </w:fldSimple>
                              <w:r>
                                <w:rPr>
                                  <w:rFonts w:ascii="Arial" w:eastAsia="MS Mincho" w:hAnsi="Arial"/>
                                  <w:sz w:val="20"/>
                                  <w:i/>
                                  <w:iCs/>
                                </w:rPr>
                                <w:t>,
2020-01-28,
paskelbta TAR 2020-02-07, i. k. 2020-02855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5c1f7e0f0af11e99681cd81dcdca52c">
                                <w:r w:rsidRPr="00532B9F">
                                  <w:rPr>
                                    <w:rFonts w:ascii="Arial" w:eastAsia="MS Mincho" w:hAnsi="Arial"/>
                                    <w:sz w:val="20"/>
                                    <w:i/>
                                    <w:iCs/>
                                    <w:color w:val="0000FF" w:themeColor="hyperlink"/>
                                    <w:u w:val="single"/>
                                  </w:rPr>
                                  <w:t>XIII-2476</w:t>
                                </w:r>
                              </w:fldSimple>
                              <w:r>
                                <w:rPr>
                                  <w:rFonts w:ascii="Arial" w:eastAsia="MS Mincho" w:hAnsi="Arial"/>
                                  <w:sz w:val="20"/>
                                  <w:i/>
                                  <w:iCs/>
                                </w:rPr>
                                <w:t>,
2019-10-10,
paskelbta TAR 2019-10-17, i. k. 2019-16487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b133af08ad311eab005936df725feed">
                                <w:r w:rsidRPr="00532B9F">
                                  <w:rPr>
                                    <w:rFonts w:ascii="Arial" w:eastAsia="MS Mincho" w:hAnsi="Arial"/>
                                    <w:sz w:val="20"/>
                                    <w:i/>
                                    <w:iCs/>
                                    <w:color w:val="0000FF" w:themeColor="hyperlink"/>
                                    <w:u w:val="single"/>
                                  </w:rPr>
                                  <w:t>XIII-2870</w:t>
                                </w:r>
                              </w:fldSimple>
                              <w:r>
                                <w:rPr>
                                  <w:rFonts w:ascii="Arial" w:eastAsia="MS Mincho" w:hAnsi="Arial"/>
                                  <w:sz w:val="20"/>
                                  <w:i/>
                                  <w:iCs/>
                                </w:rPr>
                                <w:t>,
2020-04-28,
paskelbta TAR 2020-04-30, i. k. 2020-09208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224acc0697911eca9ac839120d251c4">
                                <w:r w:rsidRPr="00532B9F">
                                  <w:rPr>
                                    <w:rFonts w:ascii="Arial" w:eastAsia="MS Mincho" w:hAnsi="Arial"/>
                                    <w:sz w:val="20"/>
                                    <w:i/>
                                    <w:iCs/>
                                    <w:color w:val="0000FF" w:themeColor="hyperlink"/>
                                    <w:u w:val="single"/>
                                  </w:rPr>
                                  <w:t>XIV-860</w:t>
                                </w:r>
                              </w:fldSimple>
                              <w:r>
                                <w:rPr>
                                  <w:rFonts w:ascii="Arial" w:eastAsia="MS Mincho" w:hAnsi="Arial"/>
                                  <w:sz w:val="20"/>
                                  <w:i/>
                                  <w:iCs/>
                                </w:rPr>
                                <w:t>,
2021-12-23,
paskelbta TAR 2021-12-30, i. k. 2021-27755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36767c32afc648578bad8cb1f69e11e8"/>
                            <w:lock w:val="sdtLocked"/>
                            <w:richText/>
                          </w:sdtPr>
                          <w:sdtContent>
                            <w:p>
                              <w:pPr>
                                <w:spacing w:line="360" w:lineRule="auto"/>
                                <w:ind w:firstLine="720"/>
                                <w:jc w:val="both"/>
                                <w:rPr>
                                  <w:szCs w:val="24"/>
                                </w:rPr>
                              </w:pPr>
                              <w:sdt>
                                <w:sdtPr>
                                  <w:alias w:val="Numeris"/>
                                  <w:tag w:val="nr_36767c32afc648578bad8cb1f69e11e8"/>
                                  <w:lock w:val="sdtLocked"/>
                                  <w:richText/>
                                </w:sdtPr>
                                <w:sdtContent>
                                  <w:r>
                                    <w:rPr>
                                      <w:szCs w:val="24"/>
                                    </w:rPr>
                                    <w:t>60</w:t>
                                  </w:r>
                                </w:sdtContent>
                              </w:sdt>
                              <w:r>
                                <w:rPr>
                                  <w:szCs w:val="24"/>
                                </w:rPr>
                                <w:t xml:space="preserve">) </w:t>
                              </w:r>
                              <w:r>
                                <w:rPr>
                                  <w:i/>
                                  <w:sz w:val="20"/>
                                </w:rPr>
                                <w:t>neteko galios 2019-07-01</w:t>
                              </w:r>
                              <w:r>
                                <w:rPr>
                                  <w:szCs w:val="24"/>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dd73a0399111e99595d005d42b863e">
                                <w:r w:rsidRPr="00532B9F">
                                  <w:rPr>
                                    <w:rFonts w:ascii="Arial" w:eastAsia="MS Mincho" w:hAnsi="Arial"/>
                                    <w:sz w:val="20"/>
                                    <w:i/>
                                    <w:iCs/>
                                    <w:color w:val="0000FF" w:themeColor="hyperlink"/>
                                    <w:u w:val="single"/>
                                  </w:rPr>
                                  <w:t>XIII-1969</w:t>
                                </w:r>
                              </w:fldSimple>
                              <w:r>
                                <w:rPr>
                                  <w:rFonts w:ascii="Arial" w:eastAsia="MS Mincho" w:hAnsi="Arial"/>
                                  <w:sz w:val="20"/>
                                  <w:i/>
                                  <w:iCs/>
                                </w:rPr>
                                <w:t>,
2019-02-14,
paskelbta TAR 2019-02-26, i. k. 2019-03167            </w:t>
                              </w:r>
                            </w:p>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68f180664311e7b85cfdc787069b42">
                                <w:r w:rsidRPr="00532B9F">
                                  <w:rPr>
                                    <w:rFonts w:ascii="Arial" w:eastAsia="MS Mincho" w:hAnsi="Arial"/>
                                    <w:sz w:val="20"/>
                                    <w:i/>
                                    <w:iCs/>
                                    <w:color w:val="0000FF" w:themeColor="hyperlink"/>
                                    <w:u w:val="single"/>
                                  </w:rPr>
                                  <w:t>XIII-590</w:t>
                                </w:r>
                              </w:fldSimple>
                              <w:r>
                                <w:rPr>
                                  <w:rFonts w:ascii="Arial" w:eastAsia="MS Mincho" w:hAnsi="Arial"/>
                                  <w:sz w:val="20"/>
                                  <w:i/>
                                  <w:iCs/>
                                </w:rPr>
                                <w:t>,
2017-06-30,
paskelbta TAR 2017-07-11, i. k. 2017-11959            </w:t>
                              </w:r>
                            </w:p>
                            <w:p/>
                          </w:sdtContent>
                        </w:sdt>
                        <w:sdt>
                          <w:sdtPr>
                            <w:alias w:val="589 str. 1 d. 62 p."/>
                            <w:tag w:val="part_c03bc3afb3ca4f7289ad8cf0846d2cb6"/>
                            <w:lock w:val="sdtLocked"/>
                            <w:richText/>
                          </w:sdtPr>
                          <w:sdtContent>
                            <w:p>
                              <w:pPr>
                                <w:spacing w:line="360" w:lineRule="auto"/>
                                <w:ind w:firstLine="720"/>
                                <w:jc w:val="both"/>
                                <w:rPr>
                                  <w:szCs w:val="24"/>
                                </w:rPr>
                              </w:pPr>
                              <w:sdt>
                                <w:sdtPr>
                                  <w:alias w:val="Numeris"/>
                                  <w:tag w:val="nr_c03bc3afb3ca4f7289ad8cf0846d2cb6"/>
                                  <w:lock w:val="sdtLocked"/>
                                  <w:richText/>
                                </w:sdtPr>
                                <w:sdtContent>
                                  <w:r>
                                    <w:rPr>
                                      <w:szCs w:val="24"/>
                                    </w:rPr>
                                    <w:t>62</w:t>
                                  </w:r>
                                </w:sdtContent>
                              </w:sdt>
                              <w:r>
                                <w:rPr>
                                  <w:szCs w:val="24"/>
                                </w:rPr>
                                <w:t xml:space="preserve">) </w:t>
                              </w:r>
                              <w:r>
                                <w:rPr>
                                  <w:i/>
                                  <w:sz w:val="20"/>
                                </w:rPr>
                                <w:t>neteko galios 2020-01-01;</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2ce30663f11e7b85cfdc787069b42">
                                <w:r w:rsidRPr="00532B9F">
                                  <w:rPr>
                                    <w:rFonts w:ascii="Arial" w:eastAsia="MS Mincho" w:hAnsi="Arial"/>
                                    <w:sz w:val="20"/>
                                    <w:i/>
                                    <w:iCs/>
                                    <w:color w:val="0000FF" w:themeColor="hyperlink"/>
                                    <w:u w:val="single"/>
                                  </w:rPr>
                                  <w:t>XIII-551</w:t>
                                </w:r>
                              </w:fldSimple>
                              <w:r>
                                <w:rPr>
                                  <w:rFonts w:ascii="Arial" w:eastAsia="MS Mincho" w:hAnsi="Arial"/>
                                  <w:sz w:val="20"/>
                                  <w:i/>
                                  <w:iCs/>
                                </w:rPr>
                                <w:t>,
2017-06-29,
paskelbta TAR 2017-07-11, i. k. 2017-11948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
                          <w:sdtPr>
                            <w:alias w:val="589 str. 1 d. 63 p."/>
                            <w:tag w:val="part_0aff50a0cb654dfbbb693b393955b7cf"/>
                            <w:lock w:val="sdtLocked"/>
                            <w:richText/>
                          </w:sdtPr>
                          <w:sdtContent>
                            <w:p>
                              <w:pPr>
                                <w:widowControl w:val="0"/>
                                <w:tabs>
                                  <w:tab w:val="left" w:pos="985"/>
                                </w:tabs>
                                <w:suppressAutoHyphens/>
                                <w:spacing w:line="360" w:lineRule="auto"/>
                                <w:ind w:firstLine="720"/>
                                <w:jc w:val="both"/>
                                <w:textAlignment w:val="baseline"/>
                                <w:rPr>
                                  <w:szCs w:val="24"/>
                                </w:rPr>
                              </w:pPr>
                              <w:sdt>
                                <w:sdtPr>
                                  <w:alias w:val="Numeris"/>
                                  <w:tag w:val="nr_0aff50a0cb654dfbbb693b393955b7cf"/>
                                  <w:lock w:val="sdtLocked"/>
                                  <w:richText/>
                                </w:sdtPr>
                                <w:sdtContent>
                                  <w:r>
                                    <w:rPr>
                                      <w:color w:val="000000"/>
                                      <w:szCs w:val="24"/>
                                    </w:rPr>
                                    <w:t>63</w:t>
                                  </w:r>
                                </w:sdtContent>
                              </w:sdt>
                              <w:r>
                                <w:rPr>
                                  <w:color w:val="000000"/>
                                  <w:szCs w:val="24"/>
                                </w:rPr>
                                <w:t>) Lietuvos transporto saugos administracijos – dėl šio kodekso 101 straipsnio 5, 6 dalyse, 139 straipsnio 1, 2, 3, 4, 5, 6 dalyse, 150, 256, 307 straipsniuose, 369 straipsnio 5, 6 dalyse, 370, 370</w:t>
                              </w:r>
                              <w:r>
                                <w:rPr>
                                  <w:color w:val="000000"/>
                                  <w:szCs w:val="24"/>
                                  <w:vertAlign w:val="superscript"/>
                                </w:rPr>
                                <w:t>1</w:t>
                              </w:r>
                              <w:r>
                                <w:rPr>
                                  <w:color w:val="000000"/>
                                  <w:szCs w:val="24"/>
                                </w:rPr>
                                <w:t>, 372, 373, 374, 375, 376, 377, 378, 379, 380, 381, 382, 383, 384, 385, 386, 387, 388, 389, 390, 391, 392, 393, 394, 395, 396, 397, 398 straipsniuose, 401 straipsnio 1, 2, 3, 4, 5, 6, 7, 8, 9, 10, 11, 12, 13, 14, 15, 16, 17, 18, 19, 20, 21, 22, 23, 25, 26 dalyse, 402, 403, 404, 405, 406, 407, 409, 410, 411, 413 straipsniuose, 415 straipsnio 2 dalyje, 425 straipsnyje, 426 straipsnio 4 dalyje, 429 straipsnyje, 431 straipsnio 1, 2, 3, 4 dalyse, 434 straipsnio 1, 2, 3 dalyse, 435, 436, 437, 438, 439, 440, 441, 442, 443, 444, 445, 446, 447, 448, 449, 449</w:t>
                              </w:r>
                              <w:r>
                                <w:rPr>
                                  <w:color w:val="000000"/>
                                  <w:szCs w:val="24"/>
                                  <w:vertAlign w:val="superscript"/>
                                </w:rPr>
                                <w:t>1</w:t>
                              </w:r>
                              <w:r>
                                <w:rPr>
                                  <w:color w:val="000000"/>
                                  <w:szCs w:val="24"/>
                                </w:rPr>
                                <w:t>, 450, 451, 452, 453, 454, 455, 456, 457, 458 straipsniuose, 459 straipsnio 1, 2, 3, 4, 5, 6, 7, 9, 10 dalyse, 460, 461, 462, 463, 505, 507, 515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68f180664311e7b85cfdc787069b42">
                                <w:r w:rsidRPr="00532B9F">
                                  <w:rPr>
                                    <w:rFonts w:ascii="Arial" w:eastAsia="MS Mincho" w:hAnsi="Arial"/>
                                    <w:sz w:val="20"/>
                                    <w:i/>
                                    <w:iCs/>
                                    <w:color w:val="0000FF" w:themeColor="hyperlink"/>
                                    <w:u w:val="single"/>
                                  </w:rPr>
                                  <w:t>XIII-590</w:t>
                                </w:r>
                              </w:fldSimple>
                              <w:r>
                                <w:rPr>
                                  <w:rFonts w:ascii="Arial" w:eastAsia="MS Mincho" w:hAnsi="Arial"/>
                                  <w:sz w:val="20"/>
                                  <w:i/>
                                  <w:iCs/>
                                </w:rPr>
                                <w:t>,
2017-06-30,
paskelbta TAR 2017-07-11, i. k. 2017-11959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6ee5d0ec9411e78a1adea6fe72f3c5">
                                <w:r w:rsidRPr="00532B9F">
                                  <w:rPr>
                                    <w:rFonts w:ascii="Arial" w:eastAsia="MS Mincho" w:hAnsi="Arial"/>
                                    <w:sz w:val="20"/>
                                    <w:i/>
                                    <w:iCs/>
                                    <w:color w:val="0000FF" w:themeColor="hyperlink"/>
                                    <w:u w:val="single"/>
                                  </w:rPr>
                                  <w:t>XIII-973</w:t>
                                </w:r>
                              </w:fldSimple>
                              <w:r>
                                <w:rPr>
                                  <w:rFonts w:ascii="Arial" w:eastAsia="MS Mincho" w:hAnsi="Arial"/>
                                  <w:sz w:val="20"/>
                                  <w:i/>
                                  <w:iCs/>
                                </w:rPr>
                                <w:t>,
2017-12-21,
paskelbta TAR 2017-12-29, i. k. 2017-21758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6e46970bb0c11e78643ed5347f30766">
                                <w:r w:rsidRPr="00532B9F">
                                  <w:rPr>
                                    <w:rFonts w:ascii="Arial" w:eastAsia="MS Mincho" w:hAnsi="Arial"/>
                                    <w:sz w:val="20"/>
                                    <w:i/>
                                    <w:iCs/>
                                    <w:color w:val="0000FF" w:themeColor="hyperlink"/>
                                    <w:u w:val="single"/>
                                  </w:rPr>
                                  <w:t>XIII-694</w:t>
                                </w:r>
                              </w:fldSimple>
                              <w:r>
                                <w:rPr>
                                  <w:rFonts w:ascii="Arial" w:eastAsia="MS Mincho" w:hAnsi="Arial"/>
                                  <w:sz w:val="20"/>
                                  <w:i/>
                                  <w:iCs/>
                                </w:rPr>
                                <w:t>,
2017-10-19,
paskelbta TAR 2017-10-27, i. k. 2017-16997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ca73da0577a11e884cbc4327e55f3ca">
                                <w:r w:rsidRPr="00532B9F">
                                  <w:rPr>
                                    <w:rFonts w:ascii="Arial" w:eastAsia="MS Mincho" w:hAnsi="Arial"/>
                                    <w:sz w:val="20"/>
                                    <w:i/>
                                    <w:iCs/>
                                    <w:color w:val="0000FF" w:themeColor="hyperlink"/>
                                    <w:u w:val="single"/>
                                  </w:rPr>
                                  <w:t>XIII-1137</w:t>
                                </w:r>
                              </w:fldSimple>
                              <w:r>
                                <w:rPr>
                                  <w:rFonts w:ascii="Arial" w:eastAsia="MS Mincho" w:hAnsi="Arial"/>
                                  <w:sz w:val="20"/>
                                  <w:i/>
                                  <w:iCs/>
                                </w:rPr>
                                <w:t>,
2018-05-08,
paskelbta TAR 2018-05-14, i. k. 2018-07752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24e10f0d81911e8a1baff673bb7216a">
                                <w:r w:rsidRPr="00532B9F">
                                  <w:rPr>
                                    <w:rFonts w:ascii="Arial" w:eastAsia="MS Mincho" w:hAnsi="Arial"/>
                                    <w:sz w:val="20"/>
                                    <w:i/>
                                    <w:iCs/>
                                    <w:color w:val="0000FF" w:themeColor="hyperlink"/>
                                    <w:u w:val="single"/>
                                  </w:rPr>
                                  <w:t>XIII-1542</w:t>
                                </w:r>
                              </w:fldSimple>
                              <w:r>
                                <w:rPr>
                                  <w:rFonts w:ascii="Arial" w:eastAsia="MS Mincho" w:hAnsi="Arial"/>
                                  <w:sz w:val="20"/>
                                  <w:i/>
                                  <w:iCs/>
                                </w:rPr>
                                <w:t>,
2018-10-18,
paskelbta TAR 2018-10-25, i. k. 2018-16600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67b70b0dcde11e89a31865acf012092">
                                <w:r w:rsidRPr="00532B9F">
                                  <w:rPr>
                                    <w:rFonts w:ascii="Arial" w:eastAsia="MS Mincho" w:hAnsi="Arial"/>
                                    <w:sz w:val="20"/>
                                    <w:i/>
                                    <w:iCs/>
                                    <w:color w:val="0000FF" w:themeColor="hyperlink"/>
                                    <w:u w:val="single"/>
                                  </w:rPr>
                                  <w:t>XIII-1563</w:t>
                                </w:r>
                              </w:fldSimple>
                              <w:r>
                                <w:rPr>
                                  <w:rFonts w:ascii="Arial" w:eastAsia="MS Mincho" w:hAnsi="Arial"/>
                                  <w:sz w:val="20"/>
                                  <w:i/>
                                  <w:iCs/>
                                </w:rPr>
                                <w:t>,
2018-10-18,
paskelbta TAR 2018-10-31, i. k. 2018-17480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b372680b52111e98451fa7b5933515d">
                                <w:r w:rsidRPr="00532B9F">
                                  <w:rPr>
                                    <w:rFonts w:ascii="Arial" w:eastAsia="MS Mincho" w:hAnsi="Arial"/>
                                    <w:sz w:val="20"/>
                                    <w:i/>
                                    <w:iCs/>
                                    <w:color w:val="0000FF" w:themeColor="hyperlink"/>
                                    <w:u w:val="single"/>
                                  </w:rPr>
                                  <w:t>XIII-2390</w:t>
                                </w:r>
                              </w:fldSimple>
                              <w:r>
                                <w:rPr>
                                  <w:rFonts w:ascii="Arial" w:eastAsia="MS Mincho" w:hAnsi="Arial"/>
                                  <w:sz w:val="20"/>
                                  <w:i/>
                                  <w:iCs/>
                                </w:rPr>
                                <w:t>,
2019-07-23,
paskelbta TAR 2019-08-02, i. k. 2019-12805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5e8a80ee4211e99681cd81dcdca52c">
                                <w:r w:rsidRPr="00532B9F">
                                  <w:rPr>
                                    <w:rFonts w:ascii="Arial" w:eastAsia="MS Mincho" w:hAnsi="Arial"/>
                                    <w:sz w:val="20"/>
                                    <w:i/>
                                    <w:iCs/>
                                    <w:color w:val="0000FF" w:themeColor="hyperlink"/>
                                    <w:u w:val="single"/>
                                  </w:rPr>
                                  <w:t>XIII-2445</w:t>
                                </w:r>
                              </w:fldSimple>
                              <w:r>
                                <w:rPr>
                                  <w:rFonts w:ascii="Arial" w:eastAsia="MS Mincho" w:hAnsi="Arial"/>
                                  <w:sz w:val="20"/>
                                  <w:i/>
                                  <w:iCs/>
                                </w:rPr>
                                <w:t>,
2019-09-26,
paskelbta TAR 2019-10-14, i. k. 2019-16284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f8e840b6e411eab9d9cd0c85e0b745">
                                <w:r w:rsidRPr="00532B9F">
                                  <w:rPr>
                                    <w:rFonts w:ascii="Arial" w:eastAsia="MS Mincho" w:hAnsi="Arial"/>
                                    <w:sz w:val="20"/>
                                    <w:i/>
                                    <w:iCs/>
                                    <w:color w:val="0000FF" w:themeColor="hyperlink"/>
                                    <w:u w:val="single"/>
                                  </w:rPr>
                                  <w:t>XIII-3092</w:t>
                                </w:r>
                              </w:fldSimple>
                              <w:r>
                                <w:rPr>
                                  <w:rFonts w:ascii="Arial" w:eastAsia="MS Mincho" w:hAnsi="Arial"/>
                                  <w:sz w:val="20"/>
                                  <w:i/>
                                  <w:iCs/>
                                </w:rPr>
                                <w:t>,
2020-06-23,
paskelbta TAR 2020-06-25, i. k. 2020-13970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d771f40790d11ec993ff5ca6e8ba60c">
                                <w:r w:rsidRPr="00532B9F">
                                  <w:rPr>
                                    <w:rFonts w:ascii="Arial" w:eastAsia="MS Mincho" w:hAnsi="Arial"/>
                                    <w:sz w:val="20"/>
                                    <w:i/>
                                    <w:iCs/>
                                    <w:color w:val="0000FF" w:themeColor="hyperlink"/>
                                    <w:u w:val="single"/>
                                  </w:rPr>
                                  <w:t>XIV-897</w:t>
                                </w:r>
                              </w:fldSimple>
                              <w:r>
                                <w:rPr>
                                  <w:rFonts w:ascii="Arial" w:eastAsia="MS Mincho" w:hAnsi="Arial"/>
                                  <w:sz w:val="20"/>
                                  <w:i/>
                                  <w:iCs/>
                                </w:rPr>
                                <w:t>,
2022-01-11,
paskelbta TAR 2022-01-19, i. k. 2022-00754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4c9d4590c7a2496c92369b2cceee97e1"/>
                            <w:lock w:val="sdtLocked"/>
                            <w:richText/>
                          </w:sdtPr>
                          <w:sdtContent>
                            <w:p>
                              <w:pPr>
                                <w:spacing w:line="360" w:lineRule="auto"/>
                                <w:ind w:firstLine="720"/>
                                <w:jc w:val="both"/>
                                <w:rPr>
                                  <w:szCs w:val="24"/>
                                </w:rPr>
                              </w:pPr>
                              <w:sdt>
                                <w:sdtPr>
                                  <w:alias w:val="Numeris"/>
                                  <w:tag w:val="nr_4c9d4590c7a2496c92369b2cceee97e1"/>
                                  <w:lock w:val="sdtLocked"/>
                                  <w:richText/>
                                </w:sdtPr>
                                <w:sdtContent>
                                  <w:r>
                                    <w:t>65</w:t>
                                  </w:r>
                                </w:sdtContent>
                              </w:sdt>
                              <w:r>
                                <w:t xml:space="preserve">) Valstybinės ligonių kasos prie Sveikatos apsaugos ministerijos ir teritorinių ligonių kasų – dėl šio kodekso </w:t>
                              </w:r>
                              <w:r>
                                <w:rPr>
                                  <w:iCs/>
                                  <w:shd w:val="clear" w:color="auto" w:fill="FFFFFF"/>
                                </w:rPr>
                                <w:t>56</w:t>
                              </w:r>
                              <w:r>
                                <w:rPr>
                                  <w:color w:val="000000"/>
                                  <w:shd w:val="clear" w:color="auto" w:fill="FFFFFF"/>
                                </w:rPr>
                                <w:t xml:space="preserve">, </w:t>
                              </w:r>
                              <w:r>
                                <w:rPr>
                                  <w:iCs/>
                                  <w:shd w:val="clear" w:color="auto" w:fill="FFFFFF"/>
                                </w:rPr>
                                <w:t>57</w:t>
                              </w:r>
                              <w:r>
                                <w:rPr>
                                  <w:color w:val="000000"/>
                                  <w:shd w:val="clear" w:color="auto" w:fill="FFFFFF"/>
                                </w:rPr>
                                <w:t xml:space="preserve">, </w:t>
                              </w:r>
                              <w:r>
                                <w:rPr>
                                  <w:bCs/>
                                  <w:iCs/>
                                </w:rPr>
                                <w:t>57</w:t>
                              </w:r>
                              <w:r>
                                <w:rPr>
                                  <w:bCs/>
                                  <w:vertAlign w:val="superscript"/>
                                </w:rPr>
                                <w:t>1</w:t>
                              </w:r>
                              <w:r>
                                <w:rPr>
                                  <w:color w:val="000000"/>
                                  <w:shd w:val="clear" w:color="auto" w:fill="FFFFFF"/>
                                </w:rPr>
                                <w:t xml:space="preserve">, </w:t>
                              </w:r>
                              <w:r>
                                <w:rPr>
                                  <w:iCs/>
                                  <w:shd w:val="clear" w:color="auto" w:fill="FFFFFF"/>
                                </w:rPr>
                                <w:t>58</w:t>
                              </w:r>
                              <w:r>
                                <w:rPr>
                                  <w:color w:val="000000"/>
                                  <w:shd w:val="clear" w:color="auto" w:fill="FFFFFF"/>
                                </w:rPr>
                                <w:t xml:space="preserve">, </w:t>
                              </w:r>
                              <w:r>
                                <w:rPr>
                                  <w:iCs/>
                                  <w:shd w:val="clear" w:color="auto" w:fill="FFFFFF"/>
                                </w:rPr>
                                <w:t>505</w:t>
                              </w:r>
                              <w:r>
                                <w:rPr>
                                  <w:color w:val="000000"/>
                                  <w:shd w:val="clear" w:color="auto" w:fill="FFFFFF"/>
                                </w:rPr>
                                <w:t xml:space="preserve">, </w:t>
                              </w:r>
                              <w:r>
                                <w:rPr>
                                  <w:iCs/>
                                  <w:shd w:val="clear" w:color="auto" w:fill="FFFFFF"/>
                                </w:rPr>
                                <w:t>507</w:t>
                              </w:r>
                              <w:r>
                                <w:t xml:space="preserve"> </w:t>
                              </w:r>
                              <w:r>
                                <w:rPr>
                                  <w:color w:val="000000"/>
                                  <w:shd w:val="clear" w:color="auto" w:fill="FFFFFF"/>
                                </w:rPr>
                                <w:t>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e472d6064b411edbc04912defe897d1">
                                <w:r w:rsidRPr="00532B9F">
                                  <w:rPr>
                                    <w:rFonts w:ascii="Arial" w:eastAsia="MS Mincho" w:hAnsi="Arial"/>
                                    <w:sz w:val="20"/>
                                    <w:i/>
                                    <w:iCs/>
                                    <w:color w:val="0000FF" w:themeColor="hyperlink"/>
                                    <w:u w:val="single"/>
                                  </w:rPr>
                                  <w:t>XIV-1490</w:t>
                                </w:r>
                              </w:fldSimple>
                              <w:r>
                                <w:rPr>
                                  <w:rFonts w:ascii="Arial" w:eastAsia="MS Mincho" w:hAnsi="Arial"/>
                                  <w:sz w:val="20"/>
                                  <w:i/>
                                  <w:iCs/>
                                </w:rPr>
                                <w:t>,
2022-11-03,
paskelbta TAR 2022-11-15, i. k. 2022-22952            </w:t>
                              </w:r>
                            </w:p>
                            <w:p/>
                          </w:sdtContent>
                        </w:sdt>
                        <w:sdt>
                          <w:sdtPr>
                            <w:alias w:val="589 str. 1 d. 66 p."/>
                            <w:tag w:val="part_28b3f55a1cfc4a7cbc5c954fbc1e6a73"/>
                            <w:lock w:val="sdtLocked"/>
                            <w:richText/>
                          </w:sdtPr>
                          <w:sdtContent>
                            <w:p>
                              <w:pPr>
                                <w:spacing w:line="360" w:lineRule="auto"/>
                                <w:ind w:firstLine="720"/>
                                <w:jc w:val="both"/>
                                <w:rPr>
                                  <w:szCs w:val="24"/>
                                </w:rPr>
                              </w:pPr>
                              <w:sdt>
                                <w:sdtPr>
                                  <w:alias w:val="Numeris"/>
                                  <w:tag w:val="nr_28b3f55a1cfc4a7cbc5c954fbc1e6a73"/>
                                  <w:lock w:val="sdtLocked"/>
                                  <w:richText/>
                                </w:sdtPr>
                                <w:sdtContent>
                                  <w:r>
                                    <w:rPr>
                                      <w:szCs w:val="24"/>
                                    </w:rPr>
                                    <w:t>66</w:t>
                                  </w:r>
                                </w:sdtContent>
                              </w:sdt>
                              <w:r>
                                <w:rPr>
                                  <w:szCs w:val="24"/>
                                </w:rPr>
                                <w:t>) Valstybinės mokesčių inspekcijos – dėl šio kodekso 93, 95, 96</w:t>
                              </w:r>
                              <w:r>
                                <w:rPr>
                                  <w:szCs w:val="24"/>
                                  <w:vertAlign w:val="superscript"/>
                                </w:rPr>
                                <w:t>1</w:t>
                              </w:r>
                              <w:r>
                                <w:rPr>
                                  <w:szCs w:val="24"/>
                                </w:rPr>
                                <w:t>, 99, 127, 132, 137, 143, 150, 151, 159, 160, 161, 162, 163, 164, 165, 166, 167, 168, 170, 172, 173, 174, 176, 180, 187,</w:t>
                              </w:r>
                              <w:r>
                                <w:rPr>
                                  <w:b/>
                                  <w:szCs w:val="24"/>
                                </w:rPr>
                                <w:t xml:space="preserve"> </w:t>
                              </w:r>
                              <w:r>
                                <w:rPr>
                                  <w:szCs w:val="24"/>
                                </w:rPr>
                                <w:t>187</w:t>
                              </w:r>
                              <w:r>
                                <w:rPr>
                                  <w:szCs w:val="24"/>
                                  <w:vertAlign w:val="superscript"/>
                                </w:rPr>
                                <w:t>1</w:t>
                              </w:r>
                              <w:r>
                                <w:rPr>
                                  <w:szCs w:val="24"/>
                                </w:rPr>
                                <w:t>, 188, 188</w:t>
                              </w:r>
                              <w:r>
                                <w:rPr>
                                  <w:szCs w:val="24"/>
                                  <w:vertAlign w:val="superscript"/>
                                </w:rPr>
                                <w:t>1</w:t>
                              </w:r>
                              <w:r>
                                <w:rPr>
                                  <w:szCs w:val="24"/>
                                </w:rPr>
                                <w:t>, 188</w:t>
                              </w:r>
                              <w:r>
                                <w:rPr>
                                  <w:szCs w:val="24"/>
                                  <w:vertAlign w:val="superscript"/>
                                </w:rPr>
                                <w:t>3</w:t>
                              </w:r>
                              <w:r>
                                <w:rPr>
                                  <w:szCs w:val="24"/>
                                </w:rPr>
                                <w:t>, 188</w:t>
                              </w:r>
                              <w:r>
                                <w:rPr>
                                  <w:szCs w:val="24"/>
                                  <w:vertAlign w:val="superscript"/>
                                </w:rPr>
                                <w:t>4</w:t>
                              </w:r>
                              <w:r>
                                <w:rPr>
                                  <w:szCs w:val="24"/>
                                </w:rPr>
                                <w:t>, 189, 190, 191, 192, 194, 198</w:t>
                              </w:r>
                              <w:r>
                                <w:rPr>
                                  <w:szCs w:val="24"/>
                                  <w:vertAlign w:val="superscript"/>
                                </w:rPr>
                                <w:t>1</w:t>
                              </w:r>
                              <w:r>
                                <w:rPr>
                                  <w:szCs w:val="24"/>
                                </w:rPr>
                                <w:t>, 205, 207, 207</w:t>
                              </w:r>
                              <w:r>
                                <w:rPr>
                                  <w:szCs w:val="24"/>
                                  <w:vertAlign w:val="superscript"/>
                                </w:rPr>
                                <w:t>1</w:t>
                              </w:r>
                              <w:r>
                                <w:rPr>
                                  <w:szCs w:val="24"/>
                                </w:rPr>
                                <w:t xml:space="preserve"> straipsniuose, 209 straipsnio 1, 2, 3, 4, 5, 6, 7, 8 dalyse, 214 straipsnyje, 223 straipsnio 4, 5 dalyse, 224, 362</w:t>
                              </w:r>
                              <w:r>
                                <w:rPr>
                                  <w:szCs w:val="24"/>
                                  <w:vertAlign w:val="superscript"/>
                                </w:rPr>
                                <w:t>1</w:t>
                              </w:r>
                              <w:r>
                                <w:rPr>
                                  <w:szCs w:val="24"/>
                                </w:rPr>
                                <w:t>, 431, 449, 449</w:t>
                              </w:r>
                              <w:r>
                                <w:rPr>
                                  <w:szCs w:val="24"/>
                                  <w:vertAlign w:val="superscript"/>
                                </w:rPr>
                                <w:t>1</w:t>
                              </w:r>
                              <w:r>
                                <w:rPr>
                                  <w:szCs w:val="24"/>
                                </w:rPr>
                                <w:t xml:space="preserve"> straipsniuose, 450 straipsnio 1, 2, 17, 18 dalyse, 505, 507, 546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5e8a80ee4211e99681cd81dcdca52c">
                                <w:r w:rsidRPr="00532B9F">
                                  <w:rPr>
                                    <w:rFonts w:ascii="Arial" w:eastAsia="MS Mincho" w:hAnsi="Arial"/>
                                    <w:sz w:val="20"/>
                                    <w:i/>
                                    <w:iCs/>
                                    <w:color w:val="0000FF" w:themeColor="hyperlink"/>
                                    <w:u w:val="single"/>
                                  </w:rPr>
                                  <w:t>XIII-2445</w:t>
                                </w:r>
                              </w:fldSimple>
                              <w:r>
                                <w:rPr>
                                  <w:rFonts w:ascii="Arial" w:eastAsia="MS Mincho" w:hAnsi="Arial"/>
                                  <w:sz w:val="20"/>
                                  <w:i/>
                                  <w:iCs/>
                                </w:rPr>
                                <w:t>,
2019-09-26,
paskelbta TAR 2019-10-14, i. k. 2019-16284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715110ba1d11eab9d9cd0c85e0b745">
                                <w:r w:rsidRPr="00532B9F">
                                  <w:rPr>
                                    <w:rFonts w:ascii="Arial" w:eastAsia="MS Mincho" w:hAnsi="Arial"/>
                                    <w:sz w:val="20"/>
                                    <w:i/>
                                    <w:iCs/>
                                    <w:color w:val="0000FF" w:themeColor="hyperlink"/>
                                    <w:u w:val="single"/>
                                  </w:rPr>
                                  <w:t>XIII-3095</w:t>
                                </w:r>
                              </w:fldSimple>
                              <w:r>
                                <w:rPr>
                                  <w:rFonts w:ascii="Arial" w:eastAsia="MS Mincho" w:hAnsi="Arial"/>
                                  <w:sz w:val="20"/>
                                  <w:i/>
                                  <w:iCs/>
                                </w:rPr>
                                <w:t>,
2020-06-25,
paskelbta TAR 2020-06-29, i. k. 2020-14364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482c701222d11eabe008ea93139d588">
                                <w:r w:rsidRPr="00532B9F">
                                  <w:rPr>
                                    <w:rFonts w:ascii="Arial" w:eastAsia="MS Mincho" w:hAnsi="Arial"/>
                                    <w:sz w:val="20"/>
                                    <w:i/>
                                    <w:iCs/>
                                    <w:color w:val="0000FF" w:themeColor="hyperlink"/>
                                    <w:u w:val="single"/>
                                  </w:rPr>
                                  <w:t>XIII-2587</w:t>
                                </w:r>
                              </w:fldSimple>
                              <w:r>
                                <w:rPr>
                                  <w:rFonts w:ascii="Arial" w:eastAsia="MS Mincho" w:hAnsi="Arial"/>
                                  <w:sz w:val="20"/>
                                  <w:i/>
                                  <w:iCs/>
                                </w:rPr>
                                <w:t>,
2019-12-03,
paskelbta TAR 2019-12-19, i. k. 2019-20556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2b23ee0c65811ea997c9ee767e856b4">
                                <w:r w:rsidRPr="00532B9F">
                                  <w:rPr>
                                    <w:rFonts w:ascii="Arial" w:eastAsia="MS Mincho" w:hAnsi="Arial"/>
                                    <w:sz w:val="20"/>
                                    <w:i/>
                                    <w:iCs/>
                                    <w:color w:val="0000FF" w:themeColor="hyperlink"/>
                                    <w:u w:val="single"/>
                                  </w:rPr>
                                  <w:t>XIII-3219</w:t>
                                </w:r>
                              </w:fldSimple>
                              <w:r>
                                <w:rPr>
                                  <w:rFonts w:ascii="Arial" w:eastAsia="MS Mincho" w:hAnsi="Arial"/>
                                  <w:sz w:val="20"/>
                                  <w:i/>
                                  <w:iCs/>
                                </w:rPr>
                                <w:t>,
2020-06-30,
paskelbta TAR 2020-07-15, i. k. 2020-15755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0e4b30db0811eb9f09e7df20500045">
                                <w:r w:rsidRPr="00532B9F">
                                  <w:rPr>
                                    <w:rFonts w:ascii="Arial" w:eastAsia="MS Mincho" w:hAnsi="Arial"/>
                                    <w:sz w:val="20"/>
                                    <w:i/>
                                    <w:iCs/>
                                    <w:color w:val="0000FF" w:themeColor="hyperlink"/>
                                    <w:u w:val="single"/>
                                  </w:rPr>
                                  <w:t>XIV-412</w:t>
                                </w:r>
                              </w:fldSimple>
                              <w:r>
                                <w:rPr>
                                  <w:rFonts w:ascii="Arial" w:eastAsia="MS Mincho" w:hAnsi="Arial"/>
                                  <w:sz w:val="20"/>
                                  <w:i/>
                                  <w:iCs/>
                                </w:rPr>
                                <w:t>,
2021-06-17,
paskelbta TAR 2021-07-02, i. k. 2021-15166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224acc0697911eca9ac839120d251c4">
                                <w:r w:rsidRPr="00532B9F">
                                  <w:rPr>
                                    <w:rFonts w:ascii="Arial" w:eastAsia="MS Mincho" w:hAnsi="Arial"/>
                                    <w:sz w:val="20"/>
                                    <w:i/>
                                    <w:iCs/>
                                    <w:color w:val="0000FF" w:themeColor="hyperlink"/>
                                    <w:u w:val="single"/>
                                  </w:rPr>
                                  <w:t>XIV-860</w:t>
                                </w:r>
                              </w:fldSimple>
                              <w:r>
                                <w:rPr>
                                  <w:rFonts w:ascii="Arial" w:eastAsia="MS Mincho" w:hAnsi="Arial"/>
                                  <w:sz w:val="20"/>
                                  <w:i/>
                                  <w:iCs/>
                                </w:rPr>
                                <w:t>,
2021-12-23,
paskelbta TAR 2021-12-30, i. k. 2021-27755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4556cb00c1811edb4cae1b158f98ea5">
                                <w:r w:rsidRPr="00532B9F">
                                  <w:rPr>
                                    <w:rFonts w:ascii="Arial" w:eastAsia="MS Mincho" w:hAnsi="Arial"/>
                                    <w:sz w:val="20"/>
                                    <w:i/>
                                    <w:iCs/>
                                    <w:color w:val="0000FF" w:themeColor="hyperlink"/>
                                    <w:u w:val="single"/>
                                  </w:rPr>
                                  <w:t>XIV-1400</w:t>
                                </w:r>
                              </w:fldSimple>
                              <w:r>
                                <w:rPr>
                                  <w:rFonts w:ascii="Arial" w:eastAsia="MS Mincho" w:hAnsi="Arial"/>
                                  <w:sz w:val="20"/>
                                  <w:i/>
                                  <w:iCs/>
                                </w:rPr>
                                <w:t>,
2022-07-19,
paskelbta TAR 2022-07-25, i. k. 2022-16126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fa47c081dd11ed8df094f359a60216">
                                <w:r w:rsidRPr="00532B9F">
                                  <w:rPr>
                                    <w:rFonts w:ascii="Arial" w:eastAsia="MS Mincho" w:hAnsi="Arial"/>
                                    <w:sz w:val="20"/>
                                    <w:i/>
                                    <w:iCs/>
                                    <w:color w:val="0000FF" w:themeColor="hyperlink"/>
                                    <w:u w:val="single"/>
                                  </w:rPr>
                                  <w:t>XIV-1660</w:t>
                                </w:r>
                              </w:fldSimple>
                              <w:r>
                                <w:rPr>
                                  <w:rFonts w:ascii="Arial" w:eastAsia="MS Mincho" w:hAnsi="Arial"/>
                                  <w:sz w:val="20"/>
                                  <w:i/>
                                  <w:iCs/>
                                </w:rPr>
                                <w:t>,
2022-12-13,
paskelbta TAR 2022-12-22, i. k. 2022-26364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43c9500a9b11ee9978886e85107ab2">
                                <w:r w:rsidRPr="00532B9F">
                                  <w:rPr>
                                    <w:rFonts w:ascii="Arial" w:eastAsia="MS Mincho" w:hAnsi="Arial"/>
                                    <w:sz w:val="20"/>
                                    <w:i/>
                                    <w:iCs/>
                                    <w:color w:val="0000FF" w:themeColor="hyperlink"/>
                                    <w:u w:val="single"/>
                                  </w:rPr>
                                  <w:t>XIV-2021</w:t>
                                </w:r>
                              </w:fldSimple>
                              <w:r>
                                <w:rPr>
                                  <w:rFonts w:ascii="Arial" w:eastAsia="MS Mincho" w:hAnsi="Arial"/>
                                  <w:sz w:val="20"/>
                                  <w:i/>
                                  <w:iCs/>
                                </w:rPr>
                                <w:t>,
2023-06-01,
paskelbta TAR 2023-06-14, i. k. 2023-11835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c5300d0f96111ed9978886e85107ab2">
                                <w:r w:rsidRPr="00532B9F">
                                  <w:rPr>
                                    <w:rFonts w:ascii="Arial" w:eastAsia="MS Mincho" w:hAnsi="Arial"/>
                                    <w:sz w:val="20"/>
                                    <w:i/>
                                    <w:iCs/>
                                    <w:color w:val="0000FF" w:themeColor="hyperlink"/>
                                    <w:u w:val="single"/>
                                  </w:rPr>
                                  <w:t>XIV-1949</w:t>
                                </w:r>
                              </w:fldSimple>
                              <w:r>
                                <w:rPr>
                                  <w:rFonts w:ascii="Arial" w:eastAsia="MS Mincho" w:hAnsi="Arial"/>
                                  <w:sz w:val="20"/>
                                  <w:i/>
                                  <w:iCs/>
                                </w:rPr>
                                <w:t>,
2023-05-11,
paskelbta TAR 2023-05-23, i. k. 2023-09690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c2f86508d2e11eea5a28c81c82193a8">
                                <w:r w:rsidRPr="00532B9F">
                                  <w:rPr>
                                    <w:rFonts w:ascii="Arial" w:eastAsia="MS Mincho" w:hAnsi="Arial"/>
                                    <w:sz w:val="20"/>
                                    <w:i/>
                                    <w:iCs/>
                                    <w:color w:val="0000FF" w:themeColor="hyperlink"/>
                                    <w:u w:val="single"/>
                                  </w:rPr>
                                  <w:t>XIV-2239</w:t>
                                </w:r>
                              </w:fldSimple>
                              <w:r>
                                <w:rPr>
                                  <w:rFonts w:ascii="Arial" w:eastAsia="MS Mincho" w:hAnsi="Arial"/>
                                  <w:sz w:val="20"/>
                                  <w:i/>
                                  <w:iCs/>
                                </w:rPr>
                                <w:t>,
2023-11-16,
paskelbta TAR 2023-11-27, i. k. 2023-22830            </w:t>
                              </w:r>
                            </w:p>
                            <w:p/>
                          </w:sdtContent>
                        </w:sdt>
                        <w:sdt>
                          <w:sdtPr>
                            <w:alias w:val="589 str. 1 d. 67 p."/>
                            <w:tag w:val="part_1cf4e1fb9d5d43a29ae83d1a50a2a499"/>
                            <w:lock w:val="sdtLocked"/>
                            <w:richText/>
                          </w:sdtPr>
                          <w:sdtContent>
                            <w:p>
                              <w:pPr>
                                <w:spacing w:line="360" w:lineRule="auto"/>
                                <w:ind w:firstLine="720"/>
                                <w:jc w:val="both"/>
                              </w:pPr>
                              <w:sdt>
                                <w:sdtPr>
                                  <w:alias w:val="Numeris"/>
                                  <w:tag w:val="nr_1cf4e1fb9d5d43a29ae83d1a50a2a499"/>
                                  <w:lock w:val="sdtLocked"/>
                                  <w:richText/>
                                </w:sdtPr>
                                <w:sdtContent>
                                  <w:r>
                                    <w:rPr>
                                      <w:szCs w:val="24"/>
                                      <w:lang w:eastAsia="lt-LT"/>
                                    </w:rPr>
                                    <w:t>67</w:t>
                                  </w:r>
                                </w:sdtContent>
                              </w:sdt>
                              <w:r>
                                <w:rPr>
                                  <w:szCs w:val="24"/>
                                  <w:lang w:eastAsia="lt-LT"/>
                                </w:rPr>
                                <w:t>) Valstybinės teritorijų planavimo ir statybos inspekcijos prie Aplinkos ministerijos – dėl šio kodekso 110, 112, 113</w:t>
                              </w:r>
                              <w:r>
                                <w:rPr>
                                  <w:szCs w:val="24"/>
                                  <w:vertAlign w:val="superscript"/>
                                  <w:lang w:eastAsia="lt-LT"/>
                                </w:rPr>
                                <w:t>1</w:t>
                              </w:r>
                              <w:r>
                                <w:rPr>
                                  <w:szCs w:val="24"/>
                                  <w:lang w:eastAsia="lt-LT"/>
                                </w:rPr>
                                <w:t xml:space="preserve">, 261 straipsniuose, 276 straipsnio 3, 4 dalyse, 333 </w:t>
                              </w:r>
                              <w:r>
                                <w:rPr>
                                  <w:bCs/>
                                  <w:szCs w:val="24"/>
                                  <w:lang w:eastAsia="lt-LT"/>
                                </w:rPr>
                                <w:t>straipsnio 1, 2, 3, 4, 5, 6 dalyse,</w:t>
                              </w:r>
                              <w:r>
                                <w:rPr>
                                  <w:szCs w:val="24"/>
                                  <w:lang w:eastAsia="lt-LT"/>
                                </w:rPr>
                                <w:t xml:space="preserve"> 334, 350, 351, 352, 353, 354, 355, 356, 356</w:t>
                              </w:r>
                              <w:r>
                                <w:rPr>
                                  <w:szCs w:val="24"/>
                                  <w:vertAlign w:val="superscript"/>
                                  <w:lang w:eastAsia="lt-LT"/>
                                </w:rPr>
                                <w:t>1</w:t>
                              </w:r>
                              <w:r>
                                <w:rPr>
                                  <w:szCs w:val="24"/>
                                  <w:lang w:eastAsia="lt-LT"/>
                                </w:rPr>
                                <w:t>, 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358, 361, 362, 363, 364, 364</w:t>
                              </w:r>
                              <w:r>
                                <w:rPr>
                                  <w:szCs w:val="24"/>
                                  <w:vertAlign w:val="superscript"/>
                                  <w:lang w:eastAsia="lt-LT"/>
                                </w:rPr>
                                <w:t>1</w:t>
                              </w:r>
                              <w:r>
                                <w:rPr>
                                  <w:szCs w:val="24"/>
                                  <w:lang w:eastAsia="lt-LT"/>
                                </w:rPr>
                                <w:t>, 505, 507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8b6d500c1811edb4cae1b158f98ea5">
                                <w:r w:rsidRPr="00532B9F">
                                  <w:rPr>
                                    <w:rFonts w:ascii="Arial" w:eastAsia="MS Mincho" w:hAnsi="Arial"/>
                                    <w:sz w:val="20"/>
                                    <w:i/>
                                    <w:iCs/>
                                    <w:color w:val="0000FF" w:themeColor="hyperlink"/>
                                    <w:u w:val="single"/>
                                  </w:rPr>
                                  <w:t>XIV-1398</w:t>
                                </w:r>
                              </w:fldSimple>
                              <w:r>
                                <w:rPr>
                                  <w:rFonts w:ascii="Arial" w:eastAsia="MS Mincho" w:hAnsi="Arial"/>
                                  <w:sz w:val="20"/>
                                  <w:i/>
                                  <w:iCs/>
                                </w:rPr>
                                <w:t>,
2022-07-19,
paskelbta TAR 2022-07-25, i. k. 2022-16124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de07501fb311eeb233e8b04dc9bb3d">
                                <w:r w:rsidRPr="00532B9F">
                                  <w:rPr>
                                    <w:rFonts w:ascii="Arial" w:eastAsia="MS Mincho" w:hAnsi="Arial"/>
                                    <w:sz w:val="20"/>
                                    <w:i/>
                                    <w:iCs/>
                                    <w:color w:val="0000FF" w:themeColor="hyperlink"/>
                                    <w:u w:val="single"/>
                                  </w:rPr>
                                  <w:t>XIV-2133</w:t>
                                </w:r>
                              </w:fldSimple>
                              <w:r>
                                <w:rPr>
                                  <w:rFonts w:ascii="Arial" w:eastAsia="MS Mincho" w:hAnsi="Arial"/>
                                  <w:sz w:val="20"/>
                                  <w:i/>
                                  <w:iCs/>
                                </w:rPr>
                                <w:t>,
2023-06-29,
paskelbta TAR 2023-07-11, i. k. 2023-14325            </w:t>
                              </w:r>
                            </w:p>
                            <w:p/>
                          </w:sdtContent>
                        </w:sdt>
                        <w:sdt>
                          <w:sdtPr>
                            <w:alias w:val="589 str. 1 d. 68 p."/>
                            <w:tag w:val="part_0f8d1bfac25d47bea666554723fa5080"/>
                            <w:lock w:val="sdtLocked"/>
                            <w:richText/>
                          </w:sdtPr>
                          <w:sdtContent>
                            <w:p>
                              <w:pPr>
                                <w:spacing w:line="360" w:lineRule="auto"/>
                                <w:ind w:firstLine="720"/>
                                <w:jc w:val="both"/>
                                <w:rPr>
                                  <w:szCs w:val="24"/>
                                </w:rPr>
                              </w:pPr>
                              <w:sdt>
                                <w:sdtPr>
                                  <w:alias w:val="Numeris"/>
                                  <w:tag w:val="nr_0f8d1bfac25d47bea666554723fa5080"/>
                                  <w:lock w:val="sdtLocked"/>
                                  <w:richText/>
                                </w:sdtPr>
                                <w:sdtContent>
                                  <w:r>
                                    <w:rPr>
                                      <w:szCs w:val="24"/>
                                    </w:rPr>
                                    <w:t>68</w:t>
                                  </w:r>
                                </w:sdtContent>
                              </w:sdt>
                              <w:r>
                                <w:rPr>
                                  <w:szCs w:val="24"/>
                                </w:rPr>
                                <w:t>) Valstybinės vaistų kontrolės tarnybos prie Sveikatos apsaugos ministerijos – dėl šio kodekso 60 straipsnio 3 dalyje, 62, 63, 66, 66</w:t>
                              </w:r>
                              <w:r>
                                <w:rPr>
                                  <w:szCs w:val="24"/>
                                  <w:vertAlign w:val="superscript"/>
                                </w:rPr>
                                <w:t>1</w:t>
                              </w:r>
                              <w:r>
                                <w:rPr>
                                  <w:szCs w:val="24"/>
                                </w:rPr>
                                <w:t>, 67, 68 straipsniuose, 224 straipsnio 1 dalyje,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sdtContent>
                        </w:sdt>
                        <w:sdt>
                          <w:sdtPr>
                            <w:alias w:val="589 str. 1 d. 69 p."/>
                            <w:tag w:val="part_cf3f4a6db04d436d8b1c9872cc413d61"/>
                            <w:lock w:val="sdtLocked"/>
                            <w:richText/>
                          </w:sdtPr>
                          <w:sdtContent>
                            <w:p>
                              <w:pPr>
                                <w:spacing w:line="360" w:lineRule="auto"/>
                                <w:ind w:firstLine="720"/>
                                <w:jc w:val="both"/>
                                <w:rPr>
                                  <w:szCs w:val="24"/>
                                </w:rPr>
                              </w:pPr>
                              <w:sdt>
                                <w:sdtPr>
                                  <w:alias w:val="Numeris"/>
                                  <w:tag w:val="nr_cf3f4a6db04d436d8b1c9872cc413d61"/>
                                  <w:lock w:val="sdtLocked"/>
                                  <w:richText/>
                                </w:sdtPr>
                                <w:sdtContent>
                                  <w:r>
                                    <w:rPr>
                                      <w:color w:val="000000"/>
                                      <w:szCs w:val="24"/>
                                    </w:rPr>
                                    <w:t>69</w:t>
                                  </w:r>
                                </w:sdtContent>
                              </w:sdt>
                              <w:r>
                                <w:rPr>
                                  <w:color w:val="000000"/>
                                  <w:szCs w:val="24"/>
                                </w:rPr>
                                <w:t xml:space="preserve">) Valstybinės miškų tarnybos </w:t>
                              </w:r>
                              <w:r>
                                <w:rPr>
                                  <w:color w:val="000000"/>
                                  <w:szCs w:val="24"/>
                                  <w:lang w:eastAsia="lt-LT"/>
                                </w:rPr>
                                <w:t xml:space="preserve">įgalioti valstybės tarnautojai </w:t>
                              </w:r>
                              <w:r>
                                <w:rPr>
                                  <w:color w:val="000000"/>
                                  <w:szCs w:val="24"/>
                                </w:rPr>
                                <w:t>– dėl šio kodekso 253 straipsnyje, 271 straipsnio 5 dalyje,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a3c270c1cb11ea9815f635b9c0dcef">
                                <w:r w:rsidRPr="00532B9F">
                                  <w:rPr>
                                    <w:rFonts w:ascii="Arial" w:eastAsia="MS Mincho" w:hAnsi="Arial"/>
                                    <w:sz w:val="20"/>
                                    <w:i/>
                                    <w:iCs/>
                                    <w:color w:val="0000FF" w:themeColor="hyperlink"/>
                                    <w:u w:val="single"/>
                                  </w:rPr>
                                  <w:t>XIII-3197</w:t>
                                </w:r>
                              </w:fldSimple>
                              <w:r>
                                <w:rPr>
                                  <w:rFonts w:ascii="Arial" w:eastAsia="MS Mincho" w:hAnsi="Arial"/>
                                  <w:sz w:val="20"/>
                                  <w:i/>
                                  <w:iCs/>
                                </w:rPr>
                                <w:t>,
2020-06-26,
paskelbta TAR 2020-07-09, i. k. 2020-15390            </w:t>
                              </w:r>
                            </w:p>
                            <w:p/>
                          </w:sdtContent>
                        </w:sdt>
                        <w:sdt>
                          <w:sdtPr>
                            <w:alias w:val="589 str. 1 d. 70 p."/>
                            <w:tag w:val="part_6c88e2cdd7f74b83947c606275352c0b"/>
                            <w:lock w:val="sdtLocked"/>
                            <w:richText/>
                          </w:sdtPr>
                          <w:sdtContent>
                            <w:p>
                              <w:pPr>
                                <w:spacing w:line="360" w:lineRule="auto"/>
                                <w:ind w:firstLine="720"/>
                                <w:jc w:val="both"/>
                                <w:rPr>
                                  <w:szCs w:val="24"/>
                                </w:rPr>
                              </w:pPr>
                              <w:sdt>
                                <w:sdtPr>
                                  <w:alias w:val="Numeris"/>
                                  <w:tag w:val="nr_6c88e2cdd7f74b83947c606275352c0b"/>
                                  <w:lock w:val="sdtLocked"/>
                                  <w:richText/>
                                </w:sdtPr>
                                <w:sdtContent>
                                  <w:r>
                                    <w:rPr>
                                      <w:bCs/>
                                      <w:szCs w:val="24"/>
                                    </w:rPr>
                                    <w:t>70</w:t>
                                  </w:r>
                                </w:sdtContent>
                              </w:sdt>
                              <w:r>
                                <w:rPr>
                                  <w:bCs/>
                                  <w:szCs w:val="24"/>
                                </w:rPr>
                                <w:t>) Valstybinės vartotojų teisių apsaugos tarnybos – dėl šio kodekso 45 straipsnyje, 49 straipsnio 3, 4, 5 dalyse, 49</w:t>
                              </w:r>
                              <w:r>
                                <w:rPr>
                                  <w:bCs/>
                                  <w:szCs w:val="24"/>
                                  <w:vertAlign w:val="superscript"/>
                                </w:rPr>
                                <w:t>1</w:t>
                              </w:r>
                              <w:r>
                                <w:rPr>
                                  <w:bCs/>
                                  <w:szCs w:val="24"/>
                                </w:rPr>
                                <w:t xml:space="preserve"> straipsnyje, 50 straipsnio 1, 2, 3, 4, 13, 14, 15, 16 dalyse, 70, 128, 129, 139 straipsniuose, 144 straipsnio 2, 3, 4, 5 dalyse, 145, 152, 155, 156, 157, 160, 161, 162, 163, 164, 173, 174, 188</w:t>
                              </w:r>
                              <w:r>
                                <w:rPr>
                                  <w:bCs/>
                                  <w:szCs w:val="24"/>
                                  <w:vertAlign w:val="superscript"/>
                                </w:rPr>
                                <w:t>2</w:t>
                              </w:r>
                              <w:r>
                                <w:rPr>
                                  <w:bCs/>
                                  <w:szCs w:val="24"/>
                                </w:rPr>
                                <w:t xml:space="preserve"> straipsniuose, 209 straipsnio 1, 2, 3, 4, 5, 6, 7, 8 dalyse, 224 straipsnyje, 234 straipsnio 1 dalyje, 270</w:t>
                              </w:r>
                              <w:r>
                                <w:rPr>
                                  <w:bCs/>
                                  <w:szCs w:val="24"/>
                                  <w:vertAlign w:val="superscript"/>
                                </w:rPr>
                                <w:t>1</w:t>
                              </w:r>
                              <w:r>
                                <w:rPr>
                                  <w:bCs/>
                                  <w:szCs w:val="24"/>
                                </w:rPr>
                                <w:t xml:space="preserve"> straipsnyje, 308 straipsnio 1, 2, 9, 10, 12, 15, 18, 20, 21, 22 dalyse, 308</w:t>
                              </w:r>
                              <w:r>
                                <w:rPr>
                                  <w:bCs/>
                                  <w:szCs w:val="24"/>
                                  <w:vertAlign w:val="superscript"/>
                                </w:rPr>
                                <w:t>1</w:t>
                              </w:r>
                              <w:r>
                                <w:rPr>
                                  <w:bCs/>
                                  <w:szCs w:val="24"/>
                                </w:rPr>
                                <w:t xml:space="preserve"> straipsnio 5, 7 dalyse, 309 straipsnio 6 dalyje, 310 straipsnio 10, 11, 12 dalyse, 473, 475,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4092049e911e8ade598b2394a491d">
                                <w:r w:rsidRPr="00532B9F">
                                  <w:rPr>
                                    <w:rFonts w:ascii="Arial" w:eastAsia="MS Mincho" w:hAnsi="Arial"/>
                                    <w:sz w:val="20"/>
                                    <w:i/>
                                    <w:iCs/>
                                    <w:color w:val="0000FF" w:themeColor="hyperlink"/>
                                    <w:u w:val="single"/>
                                  </w:rPr>
                                  <w:t>XIII-1110</w:t>
                                </w:r>
                              </w:fldSimple>
                              <w:r>
                                <w:rPr>
                                  <w:rFonts w:ascii="Arial" w:eastAsia="MS Mincho" w:hAnsi="Arial"/>
                                  <w:sz w:val="20"/>
                                  <w:i/>
                                  <w:iCs/>
                                </w:rPr>
                                <w:t>,
2018-04-19,
paskelbta TAR 2018-04-27, i. k. 2018-06748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8f01c506d6311e8bbc2876081bf7fb5">
                                <w:r w:rsidRPr="00532B9F">
                                  <w:rPr>
                                    <w:rFonts w:ascii="Arial" w:eastAsia="MS Mincho" w:hAnsi="Arial"/>
                                    <w:sz w:val="20"/>
                                    <w:i/>
                                    <w:iCs/>
                                    <w:color w:val="0000FF" w:themeColor="hyperlink"/>
                                    <w:u w:val="single"/>
                                  </w:rPr>
                                  <w:t>XIII-1212</w:t>
                                </w:r>
                              </w:fldSimple>
                              <w:r>
                                <w:rPr>
                                  <w:rFonts w:ascii="Arial" w:eastAsia="MS Mincho" w:hAnsi="Arial"/>
                                  <w:sz w:val="20"/>
                                  <w:i/>
                                  <w:iCs/>
                                </w:rPr>
                                <w:t>,
2018-05-31,
paskelbta TAR 2018-06-11, i. k. 2018-09724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d467204bb311e9b9e1d4aa8e4da0de">
                                <w:r w:rsidRPr="00532B9F">
                                  <w:rPr>
                                    <w:rFonts w:ascii="Arial" w:eastAsia="MS Mincho" w:hAnsi="Arial"/>
                                    <w:sz w:val="20"/>
                                    <w:i/>
                                    <w:iCs/>
                                    <w:color w:val="0000FF" w:themeColor="hyperlink"/>
                                    <w:u w:val="single"/>
                                  </w:rPr>
                                  <w:t>XIII-1994</w:t>
                                </w:r>
                              </w:fldSimple>
                              <w:r>
                                <w:rPr>
                                  <w:rFonts w:ascii="Arial" w:eastAsia="MS Mincho" w:hAnsi="Arial"/>
                                  <w:sz w:val="20"/>
                                  <w:i/>
                                  <w:iCs/>
                                </w:rPr>
                                <w:t>,
2019-03-14,
paskelbta TAR 2019-03-21, i. k. 2019-04395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faef060554311e9975f9c35aedfe438">
                                <w:r w:rsidRPr="00532B9F">
                                  <w:rPr>
                                    <w:rFonts w:ascii="Arial" w:eastAsia="MS Mincho" w:hAnsi="Arial"/>
                                    <w:sz w:val="20"/>
                                    <w:i/>
                                    <w:iCs/>
                                    <w:color w:val="0000FF" w:themeColor="hyperlink"/>
                                    <w:u w:val="single"/>
                                  </w:rPr>
                                  <w:t>XIII-2014</w:t>
                                </w:r>
                              </w:fldSimple>
                              <w:r>
                                <w:rPr>
                                  <w:rFonts w:ascii="Arial" w:eastAsia="MS Mincho" w:hAnsi="Arial"/>
                                  <w:sz w:val="20"/>
                                  <w:i/>
                                  <w:iCs/>
                                </w:rPr>
                                <w:t>,
2019-03-21,
paskelbta TAR 2019-04-02, i. k. 2019-05347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92bc50499311ea8aceeadd0c5b168c">
                                <w:r w:rsidRPr="00532B9F">
                                  <w:rPr>
                                    <w:rFonts w:ascii="Arial" w:eastAsia="MS Mincho" w:hAnsi="Arial"/>
                                    <w:sz w:val="20"/>
                                    <w:i/>
                                    <w:iCs/>
                                    <w:color w:val="0000FF" w:themeColor="hyperlink"/>
                                    <w:u w:val="single"/>
                                  </w:rPr>
                                  <w:t>XIII-2804</w:t>
                                </w:r>
                              </w:fldSimple>
                              <w:r>
                                <w:rPr>
                                  <w:rFonts w:ascii="Arial" w:eastAsia="MS Mincho" w:hAnsi="Arial"/>
                                  <w:sz w:val="20"/>
                                  <w:i/>
                                  <w:iCs/>
                                </w:rPr>
                                <w:t>,
2020-01-28,
paskelbta TAR 2020-02-07, i. k. 2020-02855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sdtContent>
                        </w:sdt>
                        <w:sdt>
                          <w:sdtPr>
                            <w:alias w:val="589 str. 1 d. 71 p."/>
                            <w:tag w:val="part_d2a11510fed9436bbb964a7ed6a329b5"/>
                            <w:lock w:val="sdtLocked"/>
                            <w:richText/>
                          </w:sdtPr>
                          <w:sdtContent>
                            <w:p>
                              <w:pPr>
                                <w:spacing w:line="360" w:lineRule="auto"/>
                                <w:ind w:firstLine="720"/>
                                <w:jc w:val="both"/>
                                <w:rPr>
                                  <w:szCs w:val="24"/>
                                </w:rPr>
                              </w:pPr>
                              <w:sdt>
                                <w:sdtPr>
                                  <w:alias w:val="Numeris"/>
                                  <w:tag w:val="nr_d2a11510fed9436bbb964a7ed6a329b5"/>
                                  <w:lock w:val="sdtLocked"/>
                                  <w:richText/>
                                </w:sdtPr>
                                <w:sdtContent>
                                  <w:r>
                                    <w:rPr>
                                      <w:szCs w:val="24"/>
                                    </w:rPr>
                                    <w:t>71</w:t>
                                  </w:r>
                                </w:sdtContent>
                              </w:sdt>
                              <w:r>
                                <w:rPr>
                                  <w:szCs w:val="24"/>
                                </w:rPr>
                                <w:t>) Valstybės vaiko teisių apsaugos ir įvaikinimo tarnybos – dėl šio kodekso 72, 73, 74, 75, 80,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sdtContent>
                        </w:sdt>
                        <w:sdt>
                          <w:sdtPr>
                            <w:alias w:val="589 str. 1 d. 72 p."/>
                            <w:tag w:val="part_8948b237602b40b8bae64ede57d699ac"/>
                            <w:lock w:val="sdtLocked"/>
                            <w:richText/>
                          </w:sdtPr>
                          <w:sdtContent>
                            <w:p>
                              <w:pPr>
                                <w:spacing w:line="360" w:lineRule="auto"/>
                                <w:ind w:firstLine="720"/>
                                <w:jc w:val="both"/>
                                <w:rPr>
                                  <w:szCs w:val="24"/>
                                </w:rPr>
                              </w:pPr>
                              <w:sdt>
                                <w:sdtPr>
                                  <w:alias w:val="Numeris"/>
                                  <w:tag w:val="nr_8948b237602b40b8bae64ede57d699ac"/>
                                  <w:lock w:val="sdtLocked"/>
                                  <w:richText/>
                                </w:sdtPr>
                                <w:sdtContent>
                                  <w:r>
                                    <w:rPr>
                                      <w:szCs w:val="24"/>
                                    </w:rPr>
                                    <w:t>72</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73 p."/>
                            <w:tag w:val="part_af751159da7f4d81a834c5c93105e940"/>
                            <w:lock w:val="sdtLocked"/>
                            <w:richText/>
                          </w:sdtPr>
                          <w:sdtContent>
                            <w:p>
                              <w:pPr>
                                <w:spacing w:line="360" w:lineRule="auto"/>
                                <w:ind w:firstLine="720"/>
                                <w:jc w:val="both"/>
                                <w:rPr>
                                  <w:szCs w:val="24"/>
                                </w:rPr>
                              </w:pPr>
                              <w:sdt>
                                <w:sdtPr>
                                  <w:alias w:val="Numeris"/>
                                  <w:tag w:val="nr_af751159da7f4d81a834c5c93105e940"/>
                                  <w:lock w:val="sdtLocked"/>
                                  <w:richText/>
                                </w:sdtPr>
                                <w:sdtContent>
                                  <w:r>
                                    <w:rPr>
                                      <w:szCs w:val="24"/>
                                    </w:rPr>
                                    <w:t>73</w:t>
                                  </w:r>
                                </w:sdtContent>
                              </w:sdt>
                              <w:r>
                                <w:rPr>
                                  <w:szCs w:val="24"/>
                                </w:rPr>
                                <w:t xml:space="preserve">) </w:t>
                              </w:r>
                              <w:r>
                                <w:rPr>
                                  <w:bCs/>
                                  <w:i/>
                                  <w:sz w:val="20"/>
                                  <w:lang w:eastAsia="lt-LT"/>
                                </w:rPr>
                                <w:t>neteko galios 2019-03-22</w:t>
                              </w:r>
                              <w:r>
                                <w:rPr>
                                  <w:szCs w:val="24"/>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d467204bb311e9b9e1d4aa8e4da0de">
                                <w:r w:rsidRPr="00532B9F">
                                  <w:rPr>
                                    <w:rFonts w:ascii="Arial" w:eastAsia="MS Mincho" w:hAnsi="Arial"/>
                                    <w:sz w:val="20"/>
                                    <w:i/>
                                    <w:iCs/>
                                    <w:color w:val="0000FF" w:themeColor="hyperlink"/>
                                    <w:u w:val="single"/>
                                  </w:rPr>
                                  <w:t>XIII-1994</w:t>
                                </w:r>
                              </w:fldSimple>
                              <w:r>
                                <w:rPr>
                                  <w:rFonts w:ascii="Arial" w:eastAsia="MS Mincho" w:hAnsi="Arial"/>
                                  <w:sz w:val="20"/>
                                  <w:i/>
                                  <w:iCs/>
                                </w:rPr>
                                <w:t>,
2019-03-14,
paskelbta TAR 2019-03-21, i. k. 2019-04395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74 p."/>
                            <w:tag w:val="part_df9e4066e2b846738c10acd40d9d903a"/>
                            <w:lock w:val="sdtLocked"/>
                            <w:richText/>
                          </w:sdtPr>
                          <w:sdtContent>
                            <w:p>
                              <w:pPr>
                                <w:spacing w:line="360" w:lineRule="auto"/>
                                <w:ind w:firstLine="720"/>
                                <w:jc w:val="both"/>
                                <w:rPr>
                                  <w:szCs w:val="24"/>
                                </w:rPr>
                              </w:pPr>
                              <w:sdt>
                                <w:sdtPr>
                                  <w:alias w:val="Numeris"/>
                                  <w:tag w:val="nr_df9e4066e2b846738c10acd40d9d903a"/>
                                  <w:lock w:val="sdtLocked"/>
                                  <w:richText/>
                                </w:sdtPr>
                                <w:sdtContent>
                                  <w:r>
                                    <w:rPr>
                                      <w:color w:val="000000"/>
                                      <w:szCs w:val="24"/>
                                    </w:rPr>
                                    <w:t>74</w:t>
                                  </w:r>
                                </w:sdtContent>
                              </w:sdt>
                              <w:r>
                                <w:rPr>
                                  <w:color w:val="000000"/>
                                  <w:szCs w:val="24"/>
                                </w:rPr>
                                <w:t>) Viešojo saugumo tarnybos prie Vidaus reikalų ministerijos – dėl šio kodekso 45 straipsnio 4 dalyje, 46 straipsnio 3 dalyje, 506 straipsnio 4, 4</w:t>
                              </w:r>
                              <w:r>
                                <w:rPr>
                                  <w:color w:val="000000"/>
                                  <w:szCs w:val="24"/>
                                  <w:vertAlign w:val="superscript"/>
                                </w:rPr>
                                <w:t>1</w:t>
                              </w:r>
                              <w:r>
                                <w:rPr>
                                  <w:color w:val="000000"/>
                                  <w:szCs w:val="24"/>
                                </w:rPr>
                                <w:t xml:space="preserve"> dalyse, 507, 508 straipsniuose, 526 straipsnio 3 dalyje, 526</w:t>
                              </w:r>
                              <w:r>
                                <w:rPr>
                                  <w:color w:val="000000"/>
                                  <w:szCs w:val="24"/>
                                  <w:vertAlign w:val="superscript"/>
                                </w:rPr>
                                <w:t>1</w:t>
                              </w:r>
                              <w:r>
                                <w:rPr>
                                  <w:color w:val="000000"/>
                                  <w:szCs w:val="24"/>
                                </w:rPr>
                                <w:t xml:space="preserve"> straipsnyje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53c400828711ed8df094f359a60216">
                                <w:r w:rsidRPr="00532B9F">
                                  <w:rPr>
                                    <w:rFonts w:ascii="Arial" w:eastAsia="MS Mincho" w:hAnsi="Arial"/>
                                    <w:sz w:val="20"/>
                                    <w:i/>
                                    <w:iCs/>
                                    <w:color w:val="0000FF" w:themeColor="hyperlink"/>
                                    <w:u w:val="single"/>
                                  </w:rPr>
                                  <w:t>XIV-1641</w:t>
                                </w:r>
                              </w:fldSimple>
                              <w:r>
                                <w:rPr>
                                  <w:rFonts w:ascii="Arial" w:eastAsia="MS Mincho" w:hAnsi="Arial"/>
                                  <w:sz w:val="20"/>
                                  <w:i/>
                                  <w:iCs/>
                                </w:rPr>
                                <w:t>,
2022-12-08,
paskelbta TAR 2022-12-23, i. k. 2022-26582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130ff70884611ed8df094f359a60216">
                                <w:r w:rsidRPr="00532B9F">
                                  <w:rPr>
                                    <w:rFonts w:ascii="Arial" w:eastAsia="MS Mincho" w:hAnsi="Arial"/>
                                    <w:sz w:val="20"/>
                                    <w:i/>
                                    <w:iCs/>
                                    <w:color w:val="0000FF" w:themeColor="hyperlink"/>
                                    <w:u w:val="single"/>
                                  </w:rPr>
                                  <w:t>XIV-1773</w:t>
                                </w:r>
                              </w:fldSimple>
                              <w:r>
                                <w:rPr>
                                  <w:rFonts w:ascii="Arial" w:eastAsia="MS Mincho" w:hAnsi="Arial"/>
                                  <w:sz w:val="20"/>
                                  <w:i/>
                                  <w:iCs/>
                                </w:rPr>
                                <w:t>,
2022-12-23,
paskelbta TAR 2022-12-30, i. k. 2022-27651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75 p."/>
                            <w:tag w:val="part_70639ff3953f4fe9b3acacd7d785f2c7"/>
                            <w:lock w:val="sdtLocked"/>
                            <w:richText/>
                          </w:sdtPr>
                          <w:sdtContent>
                            <w:p>
                              <w:pPr>
                                <w:spacing w:line="360" w:lineRule="auto"/>
                                <w:ind w:firstLine="720"/>
                                <w:jc w:val="both"/>
                                <w:rPr>
                                  <w:szCs w:val="24"/>
                                </w:rPr>
                              </w:pPr>
                              <w:sdt>
                                <w:sdtPr>
                                  <w:alias w:val="Numeris"/>
                                  <w:tag w:val="nr_70639ff3953f4fe9b3acacd7d785f2c7"/>
                                  <w:lock w:val="sdtLocked"/>
                                  <w:richText/>
                                </w:sdtPr>
                                <w:sdtContent>
                                  <w:r>
                                    <w:rPr>
                                      <w:szCs w:val="24"/>
                                    </w:rPr>
                                    <w:t>75</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76 p."/>
                            <w:tag w:val="part_df173a27c3834035bdf746365293994d"/>
                            <w:lock w:val="sdtLocked"/>
                            <w:richText/>
                          </w:sdtPr>
                          <w:sdtContent>
                            <w:p>
                              <w:pPr>
                                <w:spacing w:line="360" w:lineRule="auto"/>
                                <w:ind w:firstLine="720"/>
                                <w:jc w:val="both"/>
                                <w:rPr>
                                  <w:szCs w:val="24"/>
                                </w:rPr>
                              </w:pPr>
                              <w:sdt>
                                <w:sdtPr>
                                  <w:alias w:val="Numeris"/>
                                  <w:tag w:val="nr_df173a27c3834035bdf746365293994d"/>
                                  <w:lock w:val="sdtLocked"/>
                                  <w:richText/>
                                </w:sdtPr>
                                <w:sdtContent>
                                  <w:r>
                                    <w:rPr>
                                      <w:rFonts w:eastAsia="Calibri"/>
                                      <w:szCs w:val="24"/>
                                    </w:rPr>
                                    <w:t>76</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77 p."/>
                            <w:tag w:val="part_5279a2cb2c9a42ecb4a8107311d7df39"/>
                            <w:lock w:val="sdtLocked"/>
                            <w:richText/>
                          </w:sdtPr>
                          <w:sdtContent>
                            <w:p>
                              <w:pPr>
                                <w:spacing w:line="360" w:lineRule="auto"/>
                                <w:ind w:firstLine="720"/>
                                <w:jc w:val="both"/>
                              </w:pPr>
                              <w:sdt>
                                <w:sdtPr>
                                  <w:alias w:val="Numeris"/>
                                  <w:tag w:val="nr_5279a2cb2c9a42ecb4a8107311d7df39"/>
                                  <w:lock w:val="sdtLocked"/>
                                  <w:richText/>
                                </w:sdtPr>
                                <w:sdtContent>
                                  <w:r>
                                    <w:rPr>
                                      <w:color w:val="000000"/>
                                      <w:szCs w:val="24"/>
                                    </w:rPr>
                                    <w:t>77</w:t>
                                  </w:r>
                                </w:sdtContent>
                              </w:sdt>
                              <w:r>
                                <w:rPr>
                                  <w:color w:val="000000"/>
                                  <w:szCs w:val="24"/>
                                </w:rPr>
                                <w:t xml:space="preserve">) biudžetinių įstaigų ir viešųjų įstaigų, atsakingų už Viešojo sektoriaus atskaitomybės įstatyme nustatytų viešojo sektoriaus subjektų grupių metinių ataskaitų </w:t>
                              </w:r>
                              <w:r>
                                <w:rPr>
                                  <w:bCs/>
                                  <w:color w:val="000000"/>
                                  <w:szCs w:val="24"/>
                                </w:rPr>
                                <w:t xml:space="preserve">rinkinių </w:t>
                              </w:r>
                              <w:r>
                                <w:rPr>
                                  <w:color w:val="000000"/>
                                  <w:szCs w:val="24"/>
                                </w:rPr>
                                <w:t>parengimą, paskelbimą ir (arba) pateikimą laiku, – dėl šio kodekso 185 straipsnyje numatytų administracinių nusižengimų;</w:t>
                              </w:r>
                              <w:r>
                                <w:t xml:space="preserve"> </w:t>
                              </w:r>
                            </w:p>
                            <w:p>
                              <w:pPr>
                                <w:spacing w:line="360" w:lineRule="auto"/>
                                <w:jc w:val="both"/>
                                <w:rPr>
                                  <w:szCs w:val="24"/>
                                </w:rPr>
                              </w:pPr>
                              <w:r>
                                <w:rPr>
                                  <w:b/>
                                  <w:i/>
                                  <w:sz w:val="20"/>
                                </w:rPr>
                                <w:t>TAR pastaba.</w:t>
                              </w:r>
                              <w:r>
                                <w:rPr>
                                  <w:i/>
                                  <w:sz w:val="20"/>
                                </w:rPr>
                                <w:t xml:space="preserve"> 77 punktas taikomas, kai Lietuvos Respublikos viešojo sektoriaus atskaitomybės įstatymo ir jo įgyvendinamųjų teisės aktų pažeidimai padaryti dėl 2023 metų ir vėlesnių ataskaitinių laikotarpių ataskaitų rinkinių</w:t>
                              </w:r>
                              <w:r>
                                <w:rPr>
                                  <w:szCs w:val="24"/>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ebe8710659211e8ac27abd8fa093003">
                                <w:r w:rsidRPr="00532B9F">
                                  <w:rPr>
                                    <w:rFonts w:ascii="Arial" w:eastAsia="MS Mincho" w:hAnsi="Arial"/>
                                    <w:sz w:val="20"/>
                                    <w:i/>
                                    <w:iCs/>
                                    <w:color w:val="0000FF" w:themeColor="hyperlink"/>
                                    <w:u w:val="single"/>
                                  </w:rPr>
                                  <w:t>XIII-1184</w:t>
                                </w:r>
                              </w:fldSimple>
                              <w:r>
                                <w:rPr>
                                  <w:rFonts w:ascii="Arial" w:eastAsia="MS Mincho" w:hAnsi="Arial"/>
                                  <w:sz w:val="20"/>
                                  <w:i/>
                                  <w:iCs/>
                                </w:rPr>
                                <w:t>,
2018-05-24,
paskelbta TAR 2018-06-01, i. k. 2018-09075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b680ae00d4611ebb74de75171d26d52">
                                <w:r w:rsidRPr="00532B9F">
                                  <w:rPr>
                                    <w:rFonts w:ascii="Arial" w:eastAsia="MS Mincho" w:hAnsi="Arial"/>
                                    <w:sz w:val="20"/>
                                    <w:i/>
                                    <w:iCs/>
                                    <w:color w:val="0000FF" w:themeColor="hyperlink"/>
                                    <w:u w:val="single"/>
                                  </w:rPr>
                                  <w:t>XIII-3318</w:t>
                                </w:r>
                              </w:fldSimple>
                              <w:r>
                                <w:rPr>
                                  <w:rFonts w:ascii="Arial" w:eastAsia="MS Mincho" w:hAnsi="Arial"/>
                                  <w:sz w:val="20"/>
                                  <w:i/>
                                  <w:iCs/>
                                </w:rPr>
                                <w:t>,
2020-10-01,
paskelbta TAR 2020-10-13, i. k. 2020-21259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78 p."/>
                            <w:tag w:val="part_dfef4a9075ad4590b66e5bca73dfea78"/>
                            <w:lock w:val="sdtLocked"/>
                            <w:richText/>
                          </w:sdtPr>
                          <w:sdtContent>
                            <w:p>
                              <w:pPr>
                                <w:spacing w:line="360" w:lineRule="auto"/>
                                <w:ind w:firstLine="720"/>
                                <w:jc w:val="both"/>
                                <w:rPr>
                                  <w:szCs w:val="24"/>
                                </w:rPr>
                              </w:pPr>
                              <w:sdt>
                                <w:sdtPr>
                                  <w:alias w:val="Numeris"/>
                                  <w:tag w:val="nr_dfef4a9075ad4590b66e5bca73dfea78"/>
                                  <w:lock w:val="sdtLocked"/>
                                  <w:richText/>
                                </w:sdtPr>
                                <w:sdtContent>
                                  <w:r>
                                    <w:rPr>
                                      <w:szCs w:val="24"/>
                                    </w:rPr>
                                    <w:t>78</w:t>
                                  </w:r>
                                </w:sdtContent>
                              </w:sdt>
                              <w:r>
                                <w:rPr>
                                  <w:szCs w:val="24"/>
                                </w:rPr>
                                <w:t>) Lietuvos kariuomenės Karinių jūrų pajėgų Jūrų gelbėjimo koordinavimo centro – dėl šio kodekso 401 straipsnio 1 dalyje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79 p."/>
                            <w:tag w:val="part_b23f56fbfa64444889dd8024fff2346d"/>
                            <w:lock w:val="sdtLocked"/>
                            <w:richText/>
                          </w:sdtPr>
                          <w:sdtContent>
                            <w:p>
                              <w:pPr>
                                <w:tabs>
                                  <w:tab w:val="left" w:pos="851"/>
                                </w:tabs>
                                <w:spacing w:line="400" w:lineRule="atLeast"/>
                                <w:ind w:firstLine="720"/>
                                <w:jc w:val="both"/>
                                <w:rPr>
                                  <w:bCs/>
                                  <w:szCs w:val="24"/>
                                </w:rPr>
                              </w:pPr>
                              <w:sdt>
                                <w:sdtPr>
                                  <w:alias w:val="Numeris"/>
                                  <w:tag w:val="nr_b23f56fbfa64444889dd8024fff2346d"/>
                                  <w:lock w:val="sdtLocked"/>
                                  <w:richText/>
                                </w:sdtPr>
                                <w:sdtContent>
                                  <w:r>
                                    <w:rPr>
                                      <w:szCs w:val="24"/>
                                    </w:rPr>
                                    <w:t>79</w:t>
                                  </w:r>
                                </w:sdtContent>
                              </w:sdt>
                              <w:r>
                                <w:rPr>
                                  <w:szCs w:val="24"/>
                                </w:rPr>
                                <w:t>) Lietuvos kariuomenės struktūrinio padalinio, administruojančio karo prievolę, – dėl šio kodekso 558, 559, 560, 560</w:t>
                              </w:r>
                              <w:r>
                                <w:rPr>
                                  <w:szCs w:val="24"/>
                                  <w:vertAlign w:val="superscript"/>
                                </w:rPr>
                                <w:t>1</w:t>
                              </w:r>
                              <w:r>
                                <w:rPr>
                                  <w:szCs w:val="24"/>
                                </w:rPr>
                                <w:t>, 561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80 p."/>
                            <w:tag w:val="part_4b2dc3e8a2d6455cb54588aac58d988a"/>
                            <w:lock w:val="sdtLocked"/>
                            <w:richText/>
                          </w:sdtPr>
                          <w:sdtContent>
                            <w:p>
                              <w:pPr>
                                <w:spacing w:line="360" w:lineRule="auto"/>
                                <w:ind w:firstLine="720"/>
                                <w:jc w:val="both"/>
                                <w:rPr>
                                  <w:bCs/>
                                  <w:szCs w:val="24"/>
                                </w:rPr>
                              </w:pPr>
                              <w:sdt>
                                <w:sdtPr>
                                  <w:alias w:val="Numeris"/>
                                  <w:tag w:val="nr_4b2dc3e8a2d6455cb54588aac58d988a"/>
                                  <w:lock w:val="sdtLocked"/>
                                  <w:richText/>
                                </w:sdtPr>
                                <w:sdtContent>
                                  <w:r>
                                    <w:rPr>
                                      <w:szCs w:val="24"/>
                                    </w:rPr>
                                    <w:t>80</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0d0b105b3211e79198ffdb108a3753">
                                <w:r w:rsidRPr="00532B9F">
                                  <w:rPr>
                                    <w:rFonts w:ascii="Arial" w:eastAsia="MS Mincho" w:hAnsi="Arial"/>
                                    <w:sz w:val="20"/>
                                    <w:i/>
                                    <w:iCs/>
                                    <w:color w:val="0000FF" w:themeColor="hyperlink"/>
                                    <w:u w:val="single"/>
                                  </w:rPr>
                                  <w:t>XIII-459</w:t>
                                </w:r>
                              </w:fldSimple>
                              <w:r>
                                <w:rPr>
                                  <w:rFonts w:ascii="Arial" w:eastAsia="MS Mincho" w:hAnsi="Arial"/>
                                  <w:sz w:val="20"/>
                                  <w:i/>
                                  <w:iCs/>
                                </w:rPr>
                                <w:t>,
2017-06-20,
paskelbta TAR 2017-06-27, i. k. 2017-10816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81 p."/>
                            <w:tag w:val="part_8eebcea2d6994d008508225d0357fd4c"/>
                            <w:lock w:val="sdtLocked"/>
                            <w:richText/>
                          </w:sdtPr>
                          <w:sdtContent>
                            <w:p>
                              <w:pPr>
                                <w:spacing w:line="360" w:lineRule="auto"/>
                                <w:ind w:firstLine="720"/>
                                <w:jc w:val="both"/>
                                <w:rPr>
                                  <w:szCs w:val="24"/>
                                </w:rPr>
                              </w:pPr>
                              <w:sdt>
                                <w:sdtPr>
                                  <w:alias w:val="Numeris"/>
                                  <w:tag w:val="nr_8eebcea2d6994d008508225d0357fd4c"/>
                                  <w:lock w:val="sdtLocked"/>
                                  <w:richText/>
                                </w:sdtPr>
                                <w:sdtContent>
                                  <w:r>
                                    <w:rPr>
                                      <w:szCs w:val="24"/>
                                    </w:rPr>
                                    <w:t>81</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82 p."/>
                            <w:tag w:val="part_08d0a3d5524a4d4d9bd09407a8e7f9b4"/>
                            <w:lock w:val="sdtLocked"/>
                            <w:richText/>
                          </w:sdtPr>
                          <w:sdtContent>
                            <w:p>
                              <w:pPr>
                                <w:tabs>
                                  <w:tab w:val="left" w:pos="720"/>
                                </w:tabs>
                                <w:spacing w:line="360" w:lineRule="auto"/>
                                <w:ind w:firstLine="720"/>
                                <w:jc w:val="both"/>
                              </w:pPr>
                              <w:sdt>
                                <w:sdtPr>
                                  <w:alias w:val="Numeris"/>
                                  <w:tag w:val="nr_08d0a3d5524a4d4d9bd09407a8e7f9b4"/>
                                  <w:lock w:val="sdtLocked"/>
                                  <w:richText/>
                                </w:sdtPr>
                                <w:sdtContent>
                                  <w:r>
                                    <w:rPr>
                                      <w:szCs w:val="22"/>
                                      <w:shd w:val="clear" w:color="auto" w:fill="FFFFFF"/>
                                    </w:rPr>
                                    <w:t>82</w:t>
                                  </w:r>
                                </w:sdtContent>
                              </w:sdt>
                              <w:r>
                                <w:rPr>
                                  <w:szCs w:val="22"/>
                                  <w:shd w:val="clear" w:color="auto" w:fill="FFFFFF"/>
                                </w:rPr>
                                <w:t>) savivaldybių administracijų – dėl šio kodekso 45, 46, 48, 78, 114 straipsniuose, 144 straipsnio 1, 4, 5 dalyse, 148, 149, 150, 152, 153, 154, 155, 156, 166, 167, 168 straipsniuose, 205 straipsnio 7 dalyje, 223, 224 straipsniuose, 225 straipsnio 1 dalyje, 281, 290, 291, 292, 294, 295, 296, 297, 298, 319, 332 straipsniuose, 333 straipsnio 7 dalyje, 335, 336, 344, 346, 347, 348, 349, 350, 359, 360, 365, 366, 367, 368 straipsniuose, 369 straipsnio 1, 2, 3, 4 dalyse, 371, 414 straipsniuose, 417 straipsnio 2, 2</w:t>
                              </w:r>
                              <w:r>
                                <w:rPr>
                                  <w:szCs w:val="22"/>
                                  <w:shd w:val="clear" w:color="auto" w:fill="FFFFFF"/>
                                  <w:vertAlign w:val="superscript"/>
                                </w:rPr>
                                <w:t>1</w:t>
                              </w:r>
                              <w:r>
                                <w:rPr>
                                  <w:szCs w:val="22"/>
                                  <w:shd w:val="clear" w:color="auto" w:fill="FFFFFF"/>
                                </w:rPr>
                                <w:t xml:space="preserve"> dalyse, 418, 419 straipsniuose, 426 straipsnio 4 dalyje, 431 straipsnyje, 434 straipsnio 2 dalyje, 439, 446, 447 </w:t>
                              </w:r>
                              <w:r>
                                <w:rPr>
                                  <w:szCs w:val="22"/>
                                </w:rPr>
                                <w:t xml:space="preserve">straipsniuose, 448 straipsnio 1, 2, 3, 4, 5, 6, 7, 8 dalyse, </w:t>
                              </w:r>
                              <w:r>
                                <w:rPr>
                                  <w:szCs w:val="22"/>
                                  <w:shd w:val="clear" w:color="auto" w:fill="FFFFFF"/>
                                </w:rPr>
                                <w:t>449, 449</w:t>
                              </w:r>
                              <w:r>
                                <w:rPr>
                                  <w:szCs w:val="22"/>
                                  <w:shd w:val="clear" w:color="auto" w:fill="FFFFFF"/>
                                  <w:vertAlign w:val="superscript"/>
                                </w:rPr>
                                <w:t>1</w:t>
                              </w:r>
                              <w:r>
                                <w:rPr>
                                  <w:szCs w:val="22"/>
                                  <w:shd w:val="clear" w:color="auto" w:fill="FFFFFF"/>
                                </w:rPr>
                                <w:t>, 457, 459, 484, 484</w:t>
                              </w:r>
                              <w:r>
                                <w:rPr>
                                  <w:szCs w:val="22"/>
                                  <w:shd w:val="clear" w:color="auto" w:fill="FFFFFF"/>
                                  <w:vertAlign w:val="superscript"/>
                                </w:rPr>
                                <w:t>1</w:t>
                              </w:r>
                              <w:r>
                                <w:rPr>
                                  <w:szCs w:val="22"/>
                                  <w:shd w:val="clear" w:color="auto" w:fill="FFFFFF"/>
                                </w:rPr>
                                <w:t>, 485, 488, 491, 492, 497, 498, 499, 500, 501, 502, 503, 505, 505</w:t>
                              </w:r>
                              <w:r>
                                <w:rPr>
                                  <w:szCs w:val="22"/>
                                  <w:shd w:val="clear" w:color="auto" w:fill="FFFFFF"/>
                                  <w:vertAlign w:val="superscript"/>
                                </w:rPr>
                                <w:t>1</w:t>
                              </w:r>
                              <w:r>
                                <w:rPr>
                                  <w:szCs w:val="22"/>
                                  <w:shd w:val="clear" w:color="auto" w:fill="FFFFFF"/>
                                </w:rPr>
                                <w:t xml:space="preserve">, 507, </w:t>
                              </w:r>
                              <w:r>
                                <w:rPr>
                                  <w:szCs w:val="22"/>
                                </w:rPr>
                                <w:t>507</w:t>
                              </w:r>
                              <w:r>
                                <w:rPr>
                                  <w:szCs w:val="22"/>
                                  <w:vertAlign w:val="superscript"/>
                                </w:rPr>
                                <w:t>1</w:t>
                              </w:r>
                              <w:r>
                                <w:rPr>
                                  <w:szCs w:val="22"/>
                                </w:rPr>
                                <w:t>,</w:t>
                              </w:r>
                              <w:r>
                                <w:rPr>
                                  <w:b/>
                                  <w:szCs w:val="22"/>
                                </w:rPr>
                                <w:t xml:space="preserve"> </w:t>
                              </w:r>
                              <w:r>
                                <w:rPr>
                                  <w:szCs w:val="22"/>
                                  <w:shd w:val="clear" w:color="auto" w:fill="FFFFFF"/>
                                </w:rPr>
                                <w:t>516, 517</w:t>
                              </w:r>
                              <w:r>
                                <w:rPr>
                                  <w:szCs w:val="22"/>
                                  <w:shd w:val="clear" w:color="auto" w:fill="FFFFFF"/>
                                  <w:vertAlign w:val="superscript"/>
                                </w:rPr>
                                <w:t>1</w:t>
                              </w:r>
                              <w:r>
                                <w:rPr>
                                  <w:szCs w:val="22"/>
                                  <w:shd w:val="clear" w:color="auto" w:fill="FFFFFF"/>
                                </w:rPr>
                                <w:t>, 517</w:t>
                              </w:r>
                              <w:r>
                                <w:rPr>
                                  <w:szCs w:val="22"/>
                                  <w:shd w:val="clear" w:color="auto" w:fill="FFFFFF"/>
                                  <w:vertAlign w:val="superscript"/>
                                </w:rPr>
                                <w:t>2</w:t>
                              </w:r>
                              <w:r>
                                <w:rPr>
                                  <w:szCs w:val="22"/>
                                  <w:shd w:val="clear" w:color="auto" w:fill="FFFFFF"/>
                                </w:rPr>
                                <w:t>, 517</w:t>
                              </w:r>
                              <w:r>
                                <w:rPr>
                                  <w:szCs w:val="22"/>
                                  <w:shd w:val="clear" w:color="auto" w:fill="FFFFFF"/>
                                  <w:vertAlign w:val="superscript"/>
                                </w:rPr>
                                <w:t>3</w:t>
                              </w:r>
                              <w:r>
                                <w:rPr>
                                  <w:szCs w:val="22"/>
                                  <w:shd w:val="clear" w:color="auto" w:fill="FFFFFF"/>
                                </w:rPr>
                                <w:t>, 517</w:t>
                              </w:r>
                              <w:r>
                                <w:rPr>
                                  <w:szCs w:val="22"/>
                                  <w:shd w:val="clear" w:color="auto" w:fill="FFFFFF"/>
                                  <w:vertAlign w:val="superscript"/>
                                </w:rPr>
                                <w:t>4</w:t>
                              </w:r>
                              <w:r>
                                <w:rPr>
                                  <w:szCs w:val="22"/>
                                  <w:shd w:val="clear" w:color="auto" w:fill="FFFFFF"/>
                                </w:rPr>
                                <w:t>, 518, 519, 526, 526</w:t>
                              </w:r>
                              <w:r>
                                <w:rPr>
                                  <w:szCs w:val="22"/>
                                  <w:shd w:val="clear" w:color="auto" w:fill="FFFFFF"/>
                                  <w:vertAlign w:val="superscript"/>
                                </w:rPr>
                                <w:t>1</w:t>
                              </w:r>
                              <w:r>
                                <w:rPr>
                                  <w:szCs w:val="22"/>
                                  <w:shd w:val="clear" w:color="auto" w:fill="FFFFFF"/>
                                </w:rPr>
                                <w:t>,</w:t>
                              </w:r>
                              <w:r>
                                <w:rPr>
                                  <w:b/>
                                  <w:bCs/>
                                  <w:szCs w:val="22"/>
                                  <w:shd w:val="clear" w:color="auto" w:fill="FFFFFF"/>
                                </w:rPr>
                                <w:t xml:space="preserve"> </w:t>
                              </w:r>
                              <w:r>
                                <w:rPr>
                                  <w:szCs w:val="22"/>
                                  <w:shd w:val="clear" w:color="auto" w:fill="FFFFFF"/>
                                </w:rPr>
                                <w:t>529, 530, 546, 549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cfb29d0ec5e11e78a1adea6fe72f3c5">
                                <w:r w:rsidRPr="00532B9F">
                                  <w:rPr>
                                    <w:rFonts w:ascii="Arial" w:eastAsia="MS Mincho" w:hAnsi="Arial"/>
                                    <w:sz w:val="20"/>
                                    <w:i/>
                                    <w:iCs/>
                                    <w:color w:val="0000FF" w:themeColor="hyperlink"/>
                                    <w:u w:val="single"/>
                                  </w:rPr>
                                  <w:t>XIII-927</w:t>
                                </w:r>
                              </w:fldSimple>
                              <w:r>
                                <w:rPr>
                                  <w:rFonts w:ascii="Arial" w:eastAsia="MS Mincho" w:hAnsi="Arial"/>
                                  <w:sz w:val="20"/>
                                  <w:i/>
                                  <w:iCs/>
                                </w:rPr>
                                <w:t>,
2017-12-19,
paskelbta TAR 2017-12-29, i. k. 2017-21600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5e8a80ee4211e99681cd81dcdca52c">
                                <w:r w:rsidRPr="00532B9F">
                                  <w:rPr>
                                    <w:rFonts w:ascii="Arial" w:eastAsia="MS Mincho" w:hAnsi="Arial"/>
                                    <w:sz w:val="20"/>
                                    <w:i/>
                                    <w:iCs/>
                                    <w:color w:val="0000FF" w:themeColor="hyperlink"/>
                                    <w:u w:val="single"/>
                                  </w:rPr>
                                  <w:t>XIII-2445</w:t>
                                </w:r>
                              </w:fldSimple>
                              <w:r>
                                <w:rPr>
                                  <w:rFonts w:ascii="Arial" w:eastAsia="MS Mincho" w:hAnsi="Arial"/>
                                  <w:sz w:val="20"/>
                                  <w:i/>
                                  <w:iCs/>
                                </w:rPr>
                                <w:t>,
2019-09-26,
paskelbta TAR 2019-10-14, i. k. 2019-16284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0e4b30db0811eb9f09e7df20500045">
                                <w:r w:rsidRPr="00532B9F">
                                  <w:rPr>
                                    <w:rFonts w:ascii="Arial" w:eastAsia="MS Mincho" w:hAnsi="Arial"/>
                                    <w:sz w:val="20"/>
                                    <w:i/>
                                    <w:iCs/>
                                    <w:color w:val="0000FF" w:themeColor="hyperlink"/>
                                    <w:u w:val="single"/>
                                  </w:rPr>
                                  <w:t>XIV-412</w:t>
                                </w:r>
                              </w:fldSimple>
                              <w:r>
                                <w:rPr>
                                  <w:rFonts w:ascii="Arial" w:eastAsia="MS Mincho" w:hAnsi="Arial"/>
                                  <w:sz w:val="20"/>
                                  <w:i/>
                                  <w:iCs/>
                                </w:rPr>
                                <w:t>,
2021-06-17,
paskelbta TAR 2021-07-02, i. k. 2021-15166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ebfd240540011ec862fdcbc8b3e3e05">
                                <w:r w:rsidRPr="00532B9F">
                                  <w:rPr>
                                    <w:rFonts w:ascii="Arial" w:eastAsia="MS Mincho" w:hAnsi="Arial"/>
                                    <w:sz w:val="20"/>
                                    <w:i/>
                                    <w:iCs/>
                                    <w:color w:val="0000FF" w:themeColor="hyperlink"/>
                                    <w:u w:val="single"/>
                                  </w:rPr>
                                  <w:t>XIV-691</w:t>
                                </w:r>
                              </w:fldSimple>
                              <w:r>
                                <w:rPr>
                                  <w:rFonts w:ascii="Arial" w:eastAsia="MS Mincho" w:hAnsi="Arial"/>
                                  <w:sz w:val="20"/>
                                  <w:i/>
                                  <w:iCs/>
                                </w:rPr>
                                <w:t>,
2021-11-23,
paskelbta TAR 2021-12-03, i. k. 2021-25118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3b1a78076c611edbc04912defe897d1">
                                <w:r w:rsidRPr="00532B9F">
                                  <w:rPr>
                                    <w:rFonts w:ascii="Arial" w:eastAsia="MS Mincho" w:hAnsi="Arial"/>
                                    <w:sz w:val="20"/>
                                    <w:i/>
                                    <w:iCs/>
                                    <w:color w:val="0000FF" w:themeColor="hyperlink"/>
                                    <w:u w:val="single"/>
                                  </w:rPr>
                                  <w:t>XIV-1567</w:t>
                                </w:r>
                              </w:fldSimple>
                              <w:r>
                                <w:rPr>
                                  <w:rFonts w:ascii="Arial" w:eastAsia="MS Mincho" w:hAnsi="Arial"/>
                                  <w:sz w:val="20"/>
                                  <w:i/>
                                  <w:iCs/>
                                </w:rPr>
                                <w:t>,
2022-11-24,
paskelbta TAR 2022-12-08, i. k. 2022-25033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53c400828711ed8df094f359a60216">
                                <w:r w:rsidRPr="00532B9F">
                                  <w:rPr>
                                    <w:rFonts w:ascii="Arial" w:eastAsia="MS Mincho" w:hAnsi="Arial"/>
                                    <w:sz w:val="20"/>
                                    <w:i/>
                                    <w:iCs/>
                                    <w:color w:val="0000FF" w:themeColor="hyperlink"/>
                                    <w:u w:val="single"/>
                                  </w:rPr>
                                  <w:t>XIV-1641</w:t>
                                </w:r>
                              </w:fldSimple>
                              <w:r>
                                <w:rPr>
                                  <w:rFonts w:ascii="Arial" w:eastAsia="MS Mincho" w:hAnsi="Arial"/>
                                  <w:sz w:val="20"/>
                                  <w:i/>
                                  <w:iCs/>
                                </w:rPr>
                                <w:t>,
2022-12-08,
paskelbta TAR 2022-12-23, i. k. 2022-26582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90fca201fb611eeb233e8b04dc9bb3d">
                                <w:r w:rsidRPr="00532B9F">
                                  <w:rPr>
                                    <w:rFonts w:ascii="Arial" w:eastAsia="MS Mincho" w:hAnsi="Arial"/>
                                    <w:sz w:val="20"/>
                                    <w:i/>
                                    <w:iCs/>
                                    <w:color w:val="0000FF" w:themeColor="hyperlink"/>
                                    <w:u w:val="single"/>
                                  </w:rPr>
                                  <w:t>XIV-2151</w:t>
                                </w:r>
                              </w:fldSimple>
                              <w:r>
                                <w:rPr>
                                  <w:rFonts w:ascii="Arial" w:eastAsia="MS Mincho" w:hAnsi="Arial"/>
                                  <w:sz w:val="20"/>
                                  <w:i/>
                                  <w:iCs/>
                                </w:rPr>
                                <w:t>,
2023-07-04,
paskelbta TAR 2023-07-11, i. k. 2023-14337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589 str. 1 d. 83 p."/>
                            <w:tag w:val="part_9d39f8c79ac942f3a9dcc11214a48943"/>
                            <w:lock w:val="sdtLocked"/>
                            <w:richText/>
                          </w:sdtPr>
                          <w:sdtContent>
                            <w:p>
                              <w:pPr>
                                <w:tabs>
                                  <w:tab w:val="left" w:pos="7371"/>
                                </w:tabs>
                                <w:spacing w:line="360" w:lineRule="auto"/>
                                <w:ind w:firstLine="720"/>
                                <w:jc w:val="both"/>
                                <w:rPr>
                                  <w:szCs w:val="24"/>
                                </w:rPr>
                              </w:pPr>
                              <w:sdt>
                                <w:sdtPr>
                                  <w:alias w:val="Numeris"/>
                                  <w:tag w:val="nr_9d39f8c79ac942f3a9dcc11214a48943"/>
                                  <w:lock w:val="sdtLocked"/>
                                  <w:richText/>
                                </w:sdtPr>
                                <w:sdtContent>
                                  <w:r>
                                    <w:rPr>
                                      <w:szCs w:val="24"/>
                                    </w:rPr>
                                    <w:t>83</w:t>
                                  </w:r>
                                </w:sdtContent>
                              </w:sdt>
                              <w:r>
                                <w:rPr>
                                  <w:szCs w:val="24"/>
                                </w:rPr>
                                <w:t xml:space="preserve">) savivaldybių vykdomųjų institucijų įgaliotų įstaigų ar įmonių – dėl šio kodekso 224, 319 straipsniuose, 434 straipsnio 2 dalyje, 426 straipsnio 4 dalyje, 439, 446 </w:t>
                              </w:r>
                              <w:r>
                                <w:rPr>
                                  <w:bCs/>
                                  <w:szCs w:val="24"/>
                                </w:rPr>
                                <w:t>straipsniuose</w:t>
                              </w:r>
                              <w:r>
                                <w:rPr>
                                  <w:szCs w:val="24"/>
                                </w:rPr>
                                <w:t>, 448 </w:t>
                              </w:r>
                              <w:r>
                                <w:rPr>
                                  <w:bCs/>
                                  <w:szCs w:val="24"/>
                                </w:rPr>
                                <w:t>straipsnio 1, 2, 3, 4, 5, 6, 7, 8 dalyse</w:t>
                              </w:r>
                              <w:r>
                                <w:rPr>
                                  <w:szCs w:val="24"/>
                                </w:rPr>
                                <w:t>, 449, 449</w:t>
                              </w:r>
                              <w:r>
                                <w:rPr>
                                  <w:szCs w:val="24"/>
                                  <w:vertAlign w:val="superscript"/>
                                </w:rPr>
                                <w:t>1</w:t>
                              </w:r>
                              <w:r>
                                <w:rPr>
                                  <w:szCs w:val="24"/>
                                </w:rPr>
                                <w:t>, 457, 505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5e8a80ee4211e99681cd81dcdca52c">
                                <w:r w:rsidRPr="00532B9F">
                                  <w:rPr>
                                    <w:rFonts w:ascii="Arial" w:eastAsia="MS Mincho" w:hAnsi="Arial"/>
                                    <w:sz w:val="20"/>
                                    <w:i/>
                                    <w:iCs/>
                                    <w:color w:val="0000FF" w:themeColor="hyperlink"/>
                                    <w:u w:val="single"/>
                                  </w:rPr>
                                  <w:t>XIII-2445</w:t>
                                </w:r>
                              </w:fldSimple>
                              <w:r>
                                <w:rPr>
                                  <w:rFonts w:ascii="Arial" w:eastAsia="MS Mincho" w:hAnsi="Arial"/>
                                  <w:sz w:val="20"/>
                                  <w:i/>
                                  <w:iCs/>
                                </w:rPr>
                                <w:t>,
2019-09-26,
paskelbta TAR 2019-10-14, i. k. 2019-16284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84 p."/>
                            <w:tag w:val="part_6407ad43169e45bb81465415681fead3"/>
                            <w:lock w:val="sdtLocked"/>
                            <w:richText/>
                          </w:sdtPr>
                          <w:sdtContent>
                            <w:p>
                              <w:pPr>
                                <w:spacing w:line="360" w:lineRule="auto"/>
                                <w:ind w:firstLine="720"/>
                                <w:jc w:val="both"/>
                                <w:rPr>
                                  <w:szCs w:val="24"/>
                                </w:rPr>
                              </w:pPr>
                              <w:sdt>
                                <w:sdtPr>
                                  <w:alias w:val="Numeris"/>
                                  <w:tag w:val="nr_6407ad43169e45bb81465415681fead3"/>
                                  <w:lock w:val="sdtLocked"/>
                                  <w:richText/>
                                </w:sdtPr>
                                <w:sdtContent>
                                  <w:r>
                                    <w:rPr>
                                      <w:szCs w:val="24"/>
                                    </w:rPr>
                                    <w:t>84</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85 p."/>
                            <w:tag w:val="part_5b33a67d6a6249d7a78feaa6143c4c07"/>
                            <w:lock w:val="sdtLocked"/>
                            <w:richText/>
                          </w:sdtPr>
                          <w:sdtContent>
                            <w:p>
                              <w:pPr>
                                <w:spacing w:line="360" w:lineRule="auto"/>
                                <w:ind w:firstLine="720"/>
                                <w:jc w:val="both"/>
                                <w:rPr>
                                  <w:szCs w:val="24"/>
                                </w:rPr>
                              </w:pPr>
                              <w:sdt>
                                <w:sdtPr>
                                  <w:alias w:val="Numeris"/>
                                  <w:tag w:val="nr_5b33a67d6a6249d7a78feaa6143c4c07"/>
                                  <w:lock w:val="sdtLocked"/>
                                  <w:richText/>
                                </w:sdtPr>
                                <w:sdtContent>
                                  <w:r>
                                    <w:rPr>
                                      <w:szCs w:val="24"/>
                                    </w:rPr>
                                    <w:t>85</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86 p."/>
                            <w:tag w:val="part_cf3b19828a8545d6bad72acc40d3c89a"/>
                            <w:lock w:val="sdtLocked"/>
                            <w:richText/>
                          </w:sdtPr>
                          <w:sdtContent>
                            <w:p>
                              <w:pPr>
                                <w:tabs>
                                  <w:tab w:val="left" w:pos="1418"/>
                                </w:tabs>
                                <w:spacing w:line="360" w:lineRule="auto"/>
                                <w:ind w:firstLine="720"/>
                                <w:jc w:val="both"/>
                                <w:rPr>
                                  <w:szCs w:val="24"/>
                                </w:rPr>
                              </w:pPr>
                              <w:sdt>
                                <w:sdtPr>
                                  <w:alias w:val="Numeris"/>
                                  <w:tag w:val="nr_cf3b19828a8545d6bad72acc40d3c89a"/>
                                  <w:lock w:val="sdtLocked"/>
                                  <w:richText/>
                                </w:sdtPr>
                                <w:sdtContent>
                                  <w:r>
                                    <w:rPr>
                                      <w:bCs/>
                                      <w:szCs w:val="24"/>
                                      <w:lang w:eastAsia="lt-LT"/>
                                    </w:rPr>
                                    <w:t>86</w:t>
                                  </w:r>
                                </w:sdtContent>
                              </w:sdt>
                              <w:r>
                                <w:rPr>
                                  <w:bCs/>
                                  <w:szCs w:val="24"/>
                                  <w:lang w:eastAsia="lt-LT"/>
                                </w:rPr>
                                <w:t xml:space="preserve">) </w:t>
                              </w:r>
                              <w:r>
                                <w:rPr>
                                  <w:bCs/>
                                  <w:i/>
                                  <w:sz w:val="20"/>
                                  <w:lang w:eastAsia="lt-LT"/>
                                </w:rPr>
                                <w:t>neteko galios 2019-01-01</w:t>
                              </w:r>
                              <w:r>
                                <w:rPr>
                                  <w:szCs w:val="24"/>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05bf670039911e9a5eaf2cd290f1944">
                                <w:r w:rsidRPr="00532B9F">
                                  <w:rPr>
                                    <w:rFonts w:ascii="Arial" w:eastAsia="MS Mincho" w:hAnsi="Arial"/>
                                    <w:sz w:val="20"/>
                                    <w:i/>
                                    <w:iCs/>
                                    <w:color w:val="0000FF" w:themeColor="hyperlink"/>
                                    <w:u w:val="single"/>
                                  </w:rPr>
                                  <w:t>XIII-1769</w:t>
                                </w:r>
                              </w:fldSimple>
                              <w:r>
                                <w:rPr>
                                  <w:rFonts w:ascii="Arial" w:eastAsia="MS Mincho" w:hAnsi="Arial"/>
                                  <w:sz w:val="20"/>
                                  <w:i/>
                                  <w:iCs/>
                                </w:rPr>
                                <w:t>,
2018-12-13,
paskelbta TAR 2018-12-19, i. k. 2018-20880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87 p."/>
                            <w:tag w:val="part_6e64e088097a446e80dda5bd84e45a2a"/>
                            <w:lock w:val="sdtLocked"/>
                            <w:richText/>
                          </w:sdtPr>
                          <w:sdtContent>
                            <w:p>
                              <w:pPr>
                                <w:spacing w:line="360" w:lineRule="auto"/>
                                <w:ind w:firstLine="720"/>
                                <w:jc w:val="both"/>
                                <w:rPr>
                                  <w:szCs w:val="24"/>
                                </w:rPr>
                              </w:pPr>
                              <w:sdt>
                                <w:sdtPr>
                                  <w:alias w:val="Numeris"/>
                                  <w:tag w:val="nr_6e64e088097a446e80dda5bd84e45a2a"/>
                                  <w:lock w:val="sdtLocked"/>
                                  <w:richText/>
                                </w:sdtPr>
                                <w:sdtContent>
                                  <w:r>
                                    <w:rPr>
                                      <w:bCs/>
                                      <w:szCs w:val="24"/>
                                      <w:lang w:eastAsia="lt-LT"/>
                                    </w:rPr>
                                    <w:t>87</w:t>
                                  </w:r>
                                </w:sdtContent>
                              </w:sdt>
                              <w:r>
                                <w:rPr>
                                  <w:bCs/>
                                  <w:szCs w:val="24"/>
                                  <w:lang w:eastAsia="lt-LT"/>
                                </w:rPr>
                                <w:t>) valstybinės priešgaisrinės priežiūros pareigūnai – dėl šio kodekso 224, 279, 286, 288, 505 straipsniuose, 506 straipsnio 4, 4</w:t>
                              </w:r>
                              <w:r>
                                <w:rPr>
                                  <w:bCs/>
                                  <w:szCs w:val="24"/>
                                  <w:vertAlign w:val="superscript"/>
                                  <w:lang w:eastAsia="lt-LT"/>
                                </w:rPr>
                                <w:t>1</w:t>
                              </w:r>
                              <w:r>
                                <w:rPr>
                                  <w:bCs/>
                                  <w:szCs w:val="24"/>
                                  <w:lang w:eastAsia="lt-LT"/>
                                </w:rPr>
                                <w:t xml:space="preserve"> dalyse, 508, 525, 526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88 p."/>
                            <w:tag w:val="part_1e7d5cf30f2446e4a1fc0801da98b776"/>
                            <w:lock w:val="sdtLocked"/>
                            <w:richText/>
                          </w:sdtPr>
                          <w:sdtContent>
                            <w:p>
                              <w:pPr>
                                <w:spacing w:line="360" w:lineRule="auto"/>
                                <w:ind w:firstLine="720"/>
                                <w:jc w:val="both"/>
                                <w:rPr>
                                  <w:szCs w:val="24"/>
                                </w:rPr>
                              </w:pPr>
                              <w:sdt>
                                <w:sdtPr>
                                  <w:alias w:val="Numeris"/>
                                  <w:tag w:val="nr_1e7d5cf30f2446e4a1fc0801da98b776"/>
                                  <w:lock w:val="sdtLocked"/>
                                  <w:richText/>
                                </w:sdtPr>
                                <w:sdtContent>
                                  <w:r>
                                    <w:rPr>
                                      <w:szCs w:val="24"/>
                                    </w:rPr>
                                    <w:t>88</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89 p."/>
                            <w:tag w:val="part_daf487fb1f5e498eac78e8c739dc8dc1"/>
                            <w:lock w:val="sdtLocked"/>
                            <w:richText/>
                          </w:sdtPr>
                          <w:sdtContent>
                            <w:p>
                              <w:pPr>
                                <w:pStyle w:val="PlainText"/>
                                <w:ind w:firstLine="567"/>
                                <w:jc w:val="both"/>
                                <w:rPr>
                                  <w:rFonts w:ascii="Arial" w:hAnsi="Arial"/>
                                  <w:b/>
                                  <w:bCs/>
                                  <w:sz w:val="22"/>
                                </w:rPr>
                              </w:pPr>
                              <w:r>
                                <w:rPr>
                                  <w:rFonts w:ascii="Arial" w:hAnsi="Arial"/>
                                  <w:sz w:val="22"/>
                                </w:rPr>
                                <w:t>89</w:t>
                              </w:r>
                              <w:r>
                                <w:rPr>
                                  <w:rFonts w:ascii="Arial" w:hAnsi="Arial"/>
                                  <w:sz w:val="22"/>
                                </w:rPr>
                                <w:t>)</w:t>
                              </w:r>
                              <w:r>
                                <w:rPr>
                                  <w:rFonts w:ascii="Arial" w:eastAsia="MS Mincho" w:hAnsi="Arial"/>
                                  <w:sz w:val="20"/>
                                  <w:i/>
                                  <w:iCs/>
                                </w:rPr>
                                <w:t xml:space="preserve"> Neteko galios nuo 2021-07-01</w:t>
                              </w:r>
                            </w:p>
                            <w:p>
                              <w:pPr>
                                <w:pStyle w:val="PlainText"/>
                                <w:rPr>
                                  <w:rFonts w:ascii="Arial" w:eastAsia="MS Mincho" w:hAnsi="Arial"/>
                                  <w:sz w:val="20"/>
                                  <w:i/>
                                  <w:iCs/>
                                </w:rPr>
                              </w:pPr>
                              <w:r>
                                <w:rPr>
                                  <w:rFonts w:ascii="Arial" w:eastAsia="MS Mincho" w:hAnsi="Arial"/>
                                  <w:sz w:val="20"/>
                                  <w:i/>
                                  <w:iCs/>
                                </w:rPr>
                                <w:t>Straipsnio 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a3c270c1cb11ea9815f635b9c0dcef">
                                <w:r w:rsidRPr="00532B9F">
                                  <w:rPr>
                                    <w:rFonts w:ascii="Arial" w:eastAsia="MS Mincho" w:hAnsi="Arial"/>
                                    <w:sz w:val="20"/>
                                    <w:i/>
                                    <w:iCs/>
                                    <w:color w:val="0000FF" w:themeColor="hyperlink"/>
                                    <w:u w:val="single"/>
                                  </w:rPr>
                                  <w:t>XIII-3197</w:t>
                                </w:r>
                              </w:fldSimple>
                              <w:r>
                                <w:rPr>
                                  <w:rFonts w:ascii="Arial" w:eastAsia="MS Mincho" w:hAnsi="Arial"/>
                                  <w:sz w:val="20"/>
                                  <w:i/>
                                  <w:iCs/>
                                </w:rPr>
                                <w:t>,
2020-06-26,
paskelbta TAR 2020-07-09, i. k. 2020-15390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2ce30663f11e7b85cfdc787069b42">
                                <w:r w:rsidRPr="00532B9F">
                                  <w:rPr>
                                    <w:rFonts w:ascii="Arial" w:eastAsia="MS Mincho" w:hAnsi="Arial"/>
                                    <w:sz w:val="20"/>
                                    <w:i/>
                                    <w:iCs/>
                                    <w:color w:val="0000FF" w:themeColor="hyperlink"/>
                                    <w:u w:val="single"/>
                                  </w:rPr>
                                  <w:t>XIII-551</w:t>
                                </w:r>
                              </w:fldSimple>
                              <w:r>
                                <w:rPr>
                                  <w:rFonts w:ascii="Arial" w:eastAsia="MS Mincho" w:hAnsi="Arial"/>
                                  <w:sz w:val="20"/>
                                  <w:i/>
                                  <w:iCs/>
                                </w:rPr>
                                <w:t>,
2017-06-29,
paskelbta TAR 2017-07-11, i. k. 2017-11948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90 p."/>
                            <w:tag w:val="part_0509f74335c34db199fc135d14cb5791"/>
                            <w:lock w:val="sdtLocked"/>
                            <w:richText/>
                          </w:sdtPr>
                          <w:sdtContent>
                            <w:p>
                              <w:pPr>
                                <w:spacing w:line="360" w:lineRule="auto"/>
                                <w:ind w:firstLine="720"/>
                                <w:jc w:val="both"/>
                              </w:pPr>
                              <w:sdt>
                                <w:sdtPr>
                                  <w:alias w:val="Numeris"/>
                                  <w:tag w:val="nr_0509f74335c34db199fc135d14cb5791"/>
                                  <w:lock w:val="sdtLocked"/>
                                  <w:richText/>
                                </w:sdtPr>
                                <w:sdtContent>
                                  <w:r>
                                    <w:rPr>
                                      <w:szCs w:val="24"/>
                                    </w:rPr>
                                    <w:t>90</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91 p."/>
                            <w:tag w:val="part_9b525c62054f4dfe97ad186201f57a16"/>
                            <w:lock w:val="sdtLocked"/>
                            <w:richText/>
                          </w:sdtPr>
                          <w:sdtContent>
                            <w:p>
                              <w:pPr>
                                <w:spacing w:line="360" w:lineRule="auto"/>
                                <w:ind w:firstLine="720"/>
                                <w:jc w:val="both"/>
                              </w:pPr>
                              <w:sdt>
                                <w:sdtPr>
                                  <w:alias w:val="Numeris"/>
                                  <w:tag w:val="nr_9b525c62054f4dfe97ad186201f57a16"/>
                                  <w:lock w:val="sdtLocked"/>
                                  <w:richText/>
                                </w:sdtPr>
                                <w:sdtContent>
                                  <w:r>
                                    <w:rPr>
                                      <w:szCs w:val="24"/>
                                    </w:rPr>
                                    <w:t>91</w:t>
                                  </w:r>
                                </w:sdtContent>
                              </w:sdt>
                              <w:r>
                                <w:rPr>
                                  <w:szCs w:val="24"/>
                                </w:rPr>
                                <w:t>) orlaivių avarijų ir incidentų tyrimų vadovas (vadovai) – dėl šio kodekso 396, 396</w:t>
                              </w:r>
                              <w:r>
                                <w:rPr>
                                  <w:szCs w:val="24"/>
                                  <w:vertAlign w:val="superscript"/>
                                </w:rPr>
                                <w:t>1</w:t>
                              </w:r>
                              <w:r>
                                <w:rPr>
                                  <w:szCs w:val="24"/>
                                </w:rPr>
                                <w:t>, 413</w:t>
                              </w:r>
                              <w:r>
                                <w:rPr>
                                  <w:szCs w:val="24"/>
                                  <w:vertAlign w:val="superscript"/>
                                </w:rPr>
                                <w:t>1</w:t>
                              </w:r>
                              <w:r>
                                <w:rPr>
                                  <w:szCs w:val="24"/>
                                </w:rPr>
                                <w:t>, 505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92 p."/>
                            <w:tag w:val="part_4e4fa97be64642d1b2bffc9d2bffb277"/>
                            <w:lock w:val="sdtLocked"/>
                            <w:richText/>
                          </w:sdtPr>
                          <w:sdtContent>
                            <w:p>
                              <w:pPr>
                                <w:spacing w:line="404" w:lineRule="atLeast"/>
                                <w:ind w:firstLine="720"/>
                                <w:jc w:val="both"/>
                              </w:pPr>
                              <w:sdt>
                                <w:sdtPr>
                                  <w:alias w:val="Numeris"/>
                                  <w:tag w:val="nr_4e4fa97be64642d1b2bffc9d2bffb277"/>
                                  <w:lock w:val="sdtLocked"/>
                                  <w:richText/>
                                </w:sdtPr>
                                <w:sdtContent>
                                  <w:r>
                                    <w:rPr>
                                      <w:szCs w:val="24"/>
                                    </w:rPr>
                                    <w:t>92</w:t>
                                  </w:r>
                                </w:sdtContent>
                              </w:sdt>
                              <w:r>
                                <w:rPr>
                                  <w:szCs w:val="24"/>
                                </w:rPr>
                                <w:t xml:space="preserve">) geležinkelių transporto </w:t>
                              </w:r>
                              <w:r>
                                <w:rPr>
                                  <w:bCs/>
                                  <w:szCs w:val="24"/>
                                </w:rPr>
                                <w:t>katastrofos,</w:t>
                              </w:r>
                              <w:r>
                                <w:rPr>
                                  <w:szCs w:val="24"/>
                                </w:rPr>
                                <w:t xml:space="preserve"> eismo </w:t>
                              </w:r>
                              <w:r>
                                <w:rPr>
                                  <w:bCs/>
                                  <w:szCs w:val="24"/>
                                </w:rPr>
                                <w:t>įvykio ar rikto</w:t>
                              </w:r>
                              <w:r>
                                <w:rPr>
                                  <w:szCs w:val="24"/>
                                </w:rPr>
                                <w:t xml:space="preserve"> tyrimo vadovas (vadovai) – dėl šio kodekso 376, 413</w:t>
                              </w:r>
                              <w:r>
                                <w:rPr>
                                  <w:szCs w:val="24"/>
                                  <w:vertAlign w:val="superscript"/>
                                </w:rPr>
                                <w:t>1</w:t>
                              </w:r>
                              <w:r>
                                <w:rPr>
                                  <w:szCs w:val="24"/>
                                </w:rPr>
                                <w:t>, 505 straipsniuose numatytų administracinių nusižengimų;</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93 p."/>
                            <w:tag w:val="part_161a72746c914cbc89cd31feb13a6458"/>
                            <w:lock w:val="sdtLocked"/>
                            <w:richText/>
                          </w:sdtPr>
                          <w:sdtContent>
                            <w:p>
                              <w:pPr>
                                <w:spacing w:line="360" w:lineRule="auto"/>
                                <w:ind w:firstLine="720"/>
                                <w:jc w:val="both"/>
                                <w:rPr>
                                  <w:szCs w:val="24"/>
                                </w:rPr>
                              </w:pPr>
                              <w:sdt>
                                <w:sdtPr>
                                  <w:alias w:val="Numeris"/>
                                  <w:tag w:val="nr_161a72746c914cbc89cd31feb13a6458"/>
                                  <w:lock w:val="sdtLocked"/>
                                  <w:richText/>
                                </w:sdtPr>
                                <w:sdtContent>
                                  <w:r>
                                    <w:rPr>
                                      <w:szCs w:val="24"/>
                                    </w:rPr>
                                    <w:t>93</w:t>
                                  </w:r>
                                </w:sdtContent>
                              </w:sdt>
                              <w:r>
                                <w:rPr>
                                  <w:szCs w:val="24"/>
                                </w:rPr>
                                <w:t xml:space="preserve">) </w:t>
                              </w:r>
                              <w:r>
                                <w:rPr>
                                  <w:i/>
                                  <w:sz w:val="20"/>
                                </w:rPr>
                                <w:t>neteko galios nuo 2019-01-01</w:t>
                              </w:r>
                              <w:r>
                                <w:rPr>
                                  <w:szCs w:val="24"/>
                                </w:rPr>
                                <w:t>;</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67b70b0dcde11e89a31865acf012092">
                                <w:r w:rsidRPr="00532B9F">
                                  <w:rPr>
                                    <w:rFonts w:ascii="Arial" w:eastAsia="MS Mincho" w:hAnsi="Arial"/>
                                    <w:sz w:val="20"/>
                                    <w:i/>
                                    <w:iCs/>
                                    <w:color w:val="0000FF" w:themeColor="hyperlink"/>
                                    <w:u w:val="single"/>
                                  </w:rPr>
                                  <w:t>XIII-1563</w:t>
                                </w:r>
                              </w:fldSimple>
                              <w:r>
                                <w:rPr>
                                  <w:rFonts w:ascii="Arial" w:eastAsia="MS Mincho" w:hAnsi="Arial"/>
                                  <w:sz w:val="20"/>
                                  <w:i/>
                                  <w:iCs/>
                                </w:rPr>
                                <w:t>,
2018-10-18,
paskelbta TAR 2018-10-31, i. k. 2018-17480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94 p."/>
                            <w:tag w:val="part_c359edfb9347498a8afff9c70e1e1e9c"/>
                            <w:lock w:val="sdtLocked"/>
                            <w:richText/>
                          </w:sdtPr>
                          <w:sdtContent>
                            <w:p>
                              <w:pPr>
                                <w:tabs>
                                  <w:tab w:val="left" w:pos="504"/>
                                </w:tabs>
                                <w:spacing w:line="360" w:lineRule="auto"/>
                                <w:ind w:firstLine="720"/>
                                <w:jc w:val="both"/>
                                <w:rPr>
                                  <w:szCs w:val="24"/>
                                </w:rPr>
                              </w:pPr>
                              <w:sdt>
                                <w:sdtPr>
                                  <w:alias w:val="Numeris"/>
                                  <w:tag w:val="nr_c359edfb9347498a8afff9c70e1e1e9c"/>
                                  <w:lock w:val="sdtLocked"/>
                                  <w:richText/>
                                </w:sdtPr>
                                <w:sdtContent>
                                  <w:r>
                                    <w:rPr>
                                      <w:szCs w:val="24"/>
                                    </w:rPr>
                                    <w:t>94</w:t>
                                  </w:r>
                                </w:sdtContent>
                              </w:sdt>
                              <w:r>
                                <w:rPr>
                                  <w:szCs w:val="24"/>
                                </w:rPr>
                                <w:t>) laivų avarijų ir incidentų tyrimo vadovas (vadovai) – dėl šio kodekso 401 straipsnio 1, 24 dalyse, 413</w:t>
                              </w:r>
                              <w:r>
                                <w:rPr>
                                  <w:szCs w:val="24"/>
                                  <w:vertAlign w:val="superscript"/>
                                </w:rPr>
                                <w:t>1</w:t>
                              </w:r>
                              <w:r>
                                <w:rPr>
                                  <w:szCs w:val="24"/>
                                </w:rPr>
                                <w:t>, 505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8cc4ba01d4e11e9875cdc20105dd260">
                                <w:r w:rsidRPr="00532B9F">
                                  <w:rPr>
                                    <w:rFonts w:ascii="Arial" w:eastAsia="MS Mincho" w:hAnsi="Arial"/>
                                    <w:sz w:val="20"/>
                                    <w:i/>
                                    <w:iCs/>
                                    <w:color w:val="0000FF" w:themeColor="hyperlink"/>
                                    <w:u w:val="single"/>
                                  </w:rPr>
                                  <w:t>XIII-1949</w:t>
                                </w:r>
                              </w:fldSimple>
                              <w:r>
                                <w:rPr>
                                  <w:rFonts w:ascii="Arial" w:eastAsia="MS Mincho" w:hAnsi="Arial"/>
                                  <w:sz w:val="20"/>
                                  <w:i/>
                                  <w:iCs/>
                                </w:rPr>
                                <w:t>,
2019-01-12,
paskelbta TAR 2019-01-21, i. k. 2019-00866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95 p."/>
                            <w:tag w:val="part_7a5104196627400bb89c433f1c9c6457"/>
                            <w:lock w:val="sdtLocked"/>
                            <w:richText/>
                          </w:sdtPr>
                          <w:sdtContent>
                            <w:p>
                              <w:pPr>
                                <w:spacing w:line="360" w:lineRule="auto"/>
                                <w:ind w:firstLine="720"/>
                                <w:jc w:val="both"/>
                                <w:rPr>
                                  <w:szCs w:val="24"/>
                                </w:rPr>
                              </w:pPr>
                              <w:sdt>
                                <w:sdtPr>
                                  <w:alias w:val="Numeris"/>
                                  <w:tag w:val="nr_7a5104196627400bb89c433f1c9c6457"/>
                                  <w:lock w:val="sdtLocked"/>
                                  <w:richText/>
                                </w:sdtPr>
                                <w:sdtContent>
                                  <w:r>
                                    <w:rPr>
                                      <w:color w:val="000000"/>
                                      <w:szCs w:val="24"/>
                                    </w:rPr>
                                    <w:t>95</w:t>
                                  </w:r>
                                </w:sdtContent>
                              </w:sdt>
                              <w:r>
                                <w:rPr>
                                  <w:color w:val="000000"/>
                                  <w:szCs w:val="24"/>
                                </w:rPr>
                                <w:t>) jūrų uostų kapitonai – dėl šio kodekso 399, 400 straipsniuose, 434 straipsnio 3 dalyje, 458, 505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7de8b1017b411ec9f09e7df20500045">
                                <w:r w:rsidRPr="00532B9F">
                                  <w:rPr>
                                    <w:rFonts w:ascii="Arial" w:eastAsia="MS Mincho" w:hAnsi="Arial"/>
                                    <w:sz w:val="20"/>
                                    <w:i/>
                                    <w:iCs/>
                                    <w:color w:val="0000FF" w:themeColor="hyperlink"/>
                                    <w:u w:val="single"/>
                                  </w:rPr>
                                  <w:t>XIV-530</w:t>
                                </w:r>
                              </w:fldSimple>
                              <w:r>
                                <w:rPr>
                                  <w:rFonts w:ascii="Arial" w:eastAsia="MS Mincho" w:hAnsi="Arial"/>
                                  <w:sz w:val="20"/>
                                  <w:i/>
                                  <w:iCs/>
                                </w:rPr>
                                <w:t>,
2021-09-16,
paskelbta TAR 2021-09-17, i. k. 2021-19625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96 p."/>
                            <w:tag w:val="part_17c1c79ca6214c8ea0f766c0bb016adf"/>
                            <w:lock w:val="sdtLocked"/>
                            <w:richText/>
                          </w:sdtPr>
                          <w:sdtContent>
                            <w:p>
                              <w:pPr>
                                <w:suppressAutoHyphens/>
                                <w:spacing w:line="360" w:lineRule="auto"/>
                                <w:ind w:firstLine="720"/>
                                <w:jc w:val="both"/>
                                <w:textAlignment w:val="baseline"/>
                                <w:rPr>
                                  <w:szCs w:val="24"/>
                                </w:rPr>
                              </w:pPr>
                              <w:sdt>
                                <w:sdtPr>
                                  <w:alias w:val="Numeris"/>
                                  <w:tag w:val="nr_17c1c79ca6214c8ea0f766c0bb016adf"/>
                                  <w:lock w:val="sdtLocked"/>
                                  <w:richText/>
                                </w:sdtPr>
                                <w:sdtContent>
                                  <w:r>
                                    <w:rPr>
                                      <w:szCs w:val="24"/>
                                    </w:rPr>
                                    <w:t>96</w:t>
                                  </w:r>
                                </w:sdtContent>
                              </w:sdt>
                              <w:r>
                                <w:rPr>
                                  <w:szCs w:val="24"/>
                                </w:rPr>
                                <w:t xml:space="preserve">) </w:t>
                              </w:r>
                              <w:r>
                                <w:t>viešosios įstaigos</w:t>
                              </w:r>
                              <w:r>
                                <w:rPr>
                                  <w:b/>
                                </w:rPr>
                                <w:t xml:space="preserve"> </w:t>
                              </w:r>
                              <w:r>
                                <w:t>Lietuvos prabavimo rūmų</w:t>
                              </w:r>
                              <w:r>
                                <w:rPr>
                                  <w:b/>
                                </w:rPr>
                                <w:t xml:space="preserve"> </w:t>
                              </w:r>
                              <w:r>
                                <w:t>– dėl šio kodekso 142, 198 straipsniuose, 308 straipsnio 20 dalyje, 505 straipsnyje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429b180670511e7b85cfdc787069b42">
                                <w:r w:rsidRPr="00532B9F">
                                  <w:rPr>
                                    <w:rFonts w:ascii="Arial" w:eastAsia="MS Mincho" w:hAnsi="Arial"/>
                                    <w:sz w:val="20"/>
                                    <w:i/>
                                    <w:iCs/>
                                    <w:color w:val="0000FF" w:themeColor="hyperlink"/>
                                    <w:u w:val="single"/>
                                  </w:rPr>
                                  <w:t>XIII-569</w:t>
                                </w:r>
                              </w:fldSimple>
                              <w:r>
                                <w:rPr>
                                  <w:rFonts w:ascii="Arial" w:eastAsia="MS Mincho" w:hAnsi="Arial"/>
                                  <w:sz w:val="20"/>
                                  <w:i/>
                                  <w:iCs/>
                                </w:rPr>
                                <w:t>,
2017-06-29,
paskelbta TAR 2017-07-12, i. k. 2017-12069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92bc50499311ea8aceeadd0c5b168c">
                                <w:r w:rsidRPr="00532B9F">
                                  <w:rPr>
                                    <w:rFonts w:ascii="Arial" w:eastAsia="MS Mincho" w:hAnsi="Arial"/>
                                    <w:sz w:val="20"/>
                                    <w:i/>
                                    <w:iCs/>
                                    <w:color w:val="0000FF" w:themeColor="hyperlink"/>
                                    <w:u w:val="single"/>
                                  </w:rPr>
                                  <w:t>XIII-2804</w:t>
                                </w:r>
                              </w:fldSimple>
                              <w:r>
                                <w:rPr>
                                  <w:rFonts w:ascii="Arial" w:eastAsia="MS Mincho" w:hAnsi="Arial"/>
                                  <w:sz w:val="20"/>
                                  <w:i/>
                                  <w:iCs/>
                                </w:rPr>
                                <w:t>,
2020-01-28,
paskelbta TAR 2020-02-07, i. k. 2020-02855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517e70c47011eba2bad9a0748ee64d">
                                <w:r w:rsidRPr="00532B9F">
                                  <w:rPr>
                                    <w:rFonts w:ascii="Arial" w:eastAsia="MS Mincho" w:hAnsi="Arial"/>
                                    <w:sz w:val="20"/>
                                    <w:i/>
                                    <w:iCs/>
                                    <w:color w:val="0000FF" w:themeColor="hyperlink"/>
                                    <w:u w:val="single"/>
                                  </w:rPr>
                                  <w:t>XIV-336</w:t>
                                </w:r>
                              </w:fldSimple>
                              <w:r>
                                <w:rPr>
                                  <w:rFonts w:ascii="Arial" w:eastAsia="MS Mincho" w:hAnsi="Arial"/>
                                  <w:sz w:val="20"/>
                                  <w:i/>
                                  <w:iCs/>
                                </w:rPr>
                                <w:t>,
2021-05-20,
paskelbta TAR 2021-06-03, i. k. 2021-12783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97 p."/>
                            <w:tag w:val="part_64b4f93483cf4d40a70d253e5795ae41"/>
                            <w:lock w:val="sdtLocked"/>
                            <w:richText/>
                          </w:sdtPr>
                          <w:sdtContent>
                            <w:p>
                              <w:pPr>
                                <w:spacing w:line="360" w:lineRule="auto"/>
                                <w:ind w:firstLine="720"/>
                                <w:jc w:val="both"/>
                                <w:rPr>
                                  <w:szCs w:val="24"/>
                                </w:rPr>
                              </w:pPr>
                              <w:sdt>
                                <w:sdtPr>
                                  <w:alias w:val="Numeris"/>
                                  <w:tag w:val="nr_64b4f93483cf4d40a70d253e5795ae41"/>
                                  <w:lock w:val="sdtLocked"/>
                                  <w:richText/>
                                </w:sdtPr>
                                <w:sdtContent>
                                  <w:r>
                                    <w:rPr>
                                      <w:szCs w:val="24"/>
                                    </w:rPr>
                                    <w:t>97</w:t>
                                  </w:r>
                                </w:sdtContent>
                              </w:sdt>
                              <w:r>
                                <w:rPr>
                                  <w:szCs w:val="24"/>
                                </w:rPr>
                                <w:t xml:space="preserve">) </w:t>
                              </w:r>
                              <w:r>
                                <w:rPr>
                                  <w:bCs/>
                                  <w:szCs w:val="24"/>
                                  <w:lang w:eastAsia="lt-LT"/>
                                </w:rPr>
                                <w:t>valstybės įmonės Registrų centro – dėl šio kodekso 223 straipsnio 1, 2 dalyse, 505 straipsnyje numatytų administracinių nusižengimų</w:t>
                              </w:r>
                              <w:r>
                                <w:rPr>
                                  <w:szCs w:val="24"/>
                                </w:rPr>
                                <w:t>;</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43c9500a9b11ee9978886e85107ab2">
                                <w:r w:rsidRPr="00532B9F">
                                  <w:rPr>
                                    <w:rFonts w:ascii="Arial" w:eastAsia="MS Mincho" w:hAnsi="Arial"/>
                                    <w:sz w:val="20"/>
                                    <w:i/>
                                    <w:iCs/>
                                    <w:color w:val="0000FF" w:themeColor="hyperlink"/>
                                    <w:u w:val="single"/>
                                  </w:rPr>
                                  <w:t>XIV-2021</w:t>
                                </w:r>
                              </w:fldSimple>
                              <w:r>
                                <w:rPr>
                                  <w:rFonts w:ascii="Arial" w:eastAsia="MS Mincho" w:hAnsi="Arial"/>
                                  <w:sz w:val="20"/>
                                  <w:i/>
                                  <w:iCs/>
                                </w:rPr>
                                <w:t>,
2023-06-01,
paskelbta TAR 2023-06-14, i. k. 2023-11835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98 p."/>
                            <w:tag w:val="part_028a4d46c0494352beab038eec14e7f7"/>
                            <w:lock w:val="sdtLocked"/>
                            <w:richText/>
                          </w:sdtPr>
                          <w:sdtContent>
                            <w:p>
                              <w:pPr>
                                <w:spacing w:line="360" w:lineRule="auto"/>
                                <w:ind w:firstLine="720"/>
                                <w:jc w:val="both"/>
                                <w:rPr>
                                  <w:szCs w:val="24"/>
                                </w:rPr>
                              </w:pPr>
                              <w:sdt>
                                <w:sdtPr>
                                  <w:alias w:val="Numeris"/>
                                  <w:tag w:val="nr_028a4d46c0494352beab038eec14e7f7"/>
                                  <w:lock w:val="sdtLocked"/>
                                  <w:richText/>
                                </w:sdtPr>
                                <w:sdtContent>
                                  <w:r>
                                    <w:rPr>
                                      <w:szCs w:val="24"/>
                                    </w:rPr>
                                    <w:t>98</w:t>
                                  </w:r>
                                </w:sdtContent>
                              </w:sdt>
                              <w:r>
                                <w:rPr>
                                  <w:szCs w:val="24"/>
                                </w:rPr>
                                <w:t>) Audito, apskaitos, turto vertinimo ir nemokumo valdymo tarnybos prie Lietuvos Respublikos finansų ministerijos – dėl šio kodekso 127 straipsnyje, 223 straipsnio 3, 5 dalyse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287590c8e111e69dec860c1f4a5372">
                                <w:r w:rsidRPr="00532B9F">
                                  <w:rPr>
                                    <w:rFonts w:ascii="Arial" w:eastAsia="MS Mincho" w:hAnsi="Arial"/>
                                    <w:sz w:val="20"/>
                                    <w:i/>
                                    <w:iCs/>
                                    <w:color w:val="0000FF" w:themeColor="hyperlink"/>
                                    <w:u w:val="single"/>
                                  </w:rPr>
                                  <w:t>XIII-104</w:t>
                                </w:r>
                              </w:fldSimple>
                              <w:r>
                                <w:rPr>
                                  <w:rFonts w:ascii="Arial" w:eastAsia="MS Mincho" w:hAnsi="Arial"/>
                                  <w:sz w:val="20"/>
                                  <w:i/>
                                  <w:iCs/>
                                </w:rPr>
                                <w:t>,
2016-12-15,
paskelbta TAR 2016-12-23, i. k. 2016-29416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43c9500a9b11ee9978886e85107ab2">
                                <w:r w:rsidRPr="00532B9F">
                                  <w:rPr>
                                    <w:rFonts w:ascii="Arial" w:eastAsia="MS Mincho" w:hAnsi="Arial"/>
                                    <w:sz w:val="20"/>
                                    <w:i/>
                                    <w:iCs/>
                                    <w:color w:val="0000FF" w:themeColor="hyperlink"/>
                                    <w:u w:val="single"/>
                                  </w:rPr>
                                  <w:t>XIV-2021</w:t>
                                </w:r>
                              </w:fldSimple>
                              <w:r>
                                <w:rPr>
                                  <w:rFonts w:ascii="Arial" w:eastAsia="MS Mincho" w:hAnsi="Arial"/>
                                  <w:sz w:val="20"/>
                                  <w:i/>
                                  <w:iCs/>
                                </w:rPr>
                                <w:t>,
2023-06-01,
paskelbta TAR 2023-06-14, i. k. 2023-11835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99 p."/>
                            <w:tag w:val="part_864289559ec64e12b3f1fe72ed7db32a"/>
                            <w:lock w:val="sdtLocked"/>
                            <w:richText/>
                          </w:sdtPr>
                          <w:sdtContent>
                            <w:p>
                              <w:pPr>
                                <w:spacing w:line="360" w:lineRule="auto"/>
                                <w:ind w:firstLine="720"/>
                                <w:jc w:val="both"/>
                              </w:pPr>
                              <w:sdt>
                                <w:sdtPr>
                                  <w:alias w:val="Numeris"/>
                                  <w:tag w:val="nr_864289559ec64e12b3f1fe72ed7db32a"/>
                                  <w:lock w:val="sdtLocked"/>
                                  <w:richText/>
                                </w:sdtPr>
                                <w:sdtContent>
                                  <w:r>
                                    <w:rPr>
                                      <w:szCs w:val="24"/>
                                    </w:rPr>
                                    <w:t>99</w:t>
                                  </w:r>
                                </w:sdtContent>
                              </w:sdt>
                              <w:r>
                                <w:rPr>
                                  <w:szCs w:val="24"/>
                                </w:rPr>
                                <w:t>) antstoliai – dėl 507 straipsnyje numatytų administracinių nusižengimų;</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100 p."/>
                            <w:tag w:val="part_d75f744304c446149b25b0beb86a1e2d"/>
                            <w:lock w:val="sdtLocked"/>
                            <w:richText/>
                          </w:sdtPr>
                          <w:sdtContent>
                            <w:p>
                              <w:pPr>
                                <w:spacing w:line="360" w:lineRule="auto"/>
                                <w:ind w:firstLine="720"/>
                                <w:jc w:val="both"/>
                              </w:pPr>
                              <w:sdt>
                                <w:sdtPr>
                                  <w:alias w:val="Numeris"/>
                                  <w:tag w:val="nr_d75f744304c446149b25b0beb86a1e2d"/>
                                  <w:lock w:val="sdtLocked"/>
                                  <w:richText/>
                                </w:sdtPr>
                                <w:sdtContent>
                                  <w:r>
                                    <w:rPr>
                                      <w:szCs w:val="24"/>
                                    </w:rPr>
                                    <w:t>100</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144fad0ebe311e7acd7ea182930b17f">
                                <w:r w:rsidRPr="00532B9F">
                                  <w:rPr>
                                    <w:rFonts w:ascii="Arial" w:eastAsia="MS Mincho" w:hAnsi="Arial"/>
                                    <w:sz w:val="20"/>
                                    <w:i/>
                                    <w:iCs/>
                                    <w:color w:val="0000FF" w:themeColor="hyperlink"/>
                                    <w:u w:val="single"/>
                                  </w:rPr>
                                  <w:t>XIII-886</w:t>
                                </w:r>
                              </w:fldSimple>
                              <w:r>
                                <w:rPr>
                                  <w:rFonts w:ascii="Arial" w:eastAsia="MS Mincho" w:hAnsi="Arial"/>
                                  <w:sz w:val="20"/>
                                  <w:i/>
                                  <w:iCs/>
                                </w:rPr>
                                <w:t>,
2017-12-12,
paskelbta TAR 2017-12-28, i. k. 2017-21499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101 p."/>
                            <w:tag w:val="part_21daadd7191f4bcf9c582242901e8e46"/>
                            <w:lock w:val="sdtLocked"/>
                            <w:richText/>
                          </w:sdtPr>
                          <w:sdtContent>
                            <w:p>
                              <w:pPr>
                                <w:spacing w:line="360" w:lineRule="auto"/>
                                <w:ind w:firstLine="720"/>
                                <w:jc w:val="both"/>
                              </w:pPr>
                              <w:sdt>
                                <w:sdtPr>
                                  <w:alias w:val="Numeris"/>
                                  <w:tag w:val="nr_21daadd7191f4bcf9c582242901e8e46"/>
                                  <w:lock w:val="sdtLocked"/>
                                  <w:richText/>
                                </w:sdtPr>
                                <w:sdtContent>
                                  <w:r>
                                    <w:rPr>
                                      <w:bCs/>
                                      <w:szCs w:val="24"/>
                                    </w:rPr>
                                    <w:t>101</w:t>
                                  </w:r>
                                </w:sdtContent>
                              </w:sdt>
                              <w:r>
                                <w:rPr>
                                  <w:bCs/>
                                  <w:szCs w:val="24"/>
                                </w:rPr>
                                <w:t>) kitų oficialiąją statistiką tvarkančių įstaigų – dėl šio kodekso 221 straipsnyje numatytų administracinių nusižengimų;</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c6b49052c511e884cbc4327e55f3ca">
                                <w:r w:rsidRPr="00532B9F">
                                  <w:rPr>
                                    <w:rFonts w:ascii="Arial" w:eastAsia="MS Mincho" w:hAnsi="Arial"/>
                                    <w:sz w:val="20"/>
                                    <w:i/>
                                    <w:iCs/>
                                    <w:color w:val="0000FF" w:themeColor="hyperlink"/>
                                    <w:u w:val="single"/>
                                  </w:rPr>
                                  <w:t>XIII-1129</w:t>
                                </w:r>
                              </w:fldSimple>
                              <w:r>
                                <w:rPr>
                                  <w:rFonts w:ascii="Arial" w:eastAsia="MS Mincho" w:hAnsi="Arial"/>
                                  <w:sz w:val="20"/>
                                  <w:i/>
                                  <w:iCs/>
                                </w:rPr>
                                <w:t>,
2018-04-26,
paskelbta TAR 2018-05-08, i. k. 2018-07481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6e71830087a11ebb74de75171d26d52">
                                <w:r w:rsidRPr="00532B9F">
                                  <w:rPr>
                                    <w:rFonts w:ascii="Arial" w:eastAsia="MS Mincho" w:hAnsi="Arial"/>
                                    <w:sz w:val="20"/>
                                    <w:i/>
                                    <w:iCs/>
                                    <w:color w:val="0000FF" w:themeColor="hyperlink"/>
                                    <w:u w:val="single"/>
                                  </w:rPr>
                                  <w:t>XIII-3307</w:t>
                                </w:r>
                              </w:fldSimple>
                              <w:r>
                                <w:rPr>
                                  <w:rFonts w:ascii="Arial" w:eastAsia="MS Mincho" w:hAnsi="Arial"/>
                                  <w:sz w:val="20"/>
                                  <w:i/>
                                  <w:iCs/>
                                </w:rPr>
                                <w:t>,
2020-09-29,
paskelbta TAR 2020-10-07, i. k. 2020-20892            </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102 p."/>
                            <w:tag w:val="part_d7abe99d6ab44e62a6c83dae574dcd20"/>
                            <w:lock w:val="sdtLocked"/>
                            <w:richText/>
                          </w:sdtPr>
                          <w:sdtContent>
                            <w:p>
                              <w:pPr>
                                <w:tabs>
                                  <w:tab w:val="left" w:pos="851"/>
                                </w:tabs>
                                <w:spacing w:line="360" w:lineRule="auto"/>
                                <w:ind w:firstLine="720"/>
                                <w:jc w:val="both"/>
                              </w:pPr>
                              <w:sdt>
                                <w:sdtPr>
                                  <w:alias w:val="Numeris"/>
                                  <w:tag w:val="nr_d7abe99d6ab44e62a6c83dae574dcd20"/>
                                  <w:lock w:val="sdtLocked"/>
                                  <w:richText/>
                                </w:sdtPr>
                                <w:sdtContent>
                                  <w:r>
                                    <w:rPr>
                                      <w:szCs w:val="24"/>
                                      <w:lang w:eastAsia="lt-LT"/>
                                    </w:rPr>
                                    <w:t>102</w:t>
                                  </w:r>
                                </w:sdtContent>
                              </w:sdt>
                              <w:r>
                                <w:rPr>
                                  <w:szCs w:val="24"/>
                                  <w:lang w:eastAsia="lt-LT"/>
                                </w:rPr>
                                <w:t>) Migracijos departamento prie Lietuvos Respublikos vidaus reikalų ministerijos – dėl šio kodekso 224, 505, 507, 528, 530, 532, 535, 538, 539, 541, 542 straipsniuose numatytų administracinių nusižengimų;</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d61b800aa511e9a5eaf2cd290f1944">
                                <w:r w:rsidRPr="00532B9F">
                                  <w:rPr>
                                    <w:rFonts w:ascii="Arial" w:eastAsia="MS Mincho" w:hAnsi="Arial"/>
                                    <w:sz w:val="20"/>
                                    <w:i/>
                                    <w:iCs/>
                                    <w:color w:val="0000FF" w:themeColor="hyperlink"/>
                                    <w:u w:val="single"/>
                                  </w:rPr>
                                  <w:t>XIII-1868</w:t>
                                </w:r>
                              </w:fldSimple>
                              <w:r>
                                <w:rPr>
                                  <w:rFonts w:ascii="Arial" w:eastAsia="MS Mincho" w:hAnsi="Arial"/>
                                  <w:sz w:val="20"/>
                                  <w:i/>
                                  <w:iCs/>
                                </w:rPr>
                                <w:t>,
2018-12-20,
paskelbta TAR 2018-12-28, i. k. 2018-21882        </w:t>
                              </w:r>
                            </w:p>
                            <w:p/>
                          </w:sdtContent>
                        </w:sdt>
                        <w:sdt>
                          <w:sdtPr>
                            <w:alias w:val="103 p."/>
                            <w:tag w:val="part_bdb8217922b34d128b49fcde22b4e32c"/>
                            <w:lock w:val="sdtLocked"/>
                            <w:richText/>
                          </w:sdtPr>
                          <w:sdtContent>
                            <w:p>
                              <w:pPr>
                                <w:spacing w:line="360" w:lineRule="auto"/>
                                <w:ind w:firstLine="720"/>
                                <w:jc w:val="both"/>
                                <w:rPr>
                                  <w:szCs w:val="24"/>
                                </w:rPr>
                              </w:pPr>
                              <w:sdt>
                                <w:sdtPr>
                                  <w:alias w:val="Numeris"/>
                                  <w:tag w:val="nr_bdb8217922b34d128b49fcde22b4e32c"/>
                                  <w:lock w:val="sdtLocked"/>
                                  <w:richText/>
                                </w:sdtPr>
                                <w:sdtContent>
                                  <w:r>
                                    <w:rPr>
                                      <w:szCs w:val="24"/>
                                      <w:lang w:eastAsia="lt-LT"/>
                                    </w:rPr>
                                    <w:t>103</w:t>
                                  </w:r>
                                </w:sdtContent>
                              </w:sdt>
                              <w:r>
                                <w:rPr>
                                  <w:szCs w:val="24"/>
                                  <w:lang w:eastAsia="lt-LT"/>
                                </w:rPr>
                                <w:t xml:space="preserve">) Lietuvos Respublikos žvalgybos kontrolierių įstaigos – dėl šio kodekso </w:t>
                              </w:r>
                              <w:r>
                                <w:rPr>
                                  <w:color w:val="000000"/>
                                  <w:szCs w:val="24"/>
                                  <w:lang w:eastAsia="lt-LT"/>
                                </w:rPr>
                                <w:t>505, 507 straipsniuose numatytų administracinių nusižengimų</w:t>
                              </w:r>
                              <w:r>
                                <w:rPr>
                                  <w:szCs w:val="24"/>
                                  <w:lang w:eastAsia="lt-LT"/>
                                </w:rPr>
                                <w:t>.</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9f4750658a11eca9ac839120d251c4">
                                <w:r w:rsidRPr="00532B9F">
                                  <w:rPr>
                                    <w:rFonts w:ascii="Arial" w:eastAsia="MS Mincho" w:hAnsi="Arial"/>
                                    <w:sz w:val="20"/>
                                    <w:i/>
                                    <w:iCs/>
                                    <w:color w:val="0000FF" w:themeColor="hyperlink"/>
                                    <w:u w:val="single"/>
                                  </w:rPr>
                                  <w:t>XIV-870</w:t>
                                </w:r>
                              </w:fldSimple>
                              <w:r>
                                <w:rPr>
                                  <w:rFonts w:ascii="Arial" w:eastAsia="MS Mincho" w:hAnsi="Arial"/>
                                  <w:sz w:val="20"/>
                                  <w:i/>
                                  <w:iCs/>
                                </w:rPr>
                                <w:t>,
2021-12-23,
paskelbta TAR 2021-12-25, i. k. 2021-26907        </w:t>
                              </w:r>
                            </w:p>
                            <w:p/>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6c78ef7673024a07a21060c77d428841"/>
                        <w:lock w:val="sdtLocked"/>
                        <w:richText/>
                      </w:sdtPr>
                      <w:sdtContent>
                        <w:p>
                          <w:pPr>
                            <w:spacing w:line="360" w:lineRule="auto"/>
                            <w:ind w:firstLine="720"/>
                            <w:jc w:val="both"/>
                            <w:rPr>
                              <w:szCs w:val="24"/>
                            </w:rPr>
                          </w:pPr>
                          <w:sdt>
                            <w:sdtPr>
                              <w:alias w:val="Numeris"/>
                              <w:tag w:val="nr_6c78ef7673024a07a21060c77d428841"/>
                              <w:lock w:val="sdtLocked"/>
                              <w:richText/>
                            </w:sdtPr>
                            <w:sdtContent>
                              <w:r>
                                <w:rPr>
                                  <w:kern w:val="2"/>
                                  <w:szCs w:val="24"/>
                                </w:rPr>
                                <w:t>2</w:t>
                              </w:r>
                            </w:sdtContent>
                          </w:sdt>
                          <w:r>
                            <w:rPr>
                              <w:kern w:val="2"/>
                              <w:szCs w:val="24"/>
                            </w:rPr>
                            <w:t xml:space="preserve">. Administracinio nusižengimo teisena taip pat gali būti pradėta gavus pranešimą, aktą ar kitokį dokumentą, kuriuo asmuo, kuris nėra pareigūnas, užfiksavo administracinio nusižengimo požymių turinčios veikos padarymą, </w:t>
                          </w:r>
                          <w:r>
                            <w:rPr>
                              <w:bCs/>
                              <w:kern w:val="2"/>
                              <w:szCs w:val="24"/>
                            </w:rPr>
                            <w:t>arba š</w:t>
                          </w:r>
                          <w:r>
                            <w:rPr>
                              <w:bCs/>
                              <w:color w:val="000000"/>
                              <w:kern w:val="2"/>
                              <w:szCs w:val="24"/>
                              <w:lang w:eastAsia="lt-LT"/>
                            </w:rPr>
                            <w:t>io kodekso 611 straipsnio 4 dalyje nustatytais atvejais</w:t>
                          </w:r>
                          <w:r>
                            <w:rPr>
                              <w:bCs/>
                              <w:kern w:val="2"/>
                              <w:szCs w:val="24"/>
                            </w:rPr>
                            <w:t xml:space="preserve"> automatiškai Administracinių nusižengimų registre suformuojant administracinio nusižengimo protokolą ar pranešimą apie administracinio nusižengimo požymių turinčios veikos padarymą.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2aca092b95f5405e8a40b02d6a3f15ca"/>
                        <w:lock w:val="sdtLocked"/>
                        <w:richText/>
                      </w:sdtPr>
                      <w:sdtContent>
                        <w:p>
                          <w:pPr>
                            <w:spacing w:line="360" w:lineRule="auto"/>
                            <w:ind w:firstLine="720"/>
                            <w:jc w:val="both"/>
                            <w:rPr>
                              <w:szCs w:val="24"/>
                            </w:rPr>
                          </w:pPr>
                          <w:sdt>
                            <w:sdtPr>
                              <w:alias w:val="Numeris"/>
                              <w:tag w:val="nr_2aca092b95f5405e8a40b02d6a3f15ca"/>
                              <w:lock w:val="sdtLocked"/>
                              <w:richText/>
                            </w:sdtPr>
                            <w:sdtContent>
                              <w:r>
                                <w:t>4</w:t>
                              </w:r>
                            </w:sdtContent>
                          </w:sdt>
                          <w: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teisena dėl šio kodekso 119</w:t>
                          </w:r>
                          <w:r>
                            <w:rPr>
                              <w:vertAlign w:val="superscript"/>
                            </w:rPr>
                            <w:t xml:space="preserve">1 </w:t>
                          </w:r>
                          <w:r>
                            <w:t xml:space="preserve">straipsnyje numatytų administracinių nusižengimų pradedama pagal akcinės bendrovės, kurios akcijomis leista prekiauti reguliuojamoje rinkoje, akcininko, valdybos, stebėtojų tarybos ar atskirų valdybos ar stebėtojų tarybos narių pareiškimą. Administracinio nusižengimo byla dėl šio kodekso 547 straipsnyje numatytų administracinių nusižengimų pradedama pagal visuomenės informavimo priemonės atstovo ar žurnalisto pareiškimą. Šioje dalyje numatytais atvejais administracinio nusižengimo tyrimas neatliekamas, protokolas nesurašomas, o pareiškimas siunčiamas teismui bylai nagrinėti. Kai teismas yra sudarytas iš teismo rūmų, pareiškimas gali būti siunčiamas bet kuriems to teismo rūmams.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bc5ca03eb911e6a8ae9e1795984391">
                            <w:r w:rsidRPr="00532B9F">
                              <w:rPr>
                                <w:rFonts w:ascii="Arial" w:eastAsia="MS Mincho" w:hAnsi="Arial"/>
                                <w:sz w:val="20"/>
                                <w:i/>
                                <w:iCs/>
                                <w:color w:val="0000FF" w:themeColor="hyperlink"/>
                                <w:u w:val="single"/>
                              </w:rPr>
                              <w:t>XII-2482</w:t>
                            </w:r>
                          </w:fldSimple>
                          <w:r>
                            <w:rPr>
                              <w:rFonts w:ascii="Arial" w:eastAsia="MS Mincho" w:hAnsi="Arial"/>
                              <w:sz w:val="20"/>
                              <w:i/>
                              <w:iCs/>
                            </w:rPr>
                            <w:t>,
2016-06-23,
paskelbta TAR 2016-06-30, i. k. 2016-17980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7ba0209efb11e9878fc525390407ce">
                            <w:r w:rsidRPr="00532B9F">
                              <w:rPr>
                                <w:rFonts w:ascii="Arial" w:eastAsia="MS Mincho" w:hAnsi="Arial"/>
                                <w:sz w:val="20"/>
                                <w:i/>
                                <w:iCs/>
                                <w:color w:val="0000FF" w:themeColor="hyperlink"/>
                                <w:u w:val="single"/>
                              </w:rPr>
                              <w:t>XIII-2251</w:t>
                            </w:r>
                          </w:fldSimple>
                          <w:r>
                            <w:rPr>
                              <w:rFonts w:ascii="Arial" w:eastAsia="MS Mincho" w:hAnsi="Arial"/>
                              <w:sz w:val="20"/>
                              <w:i/>
                              <w:iCs/>
                            </w:rPr>
                            <w:t>,
2019-06-27,
paskelbta TAR 2019-07-05, i. k. 2019-11170            </w:t>
                          </w:r>
                        </w:p>
                        <w:p/>
                      </w:sdtContent>
                    </w:sdt>
                    <w:sdt>
                      <w:sdtPr>
                        <w:alias w:val="5 d."/>
                        <w:tag w:val="part_2bb05e35bfa842b8b63bb86faadfbb53"/>
                        <w:lock w:val="sdtLocked"/>
                        <w:richText/>
                      </w:sdtPr>
                      <w:sdtContent>
                        <w:p>
                          <w:pPr>
                            <w:tabs>
                              <w:tab w:val="left" w:pos="851"/>
                            </w:tabs>
                            <w:spacing w:line="360" w:lineRule="auto"/>
                            <w:ind w:firstLine="720"/>
                            <w:jc w:val="both"/>
                            <w:rPr>
                              <w:szCs w:val="24"/>
                            </w:rPr>
                          </w:pPr>
                          <w:sdt>
                            <w:sdtPr>
                              <w:alias w:val="Numeris"/>
                              <w:tag w:val="nr_2bb05e35bfa842b8b63bb86faadfbb53"/>
                              <w:lock w:val="sdtLocked"/>
                              <w:richText/>
                            </w:sdtPr>
                            <w:sdtContent>
                              <w:r>
                                <w:rPr>
                                  <w:szCs w:val="24"/>
                                </w:rPr>
                                <w:t>5</w:t>
                              </w:r>
                            </w:sdtContent>
                          </w:sdt>
                          <w:r>
                            <w:rPr>
                              <w:szCs w:val="24"/>
                            </w:rPr>
                            <w:t xml:space="preserve">. Administracinių nusižengimų teisena dėl šio kodekso 492 straipsnio 1, 2 dalyse numatytų administracinių nusižengimų, </w:t>
                          </w:r>
                          <w:r>
                            <w:rPr>
                              <w:szCs w:val="24"/>
                              <w:lang w:eastAsia="lt-LT"/>
                            </w:rPr>
                            <w:t xml:space="preserve">rūkymo </w:t>
                          </w:r>
                          <w:r>
                            <w:rPr>
                              <w:bCs/>
                              <w:szCs w:val="24"/>
                            </w:rPr>
                            <w:t>daugiabučių namų balkonuose, terasose, lodžijose, nuosavybės teise priklausančiuose atskiriems savininkams, kai bent vienas namo gyventojas prieštarauja rūkymui,</w:t>
                          </w:r>
                          <w:r>
                            <w:rPr>
                              <w:szCs w:val="24"/>
                            </w:rPr>
                            <w:t xml:space="preserve"> pradedama tik pagal</w:t>
                          </w:r>
                          <w:r>
                            <w:rPr>
                              <w:bCs/>
                              <w:szCs w:val="24"/>
                            </w:rPr>
                            <w:t xml:space="preserve"> to daugiabučio namo gyventojo, deklaravusio gyvenamąją vietą tame daugiabučiame name, arba asmens, gyvenančio tame daugiabučiame name ir Lietuvos Respublikos gyvenamosios vietos deklaravimo įstatymo nustatyta tvarka atleisto nuo pareigos deklaruoti gyvenamąją vietą, arba šio asmens įgalioto atstovo ar atstovo pagal įstatymą pareiškimą, su kuriuo turi būti pateikti duomenys, patvirtinantys </w:t>
                          </w:r>
                          <w:r>
                            <w:rPr>
                              <w:szCs w:val="24"/>
                              <w:lang w:eastAsia="lt-LT"/>
                            </w:rPr>
                            <w:t xml:space="preserve">rūkymo </w:t>
                          </w:r>
                          <w:r>
                            <w:rPr>
                              <w:bCs/>
                              <w:szCs w:val="24"/>
                            </w:rPr>
                            <w:t>daugiabučio namo balkone, terasoje, lodžijoje faktą ir aplinkybes, išskyrus atvejus, kai šioje dalyje nurodyto administracinio nusižengimo teisena pradedama pagal šio straipsnio 1 dalį.</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90cc3d02b3011eb932eb1ed7f923910">
                            <w:r w:rsidRPr="00532B9F">
                              <w:rPr>
                                <w:rFonts w:ascii="Arial" w:eastAsia="MS Mincho" w:hAnsi="Arial"/>
                                <w:sz w:val="20"/>
                                <w:i/>
                                <w:iCs/>
                                <w:color w:val="0000FF" w:themeColor="hyperlink"/>
                                <w:u w:val="single"/>
                              </w:rPr>
                              <w:t>XIII-3426</w:t>
                            </w:r>
                          </w:fldSimple>
                          <w:r>
                            <w:rPr>
                              <w:rFonts w:ascii="Arial" w:eastAsia="MS Mincho" w:hAnsi="Arial"/>
                              <w:sz w:val="20"/>
                              <w:i/>
                              <w:iCs/>
                            </w:rPr>
                            <w:t>,
2020-11-10,
paskelbta TAR 2020-11-20, i. k. 2020-24598        </w:t>
                          </w:r>
                        </w:p>
                        <w:p/>
                      </w:sdtContent>
                    </w:sdt>
                  </w:sdtContent>
                </w:sdt>
                <w:sdt>
                  <w:sdtPr>
                    <w:alias w:val="591 str."/>
                    <w:tag w:val="part_be2c2a2211404573b8908d797f799866"/>
                    <w:lock w:val="sdtLocked"/>
                    <w:richText/>
                  </w:sdtPr>
                  <w:sdtContent>
                    <w:p>
                      <w:pPr>
                        <w:pStyle w:val="PlainText"/>
                        <w:ind w:firstLine="567"/>
                        <w:jc w:val="both"/>
                        <w:rPr>
                          <w:rFonts w:ascii="Arial" w:hAnsi="Arial"/>
                          <w:b/>
                          <w:bCs/>
                          <w:sz w:val="22"/>
                        </w:rPr>
                      </w:pPr>
                      <w:r>
                        <w:rPr>
                          <w:rFonts w:ascii="Arial" w:hAnsi="Arial"/>
                          <w:b/>
                          <w:sz w:val="22"/>
                        </w:rPr>
                        <w:t>591</w:t>
                      </w:r>
                      <w:r>
                        <w:rPr>
                          <w:rFonts w:ascii="Arial" w:hAnsi="Arial"/>
                          <w:b/>
                          <w:sz w:val="22"/>
                        </w:rPr>
                        <w:t xml:space="preserve"> straipsnis.</w:t>
                      </w:r>
                      <w:r>
                        <w:rPr>
                          <w:rFonts w:ascii="Arial" w:eastAsia="MS Mincho" w:hAnsi="Arial"/>
                          <w:sz w:val="20"/>
                          <w:i/>
                          <w:iCs/>
                        </w:rPr>
                        <w:t xml:space="preserve"> Neteko galios nuo 2023-06-01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ee0abe79242d41bc9fd6bf8d35c86558"/>
                        <w:lock w:val="sdtLocked"/>
                        <w:richText/>
                      </w:sdtPr>
                      <w:sdtContent>
                        <w:p>
                          <w:pPr>
                            <w:spacing w:line="360" w:lineRule="auto"/>
                            <w:ind w:firstLine="720"/>
                            <w:jc w:val="both"/>
                          </w:pPr>
                          <w:sdt>
                            <w:sdtPr>
                              <w:alias w:val="Numeris"/>
                              <w:tag w:val="nr_ee0abe79242d41bc9fd6bf8d35c86558"/>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sdtContent>
                    </w:sdt>
                    <w:sdt>
                      <w:sdtPr>
                        <w:alias w:val="5 d."/>
                        <w:tag w:val="part_e468fa855ab6463bb62e0a3658779e50"/>
                        <w:lock w:val="sdtLocked"/>
                        <w:richText/>
                      </w:sdtPr>
                      <w:sdtContent>
                        <w:p>
                          <w:pPr>
                            <w:spacing w:line="360" w:lineRule="auto"/>
                            <w:ind w:firstLine="720"/>
                            <w:jc w:val="both"/>
                            <w:rPr>
                              <w:b/>
                              <w:szCs w:val="24"/>
                            </w:rPr>
                          </w:pPr>
                          <w:sdt>
                            <w:sdtPr>
                              <w:alias w:val="Numeris"/>
                              <w:tag w:val="nr_e468fa855ab6463bb62e0a3658779e50"/>
                              <w:lock w:val="sdtLocked"/>
                              <w:richText/>
                            </w:sdtPr>
                            <w:sdtContent>
                              <w:r>
                                <w:rPr>
                                  <w:szCs w:val="24"/>
                                </w:rPr>
                                <w:t>5</w:t>
                              </w:r>
                            </w:sdtContent>
                          </w:sdt>
                          <w:r>
                            <w:rPr>
                              <w:szCs w:val="24"/>
                            </w:rPr>
                            <w:t>. Jeigu įgaliota institucija nutraukia šio straipsnio 3 ir 4 dalyse nustatytais atvejais pradėtą administracinių nusižengimų teiseną, nutarimą nutraukti administracinio nusižengimo teiseną prokuroras turi teisę apskųsti apylinkės teismui šio kodekso nustatyta tvarka.</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2 d."/>
                        <w:tag w:val="part_567cb98ec30e45dc9d01bb36b41d3657"/>
                        <w:lock w:val="sdtLocked"/>
                        <w:richText/>
                      </w:sdtPr>
                      <w:sdtContent>
                        <w:p>
                          <w:pPr>
                            <w:spacing w:line="404" w:lineRule="atLeast"/>
                            <w:ind w:firstLine="720"/>
                            <w:jc w:val="both"/>
                            <w:rPr>
                              <w:szCs w:val="24"/>
                            </w:rPr>
                          </w:pPr>
                          <w:sdt>
                            <w:sdtPr>
                              <w:alias w:val="Numeris"/>
                              <w:tag w:val="nr_567cb98ec30e45dc9d01bb36b41d3657"/>
                              <w:lock w:val="sdtLocked"/>
                              <w:richText/>
                            </w:sdtPr>
                            <w:sdtContent>
                              <w:r>
                                <w:rPr>
                                  <w:bCs/>
                                  <w:szCs w:val="24"/>
                                </w:rPr>
                                <w:t>2</w:t>
                              </w:r>
                            </w:sdtContent>
                          </w:sdt>
                          <w:r>
                            <w:rPr>
                              <w:bCs/>
                              <w:szCs w:val="24"/>
                            </w:rPr>
                            <w:t>. Administracinėn atsakomybėn traukiamo asmens, nukentėjusiojo, liudytojo apklausa gali būti atliekama naudojantis informacinėmis ir elektroninių ryšių technologijomis (per vaizdo konferencijas, telekonferencijas ar kitaip). Kai apklausa atliekama naudojantis informacinėmis ir elektroninių ryšių technologijomis (per vaizdo konferencijas, telekonferencijas ar kitaip), privaloma daryti garso ir vaizdo įrašą, kuris pridedamas prie apklausos protokolo. Apklausos protokole parodymai nefiksuojami, o nurodomi apklausos atlikimo laikas, apklausą atlikęs pareigūnas ir apklausto asmens duomenys.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94 str. 3 d."/>
                        <w:tag w:val="part_912621cb82984902bbca2cd05e271071"/>
                        <w:lock w:val="sdtLocked"/>
                        <w:richText/>
                      </w:sdtPr>
                      <w:sdtContent>
                        <w:p>
                          <w:pPr>
                            <w:spacing w:line="360" w:lineRule="auto"/>
                            <w:ind w:firstLine="720"/>
                            <w:jc w:val="both"/>
                            <w:rPr>
                              <w:szCs w:val="24"/>
                            </w:rPr>
                          </w:pPr>
                          <w:sdt>
                            <w:sdtPr>
                              <w:alias w:val="Numeris"/>
                              <w:tag w:val="nr_912621cb82984902bbca2cd05e271071"/>
                              <w:lock w:val="sdtLocked"/>
                              <w:richText/>
                            </w:sdtPr>
                            <w:sdtContent>
                              <w:r>
                                <w:rPr>
                                  <w:szCs w:val="24"/>
                                </w:rPr>
                                <w:t>3</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94 str. 4 d."/>
                        <w:tag w:val="part_6ad62bb1d26740288761c0fee5c14fc4"/>
                        <w:lock w:val="sdtLocked"/>
                        <w:richText/>
                      </w:sdtPr>
                      <w:sdtContent>
                        <w:p>
                          <w:pPr>
                            <w:spacing w:line="404" w:lineRule="atLeast"/>
                            <w:ind w:firstLine="720"/>
                            <w:jc w:val="both"/>
                            <w:rPr>
                              <w:szCs w:val="24"/>
                            </w:rPr>
                          </w:pPr>
                          <w:sdt>
                            <w:sdtPr>
                              <w:alias w:val="Numeris"/>
                              <w:tag w:val="nr_6ad62bb1d26740288761c0fee5c14fc4"/>
                              <w:lock w:val="sdtLocked"/>
                              <w:richText/>
                            </w:sdtPr>
                            <w:sdtContent>
                              <w:r>
                                <w:rPr>
                                  <w:bCs/>
                                  <w:szCs w:val="24"/>
                                </w:rPr>
                                <w:t>4</w:t>
                              </w:r>
                            </w:sdtContent>
                          </w:sdt>
                          <w:r>
                            <w:rPr>
                              <w:bCs/>
                              <w:szCs w:val="24"/>
                            </w:rPr>
                            <w:t>.</w:t>
                          </w:r>
                          <w:r>
                            <w:rPr>
                              <w:szCs w:val="24"/>
                            </w:rPr>
                            <w:t xml:space="preserve"> </w:t>
                          </w:r>
                          <w:r>
                            <w:rPr>
                              <w:bCs/>
                              <w:szCs w:val="24"/>
                            </w:rPr>
                            <w:t>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Tyrimo veiksmo, kuris atliktas šio straipsnio 2 dalyje nustatyta tvarka, protokolą pasirašo tik jį surašęs asmuo.</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94 str. 5 d."/>
                        <w:tag w:val="part_22458c89caa94f9196fe93bcc9ec97df"/>
                        <w:lock w:val="sdtLocked"/>
                        <w:richText/>
                      </w:sdtPr>
                      <w:sdtContent>
                        <w:p>
                          <w:pPr>
                            <w:spacing w:line="360" w:lineRule="auto"/>
                            <w:ind w:firstLine="720"/>
                            <w:jc w:val="both"/>
                            <w:rPr>
                              <w:szCs w:val="24"/>
                            </w:rPr>
                          </w:pPr>
                          <w:sdt>
                            <w:sdtPr>
                              <w:alias w:val="Numeris"/>
                              <w:tag w:val="nr_22458c89caa94f9196fe93bcc9ec97df"/>
                              <w:lock w:val="sdtLocked"/>
                              <w:richText/>
                            </w:sdtPr>
                            <w:sdtContent>
                              <w:r>
                                <w:rPr>
                                  <w:szCs w:val="24"/>
                                </w:rPr>
                                <w:t>5</w:t>
                              </w:r>
                            </w:sdtContent>
                          </w:sdt>
                          <w:r>
                            <w:rPr>
                              <w:szCs w:val="24"/>
                            </w:rPr>
                            <w:t>. Tyrimo veiksmo protokole daromi pakeitimai, taisymai ir papildymai turi būti aptariami ir patvirtinami surašant protokolą dalyvavusių asmenų parašais.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94 str. 6 d."/>
                        <w:tag w:val="part_1b9a190afbb8499183a126960da3c89c"/>
                        <w:lock w:val="sdtLocked"/>
                        <w:richText/>
                      </w:sdtPr>
                      <w:sdtContent>
                        <w:p>
                          <w:pPr>
                            <w:spacing w:line="404" w:lineRule="atLeast"/>
                            <w:ind w:firstLine="720"/>
                            <w:jc w:val="both"/>
                            <w:rPr>
                              <w:szCs w:val="24"/>
                            </w:rPr>
                          </w:pPr>
                          <w:sdt>
                            <w:sdtPr>
                              <w:alias w:val="Numeris"/>
                              <w:tag w:val="nr_1b9a190afbb8499183a126960da3c89c"/>
                              <w:lock w:val="sdtLocked"/>
                              <w:richText/>
                            </w:sdtPr>
                            <w:sdtContent>
                              <w:r>
                                <w:rPr>
                                  <w:bCs/>
                                  <w:szCs w:val="24"/>
                                </w:rPr>
                                <w:t>6</w:t>
                              </w:r>
                            </w:sdtContent>
                          </w:sdt>
                          <w:r>
                            <w:rPr>
                              <w:bCs/>
                              <w:szCs w:val="24"/>
                            </w:rPr>
                            <w:t>. Nuotraukos, negatyvai, skaitmeninės informacijos laikmenos,</w:t>
                          </w:r>
                          <w:r>
                            <w:rPr>
                              <w:b/>
                              <w:bCs/>
                              <w:szCs w:val="24"/>
                            </w:rPr>
                            <w:t xml:space="preserve"> </w:t>
                          </w:r>
                          <w:r>
                            <w:rPr>
                              <w:bCs/>
                              <w:szCs w:val="24"/>
                            </w:rPr>
                            <w:t xml:space="preserve">garso ir vaizdo įrašai ir kiti techninių priemonių panaudojimo atliekant tyrimo veiksmus rezultatai yra tyrimo veiksmo protokolo priedai, o šio straipsnio </w:t>
                          </w:r>
                          <w:r>
                            <w:rPr>
                              <w:szCs w:val="24"/>
                            </w:rPr>
                            <w:t xml:space="preserve">7 </w:t>
                          </w:r>
                          <w:r>
                            <w:rPr>
                              <w:bCs/>
                              <w:szCs w:val="24"/>
                            </w:rPr>
                            <w:t>dalyje numatytu atveju – administracinio nusižengimo protokolo priedai.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94 str. 7 d."/>
                        <w:tag w:val="part_73ce1621a9264f59bd1ddefafae20d19"/>
                        <w:lock w:val="sdtLocked"/>
                        <w:richText/>
                      </w:sdtPr>
                      <w:sdtContent>
                        <w:p>
                          <w:pPr>
                            <w:spacing w:line="360" w:lineRule="auto"/>
                            <w:ind w:firstLine="720"/>
                            <w:jc w:val="both"/>
                            <w:rPr>
                              <w:szCs w:val="24"/>
                            </w:rPr>
                          </w:pPr>
                          <w:sdt>
                            <w:sdtPr>
                              <w:alias w:val="Numeris"/>
                              <w:tag w:val="nr_73ce1621a9264f59bd1ddefafae20d19"/>
                              <w:lock w:val="sdtLocked"/>
                              <w:richText/>
                            </w:sdtPr>
                            <w:sdtContent>
                              <w:r>
                                <w:rPr>
                                  <w:szCs w:val="24"/>
                                </w:rPr>
                                <w:t>7</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f3c225f21624419381256ea0859f2968"/>
                            <w:lock w:val="sdtLocked"/>
                            <w:richText/>
                          </w:sdtPr>
                          <w:sdtContent>
                            <w:p>
                              <w:pPr>
                                <w:spacing w:line="360" w:lineRule="auto"/>
                                <w:ind w:firstLine="720"/>
                                <w:jc w:val="both"/>
                                <w:rPr>
                                  <w:szCs w:val="24"/>
                                </w:rPr>
                              </w:pPr>
                              <w:sdt>
                                <w:sdtPr>
                                  <w:alias w:val="Numeris"/>
                                  <w:tag w:val="nr_f3c225f21624419381256ea0859f2968"/>
                                  <w:lock w:val="sdtLocked"/>
                                  <w:richText/>
                                </w:sdtPr>
                                <w:sdtContent>
                                  <w:r>
                                    <w:t>8</w:t>
                                  </w:r>
                                </w:sdtContent>
                              </w:sdt>
                              <w:r>
                                <w:t xml:space="preserve">) </w:t>
                              </w:r>
                              <w:r>
                                <w:rPr>
                                  <w:color w:val="000000"/>
                                </w:rPr>
                                <w:t>teisę vairuoti vidaus vandenų transporto priemonę patvirtinančio dokumento paėmimą;</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e899b60b51e11e98451fa7b5933515d">
                                <w:r w:rsidRPr="00532B9F">
                                  <w:rPr>
                                    <w:rFonts w:ascii="Arial" w:eastAsia="MS Mincho" w:hAnsi="Arial"/>
                                    <w:sz w:val="20"/>
                                    <w:i/>
                                    <w:iCs/>
                                    <w:color w:val="0000FF" w:themeColor="hyperlink"/>
                                    <w:u w:val="single"/>
                                  </w:rPr>
                                  <w:t>XIII-2374</w:t>
                                </w:r>
                              </w:fldSimple>
                              <w:r>
                                <w:rPr>
                                  <w:rFonts w:ascii="Arial" w:eastAsia="MS Mincho" w:hAnsi="Arial"/>
                                  <w:sz w:val="20"/>
                                  <w:i/>
                                  <w:iCs/>
                                </w:rPr>
                                <w:t>,
2019-07-16,
paskelbta TAR 2019-08-02, i. k. 2019-12798            </w:t>
                              </w:r>
                            </w:p>
                            <w:p/>
                          </w:sdtContent>
                        </w:sdt>
                        <w:sdt>
                          <w:sdtPr>
                            <w:alias w:val="595 str. 1 d. 9 p."/>
                            <w:tag w:val="part_3f2796cdeda24b7bbbb433d6eb44399d"/>
                            <w:lock w:val="sdtLocked"/>
                            <w:richText/>
                          </w:sdtPr>
                          <w:sdtContent>
                            <w:p>
                              <w:pPr>
                                <w:spacing w:line="360" w:lineRule="auto"/>
                                <w:ind w:firstLine="720"/>
                                <w:jc w:val="both"/>
                                <w:rPr>
                                  <w:szCs w:val="24"/>
                                </w:rPr>
                              </w:pPr>
                              <w:sdt>
                                <w:sdtPr>
                                  <w:alias w:val="Numeris"/>
                                  <w:tag w:val="nr_3f2796cdeda24b7bbbb433d6eb44399d"/>
                                  <w:lock w:val="sdtLocked"/>
                                  <w:richText/>
                                </w:sdtPr>
                                <w:sdtContent>
                                  <w:r>
                                    <w:rPr>
                                      <w:kern w:val="2"/>
                                      <w:szCs w:val="24"/>
                                    </w:rPr>
                                    <w:t>9</w:t>
                                  </w:r>
                                </w:sdtContent>
                              </w:sdt>
                              <w:r>
                                <w:rPr>
                                  <w:kern w:val="2"/>
                                  <w:szCs w:val="24"/>
                                </w:rPr>
                                <w:t xml:space="preserve">) specialiąją teisę patvirtinančio dokumento paėmimą, </w:t>
                              </w:r>
                              <w:r>
                                <w:rPr>
                                  <w:bCs/>
                                  <w:kern w:val="2"/>
                                  <w:szCs w:val="24"/>
                                </w:rPr>
                                <w:t>teisės vairuoti transporto priemones sustabdymą,</w:t>
                              </w:r>
                              <w:r>
                                <w:rPr>
                                  <w:bCs/>
                                  <w:i/>
                                  <w:iCs/>
                                  <w:kern w:val="2"/>
                                  <w:szCs w:val="24"/>
                                </w:rPr>
                                <w:t xml:space="preserve"> </w:t>
                              </w:r>
                              <w:r>
                                <w:rPr>
                                  <w:kern w:val="2"/>
                                  <w:szCs w:val="24"/>
                                </w:rPr>
                                <w:t>kai administracinį nusižengimą padarė neblaivus ar apsvaigęs nuo narkotinių, psichotropinių ar kitų psichiką veikiančių medžiagų ar vengiantis pasitikrinti dėl neblaivumo ar apsvaigimo asmuo;</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88d14d3d586249dd9fbcf8cbac46a6dc"/>
                            <w:lock w:val="sdtLocked"/>
                            <w:richText/>
                          </w:sdtPr>
                          <w:sdtContent>
                            <w:p>
                              <w:pPr>
                                <w:spacing w:line="360" w:lineRule="auto"/>
                                <w:ind w:firstLine="720"/>
                                <w:jc w:val="both"/>
                                <w:rPr>
                                  <w:szCs w:val="24"/>
                                </w:rPr>
                              </w:pPr>
                              <w:sdt>
                                <w:sdtPr>
                                  <w:alias w:val="Numeris"/>
                                  <w:tag w:val="nr_88d14d3d586249dd9fbcf8cbac46a6dc"/>
                                  <w:lock w:val="sdtLocked"/>
                                  <w:richText/>
                                </w:sdtPr>
                                <w:sdtContent>
                                  <w:r>
                                    <w:rPr>
                                      <w:szCs w:val="24"/>
                                    </w:rPr>
                                    <w:t>6</w:t>
                                  </w:r>
                                </w:sdtContent>
                              </w:sdt>
                              <w:r>
                                <w:rPr>
                                  <w:szCs w:val="24"/>
                                </w:rPr>
                                <w:t xml:space="preserve">) </w:t>
                              </w:r>
                              <w:r>
                                <w:t xml:space="preserve">Vadovybės apsaugos tarnybos </w:t>
                              </w:r>
                              <w:r>
                                <w:rPr>
                                  <w:szCs w:val="24"/>
                                </w:rPr>
                                <w:t>pareigūnai.</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2626aa09c0e11ea9515f752ff221ec9">
                                <w:r w:rsidRPr="00532B9F">
                                  <w:rPr>
                                    <w:rFonts w:ascii="Arial" w:eastAsia="MS Mincho" w:hAnsi="Arial"/>
                                    <w:sz w:val="20"/>
                                    <w:i/>
                                    <w:iCs/>
                                    <w:color w:val="0000FF" w:themeColor="hyperlink"/>
                                    <w:u w:val="single"/>
                                  </w:rPr>
                                  <w:t>XIII-2903</w:t>
                                </w:r>
                              </w:fldSimple>
                              <w:r>
                                <w:rPr>
                                  <w:rFonts w:ascii="Arial" w:eastAsia="MS Mincho" w:hAnsi="Arial"/>
                                  <w:sz w:val="20"/>
                                  <w:i/>
                                  <w:iCs/>
                                </w:rPr>
                                <w:t>,
2020-05-07,
paskelbta TAR 2020-05-22, i. k. 2020-10900            </w:t>
                              </w:r>
                            </w:p>
                            <w:p/>
                          </w:sdtContent>
                        </w:sdt>
                      </w:sdtContent>
                    </w:sdt>
                    <w:sdt>
                      <w:sdtPr>
                        <w:alias w:val="597 str. 10 d."/>
                        <w:tag w:val="part_9cda54536583404aa3c5e5d8a1058767"/>
                        <w:lock w:val="sdtLocked"/>
                        <w:richText/>
                      </w:sdtPr>
                      <w:sdtContent>
                        <w:p>
                          <w:pPr>
                            <w:spacing w:line="360" w:lineRule="auto"/>
                            <w:ind w:firstLine="720"/>
                            <w:jc w:val="both"/>
                            <w:rPr>
                              <w:szCs w:val="24"/>
                            </w:rPr>
                          </w:pPr>
                          <w:sdt>
                            <w:sdtPr>
                              <w:alias w:val="Numeris"/>
                              <w:tag w:val="nr_9cda54536583404aa3c5e5d8a1058767"/>
                              <w:lock w:val="sdtLocked"/>
                              <w:richText/>
                            </w:sdtPr>
                            <w:sdtContent>
                              <w:r>
                                <w:rPr>
                                  <w:szCs w:val="24"/>
                                  <w:lang w:eastAsia="lt-LT"/>
                                </w:rPr>
                                <w:t>10</w:t>
                              </w:r>
                            </w:sdtContent>
                          </w:sdt>
                          <w:r>
                            <w:rPr>
                              <w:szCs w:val="24"/>
                              <w:lang w:eastAsia="lt-LT"/>
                            </w:rPr>
                            <w:t xml:space="preserve">.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tol, kol atvyks policijos ar Karo policijos pareigūnai, bet ne ilgiau negu dvi valandas. Kai administracinis nusižengimas padaromas laisvės atėmimo </w:t>
                          </w:r>
                          <w:r>
                            <w:rPr>
                              <w:bCs/>
                              <w:szCs w:val="24"/>
                              <w:lang w:eastAsia="lt-LT"/>
                            </w:rPr>
                            <w:t>vietų įstaigoje</w:t>
                          </w:r>
                          <w:r>
                            <w:rPr>
                              <w:szCs w:val="24"/>
                              <w:lang w:eastAsia="lt-LT"/>
                            </w:rPr>
                            <w:t xml:space="preserve"> ar </w:t>
                          </w:r>
                          <w:r>
                            <w:rPr>
                              <w:bCs/>
                              <w:szCs w:val="24"/>
                              <w:lang w:eastAsia="lt-LT"/>
                            </w:rPr>
                            <w:t xml:space="preserve">jos </w:t>
                          </w:r>
                          <w:r>
                            <w:rPr>
                              <w:szCs w:val="24"/>
                              <w:lang w:eastAsia="lt-LT"/>
                            </w:rPr>
                            <w:t xml:space="preserve">prieigose, laisvės atėmimo </w:t>
                          </w:r>
                          <w:r>
                            <w:rPr>
                              <w:bCs/>
                              <w:szCs w:val="24"/>
                              <w:lang w:eastAsia="lt-LT"/>
                            </w:rPr>
                            <w:t xml:space="preserve">vietų įstaigos </w:t>
                          </w:r>
                          <w:r>
                            <w:rPr>
                              <w:szCs w:val="24"/>
                              <w:lang w:eastAsia="lt-LT"/>
                            </w:rPr>
                            <w:t>direktoriaus ar jo įgalioto pareigūno nurodymu administracinėn atsakomybėn traukiamas asmuo gali būti sulaikytas tol, kol atvyks policijos pareigūnai, bet ne ilgiau negu dvi valandas.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fc5cb30040411edb32c9f9d8ba206f8">
                            <w:r w:rsidRPr="00532B9F">
                              <w:rPr>
                                <w:rFonts w:ascii="Arial" w:eastAsia="MS Mincho" w:hAnsi="Arial"/>
                                <w:sz w:val="20"/>
                                <w:i/>
                                <w:iCs/>
                                <w:color w:val="0000FF" w:themeColor="hyperlink"/>
                                <w:u w:val="single"/>
                              </w:rPr>
                              <w:t>XIV-1203</w:t>
                            </w:r>
                          </w:fldSimple>
                          <w:r>
                            <w:rPr>
                              <w:rFonts w:ascii="Arial" w:eastAsia="MS Mincho" w:hAnsi="Arial"/>
                              <w:sz w:val="20"/>
                              <w:i/>
                              <w:iCs/>
                            </w:rPr>
                            <w:t>,
2022-06-28,
paskelbta TAR 2022-07-15, i. k. 2022-15566            </w:t>
                          </w:r>
                        </w:p>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99de402080fc415e8527e205e309315e"/>
                        <w:lock w:val="sdtLocked"/>
                        <w:richText/>
                      </w:sdtPr>
                      <w:sdtContent>
                        <w:p>
                          <w:pPr>
                            <w:suppressAutoHyphens/>
                            <w:spacing w:line="360" w:lineRule="auto"/>
                            <w:ind w:firstLine="720"/>
                            <w:jc w:val="both"/>
                            <w:textAlignment w:val="baseline"/>
                            <w:rPr>
                              <w:szCs w:val="24"/>
                            </w:rPr>
                          </w:pPr>
                          <w:sdt>
                            <w:sdtPr>
                              <w:alias w:val="Numeris"/>
                              <w:tag w:val="nr_99de402080fc415e8527e205e309315e"/>
                              <w:lock w:val="sdtLocked"/>
                              <w:richText/>
                            </w:sdtPr>
                            <w:sdtContent>
                              <w:r>
                                <w:rPr>
                                  <w:kern w:val="3"/>
                                  <w:szCs w:val="24"/>
                                  <w:lang w:eastAsia="zh-CN"/>
                                </w:rPr>
                                <w:t>1</w:t>
                              </w:r>
                            </w:sdtContent>
                          </w:sdt>
                          <w:r>
                            <w:rPr>
                              <w:kern w:val="3"/>
                              <w:szCs w:val="24"/>
                              <w:lang w:eastAsia="zh-CN"/>
                            </w:rPr>
                            <w:t>. Asmens administracinio sulaikymo, asmens apžiūros ar daiktų patikrinimo metu rasti daiktai ir dokumentai, kurie yra administracinio nusižengimo įrankis, tiesioginis objektas arba yra reikšmingi administracinio nusižengimo tyrimui ir bylos nagrinėjimui, gali būti paimami. Paimti daiktai ir dokumentai saugomi pareigūnų nustatytose vietose ir,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nustatyta areštuoto turto realizavimo tvarka. Įstatymuose nustatytais atvejais teisėtam valdytojui atlyginama realizuotų arba sunaikintų daiktų vertė.</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035e125ecc544c9ab84a7a2dfca0effb"/>
                    <w:lock w:val="sdtLocked"/>
                    <w:richText/>
                  </w:sdtPr>
                  <w:sdtContent>
                    <w:p>
                      <w:pPr>
                        <w:spacing w:line="360" w:lineRule="auto"/>
                        <w:ind w:left="2410" w:hanging="1690"/>
                        <w:jc w:val="both"/>
                        <w:rPr>
                          <w:b/>
                          <w:szCs w:val="24"/>
                        </w:rPr>
                      </w:pPr>
                      <w:sdt>
                        <w:sdtPr>
                          <w:alias w:val="Numeris"/>
                          <w:tag w:val="nr_035e125ecc544c9ab84a7a2dfca0effb"/>
                          <w:lock w:val="sdtLocked"/>
                          <w:richText/>
                        </w:sdtPr>
                        <w:sdtContent>
                          <w:r>
                            <w:rPr>
                              <w:b/>
                              <w:szCs w:val="24"/>
                            </w:rPr>
                            <w:t>602</w:t>
                          </w:r>
                        </w:sdtContent>
                      </w:sdt>
                      <w:r>
                        <w:rPr>
                          <w:b/>
                          <w:szCs w:val="24"/>
                        </w:rPr>
                        <w:t xml:space="preserve"> straipsnis. </w:t>
                      </w:r>
                      <w:sdt>
                        <w:sdtPr>
                          <w:alias w:val="Pavadinimas"/>
                          <w:tag w:val="title_035e125ecc544c9ab84a7a2dfca0effb"/>
                          <w:lock w:val="sdtLocked"/>
                          <w:richText/>
                        </w:sdtPr>
                        <w:sdtContent>
                          <w:r>
                            <w:rPr>
                              <w:b/>
                              <w:szCs w:val="24"/>
                            </w:rPr>
                            <w:t xml:space="preserve">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e899b60b51e11e98451fa7b5933515d">
                        <w:r w:rsidRPr="00532B9F">
                          <w:rPr>
                            <w:rFonts w:ascii="Arial" w:eastAsia="MS Mincho" w:hAnsi="Arial"/>
                            <w:sz w:val="20"/>
                            <w:i/>
                            <w:iCs/>
                            <w:color w:val="0000FF" w:themeColor="hyperlink"/>
                            <w:u w:val="single"/>
                          </w:rPr>
                          <w:t>XIII-2374</w:t>
                        </w:r>
                      </w:fldSimple>
                      <w:r>
                        <w:rPr>
                          <w:rFonts w:ascii="Arial" w:eastAsia="MS Mincho" w:hAnsi="Arial"/>
                          <w:sz w:val="20"/>
                          <w:i/>
                          <w:iCs/>
                        </w:rPr>
                        <w:t>,
2019-07-16,
paskelbta TAR 2019-08-02, i. k. 2019-12798        </w:t>
                      </w:r>
                    </w:p>
                    <w:p/>
                    <w:sdt>
                      <w:sdtPr>
                        <w:alias w:val="602 str. 1 d."/>
                        <w:tag w:val="part_2fa4b8785b184040abd74b7a7932cafc"/>
                        <w:lock w:val="sdtLocked"/>
                        <w:richText/>
                      </w:sdtPr>
                      <w:sdtContent>
                        <w:p>
                          <w:pPr>
                            <w:spacing w:line="360" w:lineRule="auto"/>
                            <w:ind w:firstLine="720"/>
                            <w:jc w:val="both"/>
                            <w:rPr>
                              <w:bCs/>
                              <w:szCs w:val="24"/>
                            </w:rPr>
                          </w:pPr>
                          <w:sdt>
                            <w:sdtPr>
                              <w:alias w:val="Numeris"/>
                              <w:tag w:val="nr_2fa4b8785b184040abd74b7a7932cafc"/>
                              <w:lock w:val="sdtLocked"/>
                              <w:richText/>
                            </w:sdtPr>
                            <w:sdtContent>
                              <w:r>
                                <w:t>1</w:t>
                              </w:r>
                            </w:sdtContent>
                          </w:sdt>
                          <w:r>
                            <w:t xml:space="preserve">. Kai 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diplomas, kvalifikacijos liudijimas, Europos Sąjungos kvalifikacijos pažymėjimas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diplomas, kvalifikacijos liudijimas, Europos Sąjungos kvalifikacijos pažymėjimas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762590800311ec993ff5ca6e8ba60c">
                            <w:r w:rsidRPr="00532B9F">
                              <w:rPr>
                                <w:rFonts w:ascii="Arial" w:eastAsia="MS Mincho" w:hAnsi="Arial"/>
                                <w:sz w:val="20"/>
                                <w:i/>
                                <w:iCs/>
                                <w:color w:val="0000FF" w:themeColor="hyperlink"/>
                                <w:u w:val="single"/>
                              </w:rPr>
                              <w:t>XIV-914</w:t>
                            </w:r>
                          </w:fldSimple>
                          <w:r>
                            <w:rPr>
                              <w:rFonts w:ascii="Arial" w:eastAsia="MS Mincho" w:hAnsi="Arial"/>
                              <w:sz w:val="20"/>
                              <w:i/>
                              <w:iCs/>
                            </w:rPr>
                            <w:t>,
2022-01-20,
paskelbta TAR 2022-01-28, i. k. 2022-01358            </w:t>
                          </w:r>
                        </w:p>
                        <w:p/>
                      </w:sdtContent>
                    </w:sdt>
                    <w:sdt>
                      <w:sdtPr>
                        <w:alias w:val="602 str. 2 d."/>
                        <w:tag w:val="part_60791cf75af5492c9953c460eb4ca1cd"/>
                        <w:lock w:val="sdtLocked"/>
                        <w:richText/>
                      </w:sdtPr>
                      <w:sdtContent>
                        <w:p>
                          <w:pPr>
                            <w:spacing w:line="360" w:lineRule="auto"/>
                            <w:ind w:firstLine="720"/>
                            <w:jc w:val="both"/>
                            <w:rPr>
                              <w:szCs w:val="24"/>
                            </w:rPr>
                          </w:pPr>
                          <w:sdt>
                            <w:sdtPr>
                              <w:alias w:val="Numeris"/>
                              <w:tag w:val="nr_60791cf75af5492c9953c460eb4ca1cd"/>
                              <w:lock w:val="sdtLocked"/>
                              <w:richText/>
                            </w:sdtPr>
                            <w:sdtContent>
                              <w:r>
                                <w:rPr>
                                  <w:color w:val="000000"/>
                                  <w:szCs w:val="24"/>
                                </w:rPr>
                                <w:t>2</w:t>
                              </w:r>
                            </w:sdtContent>
                          </w:sdt>
                          <w:r>
                            <w:rPr>
                              <w:color w:val="000000"/>
                              <w:szCs w:val="24"/>
                            </w:rPr>
                            <w:t xml:space="preserve">. </w:t>
                          </w:r>
                          <w:r>
                            <w:rPr>
                              <w:i/>
                              <w:color w:val="000000"/>
                              <w:sz w:val="20"/>
                            </w:rPr>
                            <w:t>Neteko galios 2020-01-02</w:t>
                          </w:r>
                          <w:r>
                            <w:rPr>
                              <w:color w:val="000000"/>
                              <w:szCs w:val="24"/>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e899b60b51e11e98451fa7b5933515d">
                            <w:r w:rsidRPr="00532B9F">
                              <w:rPr>
                                <w:rFonts w:ascii="Arial" w:eastAsia="MS Mincho" w:hAnsi="Arial"/>
                                <w:sz w:val="20"/>
                                <w:i/>
                                <w:iCs/>
                                <w:color w:val="0000FF" w:themeColor="hyperlink"/>
                                <w:u w:val="single"/>
                              </w:rPr>
                              <w:t>XIII-2374</w:t>
                            </w:r>
                          </w:fldSimple>
                          <w:r>
                            <w:rPr>
                              <w:rFonts w:ascii="Arial" w:eastAsia="MS Mincho" w:hAnsi="Arial"/>
                              <w:sz w:val="20"/>
                              <w:i/>
                              <w:iCs/>
                            </w:rPr>
                            <w:t>,
2019-07-16,
paskelbta TAR 2019-08-02, i. k. 2019-12798            </w:t>
                          </w:r>
                        </w:p>
                        <w:p/>
                      </w:sdtContent>
                    </w:sdt>
                    <w:sdt>
                      <w:sdtPr>
                        <w:alias w:val="602 str. 3 d."/>
                        <w:tag w:val="part_9e97ffe6a81a4fdd8cec51a5c61fb4f5"/>
                        <w:lock w:val="sdtLocked"/>
                        <w:richText/>
                      </w:sdtPr>
                      <w:sdtContent>
                        <w:p>
                          <w:pPr>
                            <w:spacing w:line="360" w:lineRule="auto"/>
                            <w:ind w:firstLine="720"/>
                            <w:jc w:val="both"/>
                          </w:pPr>
                          <w:sdt>
                            <w:sdtPr>
                              <w:alias w:val="Numeris"/>
                              <w:tag w:val="nr_9e97ffe6a81a4fdd8cec51a5c61fb4f5"/>
                              <w:lock w:val="sdtLocked"/>
                              <w:richText/>
                            </w:sdtPr>
                            <w:sdtContent>
                              <w:r>
                                <w:rPr>
                                  <w:kern w:val="2"/>
                                  <w:szCs w:val="24"/>
                                </w:rPr>
                                <w:t>3</w:t>
                              </w:r>
                            </w:sdtContent>
                          </w:sdt>
                          <w:r>
                            <w:rPr>
                              <w:kern w:val="2"/>
                              <w:szCs w:val="24"/>
                            </w:rPr>
                            <w:t>. Kai įtariama, kad administracinis nusižengimas, už kurį pagal šį kodeksą gali būti skiriamas specialiosios teisės,</w:t>
                          </w:r>
                          <w:r>
                            <w:rPr>
                              <w:bCs/>
                              <w:kern w:val="2"/>
                              <w:szCs w:val="24"/>
                            </w:rPr>
                            <w:t xml:space="preserve"> išskyrus teisę vairuoti transporto priemones,</w:t>
                          </w:r>
                          <w:r>
                            <w:rPr>
                              <w:kern w:val="2"/>
                              <w:szCs w:val="24"/>
                            </w:rPr>
                            <w:t xml:space="preserve">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w:t>
                          </w:r>
                          <w:r>
                            <w:rPr>
                              <w:bCs/>
                              <w:kern w:val="2"/>
                              <w:szCs w:val="24"/>
                            </w:rPr>
                            <w:t xml:space="preserve"> </w:t>
                          </w:r>
                          <w:r>
                            <w:rPr>
                              <w:kern w:val="2"/>
                              <w:szCs w:val="24"/>
                            </w:rPr>
                            <w:t>specialiąją teisę patvirtinantis dokumentas ir negrąžinamas asmeniui tol, kol administracinio nusižengimo byloje įsiteisėja galutinis sprendimas.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
                      <w:sdtPr>
                        <w:alias w:val="602 str. 4 d."/>
                        <w:tag w:val="part_28edd3b081ee415b8e9741357092d106"/>
                        <w:lock w:val="sdtLocked"/>
                        <w:richText/>
                      </w:sdtPr>
                      <w:sdtContent>
                        <w:p>
                          <w:pPr>
                            <w:tabs>
                              <w:tab w:val="left" w:pos="985"/>
                            </w:tabs>
                            <w:suppressAutoHyphens/>
                            <w:spacing w:line="360" w:lineRule="auto"/>
                            <w:ind w:firstLine="720"/>
                            <w:jc w:val="both"/>
                            <w:rPr>
                              <w:szCs w:val="24"/>
                            </w:rPr>
                          </w:pPr>
                          <w:sdt>
                            <w:sdtPr>
                              <w:alias w:val="Numeris"/>
                              <w:tag w:val="nr_28edd3b081ee415b8e9741357092d106"/>
                              <w:lock w:val="sdtLocked"/>
                              <w:richText/>
                            </w:sdtPr>
                            <w:sdtContent>
                              <w:r>
                                <w:rPr>
                                  <w:szCs w:val="24"/>
                                </w:rPr>
                                <w:t>4</w:t>
                              </w:r>
                            </w:sdtContent>
                          </w:sdt>
                          <w:r>
                            <w:rPr>
                              <w:szCs w:val="24"/>
                            </w:rPr>
                            <w:t xml:space="preserve">. Kai įtariama, kad administracinis nusižengimas, už kurį pagal šį kodeksą gali būti skiriamas teisės vairuoti transporto priemones atėmimas, padarytas neblaivaus ar apsvaigusio nuo narkotinių, psichotropinių ar kitų psichiką veikiančių medžiagų asmens, arba kai administracinėn atsakomybėn traukiamas asmuo vengė pasitikrinti dėl apsvaigimo, vartojo alkoholį (nustatytas </w:t>
                          </w:r>
                          <w:r>
                            <w:rPr>
                              <w:bCs/>
                              <w:szCs w:val="24"/>
                            </w:rPr>
                            <w:t>ne mažiau</w:t>
                          </w:r>
                          <w:r>
                            <w:rPr>
                              <w:szCs w:val="24"/>
                            </w:rPr>
                            <w:t xml:space="preserve"> negu 0,4</w:t>
                          </w:r>
                          <w:r>
                            <w:rPr>
                              <w:bCs/>
                              <w:szCs w:val="24"/>
                            </w:rPr>
                            <w:t>1</w:t>
                          </w:r>
                          <w:r>
                            <w:rPr>
                              <w:szCs w:val="24"/>
                            </w:rPr>
                            <w:t xml:space="preserve"> promilės, bet ne daugiau negu 1,5 promilės neblaivumas), narkotines, psichotropines ar kitas psichiką veikiančias medžiagas po veikos padarymo ar iki jos aplinkybių nustatymo, administracinėn atsakomybėn traukiamo asmens teisė vairuoti transporto priemones sustabdoma tol, kol administracinio nusižengimo byloje įsiteisėja galutinis sprendimas, ir apie tai įrašoma administracinio nusižengimo protokole.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4ece4001d4d11e9875cdc20105dd260">
                            <w:r w:rsidRPr="00532B9F">
                              <w:rPr>
                                <w:rFonts w:ascii="Arial" w:eastAsia="MS Mincho" w:hAnsi="Arial"/>
                                <w:sz w:val="20"/>
                                <w:i/>
                                <w:iCs/>
                                <w:color w:val="0000FF" w:themeColor="hyperlink"/>
                                <w:u w:val="single"/>
                              </w:rPr>
                              <w:t>XIII-1931</w:t>
                            </w:r>
                          </w:fldSimple>
                          <w:r>
                            <w:rPr>
                              <w:rFonts w:ascii="Arial" w:eastAsia="MS Mincho" w:hAnsi="Arial"/>
                              <w:sz w:val="20"/>
                              <w:i/>
                              <w:iCs/>
                            </w:rPr>
                            <w:t>,
2019-01-11,
paskelbta TAR 2019-01-21, i. k. 2019-00862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Content>
                </w:sdt>
                <w:sdt>
                  <w:sdtPr>
                    <w:alias w:val="603 str."/>
                    <w:tag w:val="part_7638efa613fd45f5b359a024c61070e1"/>
                    <w:lock w:val="sdtLocked"/>
                    <w:richText/>
                  </w:sdtPr>
                  <w:sdtContent>
                    <w:p>
                      <w:pPr>
                        <w:suppressAutoHyphens/>
                        <w:spacing w:line="360" w:lineRule="auto"/>
                        <w:ind w:firstLine="720"/>
                        <w:jc w:val="both"/>
                        <w:rPr>
                          <w:b/>
                          <w:szCs w:val="24"/>
                          <w:lang w:eastAsia="lt-LT"/>
                        </w:rPr>
                      </w:pPr>
                      <w:sdt>
                        <w:sdtPr>
                          <w:alias w:val="Numeris"/>
                          <w:tag w:val="nr_7638efa613fd45f5b359a024c61070e1"/>
                          <w:lock w:val="sdtLocked"/>
                          <w:richText/>
                        </w:sdtPr>
                        <w:sdtContent>
                          <w:r>
                            <w:rPr>
                              <w:b/>
                              <w:bCs/>
                              <w:szCs w:val="24"/>
                              <w:lang w:eastAsia="lt-LT"/>
                            </w:rPr>
                            <w:t>603</w:t>
                          </w:r>
                        </w:sdtContent>
                      </w:sdt>
                      <w:r>
                        <w:rPr>
                          <w:b/>
                          <w:bCs/>
                          <w:szCs w:val="24"/>
                          <w:lang w:eastAsia="lt-LT"/>
                        </w:rPr>
                        <w:t xml:space="preserve"> straipsnis. </w:t>
                      </w:r>
                      <w:sdt>
                        <w:sdtPr>
                          <w:alias w:val="Pavadinimas"/>
                          <w:tag w:val="title_7638efa613fd45f5b359a024c61070e1"/>
                          <w:lock w:val="sdtLocked"/>
                          <w:richText/>
                        </w:sdtPr>
                        <w:sdtContent>
                          <w:r>
                            <w:rPr>
                              <w:b/>
                              <w:bCs/>
                              <w:szCs w:val="24"/>
                              <w:lang w:eastAsia="lt-LT"/>
                            </w:rPr>
                            <w:t>Priverstinis transporto priemonės nuvežimas</w:t>
                          </w:r>
                        </w:sdtContent>
                      </w:sdt>
                    </w:p>
                    <w:sdt>
                      <w:sdtPr>
                        <w:alias w:val="603 str. 1 d."/>
                        <w:tag w:val="part_54e4a7e8c6b147c089eff96e37e7e2ce"/>
                        <w:lock w:val="sdtLocked"/>
                        <w:richText/>
                      </w:sdtPr>
                      <w:sdtContent>
                        <w:p>
                          <w:pPr>
                            <w:spacing w:line="360" w:lineRule="auto"/>
                            <w:ind w:firstLine="720"/>
                            <w:jc w:val="both"/>
                            <w:rPr>
                              <w:szCs w:val="24"/>
                            </w:rPr>
                          </w:pPr>
                          <w:r>
                            <w:rPr>
                              <w:szCs w:val="24"/>
                              <w:lang w:eastAsia="lt-LT"/>
                            </w:rPr>
                            <w:t>Padarius šio kodekso 417 straipsnio 2 dalyje (sustojimas ar stovėjimas vietose, kuriose pagal Kelių eismo taisykles draudžiama sustoti ar stovėti, sustojimas ar stovėjimas nesilaikant kelio ženklų ir ženklinimo reikalavimų), 2</w:t>
                          </w:r>
                          <w:r>
                            <w:rPr>
                              <w:szCs w:val="24"/>
                              <w:vertAlign w:val="superscript"/>
                              <w:lang w:eastAsia="lt-LT"/>
                            </w:rPr>
                            <w:t>1</w:t>
                          </w:r>
                          <w:r>
                            <w:rPr>
                              <w:szCs w:val="24"/>
                              <w:lang w:eastAsia="lt-LT"/>
                            </w:rPr>
                            <w:t xml:space="preserve"> dalyje (s</w:t>
                          </w:r>
                          <w:r>
                            <w:rPr>
                              <w:color w:val="000000"/>
                              <w:szCs w:val="24"/>
                              <w:lang w:eastAsia="lt-LT"/>
                            </w:rPr>
                            <w:t>ustojimas ir stovėjimas vietose, kuriose gali stovėti tik skiriamuoju ženklu „Neįgalusis“ arba neįgalių asmenų automobilių</w:t>
                          </w:r>
                          <w:r>
                            <w:rPr>
                              <w:b/>
                              <w:color w:val="000000"/>
                              <w:szCs w:val="24"/>
                              <w:lang w:eastAsia="lt-LT"/>
                            </w:rPr>
                            <w:t xml:space="preserve"> </w:t>
                          </w:r>
                          <w:r>
                            <w:rPr>
                              <w:color w:val="000000"/>
                              <w:szCs w:val="24"/>
                              <w:lang w:eastAsia="lt-LT"/>
                            </w:rPr>
                            <w:t>statymo kortele pažymėtos transporto priemonės, neturint teisės sustoti ir stovėti tokiose vietose),</w:t>
                          </w:r>
                          <w:r>
                            <w:rPr>
                              <w:szCs w:val="24"/>
                              <w:lang w:eastAsia="lt-LT"/>
                            </w:rPr>
                            <w:t xml:space="preserve"> 420 straipsnio 1, 2 dalyse, 422 straipsnio 2, 3, 4, 5 dalyse, 423 straipsnio 1, 2 dalyse, 424 straipsnio 3, 4 dalyse, 426 straipsnio 1, 2 dalyse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w:t>
                          </w:r>
                          <w:r>
                            <w:rPr>
                              <w:bCs/>
                              <w:szCs w:val="24"/>
                              <w:lang w:eastAsia="lt-LT"/>
                            </w:rPr>
                            <w:t xml:space="preserve">administracinio nusižengimo teiseną pradėję ar </w:t>
                          </w:r>
                          <w:r>
                            <w:rPr>
                              <w:bCs/>
                              <w:color w:val="000000"/>
                              <w:szCs w:val="24"/>
                              <w:lang w:eastAsia="lt-LT"/>
                            </w:rPr>
                            <w:t>administracinio nusižengimo tyrimą atliekantys</w:t>
                          </w:r>
                          <w:r>
                            <w:rPr>
                              <w:szCs w:val="24"/>
                              <w:lang w:eastAsia="lt-LT"/>
                            </w:rPr>
                            <w:t xml:space="preserve"> pareigūnai</w:t>
                          </w:r>
                          <w:r>
                            <w:rPr>
                              <w:b/>
                              <w:szCs w:val="24"/>
                              <w:lang w:eastAsia="lt-LT"/>
                            </w:rPr>
                            <w:t xml:space="preserve"> </w:t>
                          </w:r>
                          <w:r>
                            <w:rPr>
                              <w:szCs w:val="24"/>
                              <w:lang w:eastAsia="lt-LT"/>
                            </w:rPr>
                            <w:t xml:space="preserve">turi teisę Lietuvos Respublikos Vyriausybės ar jos įgaliotos institucijos nustatyta tvarka priverstinai nuvežti transporto priemonę. Nuvežtą transporto priemonę leidžiama susigrąžinti pašalinus grėsmę eismo dalyvių ar kitų asmenų sveikatai ar gyvybei, trukdymą saugiam transporto priemonių ar pėsčiųjų eismui, kitų asmenų teisių pažeidimą. Padarius nusižengimą, už kurį pagal šį kodeksą gali būti skiriamas transporto priemonės konfiskavimas, transporto priemonė grąžinama (išskyrus atvejus, kai ji konfiskuojama </w:t>
                          </w:r>
                          <w:r>
                            <w:rPr>
                              <w:color w:val="000000"/>
                              <w:szCs w:val="24"/>
                              <w:lang w:eastAsia="lt-LT"/>
                            </w:rPr>
                            <w:t>ar šiame straipsnyje nustatyta tvarka realizuojama arba sunaikinama</w:t>
                          </w:r>
                          <w:r>
                            <w:rPr>
                              <w:szCs w:val="24"/>
                              <w:lang w:eastAsia="lt-LT"/>
                            </w:rPr>
                            <w:t xml:space="preserve">)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arba sumažinta jos vertė pakeičiant komplektaciją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 </w:t>
                          </w:r>
                          <w:r>
                            <w:rPr>
                              <w:color w:val="000000"/>
                              <w:szCs w:val="24"/>
                              <w:lang w:eastAsia="lt-LT"/>
                            </w:rPr>
                            <w:t>Kai transporto priemonės, kuri priverstinai nuvežta padarius administracinį nusižengimą, už kurį pagal šį kodeksą gali būti skiriamas transporto priemonės konfiskavimas, saugojimas, priežiūra ir laikymas viršija transporto priemonės vertę ir ji negali būti grąžinama savininkui (valdytojui), administracinį nusižengimą tiriančio pareigūno nutarimu ši transporto priemonė realizuojama arba sunaikinama Civilinio proceso kodekse nustatyta areštuoto turto realizavimo tvarka. Kai byloje įsiteisėja teismo nutarimas (nutartis), kuriuo (kuria) nepriimtas sprendimas konfiskuoti transporto priemonę, teisėtam valdytojui atlyginama realizuotos arba sunaikintos transporto priemonės vertė.</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4ece4001d4d11e9875cdc20105dd260">
                        <w:r w:rsidRPr="00532B9F">
                          <w:rPr>
                            <w:rFonts w:ascii="Arial" w:eastAsia="MS Mincho" w:hAnsi="Arial"/>
                            <w:sz w:val="20"/>
                            <w:i/>
                            <w:iCs/>
                            <w:color w:val="0000FF" w:themeColor="hyperlink"/>
                            <w:u w:val="single"/>
                          </w:rPr>
                          <w:t>XIII-1931</w:t>
                        </w:r>
                      </w:fldSimple>
                      <w:r>
                        <w:rPr>
                          <w:rFonts w:ascii="Arial" w:eastAsia="MS Mincho" w:hAnsi="Arial"/>
                          <w:sz w:val="20"/>
                          <w:i/>
                          <w:iCs/>
                        </w:rPr>
                        <w:t>,
2019-01-11,
paskelbta TAR 2019-01-21, i. k. 2019-00862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4eb1b60a80611ebbcbbc2971cdac3cb">
                        <w:r w:rsidRPr="00532B9F">
                          <w:rPr>
                            <w:rFonts w:ascii="Arial" w:eastAsia="MS Mincho" w:hAnsi="Arial"/>
                            <w:sz w:val="20"/>
                            <w:i/>
                            <w:iCs/>
                            <w:color w:val="0000FF" w:themeColor="hyperlink"/>
                            <w:u w:val="single"/>
                          </w:rPr>
                          <w:t>XIV-264</w:t>
                        </w:r>
                      </w:fldSimple>
                      <w:r>
                        <w:rPr>
                          <w:rFonts w:ascii="Arial" w:eastAsia="MS Mincho" w:hAnsi="Arial"/>
                          <w:sz w:val="20"/>
                          <w:i/>
                          <w:iCs/>
                        </w:rPr>
                        <w:t>,
2021-04-22,
paskelbta TAR 2021-04-28, i. k. 2021-08866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3b1a78076c611edbc04912defe897d1">
                        <w:r w:rsidRPr="00532B9F">
                          <w:rPr>
                            <w:rFonts w:ascii="Arial" w:eastAsia="MS Mincho" w:hAnsi="Arial"/>
                            <w:sz w:val="20"/>
                            <w:i/>
                            <w:iCs/>
                            <w:color w:val="0000FF" w:themeColor="hyperlink"/>
                            <w:u w:val="single"/>
                          </w:rPr>
                          <w:t>XIV-1567</w:t>
                        </w:r>
                      </w:fldSimple>
                      <w:r>
                        <w:rPr>
                          <w:rFonts w:ascii="Arial" w:eastAsia="MS Mincho" w:hAnsi="Arial"/>
                          <w:sz w:val="20"/>
                          <w:i/>
                          <w:iCs/>
                        </w:rPr>
                        <w:t>,
2022-11-24,
paskelbta TAR 2022-12-08, i. k. 2022-25033            </w:t>
                      </w:r>
                    </w:p>
                    <w:p/>
                  </w:sdtContent>
                </w:sdt>
                <w:sdt>
                  <w:sdtPr>
                    <w:alias w:val="604 str."/>
                    <w:tag w:val="part_2ed6af2e11454a98a2a0b685b9482cc0"/>
                    <w:lock w:val="sdtLocked"/>
                    <w:richText/>
                  </w:sdtPr>
                  <w:sdtContent>
                    <w:p>
                      <w:pPr>
                        <w:spacing w:line="360" w:lineRule="auto"/>
                        <w:ind w:left="2694" w:hanging="1974"/>
                        <w:jc w:val="both"/>
                        <w:rPr>
                          <w:szCs w:val="24"/>
                        </w:rPr>
                      </w:pPr>
                      <w:sdt>
                        <w:sdtPr>
                          <w:alias w:val="Numeris"/>
                          <w:tag w:val="nr_2ed6af2e11454a98a2a0b685b9482cc0"/>
                          <w:lock w:val="sdtLocked"/>
                          <w:richText/>
                        </w:sdtPr>
                        <w:sdtContent>
                          <w:r>
                            <w:rPr>
                              <w:b/>
                              <w:szCs w:val="24"/>
                            </w:rPr>
                            <w:t>604</w:t>
                          </w:r>
                        </w:sdtContent>
                      </w:sdt>
                      <w:r>
                        <w:rPr>
                          <w:b/>
                          <w:szCs w:val="24"/>
                        </w:rPr>
                        <w:t xml:space="preserve"> straipsnis.</w:t>
                      </w:r>
                      <w:r>
                        <w:rPr>
                          <w:szCs w:val="24"/>
                        </w:rPr>
                        <w:t xml:space="preserve"> </w:t>
                      </w:r>
                      <w:sdt>
                        <w:sdtPr>
                          <w:alias w:val="Pavadinimas"/>
                          <w:tag w:val="title_2ed6af2e11454a98a2a0b685b9482cc0"/>
                          <w:lock w:val="sdtLocked"/>
                          <w:richText/>
                        </w:sdtPr>
                        <w:sdtContent>
                          <w:r>
                            <w:rPr>
                              <w:b/>
                              <w:bCs/>
                              <w:color w:val="000000"/>
                              <w:szCs w:val="24"/>
                            </w:rPr>
                            <w:t>Neteisėtai pastatytų, laikomų ar apgyvendinimui, nakvynei, maitinimui ar kitiems tikslams</w:t>
                          </w:r>
                          <w:r>
                            <w:rPr>
                              <w:b/>
                              <w:color w:val="000000"/>
                              <w:szCs w:val="24"/>
                            </w:rPr>
                            <w:t xml:space="preserve"> </w:t>
                          </w:r>
                          <w:r>
                            <w:rPr>
                              <w:b/>
                              <w:bCs/>
                              <w:color w:val="000000"/>
                              <w:szCs w:val="24"/>
                            </w:rPr>
                            <w:t>naudojamų vagonėlių, kitų kilnojamųjų objektų arba įrenginių priverstinis nuvežimas</w:t>
                          </w:r>
                        </w:sdtContent>
                      </w:sdt>
                    </w:p>
                    <w:sdt>
                      <w:sdtPr>
                        <w:alias w:val="604 str. 1 d."/>
                        <w:tag w:val="part_cf0ff20b638b4f7aa21fa4d5e72e4d8a"/>
                        <w:lock w:val="sdtLocked"/>
                        <w:richText/>
                      </w:sdtPr>
                      <w:sdtContent>
                        <w:p>
                          <w:pPr>
                            <w:spacing w:line="360" w:lineRule="auto"/>
                            <w:ind w:firstLine="720"/>
                            <w:jc w:val="both"/>
                            <w:rPr>
                              <w:b/>
                              <w:bCs/>
                              <w:szCs w:val="24"/>
                            </w:rPr>
                          </w:pPr>
                          <w:r>
                            <w:rPr>
                              <w:color w:val="000000"/>
                              <w:szCs w:val="24"/>
                            </w:rPr>
                            <w:t>Padarius šio kodekso 305 straipsnio 10, 11 dalyse numatytus administracinius</w:t>
                          </w:r>
                          <w:r>
                            <w:rPr>
                              <w:strike/>
                              <w:color w:val="000000"/>
                              <w:szCs w:val="24"/>
                            </w:rPr>
                            <w:t xml:space="preserve"> </w:t>
                          </w:r>
                          <w:r>
                            <w:rPr>
                              <w:color w:val="000000"/>
                              <w:szCs w:val="24"/>
                            </w:rPr>
                            <w:t>nusižengimus,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a3c270c1cb11ea9815f635b9c0dcef">
                        <w:r w:rsidRPr="00532B9F">
                          <w:rPr>
                            <w:rFonts w:ascii="Arial" w:eastAsia="MS Mincho" w:hAnsi="Arial"/>
                            <w:sz w:val="20"/>
                            <w:i/>
                            <w:iCs/>
                            <w:color w:val="0000FF" w:themeColor="hyperlink"/>
                            <w:u w:val="single"/>
                          </w:rPr>
                          <w:t>XIII-3197</w:t>
                        </w:r>
                      </w:fldSimple>
                      <w:r>
                        <w:rPr>
                          <w:rFonts w:ascii="Arial" w:eastAsia="MS Mincho" w:hAnsi="Arial"/>
                          <w:sz w:val="20"/>
                          <w:i/>
                          <w:iCs/>
                        </w:rPr>
                        <w:t>,
2020-06-26,
paskelbta TAR 2020-07-09, i. k. 2020-15390            </w:t>
                      </w:r>
                    </w:p>
                    <w:p/>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6d66deeaa17648ecb36b1a8ba53e0089"/>
                    <w:lock w:val="sdtLocked"/>
                    <w:richText/>
                  </w:sdtPr>
                  <w:sdtContent>
                    <w:p>
                      <w:pPr>
                        <w:spacing w:line="360" w:lineRule="auto"/>
                        <w:ind w:left="2552" w:hanging="1832"/>
                        <w:jc w:val="both"/>
                        <w:rPr>
                          <w:bCs/>
                          <w:szCs w:val="24"/>
                          <w:lang w:eastAsia="lt-LT"/>
                        </w:rPr>
                      </w:pPr>
                      <w:sdt>
                        <w:sdtPr>
                          <w:alias w:val="Numeris"/>
                          <w:tag w:val="nr_6d66deeaa17648ecb36b1a8ba53e0089"/>
                          <w:lock w:val="sdtLocked"/>
                          <w:richText/>
                        </w:sdtPr>
                        <w:sdtContent>
                          <w:r>
                            <w:rPr>
                              <w:b/>
                              <w:bCs/>
                              <w:szCs w:val="24"/>
                              <w:lang w:eastAsia="lt-LT"/>
                            </w:rPr>
                            <w:t>607</w:t>
                          </w:r>
                        </w:sdtContent>
                      </w:sdt>
                      <w:r>
                        <w:rPr>
                          <w:b/>
                          <w:bCs/>
                          <w:szCs w:val="24"/>
                          <w:lang w:eastAsia="lt-LT"/>
                        </w:rPr>
                        <w:t xml:space="preserve"> straipsnis. </w:t>
                      </w:r>
                      <w:sdt>
                        <w:sdtPr>
                          <w:alias w:val="Pavadinimas"/>
                          <w:tag w:val="title_6d66deeaa17648ecb36b1a8ba53e0089"/>
                          <w:lock w:val="sdtLocked"/>
                          <w:richText/>
                        </w:sdtPr>
                        <w:sdtContent>
                          <w:r>
                            <w:rPr>
                              <w:b/>
                              <w:bCs/>
                              <w:szCs w:val="24"/>
                              <w:lang w:eastAsia="lt-LT"/>
                            </w:rPr>
                            <w:t>Administracinių nusižengimų teisenos užtikrinimo prievartos priemonių apskundimas</w:t>
                          </w:r>
                          <w:r>
                            <w:rPr>
                              <w:bCs/>
                              <w:szCs w:val="24"/>
                              <w:lang w:eastAsia="lt-LT"/>
                            </w:rPr>
                            <w:t xml:space="preserve"> </w:t>
                          </w:r>
                        </w:sdtContent>
                      </w:sdt>
                    </w:p>
                    <w:sdt>
                      <w:sdtPr>
                        <w:alias w:val="607 str. 1 d."/>
                        <w:tag w:val="part_a3946fbb02f24d0ebc4b0e52a12df063"/>
                        <w:lock w:val="sdtLocked"/>
                        <w:richText/>
                      </w:sdtPr>
                      <w:sdtContent>
                        <w:p>
                          <w:pPr>
                            <w:spacing w:line="360" w:lineRule="auto"/>
                            <w:ind w:firstLine="720"/>
                            <w:jc w:val="both"/>
                            <w:rPr>
                              <w:bCs/>
                              <w:szCs w:val="24"/>
                              <w:lang w:eastAsia="lt-LT"/>
                            </w:rPr>
                          </w:pPr>
                          <w:sdt>
                            <w:sdtPr>
                              <w:alias w:val="Numeris"/>
                              <w:tag w:val="nr_a3946fbb02f24d0ebc4b0e52a12df063"/>
                              <w:lock w:val="sdtLocked"/>
                              <w:richText/>
                            </w:sdtPr>
                            <w:sdtContent>
                              <w:r>
                                <w:rPr>
                                  <w:bCs/>
                                  <w:szCs w:val="24"/>
                                  <w:lang w:eastAsia="lt-LT"/>
                                </w:rPr>
                                <w:t>1</w:t>
                              </w:r>
                            </w:sdtContent>
                          </w:sdt>
                          <w:r>
                            <w:rPr>
                              <w:bCs/>
                              <w:szCs w:val="24"/>
                              <w:lang w:eastAsia="lt-LT"/>
                            </w:rPr>
                            <w:t>. Asmuo, kuriam taikomos šiame skyriuje nustatytos administracinių nusižengimų teisenos užtikrinimo prievartos priemonės, turi teisę šias priemones apskųsti apylinkės teismui jų taikymo metu ir per septynias kalendorines dienas nuo teisenos užtikrinimo prievartos priemonės taikymo pabaigos. Šiais atvejais skundas paduodamas per instituciją, kurios pareigūnai atliko (atlieka) administracinio nusižengimo tyrimą. Apylinkės teismas skundą turi išnagrinėti per penkias darbo dienas nuo skundo gavimo rašytinio proceso tvarka. Apylinkės teismas priima vieną iš šių nutarimų:</w:t>
                          </w:r>
                        </w:p>
                        <w:sdt>
                          <w:sdtPr>
                            <w:alias w:val="607 str. 1 d. 1 p."/>
                            <w:tag w:val="part_f3ca2915490a44dfb6000f42f1e2eed9"/>
                            <w:lock w:val="sdtLocked"/>
                            <w:richText/>
                          </w:sdtPr>
                          <w:sdtContent>
                            <w:p>
                              <w:pPr>
                                <w:spacing w:line="360" w:lineRule="auto"/>
                                <w:ind w:firstLine="720"/>
                                <w:jc w:val="both"/>
                                <w:rPr>
                                  <w:bCs/>
                                  <w:szCs w:val="24"/>
                                  <w:lang w:eastAsia="lt-LT"/>
                                </w:rPr>
                              </w:pPr>
                              <w:sdt>
                                <w:sdtPr>
                                  <w:alias w:val="Numeris"/>
                                  <w:tag w:val="nr_f3ca2915490a44dfb6000f42f1e2eed9"/>
                                  <w:lock w:val="sdtLocked"/>
                                  <w:richText/>
                                </w:sdtPr>
                                <w:sdtContent>
                                  <w:r>
                                    <w:rPr>
                                      <w:bCs/>
                                      <w:szCs w:val="24"/>
                                      <w:lang w:eastAsia="lt-LT"/>
                                    </w:rPr>
                                    <w:t>1</w:t>
                                  </w:r>
                                </w:sdtContent>
                              </w:sdt>
                              <w:r>
                                <w:rPr>
                                  <w:bCs/>
                                  <w:szCs w:val="24"/>
                                  <w:lang w:eastAsia="lt-LT"/>
                                </w:rPr>
                                <w:t>) skundą atmesti;</w:t>
                              </w:r>
                            </w:p>
                          </w:sdtContent>
                        </w:sdt>
                        <w:sdt>
                          <w:sdtPr>
                            <w:alias w:val="607 str. 1 d. 2 p."/>
                            <w:tag w:val="part_e9524b37f843461ebbd3e923a58d675b"/>
                            <w:lock w:val="sdtLocked"/>
                            <w:richText/>
                          </w:sdtPr>
                          <w:sdtContent>
                            <w:p>
                              <w:pPr>
                                <w:spacing w:line="360" w:lineRule="auto"/>
                                <w:ind w:firstLine="720"/>
                                <w:jc w:val="both"/>
                                <w:rPr>
                                  <w:bCs/>
                                  <w:szCs w:val="24"/>
                                  <w:lang w:eastAsia="lt-LT"/>
                                </w:rPr>
                              </w:pPr>
                              <w:sdt>
                                <w:sdtPr>
                                  <w:alias w:val="Numeris"/>
                                  <w:tag w:val="nr_e9524b37f843461ebbd3e923a58d675b"/>
                                  <w:lock w:val="sdtLocked"/>
                                  <w:richText/>
                                </w:sdtPr>
                                <w:sdtContent>
                                  <w:r>
                                    <w:rPr>
                                      <w:bCs/>
                                      <w:szCs w:val="24"/>
                                      <w:lang w:eastAsia="lt-LT"/>
                                    </w:rPr>
                                    <w:t>2</w:t>
                                  </w:r>
                                </w:sdtContent>
                              </w:sdt>
                              <w:r>
                                <w:rPr>
                                  <w:bCs/>
                                  <w:szCs w:val="24"/>
                                  <w:lang w:eastAsia="lt-LT"/>
                                </w:rPr>
                                <w:t>) skundą patenkinti ir panaikinti administracinio nusižengimo teisenos užtikrinimo prievartos priemonę.</w:t>
                              </w:r>
                            </w:p>
                          </w:sdtContent>
                        </w:sdt>
                      </w:sdtContent>
                    </w:sdt>
                    <w:sdt>
                      <w:sdtPr>
                        <w:alias w:val="607 str. 2 d."/>
                        <w:tag w:val="part_eca4d8e06ca7408683bb45cefc353b16"/>
                        <w:lock w:val="sdtLocked"/>
                        <w:richText/>
                      </w:sdtPr>
                      <w:sdtContent>
                        <w:p>
                          <w:pPr>
                            <w:spacing w:line="360" w:lineRule="auto"/>
                            <w:ind w:firstLine="720"/>
                            <w:jc w:val="both"/>
                            <w:rPr>
                              <w:bCs/>
                              <w:szCs w:val="24"/>
                              <w:lang w:eastAsia="lt-LT"/>
                            </w:rPr>
                          </w:pPr>
                          <w:sdt>
                            <w:sdtPr>
                              <w:alias w:val="Numeris"/>
                              <w:tag w:val="nr_eca4d8e06ca7408683bb45cefc353b16"/>
                              <w:lock w:val="sdtLocked"/>
                              <w:richText/>
                            </w:sdtPr>
                            <w:sdtContent>
                              <w:r>
                                <w:rPr>
                                  <w:bCs/>
                                  <w:szCs w:val="24"/>
                                  <w:lang w:eastAsia="lt-LT"/>
                                </w:rPr>
                                <w:t>2</w:t>
                              </w:r>
                            </w:sdtContent>
                          </w:sdt>
                          <w:r>
                            <w:rPr>
                              <w:bCs/>
                              <w:szCs w:val="24"/>
                              <w:lang w:eastAsia="lt-LT"/>
                            </w:rPr>
                            <w:t>. Apylinkės teismui priėmus sprendimą panaikinti administracinio nusižengimo teisenos užtikrinimo prievartos priemonę:</w:t>
                          </w:r>
                        </w:p>
                        <w:sdt>
                          <w:sdtPr>
                            <w:alias w:val="607 str. 2 d. 1 p."/>
                            <w:tag w:val="part_5a52c9caab08427c915588d5ea7101f6"/>
                            <w:lock w:val="sdtLocked"/>
                            <w:richText/>
                          </w:sdtPr>
                          <w:sdtContent>
                            <w:p>
                              <w:pPr>
                                <w:spacing w:line="360" w:lineRule="auto"/>
                                <w:ind w:firstLine="720"/>
                                <w:jc w:val="both"/>
                                <w:rPr>
                                  <w:bCs/>
                                  <w:szCs w:val="24"/>
                                  <w:lang w:eastAsia="lt-LT"/>
                                </w:rPr>
                              </w:pPr>
                              <w:sdt>
                                <w:sdtPr>
                                  <w:alias w:val="Numeris"/>
                                  <w:tag w:val="nr_5a52c9caab08427c915588d5ea7101f6"/>
                                  <w:lock w:val="sdtLocked"/>
                                  <w:richText/>
                                </w:sdtPr>
                                <w:sdtContent>
                                  <w:r>
                                    <w:rPr>
                                      <w:bCs/>
                                      <w:szCs w:val="24"/>
                                      <w:lang w:eastAsia="lt-LT"/>
                                    </w:rPr>
                                    <w:t>1</w:t>
                                  </w:r>
                                </w:sdtContent>
                              </w:sdt>
                              <w:r>
                                <w:rPr>
                                  <w:bCs/>
                                  <w:szCs w:val="24"/>
                                  <w:lang w:eastAsia="lt-LT"/>
                                </w:rPr>
                                <w:t>) prievartos priemonės taikymas turi būti nutrauktas tuo atveju, kai jos taikymas nėra baigtas;</w:t>
                              </w:r>
                            </w:p>
                          </w:sdtContent>
                        </w:sdt>
                        <w:sdt>
                          <w:sdtPr>
                            <w:alias w:val="607 str. 2 d. 2 p."/>
                            <w:tag w:val="part_b0d62e68661342ad8b9217f4975ccc1e"/>
                            <w:lock w:val="sdtLocked"/>
                            <w:richText/>
                          </w:sdtPr>
                          <w:sdtContent>
                            <w:p>
                              <w:pPr>
                                <w:spacing w:line="360" w:lineRule="auto"/>
                                <w:ind w:firstLine="720"/>
                                <w:jc w:val="both"/>
                                <w:rPr>
                                  <w:bCs/>
                                  <w:szCs w:val="24"/>
                                  <w:lang w:eastAsia="lt-LT"/>
                                </w:rPr>
                              </w:pPr>
                              <w:sdt>
                                <w:sdtPr>
                                  <w:alias w:val="Numeris"/>
                                  <w:tag w:val="nr_b0d62e68661342ad8b9217f4975ccc1e"/>
                                  <w:lock w:val="sdtLocked"/>
                                  <w:richText/>
                                </w:sdtPr>
                                <w:sdtContent>
                                  <w:r>
                                    <w:rPr>
                                      <w:bCs/>
                                      <w:szCs w:val="24"/>
                                      <w:lang w:eastAsia="lt-LT"/>
                                    </w:rPr>
                                    <w:t>2</w:t>
                                  </w:r>
                                </w:sdtContent>
                              </w:sdt>
                              <w:r>
                                <w:rPr>
                                  <w:bCs/>
                                  <w:szCs w:val="24"/>
                                  <w:lang w:eastAsia="lt-LT"/>
                                </w:rPr>
                                <w:t>) taikant prievartos priemonę paimti daiktai ir dokumentai, išskyrus daiktus, kurių apyvarta yra uždrausta, grąžinami asmeniui, iš kurio buvo paimti;</w:t>
                              </w:r>
                            </w:p>
                          </w:sdtContent>
                        </w:sdt>
                        <w:sdt>
                          <w:sdtPr>
                            <w:alias w:val="607 str. 2 d. 3 p."/>
                            <w:tag w:val="part_cbfafe7ebae2482db571b625dcb652e4"/>
                            <w:lock w:val="sdtLocked"/>
                            <w:richText/>
                          </w:sdtPr>
                          <w:sdtContent>
                            <w:p>
                              <w:pPr>
                                <w:spacing w:line="360" w:lineRule="auto"/>
                                <w:ind w:firstLine="720"/>
                                <w:jc w:val="both"/>
                                <w:rPr>
                                  <w:bCs/>
                                  <w:szCs w:val="24"/>
                                  <w:lang w:eastAsia="lt-LT"/>
                                </w:rPr>
                              </w:pPr>
                              <w:sdt>
                                <w:sdtPr>
                                  <w:alias w:val="Numeris"/>
                                  <w:tag w:val="nr_cbfafe7ebae2482db571b625dcb652e4"/>
                                  <w:lock w:val="sdtLocked"/>
                                  <w:richText/>
                                </w:sdtPr>
                                <w:sdtContent>
                                  <w:r>
                                    <w:rPr>
                                      <w:bCs/>
                                      <w:szCs w:val="24"/>
                                      <w:lang w:eastAsia="lt-LT"/>
                                    </w:rPr>
                                    <w:t>3</w:t>
                                  </w:r>
                                </w:sdtContent>
                              </w:sdt>
                              <w:r>
                                <w:rPr>
                                  <w:bCs/>
                                  <w:szCs w:val="24"/>
                                  <w:lang w:eastAsia="lt-LT"/>
                                </w:rPr>
                                <w:t>) jeigu taikant prievartos priemonę jos taikymo protokole buvo fiksuojami įrodymai, jais administracinio nusižengimo byloje negalima remtis.</w:t>
                              </w:r>
                            </w:p>
                          </w:sdtContent>
                        </w:sdt>
                      </w:sdtContent>
                    </w:sdt>
                    <w:sdt>
                      <w:sdtPr>
                        <w:alias w:val="607 str. 3 d."/>
                        <w:tag w:val="part_48698fb0c6f44a059f7a190ea83a19b9"/>
                        <w:lock w:val="sdtLocked"/>
                        <w:richText/>
                      </w:sdtPr>
                      <w:sdtContent>
                        <w:p>
                          <w:pPr>
                            <w:spacing w:line="360" w:lineRule="auto"/>
                            <w:ind w:firstLine="720"/>
                            <w:jc w:val="both"/>
                            <w:rPr>
                              <w:szCs w:val="24"/>
                            </w:rPr>
                          </w:pPr>
                          <w:sdt>
                            <w:sdtPr>
                              <w:alias w:val="Numeris"/>
                              <w:tag w:val="nr_48698fb0c6f44a059f7a190ea83a19b9"/>
                              <w:lock w:val="sdtLocked"/>
                              <w:richText/>
                            </w:sdtPr>
                            <w:sdtContent>
                              <w:r>
                                <w:rPr>
                                  <w:bCs/>
                                  <w:szCs w:val="24"/>
                                  <w:lang w:eastAsia="lt-LT"/>
                                </w:rPr>
                                <w:t>3</w:t>
                              </w:r>
                            </w:sdtContent>
                          </w:sdt>
                          <w:r>
                            <w:rPr>
                              <w:bCs/>
                              <w:szCs w:val="24"/>
                              <w:lang w:eastAsia="lt-LT"/>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0e9a72cae0f2405a9c66b7c51ad3093d"/>
                    <w:lock w:val="sdtLocked"/>
                    <w:richText/>
                  </w:sdtPr>
                  <w:sdtContent>
                    <w:p>
                      <w:pPr>
                        <w:spacing w:line="360" w:lineRule="auto"/>
                        <w:ind w:firstLine="720"/>
                        <w:jc w:val="both"/>
                        <w:rPr>
                          <w:bCs/>
                          <w:szCs w:val="24"/>
                        </w:rPr>
                      </w:pPr>
                      <w:r>
                        <w:rPr>
                          <w:b/>
                          <w:szCs w:val="24"/>
                        </w:rPr>
                        <w:t>608 straipsnis. Administracinio nusižengimo protokolo surašymas</w:t>
                      </w:r>
                    </w:p>
                    <w:sdt>
                      <w:sdtPr>
                        <w:alias w:val="608 str. 1 d."/>
                        <w:tag w:val="part_39748c28fe6c4d3b83aa92b5ade254c2"/>
                        <w:lock w:val="sdtLocked"/>
                        <w:richText/>
                      </w:sdtPr>
                      <w:sdtContent>
                        <w:p>
                          <w:pPr>
                            <w:spacing w:line="360" w:lineRule="auto"/>
                            <w:ind w:firstLine="720"/>
                            <w:jc w:val="both"/>
                            <w:rPr>
                              <w:bCs/>
                              <w:szCs w:val="24"/>
                            </w:rPr>
                          </w:pPr>
                          <w:sdt>
                            <w:sdtPr>
                              <w:alias w:val="Numeris"/>
                              <w:tag w:val="nr_39748c28fe6c4d3b83aa92b5ade254c2"/>
                              <w:lock w:val="sdtLocked"/>
                              <w:richText/>
                            </w:sdtPr>
                            <w:sdtContent>
                              <w:r>
                                <w:rPr>
                                  <w:bCs/>
                                  <w:szCs w:val="24"/>
                                </w:rPr>
                                <w:t>1</w:t>
                              </w:r>
                            </w:sdtContent>
                          </w:sdt>
                          <w:r>
                            <w:rPr>
                              <w:bCs/>
                              <w:szCs w:val="24"/>
                            </w:rPr>
                            <w:t xml:space="preserve">. Baigęs administracinio nusižengimo tyrimą, jį atlikęs pareigūnas surašo administracinio nusižengimo protokolą. Prieš rašydamas administracinio nusižengimo protokolą, pareigūnas patikrina, ar fizinis asmuo, kuriam administraciniu nusižengimu padaryta fizinė, turtinė ar neturtinė žala, arba juridinis asmuo, kuriam administraciniu nusižengimu padaryta turtinė ar neturtinė žala, yra pripažintas nukentėjusiuoju. Nustatęs, kad šis asmuo nukentėjusiuoju nepripažintas, pareigūnas jį pripažįsta nukentėjusiuoju ir šį sprendimą įrašo į administracinio nusižengimo protokolą. Protokolas surašomas dalyvaujant administracinėn atsakomybėn traukiamam asmeniui. </w:t>
                          </w:r>
                          <w:r>
                            <w:rPr>
                              <w:szCs w:val="24"/>
                            </w:rPr>
                            <w:t xml:space="preserve">Administracinėn atsakomybėn traukiamo asmens sutikimu jo dalyvavimas surašant administracinio nusižengimo protokolą gali būti užtikrinamas </w:t>
                          </w:r>
                          <w:r>
                            <w:rPr>
                              <w:bCs/>
                              <w:szCs w:val="24"/>
                            </w:rPr>
                            <w:t>informacinėmis ir elektroninių ryšių technologijomis (per vaizdo konferencijas, telekonferencijas ar kitaip).</w:t>
                          </w:r>
                        </w:p>
                      </w:sdtContent>
                    </w:sdt>
                    <w:sdt>
                      <w:sdtPr>
                        <w:alias w:val="608 str. 2 d."/>
                        <w:tag w:val="part_7194c4289936487bbc34c96b0faa22b0"/>
                        <w:lock w:val="sdtLocked"/>
                        <w:richText/>
                      </w:sdtPr>
                      <w:sdtContent>
                        <w:p>
                          <w:pPr>
                            <w:spacing w:line="360" w:lineRule="auto"/>
                            <w:ind w:firstLine="720"/>
                            <w:jc w:val="both"/>
                            <w:rPr>
                              <w:szCs w:val="24"/>
                            </w:rPr>
                          </w:pPr>
                          <w:sdt>
                            <w:sdtPr>
                              <w:alias w:val="Numeris"/>
                              <w:tag w:val="nr_7194c4289936487bbc34c96b0faa22b0"/>
                              <w:lock w:val="sdtLocked"/>
                              <w:richText/>
                            </w:sdtPr>
                            <w:sdtContent>
                              <w:r>
                                <w:rPr>
                                  <w:szCs w:val="24"/>
                                </w:rPr>
                                <w:t>2</w:t>
                              </w:r>
                            </w:sdtContent>
                          </w:sdt>
                          <w:r>
                            <w:rPr>
                              <w:szCs w:val="24"/>
                            </w:rPr>
                            <w:t>. Administracinio nusižengimo protokolas gali būti surašytas administracinėn atsakomybėn traukiamam asmeniui nedalyvaujant šiais atvejais:</w:t>
                          </w:r>
                        </w:p>
                        <w:sdt>
                          <w:sdtPr>
                            <w:alias w:val="608 str. 2 d. 1 p."/>
                            <w:tag w:val="part_569bbf652b624dbf9c4e4490c9743685"/>
                            <w:lock w:val="sdtLocked"/>
                            <w:richText/>
                          </w:sdtPr>
                          <w:sdtContent>
                            <w:p>
                              <w:pPr>
                                <w:tabs>
                                  <w:tab w:val="left" w:pos="993"/>
                                </w:tabs>
                                <w:spacing w:line="360" w:lineRule="auto"/>
                                <w:ind w:firstLine="720"/>
                                <w:jc w:val="both"/>
                                <w:rPr>
                                  <w:szCs w:val="24"/>
                                </w:rPr>
                              </w:pPr>
                              <w:sdt>
                                <w:sdtPr>
                                  <w:alias w:val="Numeris"/>
                                  <w:tag w:val="nr_569bbf652b624dbf9c4e4490c9743685"/>
                                  <w:lock w:val="sdtLocked"/>
                                  <w:richText/>
                                </w:sdtPr>
                                <w:sdtContent>
                                  <w:r>
                                    <w:rPr>
                                      <w:szCs w:val="24"/>
                                      <w:lang w:eastAsia="lt-LT"/>
                                    </w:rPr>
                                    <w:t>1</w:t>
                                  </w:r>
                                </w:sdtContent>
                              </w:sdt>
                              <w:r>
                                <w:rPr>
                                  <w:szCs w:val="24"/>
                                  <w:lang w:eastAsia="lt-LT"/>
                                </w:rPr>
                                <w:t>) kai administracinėn atsakomybėn traukiamas asmuo šaukiamas neatvyko ir nedalyvavo surašant protokolą;</w:t>
                              </w:r>
                              <w:r>
                                <w:rPr>
                                  <w:szCs w:val="24"/>
                                </w:rPr>
                                <w:t xml:space="preserve"> </w:t>
                              </w:r>
                            </w:p>
                          </w:sdtContent>
                        </w:sdt>
                        <w:sdt>
                          <w:sdtPr>
                            <w:alias w:val="608 str. 2 d. 2 p."/>
                            <w:tag w:val="part_96a4c0adfadc4865b9fa75178eefb9f4"/>
                            <w:lock w:val="sdtLocked"/>
                            <w:richText/>
                          </w:sdtPr>
                          <w:sdtContent>
                            <w:p>
                              <w:pPr>
                                <w:spacing w:line="360" w:lineRule="auto"/>
                                <w:ind w:firstLine="720"/>
                                <w:jc w:val="both"/>
                                <w:rPr>
                                  <w:szCs w:val="24"/>
                                </w:rPr>
                              </w:pPr>
                              <w:sdt>
                                <w:sdtPr>
                                  <w:alias w:val="Numeris"/>
                                  <w:tag w:val="nr_96a4c0adfadc4865b9fa75178eefb9f4"/>
                                  <w:lock w:val="sdtLocked"/>
                                  <w:richText/>
                                </w:sdtPr>
                                <w:sdtContent>
                                  <w:r>
                                    <w:rPr>
                                      <w:szCs w:val="24"/>
                                    </w:rPr>
                                    <w:t>2</w:t>
                                  </w:r>
                                </w:sdtContent>
                              </w:sdt>
                              <w:r>
                                <w:rPr>
                                  <w:szCs w:val="24"/>
                                </w:rPr>
                                <w:t>) dėl šio kodekso 431 straipsnio 1, 2, 3 ir 4 dalyse</w:t>
                              </w:r>
                              <w:r>
                                <w:rPr>
                                  <w:bCs/>
                                  <w:szCs w:val="24"/>
                                </w:rPr>
                                <w:t xml:space="preserve"> </w:t>
                              </w:r>
                              <w:r>
                                <w:rPr>
                                  <w:szCs w:val="24"/>
                                </w:rPr>
                                <w:t>numatytų administracinių nusižengimų, taip pat šio kodekso 611 straipsnyje numatytais atvejais;</w:t>
                              </w:r>
                            </w:p>
                          </w:sdtContent>
                        </w:sdt>
                        <w:sdt>
                          <w:sdtPr>
                            <w:alias w:val="608 str. 2 d. 3 p."/>
                            <w:tag w:val="part_fe4715742fac45d895fb9b928d56b8e9"/>
                            <w:lock w:val="sdtLocked"/>
                            <w:richText/>
                          </w:sdtPr>
                          <w:sdtContent>
                            <w:p>
                              <w:pPr>
                                <w:spacing w:line="360" w:lineRule="auto"/>
                                <w:ind w:firstLine="720"/>
                                <w:jc w:val="both"/>
                                <w:rPr>
                                  <w:szCs w:val="24"/>
                                </w:rPr>
                              </w:pPr>
                              <w:sdt>
                                <w:sdtPr>
                                  <w:alias w:val="Numeris"/>
                                  <w:tag w:val="nr_fe4715742fac45d895fb9b928d56b8e9"/>
                                  <w:lock w:val="sdtLocked"/>
                                  <w:richText/>
                                </w:sdtPr>
                                <w:sdtContent>
                                  <w:r>
                                    <w:rPr>
                                      <w:szCs w:val="24"/>
                                    </w:rPr>
                                    <w:t>3</w:t>
                                  </w:r>
                                </w:sdtContent>
                              </w:sdt>
                              <w:r>
                                <w:rPr>
                                  <w:szCs w:val="24"/>
                                </w:rPr>
                                <w:t>) dėl šio kodekso 130 straipsnio 3 ir 9 dalyse, 185 straipsnio 1 ir 2 dalyse, 187 straipsnio 1 ir 2 dalyse, 223 straipsnio 1 ir 2 dalyse, 236 straipsnio 1 ir 5 dalyse, 236</w:t>
                              </w:r>
                              <w:r>
                                <w:rPr>
                                  <w:szCs w:val="24"/>
                                  <w:vertAlign w:val="superscript"/>
                                </w:rPr>
                                <w:t>1</w:t>
                              </w:r>
                              <w:r>
                                <w:rPr>
                                  <w:szCs w:val="24"/>
                                </w:rPr>
                                <w:t xml:space="preserve"> straipsnio 2 dalyje, 241 straipsnio 1 dalyje, 243 straipsnio 2 dalyje, 243</w:t>
                              </w:r>
                              <w:r>
                                <w:rPr>
                                  <w:szCs w:val="24"/>
                                  <w:vertAlign w:val="superscript"/>
                                </w:rPr>
                                <w:t>1</w:t>
                              </w:r>
                              <w:r>
                                <w:rPr>
                                  <w:szCs w:val="24"/>
                                </w:rPr>
                                <w:t xml:space="preserve"> straipsnio 1 dalyje, 247 straipsnio 31 dalyje, 248 straipsnio 1 dalyje, 248</w:t>
                              </w:r>
                              <w:r>
                                <w:rPr>
                                  <w:szCs w:val="24"/>
                                  <w:vertAlign w:val="superscript"/>
                                </w:rPr>
                                <w:t>1</w:t>
                              </w:r>
                              <w:r>
                                <w:rPr>
                                  <w:szCs w:val="24"/>
                                </w:rPr>
                                <w:t xml:space="preserve"> straipsnio 2 ir 4 dalyse, 248</w:t>
                              </w:r>
                              <w:r>
                                <w:rPr>
                                  <w:szCs w:val="24"/>
                                  <w:vertAlign w:val="superscript"/>
                                </w:rPr>
                                <w:t>2</w:t>
                              </w:r>
                              <w:r>
                                <w:rPr>
                                  <w:szCs w:val="24"/>
                                </w:rPr>
                                <w:t xml:space="preserve"> straipsnio 2 ir 4 dalyse, 248</w:t>
                              </w:r>
                              <w:r>
                                <w:rPr>
                                  <w:szCs w:val="24"/>
                                  <w:vertAlign w:val="superscript"/>
                                </w:rPr>
                                <w:t>3</w:t>
                              </w:r>
                              <w:r>
                                <w:rPr>
                                  <w:szCs w:val="24"/>
                                </w:rPr>
                                <w:t xml:space="preserve"> straipsnio 2 ir 4 dalyse, 249 straipsnio 1 ir 11 dalyse, 250 straipsnio 1 ir 2 dalyse, 252 straipsnio 2 ir 9 dalyse, 254 straipsnio 1 ir 5 dalyse, 255 straipsnio 2 ir 4 dalyse, 293 straipsnio 2 dalyje, 435 straipsnio 1 dalyje, 545 straipsnio 2 ir 3 dalyse numatytų administracinių nusižengimų, kai asmuo traukiamas administracinėn atsakomybėn už ataskaitų, deklaracijų ar kitų dokumentų, kurių pateikimo kompetentingoms institucijoms</w:t>
                              </w:r>
                              <w:r>
                                <w:rPr>
                                  <w:b/>
                                  <w:szCs w:val="24"/>
                                </w:rPr>
                                <w:t xml:space="preserve"> </w:t>
                              </w:r>
                              <w:r>
                                <w:rPr>
                                  <w:szCs w:val="24"/>
                                </w:rPr>
                                <w:t>periodiškumą nustato Lietuvos Respublikos teisės aktai, nepateikimą nustatytais terminais.</w:t>
                              </w:r>
                            </w:p>
                          </w:sdtContent>
                        </w:sdt>
                      </w:sdtContent>
                    </w:sdt>
                    <w:sdt>
                      <w:sdtPr>
                        <w:alias w:val="608 str. 3 d."/>
                        <w:tag w:val="part_b4bd1eb9849e424793c062fc595fd0eb"/>
                        <w:lock w:val="sdtLocked"/>
                        <w:richText/>
                      </w:sdtPr>
                      <w:sdtContent>
                        <w:p>
                          <w:pPr>
                            <w:spacing w:line="360" w:lineRule="auto"/>
                            <w:ind w:firstLine="720"/>
                            <w:jc w:val="both"/>
                            <w:rPr>
                              <w:szCs w:val="24"/>
                            </w:rPr>
                          </w:pPr>
                          <w:sdt>
                            <w:sdtPr>
                              <w:alias w:val="Numeris"/>
                              <w:tag w:val="nr_b4bd1eb9849e424793c062fc595fd0eb"/>
                              <w:lock w:val="sdtLocked"/>
                              <w:richText/>
                            </w:sdtPr>
                            <w:sdtContent>
                              <w:r>
                                <w:rPr>
                                  <w:szCs w:val="24"/>
                                </w:rPr>
                                <w:t>3</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4 d."/>
                        <w:tag w:val="part_c1984fb9d165467c81c09b45becd0c58"/>
                        <w:lock w:val="sdtLocked"/>
                        <w:richText/>
                      </w:sdtPr>
                      <w:sdtContent>
                        <w:p>
                          <w:pPr>
                            <w:spacing w:line="360" w:lineRule="auto"/>
                            <w:ind w:firstLine="720"/>
                            <w:jc w:val="both"/>
                            <w:rPr>
                              <w:szCs w:val="24"/>
                            </w:rPr>
                          </w:pPr>
                          <w:sdt>
                            <w:sdtPr>
                              <w:alias w:val="Numeris"/>
                              <w:tag w:val="nr_c1984fb9d165467c81c09b45becd0c58"/>
                              <w:lock w:val="sdtLocked"/>
                              <w:richText/>
                            </w:sdtPr>
                            <w:sdtContent>
                              <w:r>
                                <w:rPr>
                                  <w:szCs w:val="24"/>
                                </w:rPr>
                                <w:t>4</w:t>
                              </w:r>
                            </w:sdtContent>
                          </w:sdt>
                          <w:r>
                            <w:rPr>
                              <w:szCs w:val="24"/>
                            </w:rPr>
                            <w:t xml:space="preserve">. </w:t>
                          </w:r>
                          <w:r>
                            <w:rPr>
                              <w:bCs/>
                              <w:szCs w:val="24"/>
                            </w:rPr>
                            <w:t xml:space="preserve">Surašytas administracinio nusižengimo protokolas </w:t>
                          </w:r>
                          <w:r>
                            <w:rPr>
                              <w:szCs w:val="24"/>
                            </w:rPr>
                            <w:t>nedelsiant įteikiamas, o</w:t>
                          </w:r>
                          <w:r>
                            <w:rPr>
                              <w:bCs/>
                              <w:szCs w:val="24"/>
                            </w:rPr>
                            <w:t xml:space="preserve"> šio straipsnio 1 dalyje numatytu atveju, kai jis surašytas naudojantis informacinėmis ir elektroninių ryšių technologijomis (per vaizdo konferencijas, telekonferencijas ar kitaip), taip pat</w:t>
                          </w:r>
                          <w:r>
                            <w:rPr>
                              <w:szCs w:val="24"/>
                            </w:rPr>
                            <w:t xml:space="preserve"> šio straipsnio 2 dalyje numatytais atvejais nusiunčiamas administracinėn atsakomybėn traukiamam asmeniui. </w:t>
                          </w:r>
                          <w:r>
                            <w:rPr>
                              <w:bCs/>
                              <w:szCs w:val="24"/>
                            </w:rPr>
                            <w:t xml:space="preserve">Jeigu administracinio nusižengimo protokolas pasirašomas elektroniniu parašu, administracinėn atsakomybėn traukiamam asmeniui siunčiamas elektroninis administracinio nusižengimo protokolo nuorašas. </w:t>
                          </w:r>
                          <w:r>
                            <w:rPr>
                              <w:szCs w:val="24"/>
                            </w:rPr>
                            <w:t>Administracinio nusižengimo protokolo kopija (nuorašas), laikantis asmens duomenų teisinės apsaugos reikalavimų, taip pat įteikiama arba siunčiama nukentėjusiajam. Jeigu administracinėn atsakomybėn traukiamas asmuo ar nukentėjusysis yra nepilnametis, apie administracinio nusižengimo protokolo surašymą pranešama nepilnamečio atstovui pagal įstatymą.</w:t>
                          </w:r>
                        </w:p>
                      </w:sdtContent>
                    </w:sdt>
                    <w:sdt>
                      <w:sdtPr>
                        <w:alias w:val="608 str. 5 d."/>
                        <w:tag w:val="part_f345107ab9ec474caf86a371b8df47e8"/>
                        <w:lock w:val="sdtLocked"/>
                        <w:richText/>
                      </w:sdtPr>
                      <w:sdtContent>
                        <w:p>
                          <w:pPr>
                            <w:spacing w:line="360" w:lineRule="auto"/>
                            <w:ind w:firstLine="720"/>
                            <w:jc w:val="both"/>
                            <w:rPr>
                              <w:szCs w:val="24"/>
                            </w:rPr>
                          </w:pPr>
                          <w:sdt>
                            <w:sdtPr>
                              <w:alias w:val="Numeris"/>
                              <w:tag w:val="nr_f345107ab9ec474caf86a371b8df47e8"/>
                              <w:lock w:val="sdtLocked"/>
                              <w:richText/>
                            </w:sdtPr>
                            <w:sdtContent>
                              <w:r>
                                <w:rPr>
                                  <w:szCs w:val="24"/>
                                </w:rPr>
                                <w:t>5</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sdtContent>
                    </w:sdt>
                    <w:sdt>
                      <w:sdtPr>
                        <w:alias w:val="608 str. 6 d."/>
                        <w:tag w:val="part_5aca0e73aa7a42ed9883641586ef83af"/>
                        <w:lock w:val="sdtLocked"/>
                        <w:richText/>
                      </w:sdtPr>
                      <w:sdtContent>
                        <w:p>
                          <w:pPr>
                            <w:spacing w:line="360" w:lineRule="auto"/>
                            <w:ind w:firstLine="720"/>
                            <w:jc w:val="both"/>
                            <w:rPr>
                              <w:bCs/>
                              <w:szCs w:val="24"/>
                            </w:rPr>
                          </w:pPr>
                          <w:sdt>
                            <w:sdtPr>
                              <w:alias w:val="Numeris"/>
                              <w:tag w:val="nr_5aca0e73aa7a42ed9883641586ef83af"/>
                              <w:lock w:val="sdtLocked"/>
                              <w:richText/>
                            </w:sdtPr>
                            <w:sdtContent>
                              <w:r>
                                <w:rPr>
                                  <w:bCs/>
                                  <w:szCs w:val="24"/>
                                </w:rPr>
                                <w:t>6</w:t>
                              </w:r>
                            </w:sdtContent>
                          </w:sdt>
                          <w:r>
                            <w:rPr>
                              <w:bCs/>
                              <w:szCs w:val="24"/>
                            </w:rPr>
                            <w:t xml:space="preserve">. Atlikus administracinio nusižengimo tyrimą, kai nustatoma šio kodekso </w:t>
                          </w:r>
                          <w:r>
                            <w:rPr>
                              <w:szCs w:val="24"/>
                            </w:rPr>
                            <w:t>565</w:t>
                          </w:r>
                          <w:r>
                            <w:rPr>
                              <w:szCs w:val="24"/>
                              <w:vertAlign w:val="superscript"/>
                            </w:rPr>
                            <w:t>1</w:t>
                          </w:r>
                          <w:r>
                            <w:rPr>
                              <w:bCs/>
                              <w:szCs w:val="24"/>
                            </w:rPr>
                            <w:t xml:space="preserve"> straipsnyje numatyta aplinkybė, institucija, kurios pareigūnas atliko tyrimą, priima nutarimą nutraukti administracinio nusižengimo teiseną.</w:t>
                          </w:r>
                        </w:p>
                      </w:sdtContent>
                    </w:sdt>
                    <w:sdt>
                      <w:sdtPr>
                        <w:alias w:val="608 str. 7 d."/>
                        <w:tag w:val="part_8334d8e6b8d74b4b87b63866d6cccbf2"/>
                        <w:lock w:val="sdtLocked"/>
                        <w:richText/>
                      </w:sdtPr>
                      <w:sdtContent>
                        <w:p>
                          <w:pPr>
                            <w:spacing w:line="360" w:lineRule="auto"/>
                            <w:ind w:firstLine="720"/>
                            <w:jc w:val="both"/>
                            <w:rPr>
                              <w:szCs w:val="24"/>
                            </w:rPr>
                          </w:pPr>
                          <w:sdt>
                            <w:sdtPr>
                              <w:alias w:val="Numeris"/>
                              <w:tag w:val="nr_8334d8e6b8d74b4b87b63866d6cccbf2"/>
                              <w:lock w:val="sdtLocked"/>
                              <w:richText/>
                            </w:sdtPr>
                            <w:sdtContent>
                              <w:r>
                                <w:rPr>
                                  <w:bCs/>
                                  <w:szCs w:val="24"/>
                                </w:rPr>
                                <w:t>7</w:t>
                              </w:r>
                            </w:sdtContent>
                          </w:sdt>
                          <w:r>
                            <w:rPr>
                              <w:bCs/>
                              <w:szCs w:val="24"/>
                            </w:rPr>
                            <w:t xml:space="preserve">. Prieš priimant šio straipsnio 6 dalyje nurodytą nutarimą, turi būti įvertinta, ar yra fizinis asmuo, nurodęs, kad jam padaryta fizinė, turtinė ar neturtinė žala, arba juridinis asmuo, nurodęs, kad jam padaryta turtinė ar neturtinė žala. Sprendimas pripažinti arba atsisakyti pripažinti šioje dalyje nurodytą asmenį nukentėjusiuoju įrašomas į nutarimą. Šio straipsnio nuostatos netaikomos, jeigu administracinio nusižengimo bylos teisena nutraukiama šio kodekso </w:t>
                          </w:r>
                          <w:r>
                            <w:rPr>
                              <w:szCs w:val="24"/>
                            </w:rPr>
                            <w:t>565</w:t>
                          </w:r>
                          <w:r>
                            <w:rPr>
                              <w:szCs w:val="24"/>
                              <w:vertAlign w:val="superscript"/>
                            </w:rPr>
                            <w:t>1</w:t>
                          </w:r>
                          <w:r>
                            <w:rPr>
                              <w:bCs/>
                              <w:szCs w:val="24"/>
                            </w:rPr>
                            <w:t xml:space="preserve"> straipsnio 6 ir 8 punktuose nustatytais pagrindais.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4e164209a5411eea5a28c81c82193a8">
                        <w:r w:rsidRPr="00532B9F">
                          <w:rPr>
                            <w:rFonts w:ascii="Arial" w:eastAsia="MS Mincho" w:hAnsi="Arial"/>
                            <w:sz w:val="20"/>
                            <w:i/>
                            <w:iCs/>
                            <w:color w:val="0000FF" w:themeColor="hyperlink"/>
                            <w:u w:val="single"/>
                          </w:rPr>
                          <w:t>XIV-2306</w:t>
                        </w:r>
                      </w:fldSimple>
                      <w:r>
                        <w:rPr>
                          <w:rFonts w:ascii="Arial" w:eastAsia="MS Mincho" w:hAnsi="Arial"/>
                          <w:sz w:val="20"/>
                          <w:i/>
                          <w:iCs/>
                        </w:rPr>
                        <w:t>,
2023-12-05,
paskelbta TAR 2023-12-14, i. k. 2023-24173            </w:t>
                      </w:r>
                    </w:p>
                    <w:p/>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0230ecdcb33a470a89dec9a1215eb6ba"/>
                        <w:lock w:val="sdtLocked"/>
                        <w:richText/>
                      </w:sdtPr>
                      <w:sdtContent>
                        <w:p>
                          <w:pPr>
                            <w:spacing w:line="404" w:lineRule="atLeast"/>
                            <w:ind w:firstLine="720"/>
                            <w:jc w:val="both"/>
                            <w:rPr>
                              <w:szCs w:val="24"/>
                            </w:rPr>
                          </w:pPr>
                          <w:sdt>
                            <w:sdtPr>
                              <w:alias w:val="Numeris"/>
                              <w:tag w:val="nr_0230ecdcb33a470a89dec9a1215eb6ba"/>
                              <w:lock w:val="sdtLocked"/>
                              <w:richText/>
                            </w:sdtPr>
                            <w:sdtContent>
                              <w:r>
                                <w:rPr>
                                  <w:bCs/>
                                  <w:szCs w:val="24"/>
                                </w:rPr>
                                <w:t>1</w:t>
                              </w:r>
                            </w:sdtContent>
                          </w:sdt>
                          <w:r>
                            <w:rPr>
                              <w:bCs/>
                              <w:szCs w:val="24"/>
                            </w:rPr>
                            <w:t xml:space="preserve">. Administracinio nusižengimo protokole nurodoma: jo surašymo data ir vieta, tyrimą atlikusio ir protokolą surašiusio asmens pareigos, vardas, pavardė; duomenys apie administracinėn atsakomybėn traukiamą asmenį (asmens vardas, pavardė, asmens kodas, adresas, E. pristatymo dėžutės adresas, elektroninio pašto adresas ar telefono numeris, darbo vieta ir kt.,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sprendimas pripažinti fizinį ar juridinį asmenį nukentėjusiuoju; nukentėjusiųjų, jeigu jų yra, vardai, pavardės (kai nukentėjusysis – fizinis asmuo), pavadinimai ir atstovų duomenys (kai nukentėjusysis – juridinis asmuo), jų adresai, elektroninio pašto adresai, telefono numeriai; liudytojų, jeigu jų yra, vardai, pavardės, adresai, E. pristatymo dėžučių adresai, elektroninio pašto adresai, telefono numeriai 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 kiti bylai išnagrinėti būtini duomenys. </w:t>
                          </w:r>
                          <w:r>
                            <w:rPr>
                              <w:bCs/>
                              <w:szCs w:val="24"/>
                              <w:lang w:eastAsia="lt-LT"/>
                            </w:rPr>
                            <w:t xml:space="preserve">Kai administracinio nusižengimo protokolas surašomas naudojantis informacinėmis ir </w:t>
                          </w:r>
                          <w:r>
                            <w:rPr>
                              <w:bCs/>
                              <w:szCs w:val="24"/>
                            </w:rPr>
                            <w:t xml:space="preserve">elektroninių ryšių </w:t>
                          </w:r>
                          <w:r>
                            <w:rPr>
                              <w:bCs/>
                              <w:szCs w:val="24"/>
                              <w:lang w:eastAsia="lt-LT"/>
                            </w:rPr>
                            <w:t>technologijomis (per vaizdo konferencijas</w:t>
                          </w:r>
                          <w:r>
                            <w:rPr>
                              <w:bCs/>
                              <w:szCs w:val="24"/>
                            </w:rPr>
                            <w:t>, telekonferencijas ar kitaip</w:t>
                          </w:r>
                          <w:r>
                            <w:rPr>
                              <w:bCs/>
                              <w:szCs w:val="24"/>
                              <w:lang w:eastAsia="lt-LT"/>
                            </w:rPr>
                            <w:t xml:space="preserve">), privaloma daryti garso ir vaizdo įrašą, kuris yra administracinio nusižengimo protokolo priedas. </w:t>
                          </w:r>
                          <w:r>
                            <w:rPr>
                              <w:bCs/>
                              <w:szCs w:val="24"/>
                            </w:rPr>
                            <w:t>Protokolą pasirašo jį surašęs asmuo ir administracinėn atsakomybėn traukiamas asmuo, išskyrus šio kodekso 608 straipsnio 1 dalyje</w:t>
                          </w:r>
                          <w:r>
                            <w:rPr>
                              <w:szCs w:val="24"/>
                            </w:rPr>
                            <w:t xml:space="preserve"> nustatytą atvejį, kai protokolas surašytas naudojantis informacinėmis ir elektroninių ryšių technologijomis (per vaizdo konferencijas</w:t>
                          </w:r>
                          <w:r>
                            <w:rPr>
                              <w:bCs/>
                              <w:szCs w:val="24"/>
                            </w:rPr>
                            <w:t>, telekonferencijas ar kitaip</w:t>
                          </w:r>
                          <w:r>
                            <w:rPr>
                              <w:szCs w:val="24"/>
                            </w:rPr>
                            <w:t>), ir šio kodekso 608 straipsnio 2</w:t>
                          </w:r>
                          <w:r>
                            <w:rPr>
                              <w:bCs/>
                              <w:szCs w:val="24"/>
                            </w:rPr>
                            <w:t xml:space="preserve"> </w:t>
                          </w:r>
                          <w:r>
                            <w:rPr>
                              <w:szCs w:val="24"/>
                            </w:rPr>
                            <w:t>dalyje</w:t>
                          </w:r>
                          <w:r>
                            <w:rPr>
                              <w:bCs/>
                              <w:szCs w:val="24"/>
                            </w:rPr>
                            <w:t xml:space="preserve"> nustatytus atvejus, kai protokolas gali būti surašytas administracinėn atsakomybėn traukiamam asmeniui nedalyvaujant; kai yra liudytojų ir nukentėjusiųjų, protokolą gali pasirašyti ir šie asmenys.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7f93890c8e111e69dec860c1f4a5372">
                            <w:r w:rsidRPr="00532B9F">
                              <w:rPr>
                                <w:rFonts w:ascii="Arial" w:eastAsia="MS Mincho" w:hAnsi="Arial"/>
                                <w:sz w:val="20"/>
                                <w:i/>
                                <w:iCs/>
                                <w:color w:val="0000FF" w:themeColor="hyperlink"/>
                                <w:u w:val="single"/>
                              </w:rPr>
                              <w:t>XIII-108</w:t>
                            </w:r>
                          </w:fldSimple>
                          <w:r>
                            <w:rPr>
                              <w:rFonts w:ascii="Arial" w:eastAsia="MS Mincho" w:hAnsi="Arial"/>
                              <w:sz w:val="20"/>
                              <w:i/>
                              <w:iCs/>
                            </w:rPr>
                            <w:t>,
2016-12-15,
paskelbta TAR 2016-12-23, i. k. 2016-29418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c7864126764f4c5baaa318b3bc7ef84c"/>
                            <w:lock w:val="sdtLocked"/>
                            <w:richText/>
                          </w:sdtPr>
                          <w:sdtContent>
                            <w:p>
                              <w:pPr>
                                <w:spacing w:line="360" w:lineRule="auto"/>
                                <w:ind w:firstLine="720"/>
                                <w:jc w:val="both"/>
                                <w:rPr>
                                  <w:szCs w:val="24"/>
                                </w:rPr>
                              </w:pPr>
                              <w:sdt>
                                <w:sdtPr>
                                  <w:alias w:val="Numeris"/>
                                  <w:tag w:val="nr_c7864126764f4c5baaa318b3bc7ef84c"/>
                                  <w:lock w:val="sdtLocked"/>
                                  <w:richText/>
                                </w:sdtPr>
                                <w:sdtContent>
                                  <w:r>
                                    <w:rPr>
                                      <w:bCs/>
                                      <w:szCs w:val="24"/>
                                      <w:lang w:eastAsia="lt-LT"/>
                                    </w:rPr>
                                    <w:t>3</w:t>
                                  </w:r>
                                </w:sdtContent>
                              </w:sdt>
                              <w:r>
                                <w:rPr>
                                  <w:bCs/>
                                  <w:szCs w:val="24"/>
                                  <w:lang w:eastAsia="lt-LT"/>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institucijai, kurios pareigūnai įgalioti nagrinėti administracinio nusižengimo bylą ne teismo tvarka;</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bae6e340b0ad4d09bcdf38dd34326b24"/>
                        <w:lock w:val="sdtLocked"/>
                        <w:richText/>
                      </w:sdtPr>
                      <w:sdtContent>
                        <w:p>
                          <w:pPr>
                            <w:spacing w:line="360" w:lineRule="auto"/>
                            <w:ind w:firstLine="720"/>
                            <w:jc w:val="both"/>
                            <w:rPr>
                              <w:szCs w:val="24"/>
                            </w:rPr>
                          </w:pPr>
                          <w:sdt>
                            <w:sdtPr>
                              <w:alias w:val="Numeris"/>
                              <w:tag w:val="nr_bae6e340b0ad4d09bcdf38dd34326b24"/>
                              <w:lock w:val="sdtLocked"/>
                              <w:richText/>
                            </w:sdtPr>
                            <w:sdtContent>
                              <w:r>
                                <w:rPr>
                                  <w:szCs w:val="24"/>
                                </w:rPr>
                                <w:t>1</w:t>
                              </w:r>
                            </w:sdtContent>
                          </w:sdt>
                          <w:r>
                            <w:rPr>
                              <w:szCs w:val="24"/>
                            </w:rPr>
                            <w:t>. Administracinis nurodymas – į administracinio nusižengimo protokolą įrašomas pasiūlymas asmeniui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savo noru sumokėti baudą, lygią pusei minimalios baudos, o jei asmuo padarė pakartotinį administracinį nusižengimą, numatytą šio kodekso 414 straipsnio 1 dalyje, 415 straipsnio 1, 2 ir 6 dalyse, 416 straipsnio 2, 3, 4 ir 5 dalyse, 417</w:t>
                          </w:r>
                          <w:r>
                            <w:rPr>
                              <w:color w:val="000000"/>
                              <w:sz w:val="20"/>
                            </w:rPr>
                            <w:t xml:space="preserve"> </w:t>
                          </w:r>
                          <w:r>
                            <w:rPr>
                              <w:color w:val="000000"/>
                              <w:szCs w:val="24"/>
                            </w:rPr>
                            <w:t>straipsnyje, 418 straipsnio 1 dalyje, 419 straipsnio 1 dalyje</w:t>
                          </w:r>
                          <w:r>
                            <w:rPr>
                              <w:szCs w:val="24"/>
                            </w:rPr>
                            <w:t>,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rPr>
                              <w:bCs/>
                              <w:szCs w:val="24"/>
                            </w:rPr>
                            <w:t xml:space="preserve"> </w:t>
                          </w:r>
                          <w:r>
                            <w:rPr>
                              <w:szCs w:val="24"/>
                            </w:rPr>
                            <w:t>Kai šio kodekso specialiosios dalies straipsnyje, kuriame nustatyta atsakomybė už asmens padarytą administracinį nusižengimą, nustatytas privalomas asmeniui suteiktos teisės vairuoti transporto priemones atėmimas, į administracinio nusižengimo protokolą įrašomas pasiūlymas sutikti su teisės vairuoti transporto priemones atėmimu šio kodekso 33 straipsnio 1 dalies 3 punkte nustatytam terminui. Kai šio kodekso specialiosios dalies straipsnyje, kuriame nustatyta atsakomybė už asmens padarytą administracinį nusižengimą, nustatytas privalomas asmeniui suteiktos specialiosios teisės, išskyrus teisę vairuoti transporto priemones, atėmimas, į administracinio nusižengimo protokolą įrašomas pasiūlymas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 punkte nustatytam terminui).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dd73a0399111e99595d005d42b863e">
                            <w:r w:rsidRPr="00532B9F">
                              <w:rPr>
                                <w:rFonts w:ascii="Arial" w:eastAsia="MS Mincho" w:hAnsi="Arial"/>
                                <w:sz w:val="20"/>
                                <w:i/>
                                <w:iCs/>
                                <w:color w:val="0000FF" w:themeColor="hyperlink"/>
                                <w:u w:val="single"/>
                              </w:rPr>
                              <w:t>XIII-1969</w:t>
                            </w:r>
                          </w:fldSimple>
                          <w:r>
                            <w:rPr>
                              <w:rFonts w:ascii="Arial" w:eastAsia="MS Mincho" w:hAnsi="Arial"/>
                              <w:sz w:val="20"/>
                              <w:i/>
                              <w:iCs/>
                            </w:rPr>
                            <w:t>,
2019-02-14,
paskelbta TAR 2019-02-26, i. k. 2019-03167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d4ca00a80711ebbcbbc2971cdac3cb">
                            <w:r w:rsidRPr="00532B9F">
                              <w:rPr>
                                <w:rFonts w:ascii="Arial" w:eastAsia="MS Mincho" w:hAnsi="Arial"/>
                                <w:sz w:val="20"/>
                                <w:i/>
                                <w:iCs/>
                                <w:color w:val="0000FF" w:themeColor="hyperlink"/>
                                <w:u w:val="single"/>
                              </w:rPr>
                              <w:t>XIV-266</w:t>
                            </w:r>
                          </w:fldSimple>
                          <w:r>
                            <w:rPr>
                              <w:rFonts w:ascii="Arial" w:eastAsia="MS Mincho" w:hAnsi="Arial"/>
                              <w:sz w:val="20"/>
                              <w:i/>
                              <w:iCs/>
                            </w:rPr>
                            <w:t>,
2021-04-22,
paskelbta TAR 2021-04-28, i. k. 2021-08868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7f88ef565ea54ad08c0ce68619879650"/>
                            <w:lock w:val="sdtLocked"/>
                            <w:richText/>
                          </w:sdtPr>
                          <w:sdtContent>
                            <w:p>
                              <w:pPr>
                                <w:spacing w:line="360" w:lineRule="auto"/>
                                <w:ind w:firstLine="720"/>
                                <w:jc w:val="both"/>
                                <w:rPr>
                                  <w:szCs w:val="24"/>
                                </w:rPr>
                              </w:pPr>
                              <w:sdt>
                                <w:sdtPr>
                                  <w:alias w:val="Numeris"/>
                                  <w:tag w:val="nr_7f88ef565ea54ad08c0ce68619879650"/>
                                  <w:lock w:val="sdtLocked"/>
                                  <w:richText/>
                                </w:sdtPr>
                                <w:sdtContent>
                                  <w:r>
                                    <w:rPr>
                                      <w:szCs w:val="24"/>
                                    </w:rPr>
                                    <w:t>2</w:t>
                                  </w:r>
                                </w:sdtContent>
                              </w:sdt>
                              <w:r>
                                <w:rPr>
                                  <w:szCs w:val="24"/>
                                </w:rPr>
                                <w:t>) asmuo per metus padarė pakartotinį administracinį nusižengimą, išskyrus šio kodekso 414 straipsnio 1 dalyje, 415 straipsnio 1, 2 ir 6 dalyse, 416 straipsnio 2, 3, 4 ir 5 dalyse, 417 </w:t>
                              </w:r>
                              <w:r>
                                <w:rPr>
                                  <w:color w:val="000000"/>
                                  <w:szCs w:val="24"/>
                                </w:rPr>
                                <w:t>straipsnyje, 418 straipsnio 1 dalyje, 419 straipsnio 1 dalyje</w:t>
                              </w:r>
                              <w:r>
                                <w:rPr>
                                  <w:szCs w:val="24"/>
                                </w:rPr>
                                <w:t>, 420 straipsnio 1 dalyje, 421 straipsnyje, 432 straipsnio 1 dalyje, 459 straipsnio 1, 4 ir 5 dalyse, 463 straipsnyje numatytus administracinius nusižengimus;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d4ca00a80711ebbcbbc2971cdac3cb">
                                <w:r w:rsidRPr="00532B9F">
                                  <w:rPr>
                                    <w:rFonts w:ascii="Arial" w:eastAsia="MS Mincho" w:hAnsi="Arial"/>
                                    <w:sz w:val="20"/>
                                    <w:i/>
                                    <w:iCs/>
                                    <w:color w:val="0000FF" w:themeColor="hyperlink"/>
                                    <w:u w:val="single"/>
                                  </w:rPr>
                                  <w:t>XIV-266</w:t>
                                </w:r>
                              </w:fldSimple>
                              <w:r>
                                <w:rPr>
                                  <w:rFonts w:ascii="Arial" w:eastAsia="MS Mincho" w:hAnsi="Arial"/>
                                  <w:sz w:val="20"/>
                                  <w:i/>
                                  <w:iCs/>
                                </w:rPr>
                                <w:t>,
2021-04-22,
paskelbta TAR 2021-04-28, i. k. 2021-08868            </w:t>
                              </w:r>
                            </w:p>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610 str. 2 d. 6 p."/>
                            <w:tag w:val="part_a99efc34ccb94d05aa8654fd4c64480b"/>
                            <w:lock w:val="sdtLocked"/>
                            <w:richText/>
                          </w:sdtPr>
                          <w:sdtContent>
                            <w:p>
                              <w:pPr>
                                <w:spacing w:line="360" w:lineRule="auto"/>
                                <w:ind w:firstLine="720"/>
                                <w:jc w:val="both"/>
                                <w:rPr>
                                  <w:bCs/>
                                  <w:iCs/>
                                  <w:szCs w:val="24"/>
                                </w:rPr>
                              </w:pPr>
                              <w:sdt>
                                <w:sdtPr>
                                  <w:alias w:val="Numeris"/>
                                  <w:tag w:val="nr_a99efc34ccb94d05aa8654fd4c64480b"/>
                                  <w:lock w:val="sdtLocked"/>
                                  <w:richText/>
                                </w:sdtPr>
                                <w:sdtContent>
                                  <w:r>
                                    <w:rPr>
                                      <w:szCs w:val="24"/>
                                    </w:rPr>
                                    <w:t>6</w:t>
                                  </w:r>
                                </w:sdtContent>
                              </w:sdt>
                              <w:r>
                                <w:rPr>
                                  <w:szCs w:val="24"/>
                                </w:rPr>
                                <w:t xml:space="preserve">) </w:t>
                              </w:r>
                              <w:r>
                                <w:rPr>
                                  <w:i/>
                                  <w:sz w:val="20"/>
                                </w:rPr>
                                <w:t>neteko galios nuo 2019-01-01</w:t>
                              </w:r>
                              <w:r>
                                <w:rPr>
                                  <w:bCs/>
                                  <w:iCs/>
                                  <w:szCs w:val="24"/>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747bc770ec2940159c979f4e8edd455b"/>
                        <w:lock w:val="sdtLocked"/>
                        <w:richText/>
                      </w:sdtPr>
                      <w:sdtContent>
                        <w:p>
                          <w:pPr>
                            <w:spacing w:line="360" w:lineRule="auto"/>
                            <w:ind w:firstLine="720"/>
                            <w:jc w:val="both"/>
                            <w:rPr>
                              <w:szCs w:val="24"/>
                            </w:rPr>
                          </w:pPr>
                          <w:sdt>
                            <w:sdtPr>
                              <w:alias w:val="Numeris"/>
                              <w:tag w:val="nr_747bc770ec2940159c979f4e8edd455b"/>
                              <w:lock w:val="sdtLocked"/>
                              <w:richText/>
                            </w:sdtPr>
                            <w:sdtContent>
                              <w:r>
                                <w:rPr>
                                  <w:bCs/>
                                  <w:szCs w:val="24"/>
                                  <w:lang w:eastAsia="lt-LT"/>
                                </w:rPr>
                                <w:t>3</w:t>
                              </w:r>
                            </w:sdtContent>
                          </w:sdt>
                          <w:r>
                            <w:rPr>
                              <w:bCs/>
                              <w:szCs w:val="24"/>
                              <w:lang w:eastAsia="lt-LT"/>
                            </w:rPr>
                            <w:t>. Šio straipsnio 2 dalyje numatytais atvejais administracinio nusižengimo protokolas šio kodekso nustatyta tvarka perduodamas administracinį nusižengimą ne teismo tvarka nagrinėjančiai institucijai (pareigūnui).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2627d778fcf34762a43838be5e720cf4"/>
                        <w:lock w:val="sdtLocked"/>
                        <w:richText/>
                      </w:sdtPr>
                      <w:sdtContent>
                        <w:p>
                          <w:pPr>
                            <w:spacing w:line="360" w:lineRule="auto"/>
                            <w:ind w:firstLine="720"/>
                            <w:jc w:val="both"/>
                            <w:rPr>
                              <w:szCs w:val="24"/>
                            </w:rPr>
                          </w:pPr>
                          <w:sdt>
                            <w:sdtPr>
                              <w:alias w:val="Numeris"/>
                              <w:tag w:val="nr_2627d778fcf34762a43838be5e720cf4"/>
                              <w:lock w:val="sdtLocked"/>
                              <w:richText/>
                            </w:sdtPr>
                            <w:sdtContent>
                              <w:r>
                                <w:rPr>
                                  <w:color w:val="000000"/>
                                  <w:kern w:val="2"/>
                                  <w:szCs w:val="24"/>
                                </w:rPr>
                                <w:t>5</w:t>
                              </w:r>
                            </w:sdtContent>
                          </w:sdt>
                          <w:r>
                            <w:rPr>
                              <w:color w:val="000000"/>
                              <w:kern w:val="2"/>
                              <w:szCs w:val="24"/>
                            </w:rPr>
                            <w:t xml:space="preserve">. Asmeniui per šio straipsnio 1 dalyje nurodytą terminą sumokėjus administraciniame nurodyme nustatytą baudą, o kai numatyta, – ir grąžinus specialiąją teisę patvirtinančius dokumentus </w:t>
                          </w:r>
                          <w:r>
                            <w:rPr>
                              <w:bCs/>
                              <w:color w:val="000000"/>
                              <w:kern w:val="2"/>
                              <w:szCs w:val="24"/>
                            </w:rPr>
                            <w:t xml:space="preserve">(išskyrus dokumentą, patvirtinantį teisę vairuoti transporto priemones) </w:t>
                          </w:r>
                          <w:r>
                            <w:rPr>
                              <w:color w:val="000000"/>
                              <w:kern w:val="2"/>
                              <w:szCs w:val="24"/>
                            </w:rPr>
                            <w:t>atitinkamai institucijai, laikoma, kad administracinis nurodymas įvykdytas. Asmeniui įvykdžius administracinį nurodymą</w:t>
                          </w:r>
                          <w:r>
                            <w:rPr>
                              <w:bCs/>
                              <w:color w:val="000000"/>
                              <w:kern w:val="2"/>
                              <w:szCs w:val="24"/>
                            </w:rPr>
                            <w:t>,</w:t>
                          </w:r>
                          <w:r>
                            <w:rPr>
                              <w:color w:val="000000"/>
                              <w:kern w:val="2"/>
                              <w:szCs w:val="24"/>
                            </w:rPr>
                            <w:t xml:space="preserve"> </w:t>
                          </w:r>
                          <w:r>
                            <w:rPr>
                              <w:bCs/>
                              <w:color w:val="000000"/>
                              <w:kern w:val="2"/>
                              <w:szCs w:val="24"/>
                            </w:rPr>
                            <w:t>jei šio kodekso 33 straipsnio 1 dalies 4 punkte nustatytu atveju nepriimamas nutarimas skirti administracinio poveikio priemonę</w:t>
                          </w:r>
                          <w:r>
                            <w:rPr>
                              <w:color w:val="000000"/>
                              <w:kern w:val="2"/>
                              <w:szCs w:val="24"/>
                            </w:rPr>
                            <w:t>, administracinio nusižengimo teisena pasibaigia.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Content>
                </w:sdt>
                <w:sdt>
                  <w:sdtPr>
                    <w:alias w:val="611 str."/>
                    <w:tag w:val="part_2c5810fa6c6f494ab63d1ab5fbfced9d"/>
                    <w:lock w:val="sdtLocked"/>
                    <w:richText/>
                  </w:sdtPr>
                  <w:sdtContent>
                    <w:p>
                      <w:pPr>
                        <w:widowControl w:val="0"/>
                        <w:tabs>
                          <w:tab w:val="left" w:pos="2552"/>
                        </w:tabs>
                        <w:suppressAutoHyphens/>
                        <w:spacing w:line="360" w:lineRule="auto"/>
                        <w:ind w:left="2410" w:hanging="1690"/>
                        <w:jc w:val="both"/>
                        <w:rPr>
                          <w:szCs w:val="24"/>
                        </w:rPr>
                      </w:pPr>
                      <w:sdt>
                        <w:sdtPr>
                          <w:alias w:val="Numeris"/>
                          <w:tag w:val="nr_2c5810fa6c6f494ab63d1ab5fbfced9d"/>
                          <w:lock w:val="sdtLocked"/>
                          <w:richText/>
                        </w:sdtPr>
                        <w:sdtContent>
                          <w:r>
                            <w:rPr>
                              <w:b/>
                              <w:bCs/>
                              <w:color w:val="000000"/>
                              <w:szCs w:val="24"/>
                              <w:lang w:eastAsia="lt-LT"/>
                            </w:rPr>
                            <w:t>611</w:t>
                          </w:r>
                        </w:sdtContent>
                      </w:sdt>
                      <w:r>
                        <w:rPr>
                          <w:b/>
                          <w:bCs/>
                          <w:color w:val="000000"/>
                          <w:szCs w:val="24"/>
                          <w:lang w:eastAsia="lt-LT"/>
                        </w:rPr>
                        <w:t xml:space="preserve"> straipsnis. </w:t>
                      </w:r>
                      <w:sdt>
                        <w:sdtPr>
                          <w:alias w:val="Pavadinimas"/>
                          <w:tag w:val="title_2c5810fa6c6f494ab63d1ab5fbfced9d"/>
                          <w:lock w:val="sdtLocked"/>
                          <w:richText/>
                        </w:sdtPr>
                        <w:sdtContent>
                          <w:r>
                            <w:rPr>
                              <w:b/>
                              <w:bCs/>
                              <w:color w:val="000000"/>
                              <w:szCs w:val="24"/>
                              <w:lang w:eastAsia="lt-LT"/>
                            </w:rPr>
                            <w:t>Administracinio nusižengimo protokolo, administracinio nurodymo ir nutarimo surašymas tais atvejais, kai nusižengimas užfiksuotas ne asmens, įtariamo administracinio nusižengimo padarymu, akivaizdoje</w:t>
                          </w:r>
                        </w:sdtContent>
                      </w:sdt>
                    </w:p>
                    <w:sdt>
                      <w:sdtPr>
                        <w:alias w:val="611 str. 1 d."/>
                        <w:tag w:val="part_af1f9318c63d46a6b4c19b27b8e5dc36"/>
                        <w:lock w:val="sdtLocked"/>
                        <w:richText/>
                      </w:sdtPr>
                      <w:sdtContent>
                        <w:p>
                          <w:pPr>
                            <w:widowControl w:val="0"/>
                            <w:tabs>
                              <w:tab w:val="left" w:pos="1134"/>
                            </w:tabs>
                            <w:suppressAutoHyphens/>
                            <w:spacing w:line="360" w:lineRule="auto"/>
                            <w:ind w:firstLine="720"/>
                            <w:jc w:val="both"/>
                            <w:rPr>
                              <w:szCs w:val="24"/>
                            </w:rPr>
                          </w:pPr>
                          <w:sdt>
                            <w:sdtPr>
                              <w:alias w:val="Numeris"/>
                              <w:tag w:val="nr_af1f9318c63d46a6b4c19b27b8e5dc36"/>
                              <w:lock w:val="sdtLocked"/>
                              <w:richText/>
                            </w:sdtPr>
                            <w:sdtContent>
                              <w:r>
                                <w:rPr>
                                  <w:color w:val="000000"/>
                                  <w:szCs w:val="24"/>
                                  <w:lang w:eastAsia="lt-LT"/>
                                </w:rPr>
                                <w:t>1</w:t>
                              </w:r>
                            </w:sdtContent>
                          </w:sdt>
                          <w:r>
                            <w:rPr>
                              <w:color w:val="000000"/>
                              <w:szCs w:val="24"/>
                              <w:lang w:eastAsia="lt-LT"/>
                            </w:rPr>
                            <w:t xml:space="preserve">. Kai šio kodekso 264 straipsnio 1 ir 2 dalyse (transporto priemonių važiavimas ar stovėjimas pažeidžiant nustatytus reikalavimus), 278 straipsnio 2 dalyje, 282, 414 straipsniuose, 415 straipsnio 1 dalyje, 2 dalyje (transporto priemonių, kurios nustatyta tvarka neįregistruotos (neperregistruotos) arba be privalomosios techninės apžiūros, vairavimas), 6 ir 7 dalyse, 416, 417, 418, 419 straipsniuose, 420 straipsnio 1 dalyje, 421 straipsnyje, </w:t>
                          </w:r>
                          <w:r>
                            <w:rPr>
                              <w:bCs/>
                              <w:color w:val="000000"/>
                              <w:szCs w:val="24"/>
                              <w:lang w:eastAsia="lt-LT"/>
                            </w:rPr>
                            <w:t>424 straipsnio 1, 3 ir 4 dalyse,</w:t>
                          </w:r>
                          <w:r>
                            <w:rPr>
                              <w:color w:val="000000"/>
                              <w:szCs w:val="24"/>
                              <w:lang w:eastAsia="lt-LT"/>
                            </w:rPr>
                            <w:t xml:space="preserve"> 431 straipsnio 1</w:t>
                          </w:r>
                          <w:r>
                            <w:rPr>
                              <w:bCs/>
                              <w:color w:val="000000"/>
                              <w:szCs w:val="24"/>
                              <w:lang w:eastAsia="lt-LT"/>
                            </w:rPr>
                            <w:t>, 2, 3</w:t>
                          </w:r>
                          <w:r>
                            <w:rPr>
                              <w:color w:val="000000"/>
                              <w:szCs w:val="24"/>
                              <w:lang w:eastAsia="lt-LT"/>
                            </w:rPr>
                            <w:t xml:space="preserve"> ir </w:t>
                          </w:r>
                          <w:r>
                            <w:rPr>
                              <w:bCs/>
                              <w:color w:val="000000"/>
                              <w:szCs w:val="24"/>
                              <w:lang w:eastAsia="lt-LT"/>
                            </w:rPr>
                            <w:t>4</w:t>
                          </w:r>
                          <w:r>
                            <w:rPr>
                              <w:color w:val="000000"/>
                              <w:szCs w:val="24"/>
                              <w:lang w:eastAsia="lt-LT"/>
                            </w:rPr>
                            <w:t xml:space="preserve"> dalyse, 432 straipsnyje, 459 straipsnio 1, 4, 5, 6 ir 7 dalyse, 463 straipsnyje numatytas administracinis nusižengimas užfiksuotas ne asmens, įtariamo administracinio nusižengimo padarymu, akivaizdoje,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surašomas ir siunčiamas transporto priemonės savininkui (valdytojui), </w:t>
                          </w:r>
                          <w:r>
                            <w:rPr>
                              <w:color w:val="000000"/>
                              <w:szCs w:val="24"/>
                            </w:rPr>
                            <w:t>o jei transporto priemonės savininkas (valdytojas) juridinis asmuo, – dėl šio kodekso 463 straipsnyje numatyto administracinio nusižengimo protokolas su administraciniu nurodymu (tais atvejais, kai pagal šio kodekso 610 straipsnio 2 dalį administracinis nurodymas negali būti surašomas, – tik administracinio nusižengimo protokolas) surašomas ir siunčiamas juridinio asmens vadovui</w:t>
                          </w:r>
                          <w:r>
                            <w:rPr>
                              <w:color w:val="000000"/>
                              <w:szCs w:val="24"/>
                              <w:lang w:eastAsia="lt-LT"/>
                            </w:rPr>
                            <w:t>. Jei administracinį nusižengimą padarė kitas asmuo, transporto priemonės savininkas (valdytojas) turi per trisdešimt kalendorinių dienų nuo administracinio nusižengimo protokolo (nutarimo)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o transporto priemonės savininkui (valdytojui) surašytas administracinio nusižengimo protokolas su administraciniu nurodymu (ar tik administracinio nusižengimo protokolas) ar nutarimas pripažįstamas negaliojančiu.</w:t>
                          </w:r>
                        </w:p>
                      </w:sdtContent>
                    </w:sdt>
                    <w:sdt>
                      <w:sdtPr>
                        <w:alias w:val="611 str. 2 d."/>
                        <w:tag w:val="part_f4fece8f75c94f40bf9d247353481e9b"/>
                        <w:lock w:val="sdtLocked"/>
                        <w:richText/>
                      </w:sdtPr>
                      <w:sdtContent>
                        <w:p>
                          <w:pPr>
                            <w:spacing w:line="360" w:lineRule="auto"/>
                            <w:ind w:firstLine="720"/>
                            <w:jc w:val="both"/>
                            <w:rPr>
                              <w:szCs w:val="24"/>
                            </w:rPr>
                          </w:pPr>
                          <w:sdt>
                            <w:sdtPr>
                              <w:alias w:val="Numeris"/>
                              <w:tag w:val="nr_f4fece8f75c94f40bf9d247353481e9b"/>
                              <w:lock w:val="sdtLocked"/>
                              <w:richText/>
                            </w:sdtPr>
                            <w:sdtContent>
                              <w:r>
                                <w:rPr>
                                  <w:szCs w:val="24"/>
                                </w:rPr>
                                <w:t>2</w:t>
                              </w:r>
                            </w:sdtContent>
                          </w:sdt>
                          <w:r>
                            <w:rPr>
                              <w:szCs w:val="24"/>
                            </w:rPr>
                            <w:t>. Kai transporto priemonės savininkas (valdytojas) yra juridinis asmuo, apie šio straipsnio 1 dalyje nurodytą administracinį nusižengimą, išskyrus dėl šio kodekso 463 straipsnyje numatytus administracinius nusižengimus, pranešama šio juridinio asmens vadovui. Juridinio asmens vadovas ar kitas atsakingas asmuo per penkias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 431 straipsnio 1, 2, 3 ir 4 dalyse ar 459 straipsnio 1, 4, 5, 6 ir 7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arba už transporto priemonės savininkui (valdytojui) Saugaus eismo automobilių keliais įstatyme nustatytų reikalavimų vykdymą,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cb7e210119411ee9f7ec2ffce8b47bc">
                            <w:r w:rsidRPr="00532B9F">
                              <w:rPr>
                                <w:rFonts w:ascii="Arial" w:eastAsia="MS Mincho" w:hAnsi="Arial"/>
                                <w:sz w:val="20"/>
                                <w:i/>
                                <w:iCs/>
                                <w:color w:val="0000FF" w:themeColor="hyperlink"/>
                                <w:u w:val="single"/>
                              </w:rPr>
                              <w:t>XIV-2076</w:t>
                            </w:r>
                          </w:fldSimple>
                          <w:r>
                            <w:rPr>
                              <w:rFonts w:ascii="Arial" w:eastAsia="MS Mincho" w:hAnsi="Arial"/>
                              <w:sz w:val="20"/>
                              <w:i/>
                              <w:iCs/>
                            </w:rPr>
                            <w:t>,
2023-06-15,
paskelbta TAR 2023-06-23, i. k. 2023-12586            </w:t>
                          </w:r>
                        </w:p>
                        <w:p/>
                      </w:sdtContent>
                    </w:sdt>
                    <w:sdt>
                      <w:sdtPr>
                        <w:alias w:val="611 str. 3 d."/>
                        <w:tag w:val="part_a2e2e50b20fc4361b316c6a2758f06c3"/>
                        <w:lock w:val="sdtLocked"/>
                        <w:richText/>
                      </w:sdtPr>
                      <w:sdtContent>
                        <w:p>
                          <w:pPr>
                            <w:widowControl w:val="0"/>
                            <w:tabs>
                              <w:tab w:val="left" w:pos="1134"/>
                            </w:tabs>
                            <w:suppressAutoHyphens/>
                            <w:spacing w:line="360" w:lineRule="auto"/>
                            <w:ind w:firstLine="720"/>
                            <w:jc w:val="both"/>
                            <w:rPr>
                              <w:szCs w:val="24"/>
                            </w:rPr>
                          </w:pPr>
                          <w:sdt>
                            <w:sdtPr>
                              <w:alias w:val="Numeris"/>
                              <w:tag w:val="nr_a2e2e50b20fc4361b316c6a2758f06c3"/>
                              <w:lock w:val="sdtLocked"/>
                              <w:richText/>
                            </w:sdtPr>
                            <w:sdtContent>
                              <w:r>
                                <w:rPr>
                                  <w:color w:val="000000"/>
                                  <w:szCs w:val="24"/>
                                  <w:lang w:eastAsia="lt-LT"/>
                                </w:rPr>
                                <w:t>3</w:t>
                              </w:r>
                            </w:sdtContent>
                          </w:sdt>
                          <w:r>
                            <w:rPr>
                              <w:color w:val="000000"/>
                              <w:szCs w:val="24"/>
                              <w:lang w:eastAsia="lt-LT"/>
                            </w:rPr>
                            <w:t>. Nustatant šio straipsnio 1 dalyje nurodytus administracinius nusižengimus (išskyrus šio kodekso 431 straipsnio 1</w:t>
                          </w:r>
                          <w:r>
                            <w:rPr>
                              <w:bCs/>
                              <w:color w:val="000000"/>
                              <w:szCs w:val="24"/>
                              <w:lang w:eastAsia="lt-LT"/>
                            </w:rPr>
                            <w:t>, 2, 3</w:t>
                          </w:r>
                          <w:r>
                            <w:rPr>
                              <w:color w:val="000000"/>
                              <w:szCs w:val="24"/>
                              <w:lang w:eastAsia="lt-LT"/>
                            </w:rPr>
                            <w:t xml:space="preserve"> ir </w:t>
                          </w:r>
                          <w:r>
                            <w:rPr>
                              <w:bCs/>
                              <w:color w:val="000000"/>
                              <w:szCs w:val="24"/>
                              <w:lang w:eastAsia="lt-LT"/>
                            </w:rPr>
                            <w:t>4</w:t>
                          </w:r>
                          <w:r>
                            <w:rPr>
                              <w:color w:val="000000"/>
                              <w:szCs w:val="24"/>
                              <w:lang w:eastAsia="lt-LT"/>
                            </w:rPr>
                            <w:t xml:space="preserve"> dalyse numatytus administracinius nusižengimus), daromos transporto priemonės nuotraukos arba vaizdo įrašas, kuriose (kuriame) užfiksuojami nusižengimai, arba nusižengimai užfiksuojami stacionariomis ar mobiliosiomis teisės pažeidimų fiksavimo sistemomis.</w:t>
                          </w:r>
                        </w:p>
                      </w:sdtContent>
                    </w:sdt>
                    <w:sdt>
                      <w:sdtPr>
                        <w:alias w:val="611 str. 4 d."/>
                        <w:tag w:val="part_21bb43f29d2847a4a526a35ffc18590c"/>
                        <w:lock w:val="sdtLocked"/>
                        <w:richText/>
                      </w:sdtPr>
                      <w:sdtContent>
                        <w:p>
                          <w:pPr>
                            <w:spacing w:line="360" w:lineRule="auto"/>
                            <w:ind w:firstLine="720"/>
                            <w:jc w:val="both"/>
                            <w:rPr>
                              <w:szCs w:val="24"/>
                            </w:rPr>
                          </w:pPr>
                          <w:sdt>
                            <w:sdtPr>
                              <w:alias w:val="Numeris"/>
                              <w:tag w:val="nr_21bb43f29d2847a4a526a35ffc18590c"/>
                              <w:lock w:val="sdtLocked"/>
                              <w:richText/>
                            </w:sdtPr>
                            <w:sdtContent>
                              <w:r>
                                <w:rPr>
                                  <w:szCs w:val="24"/>
                                </w:rPr>
                                <w:t>4</w:t>
                              </w:r>
                            </w:sdtContent>
                          </w:sdt>
                          <w:r>
                            <w:rPr>
                              <w:szCs w:val="24"/>
                            </w:rPr>
                            <w:t xml:space="preserve">. Už šio straipsnio 1 dalyje </w:t>
                          </w:r>
                          <w:r>
                            <w:rPr>
                              <w:bCs/>
                              <w:szCs w:val="24"/>
                            </w:rPr>
                            <w:t>ir šio kodekso 187 straipsnio 1 ir 2 dalyse</w:t>
                          </w:r>
                          <w:r>
                            <w:rPr>
                              <w:szCs w:val="24"/>
                            </w:rPr>
                            <w:t xml:space="preserve"> nurodytus administracinius nusižengimus administracinio nusižengimo protokolas su administraciniu nurodymu (tais atvejais, kai pagal šio kodekso </w:t>
                          </w:r>
                          <w:r>
                            <w:rPr>
                              <w:iCs/>
                              <w:szCs w:val="24"/>
                            </w:rPr>
                            <w:t>610</w:t>
                          </w:r>
                          <w:r>
                            <w:rPr>
                              <w:szCs w:val="24"/>
                            </w:rPr>
                            <w:t xml:space="preserve"> straipsnio 2 dalį administracinis nurodymas negali būti surašomas, – tik administracinio nusižengimo protokolas, </w:t>
                          </w:r>
                          <w:r>
                            <w:rPr>
                              <w:bCs/>
                              <w:szCs w:val="24"/>
                            </w:rPr>
                            <w:t>o pagal šio kodekso</w:t>
                          </w:r>
                          <w:r>
                            <w:rPr>
                              <w:b/>
                              <w:bCs/>
                              <w:szCs w:val="24"/>
                            </w:rPr>
                            <w:t xml:space="preserve"> </w:t>
                          </w:r>
                          <w:r>
                            <w:rPr>
                              <w:bCs/>
                              <w:szCs w:val="24"/>
                            </w:rPr>
                            <w:t>608 straipsnio 5 dalį – tik nutarimas</w:t>
                          </w:r>
                          <w:r>
                            <w:rPr>
                              <w:szCs w:val="24"/>
                            </w:rPr>
                            <w:t xml:space="preserve">) gali būti automatiškai suformuojamas Administracinių nusižengimų registre. Automatiškai suformuotame administracinio nusižengimo protokole </w:t>
                          </w:r>
                          <w:r>
                            <w:rPr>
                              <w:bCs/>
                              <w:szCs w:val="24"/>
                            </w:rPr>
                            <w:t>(nutarime)</w:t>
                          </w:r>
                          <w:r>
                            <w:rPr>
                              <w:szCs w:val="24"/>
                            </w:rPr>
                            <w:t xml:space="preserve"> nurodoma: jo suformavimo data ir vieta, įstaigos, kurioje administracinio nusižengimo protokolas </w:t>
                          </w:r>
                          <w:r>
                            <w:rPr>
                              <w:bCs/>
                              <w:szCs w:val="24"/>
                            </w:rPr>
                            <w:t>(nutarimas)</w:t>
                          </w:r>
                          <w:r>
                            <w:rPr>
                              <w:szCs w:val="24"/>
                            </w:rPr>
                            <w:t xml:space="preserve"> buvo suformuotas, pavadinimas; duomenys apie administracinėn atsakomybėn traukiamą asmenį (asmens vardas, pavardė, asmens kodas, adresas,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bylos nagrinėjimo data, laikas ir vieta, jei tai žinoma administracinio nusižengimo protokolo suformavimo metu </w:t>
                          </w:r>
                          <w:r>
                            <w:rPr>
                              <w:bCs/>
                              <w:szCs w:val="24"/>
                            </w:rPr>
                            <w:t>(nutarime šie duomenys nenurodomi)</w:t>
                          </w:r>
                          <w:r>
                            <w:rPr>
                              <w:szCs w:val="24"/>
                            </w:rPr>
                            <w:t xml:space="preserve">; kiti bylai išnagrinėti būtini duomenys. </w:t>
                          </w:r>
                          <w:r>
                            <w:rPr>
                              <w:bCs/>
                              <w:szCs w:val="24"/>
                            </w:rPr>
                            <w:t>Šio kodekso 608 straipsnio 5 dalyje nustatyta tvarka priimtame nutarime taip pat nurodoma asmeniui skiriama nuobauda ir šio nutarimo apskundimo tvarka.</w:t>
                          </w:r>
                          <w:r>
                            <w:rPr>
                              <w:szCs w:val="24"/>
                            </w:rPr>
                            <w:t xml:space="preserve"> Kai nėra šio kodekso </w:t>
                          </w:r>
                          <w:r>
                            <w:rPr>
                              <w:iCs/>
                              <w:szCs w:val="24"/>
                            </w:rPr>
                            <w:t>610 </w:t>
                          </w:r>
                          <w:r>
                            <w:rPr>
                              <w:szCs w:val="24"/>
                            </w:rPr>
                            <w:t xml:space="preserve">straipsnio 2 dalyje nurodytų pagrindų, administracinio nusižengimo protokole automatiškai suformuojamas šio kodekso </w:t>
                          </w:r>
                          <w:r>
                            <w:rPr>
                              <w:iCs/>
                              <w:szCs w:val="24"/>
                            </w:rPr>
                            <w:t>609</w:t>
                          </w:r>
                          <w:r>
                            <w:rPr>
                              <w:szCs w:val="24"/>
                            </w:rPr>
                            <w:t xml:space="preserve"> straipsnio 2 dalyje, </w:t>
                          </w:r>
                          <w:r>
                            <w:rPr>
                              <w:iCs/>
                              <w:szCs w:val="24"/>
                            </w:rPr>
                            <w:t>610</w:t>
                          </w:r>
                          <w:r>
                            <w:rPr>
                              <w:szCs w:val="24"/>
                            </w:rPr>
                            <w:t xml:space="preserve"> straipsnio 1 dalyje nurodyto turinio administracinis nurodymas. Automatiškai Administracinių nusižengimų registre suformuotas administracinio nusižengimo protokolas </w:t>
                          </w:r>
                          <w:r>
                            <w:rPr>
                              <w:b/>
                              <w:bCs/>
                              <w:szCs w:val="24"/>
                            </w:rPr>
                            <w:t>(</w:t>
                          </w:r>
                          <w:r>
                            <w:rPr>
                              <w:bCs/>
                              <w:szCs w:val="24"/>
                            </w:rPr>
                            <w:t>nutarimas)</w:t>
                          </w:r>
                          <w:r>
                            <w:rPr>
                              <w:szCs w:val="24"/>
                            </w:rPr>
                            <w:t xml:space="preserve"> nepasirašomas.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fa47c081dd11ed8df094f359a60216">
                            <w:r w:rsidRPr="00532B9F">
                              <w:rPr>
                                <w:rFonts w:ascii="Arial" w:eastAsia="MS Mincho" w:hAnsi="Arial"/>
                                <w:sz w:val="20"/>
                                <w:i/>
                                <w:iCs/>
                                <w:color w:val="0000FF" w:themeColor="hyperlink"/>
                                <w:u w:val="single"/>
                              </w:rPr>
                              <w:t>XIV-1660</w:t>
                            </w:r>
                          </w:fldSimple>
                          <w:r>
                            <w:rPr>
                              <w:rFonts w:ascii="Arial" w:eastAsia="MS Mincho" w:hAnsi="Arial"/>
                              <w:sz w:val="20"/>
                              <w:i/>
                              <w:iCs/>
                            </w:rPr>
                            <w:t>,
2022-12-13,
paskelbta TAR 2022-12-22, i. k. 2022-26364            </w:t>
                          </w:r>
                        </w:p>
                        <w:p/>
                      </w:sdtContent>
                    </w:sdt>
                    <w:sdt>
                      <w:sdtPr>
                        <w:alias w:val="5 d."/>
                        <w:tag w:val="part_fe97cb0b0f854284ad8eedc36de4408a"/>
                        <w:lock w:val="sdtLocked"/>
                        <w:richText/>
                      </w:sdtPr>
                      <w:sdtContent>
                        <w:p>
                          <w:pPr>
                            <w:spacing w:line="360" w:lineRule="auto"/>
                            <w:ind w:firstLine="720"/>
                            <w:jc w:val="both"/>
                            <w:rPr>
                              <w:rFonts w:ascii="TimesLT" w:hAnsi="TimesLT"/>
                              <w:bCs/>
                              <w:color w:val="000000"/>
                              <w:szCs w:val="24"/>
                              <w:highlight w:val="yellow"/>
                              <w:lang w:val="en-US"/>
                            </w:rPr>
                          </w:pPr>
                          <w:sdt>
                            <w:sdtPr>
                              <w:alias w:val="Numeris"/>
                              <w:tag w:val="nr_fe97cb0b0f854284ad8eedc36de4408a"/>
                              <w:lock w:val="sdtLocked"/>
                              <w:richText/>
                            </w:sdtPr>
                            <w:sdtContent>
                              <w:r>
                                <w:rPr>
                                  <w:szCs w:val="24"/>
                                </w:rPr>
                                <w:t>5</w:t>
                              </w:r>
                            </w:sdtContent>
                          </w:sdt>
                          <w:r>
                            <w:rPr>
                              <w:szCs w:val="24"/>
                            </w:rPr>
                            <w:t xml:space="preserve">. Kai už šio straipsnio 1 dalyje nurodytus administracinius nusižengimus administracinio nusižengimo protokolas su administraciniu nurodymu (tais atvejais, kai pagal šio kodekso 610 straipsnio 2 dalį administracinis nurodymas negali būti surašomas, – tik administracinio nusižengimo protokolas) ar pranešimas apie administracinio nusižengimo požymių turinčios veikos padarymą automatiškai suformuojamas Administracinių nusižengimų registre, administracinio nusižengimo protokolas ar pranešimas apie administracinio nusižengimo požymių turinčios veikos padarymą transporto priemonės savininkui (valdytojui) turi būti išsiųstas ne vėliau kaip per </w:t>
                          </w:r>
                          <w:r>
                            <w:rPr>
                              <w:bCs/>
                              <w:szCs w:val="24"/>
                            </w:rPr>
                            <w:t>šešiasdešimt kalendorinių</w:t>
                          </w:r>
                          <w:r>
                            <w:rPr>
                              <w:szCs w:val="24"/>
                            </w:rPr>
                            <w:t xml:space="preserve"> dienų nuo administracinio nusižengimo padarymo dienos. Šis terminas netaikomas tais atvejais, kai reikalingas papildomas tyrimas.</w:t>
                          </w:r>
                        </w:p>
                        <w:p>
                          <w:pPr>
                            <w:spacing w:line="360" w:lineRule="auto"/>
                            <w:ind w:firstLine="720"/>
                            <w:jc w:val="both"/>
                            <w:rPr>
                              <w:szCs w:val="24"/>
                            </w:rPr>
                          </w:pP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cb7e210119411ee9f7ec2ffce8b47bc">
                            <w:r w:rsidRPr="00532B9F">
                              <w:rPr>
                                <w:rFonts w:ascii="Arial" w:eastAsia="MS Mincho" w:hAnsi="Arial"/>
                                <w:sz w:val="20"/>
                                <w:i/>
                                <w:iCs/>
                                <w:color w:val="0000FF" w:themeColor="hyperlink"/>
                                <w:u w:val="single"/>
                              </w:rPr>
                              <w:t>XIV-2076</w:t>
                            </w:r>
                          </w:fldSimple>
                          <w:r>
                            <w:rPr>
                              <w:rFonts w:ascii="Arial" w:eastAsia="MS Mincho" w:hAnsi="Arial"/>
                              <w:sz w:val="20"/>
                              <w:i/>
                              <w:iCs/>
                            </w:rPr>
                            <w:t>,
2023-06-15,
paskelbta TAR 2023-06-23, i. k. 2023-12586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6ee5d0ec9411e78a1adea6fe72f3c5">
                        <w:r w:rsidRPr="00532B9F">
                          <w:rPr>
                            <w:rFonts w:ascii="Arial" w:eastAsia="MS Mincho" w:hAnsi="Arial"/>
                            <w:sz w:val="20"/>
                            <w:i/>
                            <w:iCs/>
                            <w:color w:val="0000FF" w:themeColor="hyperlink"/>
                            <w:u w:val="single"/>
                          </w:rPr>
                          <w:t>XIII-973</w:t>
                        </w:r>
                      </w:fldSimple>
                      <w:r>
                        <w:rPr>
                          <w:rFonts w:ascii="Arial" w:eastAsia="MS Mincho" w:hAnsi="Arial"/>
                          <w:sz w:val="20"/>
                          <w:i/>
                          <w:iCs/>
                        </w:rPr>
                        <w:t>,
2017-12-21,
paskelbta TAR 2017-12-29, i. k. 2017-21758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2b23ee0c65811ea997c9ee767e856b4">
                        <w:r w:rsidRPr="00532B9F">
                          <w:rPr>
                            <w:rFonts w:ascii="Arial" w:eastAsia="MS Mincho" w:hAnsi="Arial"/>
                            <w:sz w:val="20"/>
                            <w:i/>
                            <w:iCs/>
                            <w:color w:val="0000FF" w:themeColor="hyperlink"/>
                            <w:u w:val="single"/>
                          </w:rPr>
                          <w:t>XIII-3219</w:t>
                        </w:r>
                      </w:fldSimple>
                      <w:r>
                        <w:rPr>
                          <w:rFonts w:ascii="Arial" w:eastAsia="MS Mincho" w:hAnsi="Arial"/>
                          <w:sz w:val="20"/>
                          <w:i/>
                          <w:iCs/>
                        </w:rPr>
                        <w:t>,
2020-06-30,
paskelbta TAR 2020-07-15, i. k. 2020-15755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d4ca00a80711ebbcbbc2971cdac3cb">
                        <w:r w:rsidRPr="00532B9F">
                          <w:rPr>
                            <w:rFonts w:ascii="Arial" w:eastAsia="MS Mincho" w:hAnsi="Arial"/>
                            <w:sz w:val="20"/>
                            <w:i/>
                            <w:iCs/>
                            <w:color w:val="0000FF" w:themeColor="hyperlink"/>
                            <w:u w:val="single"/>
                          </w:rPr>
                          <w:t>XIV-266</w:t>
                        </w:r>
                      </w:fldSimple>
                      <w:r>
                        <w:rPr>
                          <w:rFonts w:ascii="Arial" w:eastAsia="MS Mincho" w:hAnsi="Arial"/>
                          <w:sz w:val="20"/>
                          <w:i/>
                          <w:iCs/>
                        </w:rPr>
                        <w:t>,
2021-04-22,
paskelbta TAR 2021-04-28, i. k. 2021-08868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aa43ab031a611ec992fe4cdfceb5666">
                        <w:r w:rsidRPr="00532B9F">
                          <w:rPr>
                            <w:rFonts w:ascii="Arial" w:eastAsia="MS Mincho" w:hAnsi="Arial"/>
                            <w:sz w:val="20"/>
                            <w:i/>
                            <w:iCs/>
                            <w:color w:val="0000FF" w:themeColor="hyperlink"/>
                            <w:u w:val="single"/>
                          </w:rPr>
                          <w:t>XIV-575</w:t>
                        </w:r>
                      </w:fldSimple>
                      <w:r>
                        <w:rPr>
                          <w:rFonts w:ascii="Arial" w:eastAsia="MS Mincho" w:hAnsi="Arial"/>
                          <w:sz w:val="20"/>
                          <w:i/>
                          <w:iCs/>
                        </w:rPr>
                        <w:t>,
2021-10-14,
paskelbta TAR 2021-10-20, i. k. 2021-21915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612 str."/>
                    <w:tag w:val="part_7b741bc50a444b63a964ab2aef845026"/>
                    <w:lock w:val="sdtLocked"/>
                    <w:richText/>
                  </w:sdtPr>
                  <w:sdtContent>
                    <w:p>
                      <w:pPr>
                        <w:spacing w:line="360" w:lineRule="auto"/>
                        <w:ind w:left="2552" w:hanging="1832"/>
                        <w:jc w:val="both"/>
                        <w:rPr>
                          <w:kern w:val="2"/>
                          <w:szCs w:val="24"/>
                        </w:rPr>
                      </w:pPr>
                      <w:sdt>
                        <w:sdtPr>
                          <w:alias w:val="Numeris"/>
                          <w:tag w:val="nr_7b741bc50a444b63a964ab2aef845026"/>
                          <w:lock w:val="sdtLocked"/>
                          <w:richText/>
                        </w:sdtPr>
                        <w:sdtContent>
                          <w:r>
                            <w:rPr>
                              <w:b/>
                              <w:kern w:val="2"/>
                              <w:szCs w:val="24"/>
                            </w:rPr>
                            <w:t>612</w:t>
                          </w:r>
                        </w:sdtContent>
                      </w:sdt>
                      <w:r>
                        <w:rPr>
                          <w:b/>
                          <w:kern w:val="2"/>
                          <w:szCs w:val="24"/>
                        </w:rPr>
                        <w:t xml:space="preserve"> straipsnis. </w:t>
                      </w:r>
                      <w:sdt>
                        <w:sdtPr>
                          <w:alias w:val="Pavadinimas"/>
                          <w:tag w:val="title_7b741bc50a444b63a964ab2aef845026"/>
                          <w:lock w:val="sdtLocked"/>
                          <w:richText/>
                        </w:sdtPr>
                        <w:sdtContent>
                          <w:r>
                            <w:rPr>
                              <w:b/>
                              <w:kern w:val="2"/>
                              <w:szCs w:val="24"/>
                            </w:rPr>
                            <w:t>Administracinio nusižengimo protokolo surašymas padarius kelis administracinius nusižengimus</w:t>
                          </w:r>
                        </w:sdtContent>
                      </w:sdt>
                    </w:p>
                    <w:sdt>
                      <w:sdtPr>
                        <w:alias w:val="612 str. 1 d."/>
                        <w:tag w:val="part_c35c32e5c6ac4f77a230c406282e594e"/>
                        <w:lock w:val="sdtLocked"/>
                        <w:richText/>
                      </w:sdtPr>
                      <w:sdtContent>
                        <w:p>
                          <w:pPr>
                            <w:spacing w:line="360" w:lineRule="auto"/>
                            <w:ind w:firstLine="720"/>
                            <w:jc w:val="both"/>
                            <w:rPr>
                              <w:szCs w:val="24"/>
                            </w:rPr>
                          </w:pPr>
                          <w:r>
                            <w:rPr>
                              <w:kern w:val="2"/>
                              <w:szCs w:val="24"/>
                            </w:rPr>
                            <w:t>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
                  <w:sdtPr>
                    <w:alias w:val="613 str."/>
                    <w:tag w:val="part_1813cd89b12f4beaad5420b3735241e9"/>
                    <w:lock w:val="sdtLocked"/>
                    <w:richText/>
                  </w:sdtPr>
                  <w:sdtContent>
                    <w:p>
                      <w:pPr>
                        <w:spacing w:line="360" w:lineRule="auto"/>
                        <w:ind w:left="2552" w:hanging="1832"/>
                        <w:jc w:val="both"/>
                        <w:rPr>
                          <w:bCs/>
                          <w:szCs w:val="24"/>
                          <w:lang w:eastAsia="lt-LT"/>
                        </w:rPr>
                      </w:pPr>
                      <w:sdt>
                        <w:sdtPr>
                          <w:alias w:val="Numeris"/>
                          <w:tag w:val="nr_1813cd89b12f4beaad5420b3735241e9"/>
                          <w:lock w:val="sdtLocked"/>
                          <w:richText/>
                        </w:sdtPr>
                        <w:sdtContent>
                          <w:r>
                            <w:rPr>
                              <w:b/>
                              <w:bCs/>
                              <w:szCs w:val="24"/>
                              <w:lang w:eastAsia="lt-LT"/>
                            </w:rPr>
                            <w:t>613</w:t>
                          </w:r>
                        </w:sdtContent>
                      </w:sdt>
                      <w:r>
                        <w:rPr>
                          <w:b/>
                          <w:bCs/>
                          <w:szCs w:val="24"/>
                          <w:lang w:eastAsia="lt-LT"/>
                        </w:rPr>
                        <w:t xml:space="preserve"> straipsnis. </w:t>
                      </w:r>
                      <w:sdt>
                        <w:sdtPr>
                          <w:alias w:val="Pavadinimas"/>
                          <w:tag w:val="title_1813cd89b12f4beaad5420b3735241e9"/>
                          <w:lock w:val="sdtLocked"/>
                          <w:richText/>
                        </w:sdtPr>
                        <w:sdtContent>
                          <w:r>
                            <w:rPr>
                              <w:b/>
                              <w:bCs/>
                              <w:szCs w:val="24"/>
                              <w:lang w:eastAsia="lt-LT"/>
                            </w:rPr>
                            <w:t>Administracinio nusižengimo protokolo ir tyrimo medžiagos pateikimas bylai nagrinėti</w:t>
                          </w:r>
                        </w:sdtContent>
                      </w:sdt>
                    </w:p>
                    <w:sdt>
                      <w:sdtPr>
                        <w:alias w:val="613 str. 1 d."/>
                        <w:tag w:val="part_c5f84b73e9c243efb5e66b0c28eea510"/>
                        <w:lock w:val="sdtLocked"/>
                        <w:richText/>
                      </w:sdtPr>
                      <w:sdtContent>
                        <w:p>
                          <w:pPr>
                            <w:spacing w:line="360" w:lineRule="auto"/>
                            <w:ind w:firstLine="720"/>
                            <w:jc w:val="both"/>
                            <w:rPr>
                              <w:bCs/>
                              <w:szCs w:val="24"/>
                              <w:lang w:eastAsia="lt-LT"/>
                            </w:rPr>
                          </w:pPr>
                          <w:sdt>
                            <w:sdtPr>
                              <w:alias w:val="Numeris"/>
                              <w:tag w:val="nr_c5f84b73e9c243efb5e66b0c28eea510"/>
                              <w:lock w:val="sdtLocked"/>
                              <w:richText/>
                            </w:sdtPr>
                            <w:sdtContent>
                              <w:r>
                                <w:rPr>
                                  <w:bCs/>
                                  <w:szCs w:val="24"/>
                                  <w:lang w:eastAsia="lt-LT"/>
                                </w:rPr>
                                <w:t>1</w:t>
                              </w:r>
                            </w:sdtContent>
                          </w:sdt>
                          <w:r>
                            <w:rPr>
                              <w:bCs/>
                              <w:szCs w:val="24"/>
                              <w:lang w:eastAsia="lt-LT"/>
                            </w:rPr>
                            <w:t>. Administracinėn atsakomybėn traukiamam asmeniui neįvykdžius administracinio nurodymo, šis nurodymas laikomas negaliojančiu ir ne anksčiau kaip po penkių, bet ne vėliau kaip po dešimt darbo dienų nuo šio kodekso 610 straipsnio 1 dalyje nustatytų terminų pabaigos administracinio nusižengimo protokolas pateikiamas institucijai, kurios pareigūnas įgaliotas nagrinėti administracinio nusižengimo bylą ne teismo tvarka. Protokolas nepateikiamas institucijai, kurios pareigūnas įgaliotas nagrinėti administracinio nusižengimo bylą ne teismo tvarka, jei asmuo nustatytu laiku įvykdo administracinį nurodymą.</w:t>
                          </w:r>
                        </w:p>
                      </w:sdtContent>
                    </w:sdt>
                    <w:sdt>
                      <w:sdtPr>
                        <w:alias w:val="613 str. 2 d."/>
                        <w:tag w:val="part_0836ccdc8fe44ac9808a37974c4fce3a"/>
                        <w:lock w:val="sdtLocked"/>
                        <w:richText/>
                      </w:sdtPr>
                      <w:sdtContent>
                        <w:p>
                          <w:pPr>
                            <w:spacing w:line="360" w:lineRule="auto"/>
                            <w:ind w:firstLine="720"/>
                            <w:jc w:val="both"/>
                            <w:rPr>
                              <w:bCs/>
                              <w:szCs w:val="24"/>
                              <w:lang w:eastAsia="lt-LT"/>
                            </w:rPr>
                          </w:pPr>
                          <w:sdt>
                            <w:sdtPr>
                              <w:alias w:val="Numeris"/>
                              <w:tag w:val="nr_0836ccdc8fe44ac9808a37974c4fce3a"/>
                              <w:lock w:val="sdtLocked"/>
                              <w:richText/>
                            </w:sdtPr>
                            <w:sdtContent>
                              <w:r>
                                <w:rPr>
                                  <w:bCs/>
                                  <w:szCs w:val="24"/>
                                  <w:lang w:eastAsia="lt-LT"/>
                                </w:rPr>
                                <w:t>2</w:t>
                              </w:r>
                            </w:sdtContent>
                          </w:sdt>
                          <w:r>
                            <w:rPr>
                              <w:bCs/>
                              <w:szCs w:val="24"/>
                              <w:lang w:eastAsia="lt-LT"/>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pateiktas administracinio nusižengimo bylą ne teismo tvarka nagrinėsiančiai institucijai (pareigūnui).</w:t>
                          </w:r>
                        </w:p>
                      </w:sdtContent>
                    </w:sdt>
                    <w:sdt>
                      <w:sdtPr>
                        <w:alias w:val="613 str. 3 d."/>
                        <w:tag w:val="part_41827a0878d644fd9d5befa6c06a2fbb"/>
                        <w:lock w:val="sdtLocked"/>
                        <w:richText/>
                      </w:sdtPr>
                      <w:sdtContent>
                        <w:p>
                          <w:pPr>
                            <w:spacing w:line="360" w:lineRule="auto"/>
                            <w:ind w:firstLine="720"/>
                            <w:jc w:val="both"/>
                            <w:rPr>
                              <w:szCs w:val="24"/>
                            </w:rPr>
                          </w:pPr>
                          <w:sdt>
                            <w:sdtPr>
                              <w:alias w:val="Numeris"/>
                              <w:tag w:val="nr_41827a0878d644fd9d5befa6c06a2fbb"/>
                              <w:lock w:val="sdtLocked"/>
                              <w:richText/>
                            </w:sdtPr>
                            <w:sdtContent>
                              <w:r>
                                <w:rPr>
                                  <w:bCs/>
                                  <w:szCs w:val="24"/>
                                  <w:lang w:eastAsia="lt-LT"/>
                                </w:rPr>
                                <w:t>3</w:t>
                              </w:r>
                            </w:sdtContent>
                          </w:sdt>
                          <w:r>
                            <w:rPr>
                              <w:bCs/>
                              <w:szCs w:val="24"/>
                              <w:lang w:eastAsia="lt-LT"/>
                            </w:rPr>
                            <w:t>. Šio kodekso 610 straipsnio 2 dalyje nurodytais atvejais, kai administracinis nurodymas nerašomas, ir šio straipsnio 2 dalyje nurodytu atveju, kai asmuo prašo neįrašyti administracinio nurodymo, administracinio nusižengimo protokolas per tris darbo dienas nuo jo įteikimo dienos pateikiamas institucijai, kurios pareigūnas įgaliotas nagrinėti administracinio nusižengimo bylą ne teismo tvarka.</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cd4b2c19d2cf458cacc79183d72b89c0"/>
                        <w:lock w:val="sdtLocked"/>
                        <w:richText/>
                      </w:sdtPr>
                      <w:sdtContent>
                        <w:p>
                          <w:pPr>
                            <w:spacing w:line="360" w:lineRule="auto"/>
                            <w:ind w:firstLine="720"/>
                            <w:jc w:val="both"/>
                            <w:rPr>
                              <w:szCs w:val="24"/>
                            </w:rPr>
                          </w:pPr>
                          <w:sdt>
                            <w:sdtPr>
                              <w:alias w:val="Numeris"/>
                              <w:tag w:val="nr_cd4b2c19d2cf458cacc79183d72b89c0"/>
                              <w:lock w:val="sdtLocked"/>
                              <w:richText/>
                            </w:sdtPr>
                            <w:sdtContent>
                              <w:r>
                                <w:rPr>
                                  <w:bCs/>
                                  <w:szCs w:val="24"/>
                                  <w:lang w:eastAsia="lt-LT"/>
                                </w:rPr>
                                <w:t>1</w:t>
                              </w:r>
                            </w:sdtContent>
                          </w:sdt>
                          <w:r>
                            <w:rPr>
                              <w:bCs/>
                              <w:szCs w:val="24"/>
                              <w:lang w:eastAsia="lt-LT"/>
                            </w:rPr>
                            <w:t>. Teismas nagrinėja šio kodekso 119, 119</w:t>
                          </w:r>
                          <w:r>
                            <w:rPr>
                              <w:bCs/>
                              <w:szCs w:val="24"/>
                              <w:vertAlign w:val="superscript"/>
                              <w:lang w:eastAsia="lt-LT"/>
                            </w:rPr>
                            <w:t>1</w:t>
                          </w:r>
                          <w:r>
                            <w:rPr>
                              <w:bCs/>
                              <w:szCs w:val="24"/>
                              <w:lang w:eastAsia="lt-LT"/>
                            </w:rPr>
                            <w:t>, 120, 204, 547 straipsniuose numatytų administracinių nusižengimų bylas, kai neatliekamas administracinio nusižengimo tyrimas ir nesurašomas administracinio nusižengimo protokolas.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3bd147aab94c45418c6bd4c51fbfc9b3"/>
                        <w:lock w:val="sdtLocked"/>
                        <w:richText/>
                      </w:sdtPr>
                      <w:sdtContent>
                        <w:p>
                          <w:pPr>
                            <w:spacing w:line="360" w:lineRule="auto"/>
                            <w:ind w:firstLine="720"/>
                            <w:jc w:val="both"/>
                            <w:rPr>
                              <w:color w:val="00000A"/>
                              <w:szCs w:val="24"/>
                            </w:rPr>
                          </w:pPr>
                          <w:sdt>
                            <w:sdtPr>
                              <w:alias w:val="Numeris"/>
                              <w:tag w:val="nr_3bd147aab94c45418c6bd4c51fbfc9b3"/>
                              <w:lock w:val="sdtLocked"/>
                              <w:richText/>
                            </w:sdtPr>
                            <w:sdtContent>
                              <w:r>
                                <w:rPr>
                                  <w:szCs w:val="24"/>
                                </w:rPr>
                                <w:t>2</w:t>
                              </w:r>
                            </w:sdtContent>
                          </w:sdt>
                          <w:r>
                            <w:rPr>
                              <w:szCs w:val="24"/>
                            </w:rPr>
                            <w:t>. Jeigu paaiškinimai nebuvo pateikti administracinio nusižengimo tyrimo metu arba nagrinėti administracinio nusižengimo bylą įgaliotas pareigūnas nusprendžia, kad paaiškinimai yra nepakankami ir būtina juos papildyti, institucija, gavusi administracinio nusižengimo protokolą ir kitą bylos medžiagą, šio kodekso 573 straipsnio 1 dalyje nustatyta tvarka siunčia administracinėn atsakomybėn traukiamam asmeniui ir nukentėjusiajam prašymus pateikti paaiškinimus dėl administracinio nusižengimo, jo aplinkybių.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sdtContent>
                    </w:sdt>
                    <w:sdt>
                      <w:sdtPr>
                        <w:alias w:val="616 str. 3 d."/>
                        <w:tag w:val="part_c9129fb345bd4f21911b00169ebc5fde"/>
                        <w:lock w:val="sdtLocked"/>
                        <w:richText/>
                      </w:sdtPr>
                      <w:sdtContent>
                        <w:p>
                          <w:pPr>
                            <w:spacing w:line="404" w:lineRule="atLeast"/>
                            <w:ind w:firstLine="720"/>
                            <w:jc w:val="both"/>
                            <w:rPr>
                              <w:szCs w:val="24"/>
                            </w:rPr>
                          </w:pPr>
                          <w:sdt>
                            <w:sdtPr>
                              <w:alias w:val="Numeris"/>
                              <w:tag w:val="nr_c9129fb345bd4f21911b00169ebc5fde"/>
                              <w:lock w:val="sdtLocked"/>
                              <w:richText/>
                            </w:sdtPr>
                            <w:sdtContent>
                              <w:r>
                                <w:rPr>
                                  <w:bCs/>
                                  <w:szCs w:val="24"/>
                                </w:rPr>
                                <w:t>3</w:t>
                              </w:r>
                            </w:sdtContent>
                          </w:sdt>
                          <w:r>
                            <w:rPr>
                              <w:bCs/>
                              <w:szCs w:val="24"/>
                            </w:rPr>
                            <w:t xml:space="preserve">. Administracinėn atsakomybėn traukiamo asmens reikalavimu bylos nagrinėjimas vyksta žodinio proceso tvarka. Apie tai pranešama administracinio nusižengimo teisenoje dalyvaujantiems asmenims. Jeigu reikalavimas nagrinėti bylą žodinio proceso tvarka nebuvo įrašytas administracinio nusižengimo protokole, administracinėn atsakomybėn traukiamas asmuo turi teisę šį reikalavimą pateikti ne vėliau kaip </w:t>
                          </w:r>
                          <w:r>
                            <w:rPr>
                              <w:szCs w:val="24"/>
                            </w:rPr>
                            <w:t>per penkiolika kalendorinių dienų nuo administracinio nusižengimo protokolo įteikimo dienos, o kai surašomas administracinio nusižengimo protokolas su nurodymu, – per penkiolika kalendorinių dienų nuo šio kodekso 610 straipsnio 1 dalyje nurodytų terminų pabaigos</w:t>
                          </w:r>
                          <w:r>
                            <w:rPr>
                              <w:bCs/>
                              <w:szCs w:val="24"/>
                            </w:rPr>
                            <w:t xml:space="preserve">. Jeigu administracinio nusižengimo protokole nenurodyta, kad administracinėn atsakomybėn traukiamas asmuo reikalauja nagrinėti bylą žodinio proceso tvarka, ir per šioje dalyje nustatytą terminą nepateiktas reikalavimas nagrinėti bylą žodinio proceso tvarka arba jeigu administracinėn atsakomybėn traukiamas asmuo ir nukentėjusysis neatvyksta į žodinį bylos nagrinėjimą, byla nagrinėjama jiems nedalyvaujant rašytinio proceso tvarka. Administracinių nusižengimų bylų nagrinėjimui žodinio proceso tvarka </w:t>
                          </w:r>
                          <w:r>
                            <w:rPr>
                              <w:bCs/>
                              <w:i/>
                              <w:iCs/>
                              <w:szCs w:val="24"/>
                            </w:rPr>
                            <w:t>mutatis mutandis</w:t>
                          </w:r>
                          <w:r>
                            <w:rPr>
                              <w:bCs/>
                              <w:szCs w:val="24"/>
                            </w:rPr>
                            <w:t xml:space="preserve"> taikomos šio kodekso XXXV skyriaus nuostatos, reglamentuojančios administracinių nusižengimų bylų nagrinėjimą pirmosios instancijos teisme.</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4 d."/>
                        <w:tag w:val="part_0e15bb90bb1844eeaffc14c38264d019"/>
                        <w:lock w:val="sdtLocked"/>
                        <w:richText/>
                      </w:sdtPr>
                      <w:sdtContent>
                        <w:p>
                          <w:pPr>
                            <w:suppressAutoHyphens/>
                            <w:spacing w:line="404" w:lineRule="atLeast"/>
                            <w:ind w:firstLine="720"/>
                            <w:jc w:val="both"/>
                            <w:textAlignment w:val="baseline"/>
                            <w:rPr>
                              <w:szCs w:val="24"/>
                            </w:rPr>
                          </w:pPr>
                          <w:sdt>
                            <w:sdtPr>
                              <w:alias w:val="Numeris"/>
                              <w:tag w:val="nr_0e15bb90bb1844eeaffc14c38264d019"/>
                              <w:lock w:val="sdtLocked"/>
                              <w:richText/>
                            </w:sdtPr>
                            <w:sdtContent>
                              <w:r>
                                <w:rPr>
                                  <w:rFonts w:eastAsia="NSimSun"/>
                                  <w:bCs/>
                                  <w:kern w:val="2"/>
                                  <w:szCs w:val="24"/>
                                  <w:lang w:eastAsia="zh-CN" w:bidi="hi-IN"/>
                                </w:rPr>
                                <w:t>4</w:t>
                              </w:r>
                            </w:sdtContent>
                          </w:sdt>
                          <w:r>
                            <w:rPr>
                              <w:rFonts w:eastAsia="NSimSun"/>
                              <w:bCs/>
                              <w:kern w:val="2"/>
                              <w:szCs w:val="24"/>
                              <w:lang w:eastAsia="zh-CN" w:bidi="hi-IN"/>
                            </w:rPr>
                            <w:t>.</w:t>
                          </w:r>
                          <w:r>
                            <w:rPr>
                              <w:rFonts w:eastAsia="NSimSun"/>
                              <w:kern w:val="2"/>
                              <w:szCs w:val="24"/>
                              <w:lang w:eastAsia="zh-CN" w:bidi="hi-IN"/>
                            </w:rPr>
                            <w:t xml:space="preserve"> </w:t>
                          </w:r>
                          <w:r>
                            <w:rPr>
                              <w:bCs/>
                              <w:kern w:val="2"/>
                              <w:szCs w:val="24"/>
                              <w:lang w:eastAsia="lt-LT"/>
                            </w:rPr>
                            <w:t xml:space="preserve">Žodinis administracinio nusižengimo bylos nagrinėjimas gali vykti </w:t>
                          </w:r>
                          <w:r>
                            <w:rPr>
                              <w:rFonts w:eastAsia="NSimSun"/>
                              <w:bCs/>
                              <w:kern w:val="2"/>
                              <w:szCs w:val="24"/>
                              <w:lang w:eastAsia="lt-LT" w:bidi="hi-IN"/>
                            </w:rPr>
                            <w:t>naudojant informacines ir elektroninių ryšių technologijas (per vaizdo konferencijas</w:t>
                          </w:r>
                          <w:r>
                            <w:rPr>
                              <w:bCs/>
                              <w:szCs w:val="24"/>
                            </w:rPr>
                            <w:t>, telekonferencijas ar kitaip</w:t>
                          </w:r>
                          <w:r>
                            <w:rPr>
                              <w:rFonts w:eastAsia="NSimSun"/>
                              <w:bCs/>
                              <w:kern w:val="2"/>
                              <w:szCs w:val="24"/>
                              <w:lang w:eastAsia="lt-LT" w:bidi="hi-IN"/>
                            </w:rPr>
                            <w:t>)</w:t>
                          </w:r>
                          <w:r>
                            <w:rPr>
                              <w:bCs/>
                              <w:kern w:val="2"/>
                              <w:szCs w:val="24"/>
                              <w:lang w:eastAsia="lt-LT"/>
                            </w:rPr>
                            <w:t>. Apie tai pranešama administracinio nusižengimo teisenoje dalyvaujantiems asmenims, kurie turi teisę dalyvauti bylą nagrinėjant žodinio proceso tvarka. Kai administracinio nusižengimo byla nagrinėjama naudojantis informacinėmis ir elektroninių ryšių technologijomis (per vaizdo konferencijas</w:t>
                          </w:r>
                          <w:r>
                            <w:rPr>
                              <w:bCs/>
                              <w:szCs w:val="24"/>
                            </w:rPr>
                            <w:t>, telekonferencijas ar kitaip</w:t>
                          </w:r>
                          <w:r>
                            <w:rPr>
                              <w:bCs/>
                              <w:kern w:val="2"/>
                              <w:szCs w:val="24"/>
                              <w:lang w:eastAsia="lt-LT"/>
                            </w:rPr>
                            <w:t xml:space="preserve">), privaloma daryti šio nagrinėjimo garso ir vaizdo įrašą. Jeigu administracinėn atsakomybėn traukiamas asmuo ar nukentėjusysis prieštarauja, kad byla būtų nagrinėjama naudojant </w:t>
                          </w:r>
                          <w:r>
                            <w:rPr>
                              <w:rFonts w:eastAsia="NSimSun"/>
                              <w:bCs/>
                              <w:kern w:val="2"/>
                              <w:szCs w:val="24"/>
                              <w:lang w:eastAsia="lt-LT" w:bidi="hi-IN"/>
                            </w:rPr>
                            <w:t>informacines ir elektroninių ryšių technologijas (per vaizdo konferencijas</w:t>
                          </w:r>
                          <w:r>
                            <w:rPr>
                              <w:bCs/>
                              <w:szCs w:val="24"/>
                            </w:rPr>
                            <w:t>, telekonferencijas ar kitaip</w:t>
                          </w:r>
                          <w:r>
                            <w:rPr>
                              <w:rFonts w:eastAsia="NSimSun"/>
                              <w:bCs/>
                              <w:kern w:val="2"/>
                              <w:szCs w:val="24"/>
                              <w:lang w:eastAsia="lt-LT" w:bidi="hi-IN"/>
                            </w:rPr>
                            <w:t>)</w:t>
                          </w:r>
                          <w:r>
                            <w:rPr>
                              <w:bCs/>
                              <w:kern w:val="2"/>
                              <w:szCs w:val="24"/>
                              <w:lang w:eastAsia="lt-LT"/>
                            </w:rPr>
                            <w:t>, byla nagrinėjama įprasta žodinio proceso tvarka.</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16 str. 5 d."/>
                        <w:tag w:val="part_ef47cfd90f68420e8d677025c37a2d9a"/>
                        <w:lock w:val="sdtLocked"/>
                        <w:richText/>
                      </w:sdtPr>
                      <w:sdtContent>
                        <w:p>
                          <w:pPr>
                            <w:spacing w:line="360" w:lineRule="auto"/>
                            <w:ind w:firstLine="720"/>
                            <w:jc w:val="both"/>
                            <w:rPr>
                              <w:szCs w:val="24"/>
                            </w:rPr>
                          </w:pPr>
                          <w:sdt>
                            <w:sdtPr>
                              <w:alias w:val="Numeris"/>
                              <w:tag w:val="nr_ef47cfd90f68420e8d677025c37a2d9a"/>
                              <w:lock w:val="sdtLocked"/>
                              <w:richText/>
                            </w:sdtPr>
                            <w:sdtContent>
                              <w:r>
                                <w:rPr>
                                  <w:szCs w:val="24"/>
                                </w:rPr>
                                <w:t>5</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7f93890c8e111e69dec860c1f4a5372">
                        <w:r w:rsidRPr="00532B9F">
                          <w:rPr>
                            <w:rFonts w:ascii="Arial" w:eastAsia="MS Mincho" w:hAnsi="Arial"/>
                            <w:sz w:val="20"/>
                            <w:i/>
                            <w:iCs/>
                            <w:color w:val="0000FF" w:themeColor="hyperlink"/>
                            <w:u w:val="single"/>
                          </w:rPr>
                          <w:t>XIII-108</w:t>
                        </w:r>
                      </w:fldSimple>
                      <w:r>
                        <w:rPr>
                          <w:rFonts w:ascii="Arial" w:eastAsia="MS Mincho" w:hAnsi="Arial"/>
                          <w:sz w:val="20"/>
                          <w:i/>
                          <w:iCs/>
                        </w:rPr>
                        <w:t>,
2016-12-15,
paskelbta TAR 2016-12-23, i. k. 2016-29418            </w:t>
                      </w:r>
                    </w:p>
                    <w:p/>
                  </w:sdtContent>
                </w:sdt>
                <w:sdt>
                  <w:sdtPr>
                    <w:alias w:val="617 str."/>
                    <w:tag w:val="part_3213b6096bc74c0d88fa0edb5de97fe9"/>
                    <w:lock w:val="sdtLocked"/>
                    <w:richText/>
                  </w:sdtPr>
                  <w:sdtContent>
                    <w:p>
                      <w:pPr>
                        <w:spacing w:line="360" w:lineRule="auto"/>
                        <w:ind w:left="2410" w:hanging="1690"/>
                        <w:jc w:val="both"/>
                        <w:rPr>
                          <w:szCs w:val="24"/>
                        </w:rPr>
                      </w:pPr>
                      <w:sdt>
                        <w:sdtPr>
                          <w:alias w:val="Numeris"/>
                          <w:tag w:val="nr_3213b6096bc74c0d88fa0edb5de97fe9"/>
                          <w:lock w:val="sdtLocked"/>
                          <w:richText/>
                        </w:sdtPr>
                        <w:sdtContent>
                          <w:r>
                            <w:rPr>
                              <w:b/>
                              <w:bCs/>
                              <w:szCs w:val="24"/>
                            </w:rPr>
                            <w:t>617</w:t>
                          </w:r>
                        </w:sdtContent>
                      </w:sdt>
                      <w:r>
                        <w:rPr>
                          <w:b/>
                          <w:bCs/>
                          <w:szCs w:val="24"/>
                        </w:rPr>
                        <w:t xml:space="preserve"> straipsnis. </w:t>
                      </w:r>
                      <w:sdt>
                        <w:sdtPr>
                          <w:alias w:val="Pavadinimas"/>
                          <w:tag w:val="title_3213b6096bc74c0d88fa0edb5de97fe9"/>
                          <w:lock w:val="sdtLocked"/>
                          <w:richText/>
                        </w:sdtPr>
                        <w:sdtContent>
                          <w:r>
                            <w:rPr>
                              <w:b/>
                              <w:bCs/>
                              <w:szCs w:val="24"/>
                            </w:rPr>
                            <w:t>Aplinkybės, nustatytinos nagrinėjant administracinio nusižengimo bylą ne teismo tvarka</w:t>
                          </w:r>
                        </w:sdtContent>
                      </w:sdt>
                    </w:p>
                    <w:sdt>
                      <w:sdtPr>
                        <w:alias w:val="617 str. 1 d."/>
                        <w:tag w:val="part_78c1af3ff76c42cbb4defc7ba1c7310d"/>
                        <w:lock w:val="sdtLocked"/>
                        <w:richText/>
                      </w:sdtPr>
                      <w:sdtContent>
                        <w:p>
                          <w:pPr>
                            <w:spacing w:line="404" w:lineRule="atLeast"/>
                            <w:ind w:firstLine="720"/>
                            <w:jc w:val="both"/>
                            <w:rPr>
                              <w:szCs w:val="24"/>
                            </w:rPr>
                          </w:pPr>
                          <w:sdt>
                            <w:sdtPr>
                              <w:alias w:val="Numeris"/>
                              <w:tag w:val="nr_78c1af3ff76c42cbb4defc7ba1c7310d"/>
                              <w:lock w:val="sdtLocked"/>
                              <w:richText/>
                            </w:sdtPr>
                            <w:sdtContent>
                              <w:r>
                                <w:rPr>
                                  <w:bCs/>
                                  <w:szCs w:val="24"/>
                                </w:rPr>
                                <w:t>1</w:t>
                              </w:r>
                            </w:sdtContent>
                          </w:sdt>
                          <w:r>
                            <w:rPr>
                              <w:bCs/>
                              <w:szCs w:val="24"/>
                            </w:rPr>
                            <w:t xml:space="preserve">. Pareigūnas, nagrinėdamas administracinio nusižengimo bylą ne teismo tvarka, privalo nustatyti: ar buvo padarytas administracinis nusižengimas, ar šis asmuo kaltas dėl jo padarymo, ar jis trauktinas administracinėn atsakomybėn, ar nėra šio kodekso </w:t>
                          </w:r>
                          <w:r>
                            <w:rPr>
                              <w:szCs w:val="24"/>
                            </w:rPr>
                            <w:t>565</w:t>
                          </w:r>
                          <w:r>
                            <w:rPr>
                              <w:szCs w:val="24"/>
                              <w:vertAlign w:val="superscript"/>
                            </w:rPr>
                            <w:t>1</w:t>
                          </w:r>
                          <w:r>
                            <w:rPr>
                              <w:bCs/>
                              <w:szCs w:val="24"/>
                            </w:rPr>
                            <w:t xml:space="preserve"> straipsnyje nurodytų aplinkybių, ar yra atsakomybę lengvinančių ir sunkinančių aplinkybių, ar administraciniu nusižengimu buvo padaryta fizinė, turtinė ar neturtinė žala, ar fizinis asmuo, kuriam administraciniu nusižengimu </w:t>
                          </w:r>
                          <w:r>
                            <w:rPr>
                              <w:szCs w:val="24"/>
                            </w:rPr>
                            <w:t xml:space="preserve">padaryta </w:t>
                          </w:r>
                          <w:r>
                            <w:rPr>
                              <w:bCs/>
                              <w:szCs w:val="24"/>
                            </w:rPr>
                            <w:t xml:space="preserve">fizinė, </w:t>
                          </w:r>
                          <w:r>
                            <w:rPr>
                              <w:szCs w:val="24"/>
                            </w:rPr>
                            <w:t>turtinė</w:t>
                          </w:r>
                          <w:r>
                            <w:rPr>
                              <w:bCs/>
                              <w:szCs w:val="24"/>
                            </w:rPr>
                            <w:t xml:space="preserve"> ar neturtinė </w:t>
                          </w:r>
                          <w:r>
                            <w:rPr>
                              <w:szCs w:val="24"/>
                            </w:rPr>
                            <w:t>žala,</w:t>
                          </w:r>
                          <w:r>
                            <w:rPr>
                              <w:bCs/>
                              <w:szCs w:val="24"/>
                            </w:rPr>
                            <w:t xml:space="preserve"> arba juridinis asmuo, kuriam administraciniu nusižengimu padaryta turtinė ar neturtinė žala, pripažintas nukentėjusiuoju, taip pat kitas aplinkybes, turinčias reikšmės bylai teisingai išnagrinėti.</w:t>
                          </w:r>
                        </w:p>
                        <w:p>
                          <w:pPr>
                            <w:spacing w:line="404" w:lineRule="atLeast"/>
                            <w:ind w:firstLine="720"/>
                            <w:jc w:val="both"/>
                            <w:rPr>
                              <w:szCs w:val="24"/>
                            </w:rPr>
                          </w:pP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17 str. 2 d."/>
                        <w:tag w:val="part_71e306a4ab6d43ebbc023ee65c953630"/>
                        <w:lock w:val="sdtLocked"/>
                        <w:richText/>
                      </w:sdtPr>
                      <w:sdtContent>
                        <w:p>
                          <w:pPr>
                            <w:spacing w:line="360" w:lineRule="auto"/>
                            <w:ind w:firstLine="720"/>
                            <w:jc w:val="both"/>
                            <w:rPr>
                              <w:color w:val="000000"/>
                              <w:szCs w:val="24"/>
                            </w:rPr>
                          </w:pPr>
                          <w:sdt>
                            <w:sdtPr>
                              <w:alias w:val="Numeris"/>
                              <w:tag w:val="nr_71e306a4ab6d43ebbc023ee65c953630"/>
                              <w:lock w:val="sdtLocked"/>
                              <w:richText/>
                            </w:sdtPr>
                            <w:sdtContent>
                              <w:r>
                                <w:rPr>
                                  <w:color w:val="000000"/>
                                  <w:szCs w:val="24"/>
                                </w:rPr>
                                <w:t>2</w:t>
                              </w:r>
                            </w:sdtContent>
                          </w:sdt>
                          <w:r>
                            <w:rPr>
                              <w:color w:val="000000"/>
                              <w:szCs w:val="24"/>
                            </w:rPr>
                            <w:t>. Pareigūnas, nustatęs, kad fizinis asmuo, kuriam administraciniu nusižengimu padaryta fizinė, turtinė ar neturtinė žala, arba juridinis asmuo, kuriam administraciniu nusižengimu padaryta turtinė ar neturtinė žala, nepripažintas nukentėjusiuoju, privalo atidėti administracinio nusižengimo bylos nagrinėjimą, šį fizinį ar juridinį asmenį pripažinti nukentėjusiuoju, šio kodekso nustatyta tvarka įteikti administracinio nusižengimo protokolą, jam ir kitiems administracinio nusižengimo teisenoje dalyvaujantiems asmenims pranešti apie nustatytą naują bylos nagrinėjimo datą, laiką ir vietą.</w:t>
                          </w:r>
                        </w:p>
                      </w:sdtContent>
                    </w:sdt>
                    <w:sdt>
                      <w:sdtPr>
                        <w:alias w:val="617 str. 3 d."/>
                        <w:tag w:val="part_e9dbea7a796541dcaef3c49046b9bdec"/>
                        <w:lock w:val="sdtLocked"/>
                        <w:richText/>
                      </w:sdtPr>
                      <w:sdtContent>
                        <w:p>
                          <w:pPr>
                            <w:spacing w:line="360" w:lineRule="auto"/>
                            <w:ind w:firstLine="720"/>
                            <w:jc w:val="both"/>
                            <w:rPr>
                              <w:szCs w:val="24"/>
                            </w:rPr>
                          </w:pPr>
                          <w:sdt>
                            <w:sdtPr>
                              <w:alias w:val="Numeris"/>
                              <w:tag w:val="nr_e9dbea7a796541dcaef3c49046b9bdec"/>
                              <w:lock w:val="sdtLocked"/>
                              <w:richText/>
                            </w:sdtPr>
                            <w:sdtContent>
                              <w:r>
                                <w:rPr>
                                  <w:szCs w:val="24"/>
                                </w:rPr>
                                <w:t>3</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a44a066d0fd9433d89b8a40503728f85"/>
                        <w:lock w:val="sdtLocked"/>
                        <w:richText/>
                      </w:sdtPr>
                      <w:sdtContent>
                        <w:p>
                          <w:pPr>
                            <w:widowControl w:val="0"/>
                            <w:spacing w:line="360" w:lineRule="auto"/>
                            <w:ind w:firstLine="720"/>
                            <w:jc w:val="both"/>
                            <w:rPr>
                              <w:szCs w:val="24"/>
                            </w:rPr>
                          </w:pPr>
                          <w:sdt>
                            <w:sdtPr>
                              <w:alias w:val="Numeris"/>
                              <w:tag w:val="nr_a44a066d0fd9433d89b8a40503728f85"/>
                              <w:lock w:val="sdtLocked"/>
                              <w:richText/>
                            </w:sdtPr>
                            <w:sdtContent>
                              <w:r>
                                <w:rPr>
                                  <w:szCs w:val="24"/>
                                </w:rPr>
                                <w:t>2</w:t>
                              </w:r>
                            </w:sdtContent>
                          </w:sdt>
                          <w:r>
                            <w:rPr>
                              <w:szCs w:val="24"/>
                            </w:rPr>
                            <w:t xml:space="preserve">. Šio straipsnio 1 dalyje nurodytame nutarime turi būti: nutarimą priėmusio pareigūno pareigos, vardas, pavardė; administracinio nusižengimo bylos nagrinėjimo data; duomenys apie administracinėn atsakomybėn traukiamą asmenį; </w:t>
                          </w:r>
                          <w:r>
                            <w:rPr>
                              <w:bCs/>
                              <w:szCs w:val="24"/>
                            </w:rPr>
                            <w:t>sprendimas pripažinti ar atsisakyti pripažinti fizinį ar juridinį asmenį nukentėjusiuoju, jų vardai ir pavardės (kai nukentėjusysis – fizinis asmuo), pavadinimai ir atstovų duomenys (kai nukentėjusysis – juridinis asmuo), jų adresai, elektroninio pašto adresai, telefono numeriai;</w:t>
                          </w:r>
                          <w:r>
                            <w:rPr>
                              <w:szCs w:val="24"/>
                            </w:rPr>
                            <w:t xml:space="preserve">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b9523666ceae4645abf128959314bbf7"/>
                        <w:lock w:val="sdtLocked"/>
                        <w:richText/>
                      </w:sdtPr>
                      <w:sdtContent>
                        <w:p>
                          <w:pPr>
                            <w:spacing w:line="404" w:lineRule="atLeast"/>
                            <w:ind w:firstLine="720"/>
                            <w:jc w:val="both"/>
                            <w:rPr>
                              <w:bCs/>
                              <w:szCs w:val="24"/>
                            </w:rPr>
                          </w:pPr>
                          <w:sdt>
                            <w:sdtPr>
                              <w:alias w:val="Numeris"/>
                              <w:tag w:val="nr_b9523666ceae4645abf128959314bbf7"/>
                              <w:lock w:val="sdtLocked"/>
                              <w:richText/>
                            </w:sdtPr>
                            <w:sdtContent>
                              <w:r>
                                <w:rPr>
                                  <w:bCs/>
                                  <w:szCs w:val="24"/>
                                </w:rPr>
                                <w:t>2</w:t>
                              </w:r>
                            </w:sdtContent>
                          </w:sdt>
                          <w:r>
                            <w:rPr>
                              <w:bCs/>
                              <w:szCs w:val="24"/>
                            </w:rPr>
                            <w:t xml:space="preserve">. Nutarimas nutraukti administracinio nusižengimo teiseną gali būti priimamas, kai yra bent viena iš šio kodekso </w:t>
                          </w:r>
                          <w:r>
                            <w:rPr>
                              <w:szCs w:val="24"/>
                            </w:rPr>
                            <w:t>565</w:t>
                          </w:r>
                          <w:r>
                            <w:rPr>
                              <w:szCs w:val="24"/>
                              <w:vertAlign w:val="superscript"/>
                            </w:rPr>
                            <w:t>1</w:t>
                          </w:r>
                          <w:r>
                            <w:rPr>
                              <w:bCs/>
                              <w:szCs w:val="24"/>
                            </w:rPr>
                            <w:t xml:space="preserve"> straipsnyje ir 592 straipsnio 1 dalyje nurodytų aplinkybių.</w:t>
                          </w:r>
                        </w:p>
                        <w:p>
                          <w:pPr>
                            <w:spacing w:line="404" w:lineRule="atLeast"/>
                            <w:ind w:firstLine="720"/>
                            <w:jc w:val="both"/>
                            <w:rPr>
                              <w:b/>
                              <w:szCs w:val="24"/>
                            </w:rPr>
                          </w:pP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Content>
                </w:sdt>
                <w:sdt>
                  <w:sdtPr>
                    <w:alias w:val="620 str."/>
                    <w:tag w:val="part_d9fb5746a95e42058416b8fdadd40495"/>
                    <w:lock w:val="sdtLocked"/>
                    <w:richText/>
                  </w:sdtPr>
                  <w:sdtContent>
                    <w:p>
                      <w:pPr>
                        <w:spacing w:line="360" w:lineRule="auto"/>
                        <w:ind w:firstLine="720"/>
                        <w:jc w:val="both"/>
                        <w:rPr>
                          <w:szCs w:val="24"/>
                        </w:rPr>
                      </w:pPr>
                      <w:sdt>
                        <w:sdtPr>
                          <w:alias w:val="Numeris"/>
                          <w:tag w:val="nr_d9fb5746a95e42058416b8fdadd40495"/>
                          <w:lock w:val="sdtLocked"/>
                          <w:richText/>
                        </w:sdtPr>
                        <w:sdtContent>
                          <w:r>
                            <w:rPr>
                              <w:b/>
                              <w:bCs/>
                              <w:szCs w:val="24"/>
                            </w:rPr>
                            <w:t>620</w:t>
                          </w:r>
                        </w:sdtContent>
                      </w:sdt>
                      <w:r>
                        <w:rPr>
                          <w:b/>
                          <w:bCs/>
                          <w:szCs w:val="24"/>
                        </w:rPr>
                        <w:t xml:space="preserve"> straipsnis. </w:t>
                      </w:r>
                      <w:sdt>
                        <w:sdtPr>
                          <w:alias w:val="Pavadinimas"/>
                          <w:tag w:val="title_d9fb5746a95e42058416b8fdadd40495"/>
                          <w:lock w:val="sdtLocked"/>
                          <w:richText/>
                        </w:sdtPr>
                        <w:sdtContent>
                          <w:r>
                            <w:rPr>
                              <w:b/>
                              <w:bCs/>
                              <w:szCs w:val="24"/>
                            </w:rPr>
                            <w:t>Nutarimo kopijos (nuorašo) įteikimas</w:t>
                          </w:r>
                        </w:sdtContent>
                      </w:sdt>
                    </w:p>
                    <w:sdt>
                      <w:sdtPr>
                        <w:alias w:val="620 str. 1 d."/>
                        <w:tag w:val="part_5ddc31fe8e534cfdbf498c5f03d85073"/>
                        <w:lock w:val="sdtLocked"/>
                        <w:richText/>
                      </w:sdtPr>
                      <w:sdtContent>
                        <w:p>
                          <w:pPr>
                            <w:spacing w:line="404" w:lineRule="atLeast"/>
                            <w:ind w:firstLine="720"/>
                            <w:jc w:val="both"/>
                            <w:rPr>
                              <w:bCs/>
                              <w:szCs w:val="24"/>
                            </w:rPr>
                          </w:pPr>
                          <w:sdt>
                            <w:sdtPr>
                              <w:alias w:val="Numeris"/>
                              <w:tag w:val="nr_5ddc31fe8e534cfdbf498c5f03d85073"/>
                              <w:lock w:val="sdtLocked"/>
                              <w:richText/>
                            </w:sdtPr>
                            <w:sdtContent>
                              <w:r>
                                <w:rPr>
                                  <w:bCs/>
                                  <w:szCs w:val="24"/>
                                </w:rPr>
                                <w:t>1</w:t>
                              </w:r>
                            </w:sdtContent>
                          </w:sdt>
                          <w:r>
                            <w:rPr>
                              <w:bCs/>
                              <w:szCs w:val="24"/>
                            </w:rPr>
                            <w:t xml:space="preserve">. Nutarimo administracinio nusižengimo byloje kopija (nuorašas) per tris darbo dienas nuo nutarimo priėmimo dienos išsiunčiama šio kodekso 573 straipsnio 1 dalyje nustatyta tvarka ar išduodama asmeniui, dėl kurio nutarimas priimtas, nukentėjusiajam, o šio kodekso 615 straipsnio 2 dalyje nurodytais atvejais – ir institucijai, kurios pareigūnas atliko administracinio nusižengimo tyrimą. Jeigu įgaliota institucija nutraukė šio kodekso 592 straipsnio 3 ir 4 dalyse nustatytais atvejais pradėtą administracinio nusižengimo teiseną, nutarimo nutraukti administracinio nusižengimo teiseną kopija (nuorašas) išsiunčiama ir prokurorui, surašiusiam nutarimą perduoti turimą medžiagą įgaliotai institucijai administracinio nusižengimo teisenai pradėti ir administracinio nusižengimo protokolui surašyti. Šio kodekso 608 straipsnio 6 dalyje nurodyto nutarimo nutraukti administracinio nusižengimo teiseną šio kodekso </w:t>
                          </w:r>
                          <w:r>
                            <w:rPr>
                              <w:szCs w:val="24"/>
                            </w:rPr>
                            <w:t>565</w:t>
                          </w:r>
                          <w:r>
                            <w:rPr>
                              <w:szCs w:val="24"/>
                              <w:vertAlign w:val="superscript"/>
                            </w:rPr>
                            <w:t>1</w:t>
                          </w:r>
                          <w:r>
                            <w:rPr>
                              <w:bCs/>
                              <w:szCs w:val="24"/>
                            </w:rPr>
                            <w:t xml:space="preserve"> straipsnio 1 punkte numatytu pagrindu kopija (nuorašas) išsiunčiama ir asmeniui, kuris pranešė apie administracinio nusižengimo požymių turinčios veikos padarymą, jeigu jis yra nurodęs, kad šia veika jam padaryta fizinė, turtinė ar neturtinė žala.</w:t>
                          </w:r>
                        </w:p>
                        <w:p>
                          <w:pPr>
                            <w:spacing w:line="404" w:lineRule="atLeast"/>
                            <w:ind w:firstLine="720"/>
                            <w:jc w:val="both"/>
                            <w:rPr>
                              <w:strike/>
                              <w:szCs w:val="24"/>
                            </w:rPr>
                          </w:pP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20 str. 2 d."/>
                        <w:tag w:val="part_cdfc8a20ae2f49a285aecb1091227c4d"/>
                        <w:lock w:val="sdtLocked"/>
                        <w:richText/>
                      </w:sdtPr>
                      <w:sdtContent>
                        <w:p>
                          <w:pPr>
                            <w:spacing w:line="360" w:lineRule="auto"/>
                            <w:ind w:firstLine="720"/>
                            <w:jc w:val="both"/>
                            <w:rPr>
                              <w:szCs w:val="24"/>
                            </w:rPr>
                          </w:pPr>
                          <w:sdt>
                            <w:sdtPr>
                              <w:alias w:val="Numeris"/>
                              <w:tag w:val="nr_cdfc8a20ae2f49a285aecb1091227c4d"/>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šio kodekso 573 straipsnio 1 dalyje nustatyta tvarka taip pat</w:t>
                          </w:r>
                          <w:r>
                            <w:rPr>
                              <w:bCs/>
                              <w:szCs w:val="24"/>
                            </w:rPr>
                            <w:t xml:space="preserve"> </w:t>
                          </w:r>
                          <w:r>
                            <w:rPr>
                              <w:szCs w:val="24"/>
                            </w:rPr>
                            <w:t>išsiunčiama ginklą ir šaudmenis patikėjusiam ar perdavusiam juridiniam asmeniui.</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f048a9ac7ab54183816e31a89560b0e1"/>
                    <w:lock w:val="sdtLocked"/>
                    <w:richText/>
                  </w:sdtPr>
                  <w:sdtContent>
                    <w:p>
                      <w:pPr>
                        <w:spacing w:line="404" w:lineRule="atLeast"/>
                        <w:ind w:firstLine="720"/>
                        <w:jc w:val="both"/>
                        <w:rPr>
                          <w:bCs/>
                          <w:szCs w:val="24"/>
                        </w:rPr>
                      </w:pPr>
                      <w:sdt>
                        <w:sdtPr>
                          <w:alias w:val="Numeris"/>
                          <w:tag w:val="nr_f048a9ac7ab54183816e31a89560b0e1"/>
                          <w:lock w:val="sdtLocked"/>
                          <w:richText/>
                        </w:sdtPr>
                        <w:sdtContent>
                          <w:r>
                            <w:rPr>
                              <w:b/>
                              <w:bCs/>
                              <w:szCs w:val="24"/>
                            </w:rPr>
                            <w:t>621</w:t>
                          </w:r>
                        </w:sdtContent>
                      </w:sdt>
                      <w:r>
                        <w:rPr>
                          <w:b/>
                          <w:bCs/>
                          <w:szCs w:val="24"/>
                        </w:rPr>
                        <w:t xml:space="preserve"> straipsnis. </w:t>
                      </w:r>
                      <w:sdt>
                        <w:sdtPr>
                          <w:alias w:val="Pavadinimas"/>
                          <w:tag w:val="title_f048a9ac7ab54183816e31a89560b0e1"/>
                          <w:lock w:val="sdtLocked"/>
                          <w:richText/>
                        </w:sdtPr>
                        <w:sdtContent>
                          <w:r>
                            <w:rPr>
                              <w:b/>
                              <w:bCs/>
                              <w:szCs w:val="24"/>
                            </w:rPr>
                            <w:t>Teisė apskųsti nutarimą administracinio nusižengimo byloje</w:t>
                          </w:r>
                        </w:sdtContent>
                      </w:sdt>
                    </w:p>
                    <w:sdt>
                      <w:sdtPr>
                        <w:alias w:val="621 str. 1 d."/>
                        <w:tag w:val="part_b65281893739407c87adeb7f07187ce9"/>
                        <w:lock w:val="sdtLocked"/>
                        <w:richText/>
                      </w:sdtPr>
                      <w:sdtContent>
                        <w:p>
                          <w:pPr>
                            <w:spacing w:line="404" w:lineRule="atLeast"/>
                            <w:ind w:firstLine="720"/>
                            <w:jc w:val="both"/>
                            <w:rPr>
                              <w:bCs/>
                              <w:szCs w:val="24"/>
                            </w:rPr>
                          </w:pPr>
                          <w:r>
                            <w:rPr>
                              <w:bCs/>
                              <w:szCs w:val="24"/>
                            </w:rPr>
                            <w:t xml:space="preserve">Šio kodekso 615 straipsnio 1 dalyje nurodytų institucijų nutarimus, taip pat šio kodekso 608 straipsnio 6 dalyje nurodytus nutarimus administracinių nusižengimų bylose apylinkės teismui gali apskųsti asmuo, dėl kurio atitinkamas nutarimas priimtas, nukentėjusysis (ar jų atstovai), o šio kodekso 592 straipsnio 5 dalyje nurodytais atvejais – ir prokuroras. Šio kodekso </w:t>
                          </w:r>
                          <w:r>
                            <w:rPr>
                              <w:szCs w:val="24"/>
                            </w:rPr>
                            <w:t>565</w:t>
                          </w:r>
                          <w:r>
                            <w:rPr>
                              <w:szCs w:val="24"/>
                              <w:vertAlign w:val="superscript"/>
                            </w:rPr>
                            <w:t>1</w:t>
                          </w:r>
                          <w:r>
                            <w:rPr>
                              <w:bCs/>
                              <w:szCs w:val="24"/>
                            </w:rPr>
                            <w:t xml:space="preserve"> straipsnio 1 punkte nustatytu pagrindu priimtus šio kodekso 608 straipsnio 6 dalyje nurodytus nutarimus apylinkės teismui gali apskųsti asmuo, kuris pranešė apie administracinio nusižengimo požymių turinčios veikos padarymą, jeigu jis yra nurodęs, kad šia veika jam padaryta fizinė, turtinė ar neturtinė žala.</w:t>
                          </w:r>
                        </w:p>
                        <w:p>
                          <w:pPr>
                            <w:spacing w:line="404" w:lineRule="atLeast"/>
                            <w:ind w:firstLine="720"/>
                            <w:jc w:val="both"/>
                            <w:rPr>
                              <w:b/>
                              <w:bCs/>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8d1585c1c6eb46059799c356dd1c0f61"/>
                        <w:lock w:val="sdtLocked"/>
                        <w:richText/>
                      </w:sdtPr>
                      <w:sdtContent>
                        <w:p>
                          <w:pPr>
                            <w:spacing w:line="360" w:lineRule="auto"/>
                            <w:ind w:firstLine="720"/>
                            <w:jc w:val="both"/>
                            <w:rPr>
                              <w:szCs w:val="24"/>
                            </w:rPr>
                          </w:pPr>
                          <w:sdt>
                            <w:sdtPr>
                              <w:alias w:val="Numeris"/>
                              <w:tag w:val="nr_8d1585c1c6eb46059799c356dd1c0f61"/>
                              <w:lock w:val="sdtLocked"/>
                              <w:richText/>
                            </w:sdtPr>
                            <w:sdtContent>
                              <w:r>
                                <w:rPr>
                                  <w:szCs w:val="24"/>
                                </w:rPr>
                                <w:t>2</w:t>
                              </w:r>
                            </w:sdtContent>
                          </w:sdt>
                          <w:r>
                            <w:rPr>
                              <w:szCs w:val="24"/>
                            </w:rPr>
                            <w:t xml:space="preserve">.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visiems šio kodekso 621 straipsnyje nurodytiems asmenims ir nutarimą ne teismo tvarka priėmusiai institucijai, išskyrus atvejus, kai šiems asmenims procesiniai dokumentai įteikiami elektroninių ryšių priemonėmis. Skundas dėl ne teismo tvarka priimto nutarimo administracinio nusižengimo byloje gali būti paduodamas elektroninių ryšių priemonėmis, pašto siunta arba tiesiogiai. Institucija per penkias darbo dienas, jeigu įstatymuose nenustatytas kitas terminas, skundą dėl ne teismo tvarka priimto nutarimo administracinio nusižengimo byloje kartu su byla persiunčia atitinkamam apylinkės teismui </w:t>
                          </w:r>
                          <w:r>
                            <w:rPr>
                              <w:bCs/>
                              <w:szCs w:val="24"/>
                            </w:rPr>
                            <w:t>elektroninių ryšių priemonėmis,</w:t>
                          </w:r>
                          <w:r>
                            <w:rPr>
                              <w:szCs w:val="24"/>
                            </w:rPr>
                            <w:t xml:space="preserve"> registruotąja pašto siunta arba pateikia tiesiogiai teismui.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d05bdcd41fc94a88bfa5764ffeeba46e"/>
                    <w:lock w:val="sdtLocked"/>
                    <w:richText/>
                  </w:sdtPr>
                  <w:sdtContent>
                    <w:p>
                      <w:pPr>
                        <w:spacing w:line="360" w:lineRule="auto"/>
                        <w:ind w:left="2410" w:hanging="1690"/>
                        <w:jc w:val="both"/>
                        <w:rPr>
                          <w:bCs/>
                          <w:szCs w:val="24"/>
                        </w:rPr>
                      </w:pPr>
                      <w:sdt>
                        <w:sdtPr>
                          <w:alias w:val="Numeris"/>
                          <w:tag w:val="nr_d05bdcd41fc94a88bfa5764ffeeba46e"/>
                          <w:lock w:val="sdtLocked"/>
                          <w:richText/>
                        </w:sdtPr>
                        <w:sdtContent>
                          <w:r>
                            <w:rPr>
                              <w:b/>
                              <w:bCs/>
                              <w:szCs w:val="24"/>
                            </w:rPr>
                            <w:t>624</w:t>
                          </w:r>
                        </w:sdtContent>
                      </w:sdt>
                      <w:r>
                        <w:rPr>
                          <w:b/>
                          <w:bCs/>
                          <w:szCs w:val="24"/>
                        </w:rPr>
                        <w:t xml:space="preserve"> straipsnis. </w:t>
                      </w:r>
                      <w:sdt>
                        <w:sdtPr>
                          <w:alias w:val="Pavadinimas"/>
                          <w:tag w:val="title_d05bdcd41fc94a88bfa5764ffeeba46e"/>
                          <w:lock w:val="sdtLocked"/>
                          <w:richText/>
                        </w:sdtPr>
                        <w:sdtContent>
                          <w:r>
                            <w:rPr>
                              <w:b/>
                              <w:bCs/>
                              <w:szCs w:val="24"/>
                            </w:rPr>
                            <w:t>Skundo dėl ne teismo tvarka priimto nutarimo administracinio nusižengimo byloje turinys ir forma</w:t>
                          </w:r>
                        </w:sdtContent>
                      </w:sdt>
                    </w:p>
                    <w:sdt>
                      <w:sdtPr>
                        <w:alias w:val="624 str. 1 d."/>
                        <w:tag w:val="part_5c0eb49306444f54a3866cb94330062c"/>
                        <w:lock w:val="sdtLocked"/>
                        <w:richText/>
                      </w:sdtPr>
                      <w:sdtContent>
                        <w:p>
                          <w:pPr>
                            <w:spacing w:line="360" w:lineRule="auto"/>
                            <w:ind w:firstLine="720"/>
                            <w:jc w:val="both"/>
                            <w:rPr>
                              <w:szCs w:val="24"/>
                            </w:rPr>
                          </w:pPr>
                          <w:sdt>
                            <w:sdtPr>
                              <w:alias w:val="Numeris"/>
                              <w:tag w:val="nr_5c0eb49306444f54a3866cb94330062c"/>
                              <w:lock w:val="sdtLocked"/>
                              <w:richText/>
                            </w:sdtPr>
                            <w:sdtContent>
                              <w:r>
                                <w:rPr>
                                  <w:bCs/>
                                  <w:szCs w:val="24"/>
                                </w:rPr>
                                <w:t>1</w:t>
                              </w:r>
                            </w:sdtContent>
                          </w:sdt>
                          <w:r>
                            <w:rPr>
                              <w:bCs/>
                              <w:szCs w:val="24"/>
                            </w:rPr>
                            <w:t>. Skundas dėl ne teismo tvarka</w:t>
                          </w:r>
                          <w:r>
                            <w:rPr>
                              <w:szCs w:val="24"/>
                            </w:rPr>
                            <w:t xml:space="preserve"> priimto nutarimo administracinio nusižengimo byloje paduodamas raštu</w:t>
                          </w:r>
                          <w:r>
                            <w:rPr>
                              <w:bCs/>
                              <w:szCs w:val="24"/>
                            </w:rPr>
                            <w:t>,</w:t>
                          </w:r>
                          <w:r>
                            <w:rPr>
                              <w:szCs w:val="24"/>
                            </w:rPr>
                            <w:t xml:space="preserve"> pasirašytas jį paduodančio asmens. Skundas dėl ne teismo tvarka priimto nutarimo administracinio nusižengimo byloje, pateiktas elektroninių ryšių priemonėmis asmens tapatybę patvirtinus Teismų įstatyme nustatytais būdais, laikomas pasirašytu. Skundų dėl ne teismo tvarka priimtų nutarimų administracinių nusižengimų bylose pateikimo teismui elektroninių ryšių priemonėmis tvarką ir formą nustato teisingumo ministras. </w:t>
                          </w:r>
                        </w:p>
                      </w:sdtContent>
                    </w:sdt>
                    <w:sdt>
                      <w:sdtPr>
                        <w:alias w:val="624 str. 2 d."/>
                        <w:tag w:val="part_9e583248390246eca9d07611af43c6ae"/>
                        <w:lock w:val="sdtLocked"/>
                        <w:richText/>
                      </w:sdtPr>
                      <w:sdtContent>
                        <w:p>
                          <w:pPr>
                            <w:spacing w:line="360" w:lineRule="auto"/>
                            <w:ind w:firstLine="720"/>
                            <w:jc w:val="both"/>
                            <w:rPr>
                              <w:b/>
                              <w:szCs w:val="24"/>
                            </w:rPr>
                          </w:pPr>
                          <w:sdt>
                            <w:sdtPr>
                              <w:alias w:val="Numeris"/>
                              <w:tag w:val="nr_9e583248390246eca9d07611af43c6ae"/>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taip pat </w:t>
                          </w:r>
                          <w:r>
                            <w:rPr>
                              <w:bCs/>
                              <w:szCs w:val="24"/>
                            </w:rPr>
                            <w:t>pageidavimą dėl bylos nagrinėjimo naudojant informacines ir elektroninių ryšių technologijas (per vaizdo konferencijas, telekonferencijas ir kitaip) arba reikalavimą užtikrinti jam ir (ar) jo atstovui galimybę pasinaudoti teismo informacinėmis ir elektroninių ryšių technologijomis (vaizdo konferencijomis, telekonferencijomis ir kita) teismo patalpose</w:t>
                          </w:r>
                          <w:r>
                            <w:rPr>
                              <w:szCs w:val="24"/>
                            </w:rPr>
                            <w:t xml:space="preserve">. Elektroninių ryšių priemonėmis paduodamame skunde taip pat turi būti nurodytas skundą paduodančio asmens ar jo atstovo </w:t>
                          </w:r>
                          <w:r>
                            <w:rPr>
                              <w:bCs/>
                              <w:szCs w:val="24"/>
                            </w:rPr>
                            <w:t>E. pristatymo dėžutės adresas, elektroninio pašto adresas arba kitų elektroninių ryšių priemonių adresas ar telefono numeris</w:t>
                          </w:r>
                          <w:r>
                            <w:rPr>
                              <w:szCs w:val="24"/>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141f0778511edbc04912defe897d1">
                            <w:r w:rsidRPr="00532B9F">
                              <w:rPr>
                                <w:rFonts w:ascii="Arial" w:eastAsia="MS Mincho" w:hAnsi="Arial"/>
                                <w:sz w:val="20"/>
                                <w:i/>
                                <w:iCs/>
                                <w:color w:val="0000FF" w:themeColor="hyperlink"/>
                                <w:u w:val="single"/>
                              </w:rPr>
                              <w:t>XIV-1572</w:t>
                            </w:r>
                          </w:fldSimple>
                          <w:r>
                            <w:rPr>
                              <w:rFonts w:ascii="Arial" w:eastAsia="MS Mincho" w:hAnsi="Arial"/>
                              <w:sz w:val="20"/>
                              <w:i/>
                              <w:iCs/>
                            </w:rPr>
                            <w:t>,
2022-11-24,
paskelbta TAR 2022-12-09, i. k. 2022-25123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b8c5ca5dfd474424bf4e444926b92234"/>
                    <w:lock w:val="sdtLocked"/>
                    <w:richText/>
                  </w:sdtPr>
                  <w:sdtContent>
                    <w:p>
                      <w:pPr>
                        <w:spacing w:line="404" w:lineRule="atLeast"/>
                        <w:ind w:firstLine="720"/>
                        <w:jc w:val="both"/>
                        <w:rPr>
                          <w:b/>
                          <w:szCs w:val="24"/>
                        </w:rPr>
                      </w:pPr>
                      <w:sdt>
                        <w:sdtPr>
                          <w:alias w:val="Numeris"/>
                          <w:tag w:val="nr_b8c5ca5dfd474424bf4e444926b92234"/>
                          <w:lock w:val="sdtLocked"/>
                          <w:richText/>
                        </w:sdtPr>
                        <w:sdtContent>
                          <w:r>
                            <w:rPr>
                              <w:b/>
                              <w:bCs/>
                              <w:szCs w:val="24"/>
                            </w:rPr>
                            <w:t>627</w:t>
                          </w:r>
                        </w:sdtContent>
                      </w:sdt>
                      <w:r>
                        <w:rPr>
                          <w:b/>
                          <w:bCs/>
                          <w:szCs w:val="24"/>
                        </w:rPr>
                        <w:t xml:space="preserve"> straipsnis. </w:t>
                      </w:r>
                      <w:sdt>
                        <w:sdtPr>
                          <w:alias w:val="Pavadinimas"/>
                          <w:tag w:val="title_b8c5ca5dfd474424bf4e444926b92234"/>
                          <w:lock w:val="sdtLocked"/>
                          <w:richText/>
                        </w:sdtPr>
                        <w:sdtContent>
                          <w:r>
                            <w:rPr>
                              <w:b/>
                              <w:bCs/>
                              <w:szCs w:val="24"/>
                            </w:rPr>
                            <w:t>Pasirengimas nagrinėti administracinio nusižengimo bylą</w:t>
                          </w:r>
                        </w:sdtContent>
                      </w:sdt>
                    </w:p>
                    <w:sdt>
                      <w:sdtPr>
                        <w:alias w:val="627 str. 1 d."/>
                        <w:tag w:val="part_3301508c08124c5a8d672168a90c4deb"/>
                        <w:lock w:val="sdtLocked"/>
                        <w:richText/>
                      </w:sdtPr>
                      <w:sdtContent>
                        <w:p>
                          <w:pPr>
                            <w:spacing w:line="404" w:lineRule="atLeast"/>
                            <w:ind w:firstLine="720"/>
                            <w:jc w:val="both"/>
                            <w:rPr>
                              <w:szCs w:val="24"/>
                            </w:rPr>
                          </w:pPr>
                          <w:sdt>
                            <w:sdtPr>
                              <w:alias w:val="Numeris"/>
                              <w:tag w:val="nr_3301508c08124c5a8d672168a90c4deb"/>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516190c902554ff1a1fa30efe145eda1"/>
                            <w:lock w:val="sdtLocked"/>
                            <w:richText/>
                          </w:sdtPr>
                          <w:sdtContent>
                            <w:p>
                              <w:pPr>
                                <w:spacing w:line="404" w:lineRule="atLeast"/>
                                <w:ind w:firstLine="720"/>
                                <w:jc w:val="both"/>
                                <w:rPr>
                                  <w:szCs w:val="24"/>
                                </w:rPr>
                              </w:pPr>
                              <w:sdt>
                                <w:sdtPr>
                                  <w:alias w:val="Numeris"/>
                                  <w:tag w:val="nr_516190c902554ff1a1fa30efe145eda1"/>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4cc135cdc38f451c89f8048a1ee94533"/>
                            <w:lock w:val="sdtLocked"/>
                            <w:richText/>
                          </w:sdtPr>
                          <w:sdtContent>
                            <w:p>
                              <w:pPr>
                                <w:spacing w:line="404" w:lineRule="atLeast"/>
                                <w:ind w:firstLine="720"/>
                                <w:jc w:val="both"/>
                                <w:rPr>
                                  <w:bCs/>
                                  <w:szCs w:val="24"/>
                                </w:rPr>
                              </w:pPr>
                              <w:sdt>
                                <w:sdtPr>
                                  <w:alias w:val="Numeris"/>
                                  <w:tag w:val="nr_4cc135cdc38f451c89f8048a1ee94533"/>
                                  <w:lock w:val="sdtLocked"/>
                                  <w:richText/>
                                </w:sdtPr>
                                <w:sdtContent>
                                  <w:r>
                                    <w:rPr>
                                      <w:bCs/>
                                      <w:szCs w:val="24"/>
                                    </w:rPr>
                                    <w:t>2</w:t>
                                  </w:r>
                                </w:sdtContent>
                              </w:sdt>
                              <w:r>
                                <w:rPr>
                                  <w:bCs/>
                                  <w:szCs w:val="24"/>
                                </w:rPr>
                                <w:t xml:space="preserve">) ar nėra šio kodekso </w:t>
                              </w:r>
                              <w:r>
                                <w:rPr>
                                  <w:szCs w:val="24"/>
                                </w:rPr>
                                <w:t>565</w:t>
                              </w:r>
                              <w:r>
                                <w:rPr>
                                  <w:szCs w:val="24"/>
                                  <w:vertAlign w:val="superscript"/>
                                </w:rPr>
                                <w:t>1</w:t>
                              </w:r>
                              <w:r>
                                <w:rPr>
                                  <w:bCs/>
                                  <w:szCs w:val="24"/>
                                </w:rPr>
                                <w:t xml:space="preserve"> straipsnyje nurodytų aplinkybių, dėl kurių administracinio nusižengimo teisena negalima;</w:t>
                              </w:r>
                            </w:p>
                          </w:sdtContent>
                        </w:sdt>
                        <w:sdt>
                          <w:sdtPr>
                            <w:alias w:val="627 str. 1 d. 3 p."/>
                            <w:tag w:val="part_da2e20349738426ca554a8ae53b83e72"/>
                            <w:lock w:val="sdtLocked"/>
                            <w:richText/>
                          </w:sdtPr>
                          <w:sdtContent>
                            <w:p>
                              <w:pPr>
                                <w:spacing w:line="404" w:lineRule="atLeast"/>
                                <w:ind w:firstLine="720"/>
                                <w:jc w:val="both"/>
                                <w:rPr>
                                  <w:szCs w:val="24"/>
                                </w:rPr>
                              </w:pPr>
                              <w:sdt>
                                <w:sdtPr>
                                  <w:alias w:val="Numeris"/>
                                  <w:tag w:val="nr_da2e20349738426ca554a8ae53b83e72"/>
                                  <w:lock w:val="sdtLocked"/>
                                  <w:richText/>
                                </w:sdtPr>
                                <w:sdtContent>
                                  <w:r>
                                    <w:rPr>
                                      <w:szCs w:val="24"/>
                                    </w:rPr>
                                    <w:t>3</w:t>
                                  </w:r>
                                </w:sdtContent>
                              </w:sdt>
                              <w:r>
                                <w:rPr>
                                  <w:szCs w:val="24"/>
                                </w:rPr>
                                <w:t>) ar reikia į teismo posėdį iškviesti specialistą, ekspertą ir liudytojus;</w:t>
                              </w:r>
                            </w:p>
                          </w:sdtContent>
                        </w:sdt>
                        <w:sdt>
                          <w:sdtPr>
                            <w:alias w:val="627 str. 1 d. 4 p."/>
                            <w:tag w:val="part_f3b4dce8d5554eff852db95f3e2e61ab"/>
                            <w:lock w:val="sdtLocked"/>
                            <w:richText/>
                          </w:sdtPr>
                          <w:sdtContent>
                            <w:p>
                              <w:pPr>
                                <w:spacing w:line="404" w:lineRule="atLeast"/>
                                <w:ind w:firstLine="720"/>
                                <w:jc w:val="both"/>
                                <w:rPr>
                                  <w:szCs w:val="24"/>
                                </w:rPr>
                              </w:pPr>
                              <w:sdt>
                                <w:sdtPr>
                                  <w:alias w:val="Numeris"/>
                                  <w:tag w:val="nr_f3b4dce8d5554eff852db95f3e2e61ab"/>
                                  <w:lock w:val="sdtLocked"/>
                                  <w:richText/>
                                </w:sdtPr>
                                <w:sdtContent>
                                  <w:r>
                                    <w:rPr>
                                      <w:szCs w:val="24"/>
                                    </w:rPr>
                                    <w:t>4</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5 p."/>
                            <w:tag w:val="part_c9635ce8cc914e48b9aac8888dacd3fe"/>
                            <w:lock w:val="sdtLocked"/>
                            <w:richText/>
                          </w:sdtPr>
                          <w:sdtContent>
                            <w:p>
                              <w:pPr>
                                <w:spacing w:line="404" w:lineRule="atLeast"/>
                                <w:ind w:firstLine="720"/>
                                <w:jc w:val="both"/>
                                <w:rPr>
                                  <w:szCs w:val="24"/>
                                </w:rPr>
                              </w:pPr>
                              <w:sdt>
                                <w:sdtPr>
                                  <w:alias w:val="Numeris"/>
                                  <w:tag w:val="nr_c9635ce8cc914e48b9aac8888dacd3fe"/>
                                  <w:lock w:val="sdtLocked"/>
                                  <w:richText/>
                                </w:sdtPr>
                                <w:sdtContent>
                                  <w:r>
                                    <w:rPr>
                                      <w:szCs w:val="24"/>
                                    </w:rPr>
                                    <w:t>5</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6 p."/>
                            <w:tag w:val="part_346138eda4bc4ecdb045d290df00ef81"/>
                            <w:lock w:val="sdtLocked"/>
                            <w:richText/>
                          </w:sdtPr>
                          <w:sdtContent>
                            <w:p>
                              <w:pPr>
                                <w:spacing w:line="404" w:lineRule="atLeast"/>
                                <w:ind w:firstLine="720"/>
                                <w:jc w:val="both"/>
                                <w:rPr>
                                  <w:szCs w:val="24"/>
                                </w:rPr>
                              </w:pPr>
                              <w:sdt>
                                <w:sdtPr>
                                  <w:alias w:val="Numeris"/>
                                  <w:tag w:val="nr_346138eda4bc4ecdb045d290df00ef81"/>
                                  <w:lock w:val="sdtLocked"/>
                                  <w:richText/>
                                </w:sdtPr>
                                <w:sdtContent>
                                  <w:r>
                                    <w:rPr>
                                      <w:bCs/>
                                      <w:szCs w:val="24"/>
                                      <w:lang w:eastAsia="lt-LT"/>
                                    </w:rPr>
                                    <w:t>6</w:t>
                                  </w:r>
                                </w:sdtContent>
                              </w:sdt>
                              <w:r>
                                <w:rPr>
                                  <w:bCs/>
                                  <w:szCs w:val="24"/>
                                  <w:lang w:eastAsia="lt-LT"/>
                                </w:rPr>
                                <w:t>) šalių prašymu arba savo iniciatyva išreikalauja įrodymus, kurių šalys negali gauti, arba išduoda liudijimą tiems įrodymams gauti;</w:t>
                              </w:r>
                            </w:p>
                          </w:sdtContent>
                        </w:sdt>
                        <w:sdt>
                          <w:sdtPr>
                            <w:alias w:val="627 str. 1 d. 7 p."/>
                            <w:tag w:val="part_d00d929f835c40bebf38abb80a0a856d"/>
                            <w:lock w:val="sdtLocked"/>
                            <w:richText/>
                          </w:sdtPr>
                          <w:sdtContent>
                            <w:p>
                              <w:pPr>
                                <w:spacing w:line="404" w:lineRule="atLeast"/>
                                <w:ind w:firstLine="720"/>
                                <w:jc w:val="both"/>
                                <w:rPr>
                                  <w:szCs w:val="24"/>
                                </w:rPr>
                              </w:pPr>
                              <w:sdt>
                                <w:sdtPr>
                                  <w:alias w:val="Numeris"/>
                                  <w:tag w:val="nr_d00d929f835c40bebf38abb80a0a856d"/>
                                  <w:lock w:val="sdtLocked"/>
                                  <w:richText/>
                                </w:sdtPr>
                                <w:sdtContent>
                                  <w:r>
                                    <w:rPr>
                                      <w:szCs w:val="24"/>
                                    </w:rPr>
                                    <w:t>7</w:t>
                                  </w:r>
                                </w:sdtContent>
                              </w:sdt>
                              <w:r>
                                <w:rPr>
                                  <w:szCs w:val="24"/>
                                </w:rPr>
                                <w:t>) ar tenkintini, ar atmestini administracinėn atsakomybėn traukiamo asmens, nukentėjusiojo, jų atstovų pagal įstatymą, advokatų ar kitų įgaliotųjų atstovų prašymai ir nušalinimai;</w:t>
                              </w:r>
                            </w:p>
                          </w:sdtContent>
                        </w:sdt>
                        <w:sdt>
                          <w:sdtPr>
                            <w:alias w:val="627 str. 1 d. 8 p."/>
                            <w:tag w:val="part_79c655127103479ba30e5742e31fb418"/>
                            <w:lock w:val="sdtLocked"/>
                            <w:richText/>
                          </w:sdtPr>
                          <w:sdtContent>
                            <w:p>
                              <w:pPr>
                                <w:spacing w:line="404" w:lineRule="atLeast"/>
                                <w:ind w:firstLine="720"/>
                                <w:jc w:val="both"/>
                                <w:rPr>
                                  <w:szCs w:val="24"/>
                                </w:rPr>
                              </w:pPr>
                              <w:sdt>
                                <w:sdtPr>
                                  <w:alias w:val="Numeris"/>
                                  <w:tag w:val="nr_79c655127103479ba30e5742e31fb418"/>
                                  <w:lock w:val="sdtLocked"/>
                                  <w:richText/>
                                </w:sdtPr>
                                <w:sdtContent>
                                  <w:r>
                                    <w:rPr>
                                      <w:szCs w:val="24"/>
                                    </w:rPr>
                                    <w:t>8</w:t>
                                  </w:r>
                                </w:sdtContent>
                              </w:sdt>
                              <w:r>
                                <w:rPr>
                                  <w:szCs w:val="24"/>
                                </w:rPr>
                                <w:t>) ar nėra pagrindo atidėti administracinio nusižengimo bylos nagrinėjimą;</w:t>
                              </w:r>
                            </w:p>
                          </w:sdtContent>
                        </w:sdt>
                        <w:sdt>
                          <w:sdtPr>
                            <w:alias w:val="627 str. 1 d. 9 p."/>
                            <w:tag w:val="part_bba74d5cc78a44e3b3b68c0befae200d"/>
                            <w:lock w:val="sdtLocked"/>
                            <w:richText/>
                          </w:sdtPr>
                          <w:sdtContent>
                            <w:p>
                              <w:pPr>
                                <w:spacing w:line="404" w:lineRule="atLeast"/>
                                <w:ind w:firstLine="720"/>
                                <w:jc w:val="both"/>
                                <w:rPr>
                                  <w:szCs w:val="24"/>
                                </w:rPr>
                              </w:pPr>
                              <w:sdt>
                                <w:sdtPr>
                                  <w:alias w:val="Numeris"/>
                                  <w:tag w:val="nr_bba74d5cc78a44e3b3b68c0befae200d"/>
                                  <w:lock w:val="sdtLocked"/>
                                  <w:richText/>
                                </w:sdtPr>
                                <w:sdtContent>
                                  <w:r>
                                    <w:rPr>
                                      <w:szCs w:val="24"/>
                                    </w:rPr>
                                    <w:t>9</w:t>
                                  </w:r>
                                </w:sdtContent>
                              </w:sdt>
                              <w:r>
                                <w:rPr>
                                  <w:szCs w:val="24"/>
                                </w:rPr>
                                <w:t>) ar galima užtikrinti bylos nagrinėjimą žodinio proceso tvarka naudojant informacines ir elektroninių ryšių technologijas (per vaizdo konferencijas, telekonferencijas ar kitaip).</w:t>
                              </w:r>
                            </w:p>
                          </w:sdtContent>
                        </w:sdt>
                      </w:sdtContent>
                    </w:sdt>
                    <w:sdt>
                      <w:sdtPr>
                        <w:alias w:val="627 str. 2 d."/>
                        <w:tag w:val="part_ebae3711b42a4a20b4699a3f6627715b"/>
                        <w:lock w:val="sdtLocked"/>
                        <w:richText/>
                      </w:sdtPr>
                      <w:sdtContent>
                        <w:p>
                          <w:pPr>
                            <w:spacing w:line="404" w:lineRule="atLeast"/>
                            <w:ind w:firstLine="720"/>
                            <w:jc w:val="both"/>
                            <w:rPr>
                              <w:bCs/>
                              <w:szCs w:val="24"/>
                            </w:rPr>
                          </w:pPr>
                          <w:sdt>
                            <w:sdtPr>
                              <w:alias w:val="Numeris"/>
                              <w:tag w:val="nr_ebae3711b42a4a20b4699a3f6627715b"/>
                              <w:lock w:val="sdtLocked"/>
                              <w:richText/>
                            </w:sdtPr>
                            <w:sdtContent>
                              <w:r>
                                <w:rPr>
                                  <w:bCs/>
                                  <w:szCs w:val="24"/>
                                </w:rPr>
                                <w:t>2</w:t>
                              </w:r>
                            </w:sdtContent>
                          </w:sdt>
                          <w:r>
                            <w:rPr>
                              <w:bCs/>
                              <w:szCs w:val="24"/>
                            </w:rPr>
                            <w:t xml:space="preserve">. Šio kodekso </w:t>
                          </w:r>
                          <w:r>
                            <w:rPr>
                              <w:szCs w:val="24"/>
                            </w:rPr>
                            <w:t>565</w:t>
                          </w:r>
                          <w:r>
                            <w:rPr>
                              <w:szCs w:val="24"/>
                              <w:vertAlign w:val="superscript"/>
                            </w:rPr>
                            <w:t>1</w:t>
                          </w:r>
                          <w:r>
                            <w:rPr>
                              <w:bCs/>
                              <w:szCs w:val="24"/>
                            </w:rPr>
                            <w:t xml:space="preserve"> straipsnyje numatytais atvejais teismas nutraukia administracinio nusižengimo teiseną nutarimu.</w:t>
                          </w:r>
                        </w:p>
                      </w:sdtContent>
                    </w:sdt>
                    <w:sdt>
                      <w:sdtPr>
                        <w:alias w:val="627 str. 3 d."/>
                        <w:tag w:val="part_b80129458e8b47d4b91e6fc3f8a1b354"/>
                        <w:lock w:val="sdtLocked"/>
                        <w:richText/>
                      </w:sdtPr>
                      <w:sdtContent>
                        <w:p>
                          <w:pPr>
                            <w:spacing w:line="404" w:lineRule="atLeast"/>
                            <w:ind w:firstLine="720"/>
                            <w:jc w:val="both"/>
                            <w:rPr>
                              <w:szCs w:val="24"/>
                            </w:rPr>
                          </w:pPr>
                          <w:sdt>
                            <w:sdtPr>
                              <w:alias w:val="Numeris"/>
                              <w:tag w:val="nr_b80129458e8b47d4b91e6fc3f8a1b354"/>
                              <w:lock w:val="sdtLocked"/>
                              <w:richText/>
                            </w:sdtPr>
                            <w:sdtContent>
                              <w:r>
                                <w:rPr>
                                  <w:bCs/>
                                  <w:szCs w:val="24"/>
                                  <w:lang w:eastAsia="lt-LT"/>
                                </w:rPr>
                                <w:t>3</w:t>
                              </w:r>
                            </w:sdtContent>
                          </w:sdt>
                          <w:r>
                            <w:rPr>
                              <w:bCs/>
                              <w:szCs w:val="24"/>
                              <w:lang w:eastAsia="lt-LT"/>
                            </w:rPr>
                            <w:t>. Rengdamasis nagrinėti šio kodekso 614 straipsnio 1 dalyje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p>
                        <w:p>
                          <w:pPr>
                            <w:spacing w:line="404" w:lineRule="atLeast"/>
                            <w:ind w:firstLine="720"/>
                            <w:jc w:val="both"/>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7fda87ccc5e14688a372d703efbfe4fe"/>
                        <w:lock w:val="sdtLocked"/>
                        <w:richText/>
                      </w:sdtPr>
                      <w:sdtContent>
                        <w:p>
                          <w:pPr>
                            <w:spacing w:line="360" w:lineRule="auto"/>
                            <w:ind w:firstLine="720"/>
                            <w:jc w:val="both"/>
                            <w:rPr>
                              <w:szCs w:val="24"/>
                              <w:lang w:eastAsia="lt-LT"/>
                            </w:rPr>
                          </w:pPr>
                          <w:sdt>
                            <w:sdtPr>
                              <w:alias w:val="Numeris"/>
                              <w:tag w:val="nr_7fda87ccc5e14688a372d703efbfe4fe"/>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Teismas gali nuspręsti, kad posėdyje būtinas administracinio nusižengimo tyrimą atlikusio pareigūno ar įgaliotos institucijos nutarimą nutraukti šio kodekso 592 straipsnio 3 ir 4 dalyse nustatytais atvejais pradėtą administracinio nusižengimo teiseną apskundusio prokuroro dalyvavimas ir iškviesti jį pagal šaukimą.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2 d."/>
                        <w:tag w:val="part_ddc833fad77043b88919668479cf2bb4"/>
                        <w:lock w:val="sdtLocked"/>
                        <w:richText/>
                      </w:sdtPr>
                      <w:sdtContent>
                        <w:p>
                          <w:pPr>
                            <w:spacing w:line="360" w:lineRule="auto"/>
                            <w:ind w:firstLine="720"/>
                            <w:jc w:val="both"/>
                            <w:rPr>
                              <w:szCs w:val="24"/>
                            </w:rPr>
                          </w:pPr>
                          <w:sdt>
                            <w:sdtPr>
                              <w:alias w:val="Numeris"/>
                              <w:tag w:val="nr_ddc833fad77043b88919668479cf2bb4"/>
                              <w:lock w:val="sdtLocked"/>
                              <w:richText/>
                            </w:sdtPr>
                            <w:sdtContent>
                              <w:r>
                                <w:rPr>
                                  <w:bCs/>
                                  <w:szCs w:val="24"/>
                                </w:rPr>
                                <w:t>2</w:t>
                              </w:r>
                            </w:sdtContent>
                          </w:sdt>
                          <w:r>
                            <w:rPr>
                              <w:bCs/>
                              <w:szCs w:val="24"/>
                            </w:rPr>
                            <w:t xml:space="preserve">. </w:t>
                          </w:r>
                          <w:r>
                            <w:rPr>
                              <w:szCs w:val="24"/>
                            </w:rPr>
                            <w:t xml:space="preserve">Bylos nagrinėjimas žodinio proceso tvarka ir administracinio nusižengimo teisenoje dalyvaujančių asmenų, taip pat liudytojų, ekspertų, specialistų, vertėjų ir kitų procese dalyvaujančių asmenų dalyvavimas teismo posėdžiuose gali būti užtikrinamas naudojant informacines ir elektroninių ryšių technologijas (per vaizdo konferencijas, telekonferencijas ir kitaip). Bylos nagrinėjimo viešumas užtikrinamas teisingumo ministro nustatyta su Teisėjų taryba suderinta tvarka. </w:t>
                          </w:r>
                          <w:r>
                            <w:rPr>
                              <w:bCs/>
                              <w:color w:val="000000"/>
                              <w:szCs w:val="24"/>
                            </w:rPr>
                            <w:t xml:space="preserve">Naudojant informacines ir elektroninių ryšių technologijas, </w:t>
                          </w:r>
                          <w:r>
                            <w:rPr>
                              <w:bCs/>
                              <w:i/>
                              <w:iCs/>
                              <w:color w:val="000000"/>
                              <w:szCs w:val="24"/>
                            </w:rPr>
                            <w:t>mutatis mutandis</w:t>
                          </w:r>
                          <w:r>
                            <w:rPr>
                              <w:bCs/>
                              <w:color w:val="000000"/>
                              <w:szCs w:val="24"/>
                            </w:rPr>
                            <w:t xml:space="preserve"> taikomos Baudžiamojo proceso kodekso nuostatos.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141f0778511edbc04912defe897d1">
                            <w:r w:rsidRPr="00532B9F">
                              <w:rPr>
                                <w:rFonts w:ascii="Arial" w:eastAsia="MS Mincho" w:hAnsi="Arial"/>
                                <w:sz w:val="20"/>
                                <w:i/>
                                <w:iCs/>
                                <w:color w:val="0000FF" w:themeColor="hyperlink"/>
                                <w:u w:val="single"/>
                              </w:rPr>
                              <w:t>XIV-1572</w:t>
                            </w:r>
                          </w:fldSimple>
                          <w:r>
                            <w:rPr>
                              <w:rFonts w:ascii="Arial" w:eastAsia="MS Mincho" w:hAnsi="Arial"/>
                              <w:sz w:val="20"/>
                              <w:i/>
                              <w:iCs/>
                            </w:rPr>
                            <w:t>,
2022-11-24,
paskelbta TAR 2022-12-09, i. k. 2022-25123        </w:t>
                          </w:r>
                        </w:p>
                        <w:p/>
                      </w:sdtContent>
                    </w:sdt>
                    <w:sdt>
                      <w:sdtPr>
                        <w:alias w:val="630 str. 3 d."/>
                        <w:tag w:val="part_39c9930439be4571b964adf8c90bf45c"/>
                        <w:lock w:val="sdtLocked"/>
                        <w:richText/>
                      </w:sdtPr>
                      <w:sdtContent>
                        <w:p>
                          <w:pPr>
                            <w:spacing w:line="360" w:lineRule="auto"/>
                            <w:ind w:firstLine="720"/>
                            <w:jc w:val="both"/>
                            <w:rPr>
                              <w:szCs w:val="24"/>
                            </w:rPr>
                          </w:pPr>
                          <w:sdt>
                            <w:sdtPr>
                              <w:alias w:val="Numeris"/>
                              <w:tag w:val="nr_39c9930439be4571b964adf8c90bf45c"/>
                              <w:lock w:val="sdtLocked"/>
                              <w:richText/>
                            </w:sdtPr>
                            <w:sdtContent>
                              <w:r>
                                <w:rPr>
                                  <w:szCs w:val="24"/>
                                </w:rPr>
                                <w:t>3</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141f0778511edbc04912defe897d1">
                            <w:r w:rsidRPr="00532B9F">
                              <w:rPr>
                                <w:rFonts w:ascii="Arial" w:eastAsia="MS Mincho" w:hAnsi="Arial"/>
                                <w:sz w:val="20"/>
                                <w:i/>
                                <w:iCs/>
                                <w:color w:val="0000FF" w:themeColor="hyperlink"/>
                                <w:u w:val="single"/>
                              </w:rPr>
                              <w:t>XIV-1572</w:t>
                            </w:r>
                          </w:fldSimple>
                          <w:r>
                            <w:rPr>
                              <w:rFonts w:ascii="Arial" w:eastAsia="MS Mincho" w:hAnsi="Arial"/>
                              <w:sz w:val="20"/>
                              <w:i/>
                              <w:iCs/>
                            </w:rPr>
                            <w:t>,
2022-11-24,
paskelbta TAR 2022-12-09, i. k. 2022-25123        </w:t>
                          </w:r>
                        </w:p>
                        <w:p/>
                      </w:sdtContent>
                    </w:sdt>
                  </w:sdtContent>
                </w:sdt>
                <w:sdt>
                  <w:sdtPr>
                    <w:alias w:val="630-1 str."/>
                    <w:tag w:val="part_929cc3c2fed343a4a0049e282b61d440"/>
                    <w:lock w:val="sdtLocked"/>
                    <w:richText/>
                  </w:sdtPr>
                  <w:sdtContent>
                    <w:p>
                      <w:pPr>
                        <w:spacing w:line="360" w:lineRule="auto"/>
                        <w:ind w:firstLine="720"/>
                        <w:jc w:val="both"/>
                        <w:rPr>
                          <w:b/>
                          <w:szCs w:val="24"/>
                        </w:rPr>
                      </w:pPr>
                      <w:sdt>
                        <w:sdtPr>
                          <w:alias w:val="Numeris"/>
                          <w:tag w:val="nr_929cc3c2fed343a4a0049e282b61d440"/>
                          <w:lock w:val="sdtLocked"/>
                          <w:richText/>
                        </w:sdtPr>
                        <w:sdtContent>
                          <w:r>
                            <w:rPr>
                              <w:b/>
                              <w:szCs w:val="24"/>
                            </w:rPr>
                            <w:t>630</w:t>
                          </w:r>
                          <w:r>
                            <w:rPr>
                              <w:b/>
                              <w:szCs w:val="24"/>
                              <w:vertAlign w:val="superscript"/>
                            </w:rPr>
                            <w:t>1</w:t>
                          </w:r>
                        </w:sdtContent>
                      </w:sdt>
                      <w:r>
                        <w:rPr>
                          <w:b/>
                          <w:szCs w:val="24"/>
                        </w:rPr>
                        <w:t xml:space="preserve"> straipsnis. </w:t>
                      </w:r>
                      <w:sdt>
                        <w:sdtPr>
                          <w:alias w:val="Pavadinimas"/>
                          <w:tag w:val="title_929cc3c2fed343a4a0049e282b61d440"/>
                          <w:lock w:val="sdtLocked"/>
                          <w:richText/>
                        </w:sdtPr>
                        <w:sdtContent>
                          <w:r>
                            <w:rPr>
                              <w:b/>
                              <w:szCs w:val="24"/>
                            </w:rPr>
                            <w:t>Administracinių nusižengimų bylų nagrinėjimo atidėjimas</w:t>
                          </w:r>
                        </w:sdtContent>
                      </w:sdt>
                    </w:p>
                    <w:sdt>
                      <w:sdtPr>
                        <w:alias w:val="630-1 str. 1 d."/>
                        <w:tag w:val="part_258c5d023227478ab77976a3fd891b53"/>
                        <w:lock w:val="sdtLocked"/>
                        <w:richText/>
                      </w:sdtPr>
                      <w:sdtContent>
                        <w:p>
                          <w:pPr>
                            <w:spacing w:line="360" w:lineRule="auto"/>
                            <w:ind w:firstLine="720"/>
                            <w:jc w:val="both"/>
                            <w:rPr>
                              <w:szCs w:val="24"/>
                            </w:rPr>
                          </w:pPr>
                          <w:r>
                            <w:rPr>
                              <w:szCs w:val="24"/>
                            </w:rPr>
                            <w:t>Administracinių nusižengimų bylų nagrinėjimas atidedamas, kai:</w:t>
                          </w:r>
                        </w:p>
                        <w:sdt>
                          <w:sdtPr>
                            <w:alias w:val="630-1 str. 1 d. 1 p."/>
                            <w:tag w:val="part_ed99a587193449a5a7aa4b8925eadf70"/>
                            <w:lock w:val="sdtLocked"/>
                            <w:richText/>
                          </w:sdtPr>
                          <w:sdtContent>
                            <w:p>
                              <w:pPr>
                                <w:spacing w:line="360" w:lineRule="auto"/>
                                <w:ind w:firstLine="720"/>
                                <w:jc w:val="both"/>
                                <w:rPr>
                                  <w:szCs w:val="24"/>
                                </w:rPr>
                              </w:pPr>
                              <w:sdt>
                                <w:sdtPr>
                                  <w:alias w:val="Numeris"/>
                                  <w:tag w:val="nr_ed99a587193449a5a7aa4b8925eadf70"/>
                                  <w:lock w:val="sdtLocked"/>
                                  <w:richText/>
                                </w:sdtPr>
                                <w:sdtContent>
                                  <w:r>
                                    <w:rPr>
                                      <w:szCs w:val="24"/>
                                    </w:rPr>
                                    <w:t>1</w:t>
                                  </w:r>
                                </w:sdtContent>
                              </w:sdt>
                              <w:r>
                                <w:rPr>
                                  <w:szCs w:val="24"/>
                                </w:rPr>
                                <w:t>) įstatymų nustatytais atvejais kreipiamasi į Konstitucinį Teismą, – kol bus gautas Konstitucinio Teismo nutarimas;</w:t>
                              </w:r>
                            </w:p>
                          </w:sdtContent>
                        </w:sdt>
                        <w:sdt>
                          <w:sdtPr>
                            <w:alias w:val="630-1 str. 1 d. 2 p."/>
                            <w:tag w:val="part_85e366ca0e8749d98b38797923cdcb6a"/>
                            <w:lock w:val="sdtLocked"/>
                            <w:richText/>
                          </w:sdtPr>
                          <w:sdtContent>
                            <w:p>
                              <w:pPr>
                                <w:spacing w:line="360" w:lineRule="auto"/>
                                <w:ind w:firstLine="720"/>
                                <w:jc w:val="both"/>
                                <w:rPr>
                                  <w:szCs w:val="24"/>
                                </w:rPr>
                              </w:pPr>
                              <w:sdt>
                                <w:sdtPr>
                                  <w:alias w:val="Numeris"/>
                                  <w:tag w:val="nr_85e366ca0e8749d98b38797923cdcb6a"/>
                                  <w:lock w:val="sdtLocked"/>
                                  <w:richText/>
                                </w:sdtPr>
                                <w:sdtContent>
                                  <w:r>
                                    <w:rPr>
                                      <w:szCs w:val="24"/>
                                    </w:rPr>
                                    <w:t>2</w:t>
                                  </w:r>
                                </w:sdtContent>
                              </w:sdt>
                              <w:r>
                                <w:rPr>
                                  <w:szCs w:val="24"/>
                                </w:rPr>
                                <w:t>) įstatymų nustatytais atvejais kreipiamasi į administracinį teismą dėl konkretaus norminio administracinio akto (ar jo dalies), kuris turėtų būti taikomas nagrinėjamoje byloje, teisėtumo, – kol bus gautas įsiteisėjęs administracinio teismo sprendimas;</w:t>
                              </w:r>
                            </w:p>
                          </w:sdtContent>
                        </w:sdt>
                        <w:sdt>
                          <w:sdtPr>
                            <w:alias w:val="630-1 str. 1 d. 3 p."/>
                            <w:tag w:val="part_42e4bb7c6ff44b0d98cebfbefd44c4f0"/>
                            <w:lock w:val="sdtLocked"/>
                            <w:richText/>
                          </w:sdtPr>
                          <w:sdtContent>
                            <w:p>
                              <w:pPr>
                                <w:spacing w:line="360" w:lineRule="auto"/>
                                <w:ind w:firstLine="720"/>
                                <w:jc w:val="both"/>
                                <w:rPr>
                                  <w:szCs w:val="24"/>
                                </w:rPr>
                              </w:pPr>
                              <w:sdt>
                                <w:sdtPr>
                                  <w:alias w:val="Numeris"/>
                                  <w:tag w:val="nr_42e4bb7c6ff44b0d98cebfbefd44c4f0"/>
                                  <w:lock w:val="sdtLocked"/>
                                  <w:richText/>
                                </w:sdtPr>
                                <w:sdtContent>
                                  <w:r>
                                    <w:rPr>
                                      <w:szCs w:val="24"/>
                                    </w:rPr>
                                    <w:t>3</w:t>
                                  </w:r>
                                </w:sdtContent>
                              </w:sdt>
                              <w:r>
                                <w:rPr>
                                  <w:szCs w:val="24"/>
                                </w:rPr>
                                <w:t>) įstatymų nustatytais atvejais kreipiamasi į kompetentingą Europos Sąjungos teisminę instituciją dėl Europos Sąjungos teisės aktų aiškinimo ar galiojimo, – kol bus gautas šios institucijos prejudicinis sprendimas;</w:t>
                              </w:r>
                            </w:p>
                          </w:sdtContent>
                        </w:sdt>
                        <w:sdt>
                          <w:sdtPr>
                            <w:alias w:val="630-1 str. 1 d. 4 p."/>
                            <w:tag w:val="part_e0c7b9f99766451d81c61e090f7d0381"/>
                            <w:lock w:val="sdtLocked"/>
                            <w:richText/>
                          </w:sdtPr>
                          <w:sdtContent>
                            <w:p>
                              <w:pPr>
                                <w:spacing w:line="360" w:lineRule="auto"/>
                                <w:ind w:firstLine="720"/>
                                <w:jc w:val="both"/>
                                <w:rPr>
                                  <w:szCs w:val="24"/>
                                </w:rPr>
                              </w:pPr>
                              <w:sdt>
                                <w:sdtPr>
                                  <w:alias w:val="Numeris"/>
                                  <w:tag w:val="nr_e0c7b9f99766451d81c61e090f7d0381"/>
                                  <w:lock w:val="sdtLocked"/>
                                  <w:richText/>
                                </w:sdtPr>
                                <w:sdtContent>
                                  <w:r>
                                    <w:rPr>
                                      <w:szCs w:val="24"/>
                                    </w:rPr>
                                    <w:t>4</w:t>
                                  </w:r>
                                </w:sdtContent>
                              </w:sdt>
                              <w:r>
                                <w:rPr>
                                  <w:szCs w:val="24"/>
                                </w:rPr>
                                <w:t>) priimamas sprendimas patenkinti šio kodekso 629 straipsnio 1 dalyje nurodytą administracinėn atsakomybėn traukiamo asmens prašymą atidėti bylos nagrinėjimą;</w:t>
                              </w:r>
                            </w:p>
                          </w:sdtContent>
                        </w:sdt>
                        <w:sdt>
                          <w:sdtPr>
                            <w:alias w:val="630-1 str. 1 d. 5 p."/>
                            <w:tag w:val="part_d4ada941ff454904b9da7bbc770e0a72"/>
                            <w:lock w:val="sdtLocked"/>
                            <w:richText/>
                          </w:sdtPr>
                          <w:sdtContent>
                            <w:p>
                              <w:pPr>
                                <w:spacing w:line="360" w:lineRule="auto"/>
                                <w:ind w:firstLine="720"/>
                                <w:jc w:val="both"/>
                                <w:rPr>
                                  <w:szCs w:val="24"/>
                                </w:rPr>
                              </w:pPr>
                              <w:sdt>
                                <w:sdtPr>
                                  <w:alias w:val="Numeris"/>
                                  <w:tag w:val="nr_d4ada941ff454904b9da7bbc770e0a72"/>
                                  <w:lock w:val="sdtLocked"/>
                                  <w:richText/>
                                </w:sdtPr>
                                <w:sdtContent>
                                  <w:r>
                                    <w:rPr>
                                      <w:szCs w:val="24"/>
                                    </w:rPr>
                                    <w:t>5</w:t>
                                  </w:r>
                                </w:sdtContent>
                              </w:sdt>
                              <w:r>
                                <w:rPr>
                                  <w:szCs w:val="24"/>
                                </w:rPr>
                                <w:t>) yra kitų aplinkybių, leidžiančių manyti, kad neatidėjus administracinio nusižengimo bylos nagrinėjimo galėtų būti priimtas neteisėtas ir (ar) nepagrįstas teismo sprendimas.</w:t>
                              </w:r>
                              <w:r>
                                <w:t xml:space="preserve"> </w:t>
                              </w:r>
                            </w:p>
                          </w:sdtContent>
                        </w:sdt>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83bd50c53511ec8d9390588bf2de65">
                        <w:r w:rsidRPr="00532B9F">
                          <w:rPr>
                            <w:rFonts w:ascii="Arial" w:eastAsia="MS Mincho" w:hAnsi="Arial"/>
                            <w:sz w:val="20"/>
                            <w:i/>
                            <w:iCs/>
                            <w:color w:val="0000FF" w:themeColor="hyperlink"/>
                            <w:u w:val="single"/>
                          </w:rPr>
                          <w:t>XIV-1045</w:t>
                        </w:r>
                      </w:fldSimple>
                      <w:r>
                        <w:rPr>
                          <w:rFonts w:ascii="Arial" w:eastAsia="MS Mincho" w:hAnsi="Arial"/>
                          <w:sz w:val="20"/>
                          <w:i/>
                          <w:iCs/>
                        </w:rPr>
                        <w:t>,
2022-04-21,
paskelbta TAR 2022-04-26, i. k. 2022-08413        </w:t>
                      </w:r>
                    </w:p>
                    <w:p/>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c7a4a859df784a7998c93cb5f4020c2a"/>
                        <w:lock w:val="sdtLocked"/>
                        <w:richText/>
                      </w:sdtPr>
                      <w:sdtContent>
                        <w:p>
                          <w:pPr>
                            <w:spacing w:line="360" w:lineRule="auto"/>
                            <w:ind w:firstLine="720"/>
                            <w:jc w:val="both"/>
                            <w:rPr>
                              <w:szCs w:val="24"/>
                            </w:rPr>
                          </w:pPr>
                          <w:sdt>
                            <w:sdtPr>
                              <w:alias w:val="Numeris"/>
                              <w:tag w:val="nr_c7a4a859df784a7998c93cb5f4020c2a"/>
                              <w:lock w:val="sdtLocked"/>
                              <w:richText/>
                            </w:sdtPr>
                            <w:sdtContent>
                              <w:r>
                                <w:rPr>
                                  <w:bCs/>
                                  <w:szCs w:val="24"/>
                                  <w:lang w:eastAsia="lt-LT"/>
                                </w:rPr>
                                <w:t>1</w:t>
                              </w:r>
                            </w:sdtContent>
                          </w:sdt>
                          <w:r>
                            <w:rPr>
                              <w:bCs/>
                              <w:szCs w:val="24"/>
                              <w:lang w:eastAsia="lt-LT"/>
                            </w:rPr>
                            <w:t>. Teismas administracinių nusižengimų bylas pradeda nagrinėti ne vėliau kaip per dvidešimt darbo dienų nuo šio kodekso 590 straipsnio 4 dalyje nurodytų pareiškimų arba bylos gavimo dienos. Teisėjas turi taip pasirengti nagrinėti administracinio nusižengimo bylą, kad ji būtų išnagrinėta paprastai per vieną teismo posėdį.</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aa5c57d94bd24f01ae4962346b615858"/>
                        <w:lock w:val="sdtLocked"/>
                        <w:richText/>
                      </w:sdtPr>
                      <w:sdtContent>
                        <w:p>
                          <w:pPr>
                            <w:spacing w:line="360" w:lineRule="auto"/>
                            <w:ind w:firstLine="720"/>
                            <w:jc w:val="both"/>
                            <w:rPr>
                              <w:szCs w:val="24"/>
                            </w:rPr>
                          </w:pPr>
                          <w:sdt>
                            <w:sdtPr>
                              <w:alias w:val="Numeris"/>
                              <w:tag w:val="nr_aa5c57d94bd24f01ae4962346b615858"/>
                              <w:lock w:val="sdtLocked"/>
                              <w:richText/>
                            </w:sdtPr>
                            <w:sdtContent>
                              <w:r>
                                <w:rPr>
                                  <w:color w:val="000000"/>
                                  <w:szCs w:val="24"/>
                                </w:rPr>
                                <w:t>4</w:t>
                              </w:r>
                            </w:sdtContent>
                          </w:sdt>
                          <w:r>
                            <w:rPr>
                              <w:color w:val="000000"/>
                              <w:szCs w:val="24"/>
                            </w:rPr>
                            <w:t>. Bylą nagrinėjantis teisėjas išaiškina į teismo posėdį atvykusiems administracinio nusižengimo teisenoje dalyvaujantiems asmenims šiame kodekse nustatytas jų teises ir pareigas,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w:t>
                          </w:r>
                          <w:r>
                            <w:rPr>
                              <w:bCs/>
                              <w:color w:val="000000"/>
                              <w:szCs w:val="24"/>
                            </w:rPr>
                            <w:t xml:space="preserve"> išskyrus atvejus, kai jų dalyvavimas teismo posėdyje užtikrinamas naudojant informacines ir elektroninių ryšių technologijas (per vaizdo konferencijas, telekonferencijas ir kitaip),</w:t>
                          </w:r>
                          <w:r>
                            <w:rPr>
                              <w:color w:val="000000"/>
                              <w:szCs w:val="24"/>
                            </w:rPr>
                            <w:t xml:space="preserve"> įspėjami dėl vertimo ar išvados, žinant, kad jie melagingi, davimo, liudytojai iki apklausos pašalinami iš teismo posėdžių salės</w:t>
                          </w:r>
                          <w:r>
                            <w:rPr>
                              <w:color w:val="000000"/>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141f0778511edbc04912defe897d1">
                            <w:r w:rsidRPr="00532B9F">
                              <w:rPr>
                                <w:rFonts w:ascii="Arial" w:eastAsia="MS Mincho" w:hAnsi="Arial"/>
                                <w:sz w:val="20"/>
                                <w:i/>
                                <w:iCs/>
                                <w:color w:val="0000FF" w:themeColor="hyperlink"/>
                                <w:u w:val="single"/>
                              </w:rPr>
                              <w:t>XIV-1572</w:t>
                            </w:r>
                          </w:fldSimple>
                          <w:r>
                            <w:rPr>
                              <w:rFonts w:ascii="Arial" w:eastAsia="MS Mincho" w:hAnsi="Arial"/>
                              <w:sz w:val="20"/>
                              <w:i/>
                              <w:iCs/>
                            </w:rPr>
                            <w:t>,
2022-11-24,
paskelbta TAR 2022-12-09, i. k. 2022-25123            </w:t>
                          </w:r>
                        </w:p>
                        <w:p/>
                      </w:sdtContent>
                    </w:sdt>
                    <w:sdt>
                      <w:sdtPr>
                        <w:alias w:val="632 str. 5 d."/>
                        <w:tag w:val="part_316aa81ea40b42749550a69ee90183d5"/>
                        <w:lock w:val="sdtLocked"/>
                        <w:richText/>
                      </w:sdtPr>
                      <w:sdtContent>
                        <w:p>
                          <w:pPr>
                            <w:spacing w:line="360" w:lineRule="auto"/>
                            <w:ind w:firstLine="720"/>
                            <w:jc w:val="both"/>
                            <w:rPr>
                              <w:szCs w:val="24"/>
                            </w:rPr>
                          </w:pPr>
                          <w:sdt>
                            <w:sdtPr>
                              <w:alias w:val="Numeris"/>
                              <w:tag w:val="nr_316aa81ea40b42749550a69ee90183d5"/>
                              <w:lock w:val="sdtLocked"/>
                              <w:richText/>
                            </w:sdtPr>
                            <w:sdtContent>
                              <w:r>
                                <w:rPr>
                                  <w:bCs/>
                                  <w:szCs w:val="24"/>
                                </w:rPr>
                                <w:t>5</w:t>
                              </w:r>
                            </w:sdtContent>
                          </w:sdt>
                          <w:r>
                            <w:rPr>
                              <w:bCs/>
                              <w:szCs w:val="24"/>
                            </w:rPr>
                            <w:t xml:space="preserve">.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Nagrinėdamas bylą iš esmės, teismas turi teisę atlikti </w:t>
                          </w:r>
                          <w:r>
                            <w:rPr>
                              <w:color w:val="000000"/>
                              <w:szCs w:val="24"/>
                            </w:rPr>
                            <w:t>bet kokį Baudžiamojo proceso kodekso XIV skyriaus antrajame, trečiajame ir penktajame skirsniuose numatytą proceso veiksmą</w:t>
                          </w:r>
                          <w:r>
                            <w:rPr>
                              <w:bCs/>
                              <w:szCs w:val="24"/>
                            </w:rPr>
                            <w:t xml:space="preserve">. Atliekant šiuos veiksmus, </w:t>
                          </w:r>
                          <w:r>
                            <w:rPr>
                              <w:bCs/>
                              <w:i/>
                              <w:iCs/>
                              <w:szCs w:val="24"/>
                            </w:rPr>
                            <w:t>mutatis mutandis</w:t>
                          </w:r>
                          <w:r>
                            <w:rPr>
                              <w:bCs/>
                              <w:szCs w:val="24"/>
                            </w:rPr>
                            <w:t xml:space="preserve"> taikomos Baudžiamojo proceso kodekso nuostatos. Prieš baigiant bylą nagrinėti išsprendžiami nauji prašymai.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b044487bf8a84837a4984664cf5a3b97"/>
                    <w:lock w:val="sdtLocked"/>
                    <w:richText/>
                  </w:sdtPr>
                  <w:sdtContent>
                    <w:p>
                      <w:pPr>
                        <w:spacing w:line="360" w:lineRule="auto"/>
                        <w:ind w:left="2552" w:hanging="1832"/>
                        <w:jc w:val="both"/>
                        <w:rPr>
                          <w:szCs w:val="24"/>
                        </w:rPr>
                      </w:pPr>
                      <w:sdt>
                        <w:sdtPr>
                          <w:alias w:val="Numeris"/>
                          <w:tag w:val="nr_b044487bf8a84837a4984664cf5a3b97"/>
                          <w:lock w:val="sdtLocked"/>
                          <w:richText/>
                        </w:sdtPr>
                        <w:sdtContent>
                          <w:r>
                            <w:rPr>
                              <w:b/>
                              <w:szCs w:val="24"/>
                            </w:rPr>
                            <w:t>633</w:t>
                          </w:r>
                        </w:sdtContent>
                      </w:sdt>
                      <w:r>
                        <w:rPr>
                          <w:b/>
                          <w:szCs w:val="24"/>
                        </w:rPr>
                        <w:t xml:space="preserve"> straipsnis. </w:t>
                      </w:r>
                      <w:sdt>
                        <w:sdtPr>
                          <w:alias w:val="Pavadinimas"/>
                          <w:tag w:val="title_b044487bf8a84837a4984664cf5a3b97"/>
                          <w:lock w:val="sdtLocked"/>
                          <w:richText/>
                        </w:sdtPr>
                        <w:sdtContent>
                          <w:r>
                            <w:rPr>
                              <w:b/>
                              <w:szCs w:val="24"/>
                            </w:rPr>
                            <w:t>Informacinių ir elektroninių ryšių technologijų, kitų techninių priemonių naudojimas teismo posėdyje</w:t>
                          </w:r>
                        </w:sdtContent>
                      </w:sdt>
                    </w:p>
                    <w:sdt>
                      <w:sdtPr>
                        <w:alias w:val="633 str. 1 d."/>
                        <w:tag w:val="part_e15032422208473ba3de64d633458e5c"/>
                        <w:lock w:val="sdtLocked"/>
                        <w:richText/>
                      </w:sdtPr>
                      <w:sdtContent>
                        <w:p>
                          <w:pPr>
                            <w:spacing w:line="360" w:lineRule="auto"/>
                            <w:ind w:firstLine="720"/>
                            <w:jc w:val="both"/>
                            <w:rPr>
                              <w:szCs w:val="24"/>
                            </w:rPr>
                          </w:pPr>
                          <w:sdt>
                            <w:sdtPr>
                              <w:alias w:val="Numeris"/>
                              <w:tag w:val="nr_e15032422208473ba3de64d633458e5c"/>
                              <w:lock w:val="sdtLocked"/>
                              <w:richText/>
                            </w:sdtPr>
                            <w:sdtContent>
                              <w:r>
                                <w:rPr>
                                  <w:szCs w:val="24"/>
                                </w:rPr>
                                <w:t>1</w:t>
                              </w:r>
                            </w:sdtContent>
                          </w:sdt>
                          <w:r>
                            <w:rPr>
                              <w:szCs w:val="24"/>
                            </w:rPr>
                            <w:t xml:space="preserve">. Kiekvienas žodinis bylos nagrinėjimas fiksuojamas naudojant informacines ir elektroninių ryšių technologijas. </w:t>
                          </w:r>
                        </w:p>
                      </w:sdtContent>
                    </w:sdt>
                    <w:sdt>
                      <w:sdtPr>
                        <w:alias w:val="633 str. 2 d."/>
                        <w:tag w:val="part_9b7e704e7e0546c5b352532b699f7dc0"/>
                        <w:lock w:val="sdtLocked"/>
                        <w:richText/>
                      </w:sdtPr>
                      <w:sdtContent>
                        <w:p>
                          <w:pPr>
                            <w:spacing w:line="360" w:lineRule="auto"/>
                            <w:ind w:firstLine="720"/>
                            <w:jc w:val="both"/>
                            <w:rPr>
                              <w:szCs w:val="24"/>
                            </w:rPr>
                          </w:pPr>
                          <w:sdt>
                            <w:sdtPr>
                              <w:alias w:val="Numeris"/>
                              <w:tag w:val="nr_9b7e704e7e0546c5b352532b699f7dc0"/>
                              <w:lock w:val="sdtLocked"/>
                              <w:richText/>
                            </w:sdtPr>
                            <w:sdtContent>
                              <w:r>
                                <w:rPr>
                                  <w:szCs w:val="24"/>
                                </w:rPr>
                                <w:t>2</w:t>
                              </w:r>
                            </w:sdtContent>
                          </w:sdt>
                          <w:r>
                            <w:rPr>
                              <w:szCs w:val="24"/>
                            </w:rPr>
                            <w:t>. Teismo posėdžių eigai fiksuoti naudojamoms informacinėms ir elektroninių ryšių technologijoms taikomus reikalavimus nustato teisingumo ministras.</w:t>
                          </w:r>
                        </w:p>
                      </w:sdtContent>
                    </w:sdt>
                    <w:sdt>
                      <w:sdtPr>
                        <w:alias w:val="633 str. 3 d."/>
                        <w:tag w:val="part_2e0323457f9c43d1b8f7bf6a64b944cd"/>
                        <w:lock w:val="sdtLocked"/>
                        <w:richText/>
                      </w:sdtPr>
                      <w:sdtContent>
                        <w:p>
                          <w:pPr>
                            <w:spacing w:line="360" w:lineRule="auto"/>
                            <w:ind w:firstLine="720"/>
                            <w:jc w:val="both"/>
                            <w:rPr>
                              <w:strike/>
                              <w:szCs w:val="24"/>
                            </w:rPr>
                          </w:pPr>
                          <w:sdt>
                            <w:sdtPr>
                              <w:alias w:val="Numeris"/>
                              <w:tag w:val="nr_2e0323457f9c43d1b8f7bf6a64b944cd"/>
                              <w:lock w:val="sdtLocked"/>
                              <w:richText/>
                            </w:sdtPr>
                            <w:sdtContent>
                              <w:r>
                                <w:rPr>
                                  <w:szCs w:val="24"/>
                                </w:rPr>
                                <w:t>3</w:t>
                              </w:r>
                            </w:sdtContent>
                          </w:sdt>
                          <w:r>
                            <w:rPr>
                              <w:szCs w:val="24"/>
                            </w:rPr>
                            <w:t>. Administracinio nusižengimo teisenoje dalyvaujantys asmenys gali naudoti garso įrašymo priemones, kurios netrukdo teismo posėdžiui. Naudoti garso įrašą galima tik savo procesinių teisių įgyvendinimo tikslais. Apie garso įrašymo priemonių naudojimą administracinio nusižengimo teisenoje dalyvaujantys asmenys privalo pranešti bylą nagrinėjančiam teismui.</w:t>
                          </w:r>
                        </w:p>
                      </w:sdtContent>
                    </w:sdt>
                    <w:sdt>
                      <w:sdtPr>
                        <w:alias w:val="633 str. 4 d."/>
                        <w:tag w:val="part_6b1b917e12a048559fa050326a9a0bba"/>
                        <w:lock w:val="sdtLocked"/>
                        <w:richText/>
                      </w:sdtPr>
                      <w:sdtContent>
                        <w:p>
                          <w:pPr>
                            <w:spacing w:line="360" w:lineRule="auto"/>
                            <w:ind w:firstLine="720"/>
                            <w:jc w:val="both"/>
                            <w:rPr>
                              <w:szCs w:val="24"/>
                            </w:rPr>
                          </w:pPr>
                          <w:sdt>
                            <w:sdtPr>
                              <w:alias w:val="Numeris"/>
                              <w:tag w:val="nr_6b1b917e12a048559fa050326a9a0bba"/>
                              <w:lock w:val="sdtLocked"/>
                              <w:richText/>
                            </w:sdtPr>
                            <w:sdtContent>
                              <w:r>
                                <w:rPr>
                                  <w:szCs w:val="24"/>
                                </w:rPr>
                                <w:t>4</w:t>
                              </w:r>
                            </w:sdtContent>
                          </w:sdt>
                          <w:r>
                            <w:rPr>
                              <w:szCs w:val="24"/>
                            </w:rPr>
                            <w:t xml:space="preserve">. Asmens prašymu teismas leidžia visuomenės informavimo, mokslo ar mokymo tikslais teismo sprendimo skelbimą transliuoti, filmuoti, fotografuoti, jo metu daryti garso ar vaizdo įrašą, naudoti kitas technines priemones laikantis šiame straipsnyje ir kituose teisės aktuose nustatytų reikalavimų. Teismas neleidžia naudoti techninių priemonių, kai tai gali sutrikdyti teismo darbą, parodyti nepagarbą teismui arba yra būtina apsaugoti kitų asmenų teises ar kitus įstatymų saugomus interesus. Teismo leidimo nereikia, kai teismo sprendimo skelbimo garso įrašas daromas pagal šio straipsnio 3 dalį. Teisėjų taryba nustato asmenų prašymų leisti teismo sprendimo skelbimo metu naudoti technines priemones pateikimo ir nagrinėjimo, taip pat šių techninių priemonių naudojimo tvarką ir sąlygas </w:t>
                          </w:r>
                          <w:r>
                            <w:rPr>
                              <w:szCs w:val="24"/>
                              <w:lang w:eastAsia="lt-LT"/>
                            </w:rPr>
                            <w:t>ir  teismo leidimų naudoti techninių priemonių panaudojimo rezultatus išdavimo tvarką</w:t>
                          </w:r>
                          <w:r>
                            <w:rPr>
                              <w:szCs w:val="24"/>
                            </w:rPr>
                            <w:t>.</w:t>
                          </w:r>
                        </w:p>
                      </w:sdtContent>
                    </w:sdt>
                    <w:sdt>
                      <w:sdtPr>
                        <w:alias w:val="633 str. 5 d."/>
                        <w:tag w:val="part_9cd11e4a5c0c416f82e635684d2b7bdb"/>
                        <w:lock w:val="sdtLocked"/>
                        <w:richText/>
                      </w:sdtPr>
                      <w:sdtContent>
                        <w:p>
                          <w:pPr>
                            <w:spacing w:line="360" w:lineRule="auto"/>
                            <w:ind w:firstLine="720"/>
                            <w:jc w:val="both"/>
                            <w:rPr>
                              <w:bCs/>
                              <w:szCs w:val="24"/>
                            </w:rPr>
                          </w:pPr>
                          <w:sdt>
                            <w:sdtPr>
                              <w:alias w:val="Numeris"/>
                              <w:tag w:val="nr_9cd11e4a5c0c416f82e635684d2b7bdb"/>
                              <w:lock w:val="sdtLocked"/>
                              <w:richText/>
                            </w:sdtPr>
                            <w:sdtContent>
                              <w:r>
                                <w:rPr>
                                  <w:szCs w:val="24"/>
                                </w:rPr>
                                <w:t>5</w:t>
                              </w:r>
                            </w:sdtContent>
                          </w:sdt>
                          <w:r>
                            <w:rPr>
                              <w:szCs w:val="24"/>
                            </w:rPr>
                            <w:t xml:space="preserve">. Techninių priemonių panaudojimo rezultatus gali naudoti tik teismo leidime nurodytas asmuo teismo leidime nurodytais tikslais, būdais ir sąlygomis. Teismo leidime nurodytas asmuo, pageidaujantis techninių priemonių panaudojimo rezultatus leisti naudoti kitam asmeniui arba naudoti kitais tikslais, būdais ir sąlygomis, negu nurodyta teismo leidime, privalo Teisėjų tarybos nustatyta tvarka gauti naują teismo leidimą. Techninių priemonių panaudojimo rezultatai negali būti </w:t>
                          </w:r>
                          <w:r>
                            <w:rPr>
                              <w:bCs/>
                              <w:szCs w:val="24"/>
                            </w:rPr>
                            <w:t xml:space="preserve">naudojami taip, kad būtų pažeistos kitų asmenų teisės ar kiti įstatymų saugomi interesai arba būtų iškraipytas teismo sprendimo turinys ir esmė, taip pat negali būti </w:t>
                          </w:r>
                          <w:r>
                            <w:rPr>
                              <w:szCs w:val="24"/>
                            </w:rPr>
                            <w:t xml:space="preserve">naudojami politinės ar kitokios reklamos, satyros, pramogų ir kitais su pagarba teismui nesuderinamais tikslais. </w:t>
                          </w:r>
                          <w:r>
                            <w:rPr>
                              <w:bCs/>
                              <w:szCs w:val="24"/>
                            </w:rPr>
                            <w:t>Techninių priemonių panaudojimo rezultatams ir jų naudojimui taip pat taikomi kituose įstatymuose nustatyti visuomenės informavimo, asmens duomenų apsaugos, teisės į privataus gyvenimo neliečiamumą bei asmens garbės ir orumo apsaugos reikalavimai.</w:t>
                          </w:r>
                        </w:p>
                      </w:sdtContent>
                    </w:sdt>
                    <w:sdt>
                      <w:sdtPr>
                        <w:alias w:val="633 str. 6 d."/>
                        <w:tag w:val="part_ff108f74d704498687b10f91fe22f07c"/>
                        <w:lock w:val="sdtLocked"/>
                        <w:richText/>
                      </w:sdtPr>
                      <w:sdtContent>
                        <w:p>
                          <w:pPr>
                            <w:spacing w:line="360" w:lineRule="auto"/>
                            <w:ind w:firstLine="720"/>
                            <w:jc w:val="both"/>
                            <w:rPr>
                              <w:szCs w:val="24"/>
                            </w:rPr>
                          </w:pPr>
                          <w:sdt>
                            <w:sdtPr>
                              <w:alias w:val="Numeris"/>
                              <w:tag w:val="nr_ff108f74d704498687b10f91fe22f07c"/>
                              <w:lock w:val="sdtLocked"/>
                              <w:richText/>
                            </w:sdtPr>
                            <w:sdtContent>
                              <w:r>
                                <w:rPr>
                                  <w:szCs w:val="24"/>
                                </w:rPr>
                                <w:t>6</w:t>
                              </w:r>
                            </w:sdtContent>
                          </w:sdt>
                          <w:r>
                            <w:rPr>
                              <w:szCs w:val="24"/>
                            </w:rPr>
                            <w:t>. Kitais, negu nurodyta šiame straipsnyje, atvejais draudžiama teismo posėdžio metu filmuoti, fotografuoti, daryti garso ar vaizdo įrašus, transliuoti posėdį bei naudoti kitas technines priemones.</w:t>
                          </w:r>
                        </w:p>
                      </w:sdtContent>
                    </w:sdt>
                    <w:sdt>
                      <w:sdtPr>
                        <w:alias w:val="633 str. 7 d."/>
                        <w:tag w:val="part_e680665494f5411f9e96cc5c4ef4b3f1"/>
                        <w:lock w:val="sdtLocked"/>
                        <w:richText/>
                      </w:sdtPr>
                      <w:sdtContent>
                        <w:p>
                          <w:pPr>
                            <w:spacing w:line="360" w:lineRule="auto"/>
                            <w:ind w:firstLine="720"/>
                            <w:jc w:val="both"/>
                            <w:rPr>
                              <w:szCs w:val="24"/>
                              <w:lang w:eastAsia="lt-LT"/>
                            </w:rPr>
                          </w:pPr>
                          <w:sdt>
                            <w:sdtPr>
                              <w:alias w:val="Numeris"/>
                              <w:tag w:val="nr_e680665494f5411f9e96cc5c4ef4b3f1"/>
                              <w:lock w:val="sdtLocked"/>
                              <w:richText/>
                            </w:sdtPr>
                            <w:sdtContent>
                              <w:r>
                                <w:rPr>
                                  <w:szCs w:val="24"/>
                                </w:rPr>
                                <w:t>7</w:t>
                              </w:r>
                            </w:sdtContent>
                          </w:sdt>
                          <w:r>
                            <w:rPr>
                              <w:szCs w:val="24"/>
                            </w:rPr>
                            <w:t>. Asmenys, teismo posėdžio metu pažeidę techninių priemonių naudojimo reikalavimus, atsako šio kodekso 634 straipsnyje nustatyta tvarka. Asmenims, pažeidusiems reikalavimus, taikomus techninių priemonių panaudojimo teismo posėdyje rezultatų naudojimui, taikoma šio kodekso ir kitų įstatymų nustatyta atsakomybė.</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85e2f06c5b11e7827cd63159af616c">
                        <w:r w:rsidRPr="00532B9F">
                          <w:rPr>
                            <w:rFonts w:ascii="Arial" w:eastAsia="MS Mincho" w:hAnsi="Arial"/>
                            <w:sz w:val="20"/>
                            <w:i/>
                            <w:iCs/>
                            <w:color w:val="0000FF" w:themeColor="hyperlink"/>
                            <w:u w:val="single"/>
                          </w:rPr>
                          <w:t>XIII-610</w:t>
                        </w:r>
                      </w:fldSimple>
                      <w:r>
                        <w:rPr>
                          <w:rFonts w:ascii="Arial" w:eastAsia="MS Mincho" w:hAnsi="Arial"/>
                          <w:sz w:val="20"/>
                          <w:i/>
                          <w:iCs/>
                        </w:rPr>
                        <w:t>,
2017-07-04,
paskelbta TAR 2017-07-19, i. k. 2017-12431            </w:t>
                      </w:r>
                    </w:p>
                    <w:p/>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Content>
                </w:sdt>
                <w:sdt>
                  <w:sdtPr>
                    <w:alias w:val="635 str."/>
                    <w:tag w:val="part_108c812a58d043d28d71dd2c5697b5ed"/>
                    <w:lock w:val="sdtLocked"/>
                    <w:richText/>
                  </w:sdtPr>
                  <w:sdtContent>
                    <w:p>
                      <w:pPr>
                        <w:spacing w:line="360" w:lineRule="auto"/>
                        <w:ind w:firstLine="720"/>
                        <w:rPr>
                          <w:bCs/>
                          <w:color w:val="000000"/>
                          <w:szCs w:val="24"/>
                          <w:lang w:eastAsia="lt-LT"/>
                        </w:rPr>
                      </w:pPr>
                      <w:sdt>
                        <w:sdtPr>
                          <w:alias w:val="Numeris"/>
                          <w:tag w:val="nr_108c812a58d043d28d71dd2c5697b5ed"/>
                          <w:lock w:val="sdtLocked"/>
                          <w:richText/>
                        </w:sdtPr>
                        <w:sdtContent>
                          <w:r>
                            <w:rPr>
                              <w:b/>
                              <w:bCs/>
                              <w:color w:val="000000"/>
                              <w:szCs w:val="24"/>
                              <w:lang w:eastAsia="lt-LT"/>
                            </w:rPr>
                            <w:t>635</w:t>
                          </w:r>
                        </w:sdtContent>
                      </w:sdt>
                      <w:r>
                        <w:rPr>
                          <w:b/>
                          <w:bCs/>
                          <w:color w:val="000000"/>
                          <w:szCs w:val="24"/>
                          <w:lang w:eastAsia="lt-LT"/>
                        </w:rPr>
                        <w:t xml:space="preserve"> straipsnis. </w:t>
                      </w:r>
                      <w:sdt>
                        <w:sdtPr>
                          <w:alias w:val="Pavadinimas"/>
                          <w:tag w:val="title_108c812a58d043d28d71dd2c5697b5ed"/>
                          <w:lock w:val="sdtLocked"/>
                          <w:richText/>
                        </w:sdtPr>
                        <w:sdtContent>
                          <w:r>
                            <w:rPr>
                              <w:b/>
                              <w:bCs/>
                              <w:color w:val="000000"/>
                              <w:szCs w:val="24"/>
                              <w:lang w:eastAsia="lt-LT"/>
                            </w:rPr>
                            <w:t>Pirmosios instancijos teismo sprendimai</w:t>
                          </w:r>
                        </w:sdtContent>
                      </w:sdt>
                    </w:p>
                    <w:sdt>
                      <w:sdtPr>
                        <w:alias w:val="635 str. 1 d."/>
                        <w:tag w:val="part_b8ce0c033eca4eceaa265429bedf97f2"/>
                        <w:lock w:val="sdtLocked"/>
                        <w:richText/>
                      </w:sdtPr>
                      <w:sdtContent>
                        <w:p>
                          <w:pPr>
                            <w:spacing w:line="360" w:lineRule="auto"/>
                            <w:ind w:firstLine="720"/>
                            <w:jc w:val="both"/>
                            <w:rPr>
                              <w:color w:val="000000"/>
                              <w:szCs w:val="24"/>
                              <w:lang w:eastAsia="lt-LT"/>
                            </w:rPr>
                          </w:pPr>
                          <w:sdt>
                            <w:sdtPr>
                              <w:alias w:val="Numeris"/>
                              <w:tag w:val="nr_b8ce0c033eca4eceaa265429bedf97f2"/>
                              <w:lock w:val="sdtLocked"/>
                              <w:richText/>
                            </w:sdtPr>
                            <w:sdtContent>
                              <w:r>
                                <w:rPr>
                                  <w:color w:val="000000"/>
                                  <w:szCs w:val="24"/>
                                  <w:lang w:eastAsia="lt-LT"/>
                                </w:rPr>
                                <w:t>1</w:t>
                              </w:r>
                            </w:sdtContent>
                          </w:sdt>
                          <w:r>
                            <w:rPr>
                              <w:color w:val="000000"/>
                              <w:szCs w:val="24"/>
                              <w:lang w:eastAsia="lt-LT"/>
                            </w:rPr>
                            <w:t>. Baigęs nagrinėti administracinio nusižengimo bylą, pirmosios instancijos teismas priima vieną iš šių sprendimų:</w:t>
                          </w:r>
                        </w:p>
                        <w:sdt>
                          <w:sdtPr>
                            <w:alias w:val="635 str. 1 d. 1 p."/>
                            <w:tag w:val="part_e65f99932f7449e2b1f85ec6c7beae3e"/>
                            <w:lock w:val="sdtLocked"/>
                            <w:richText/>
                          </w:sdtPr>
                          <w:sdtContent>
                            <w:p>
                              <w:pPr>
                                <w:spacing w:line="360" w:lineRule="auto"/>
                                <w:ind w:firstLine="720"/>
                                <w:jc w:val="both"/>
                                <w:rPr>
                                  <w:color w:val="000000"/>
                                  <w:szCs w:val="24"/>
                                  <w:lang w:eastAsia="lt-LT"/>
                                </w:rPr>
                              </w:pPr>
                              <w:sdt>
                                <w:sdtPr>
                                  <w:alias w:val="Numeris"/>
                                  <w:tag w:val="nr_e65f99932f7449e2b1f85ec6c7beae3e"/>
                                  <w:lock w:val="sdtLocked"/>
                                  <w:richText/>
                                </w:sdtPr>
                                <w:sdtContent>
                                  <w:r>
                                    <w:rPr>
                                      <w:color w:val="000000"/>
                                      <w:szCs w:val="24"/>
                                      <w:lang w:eastAsia="lt-LT"/>
                                    </w:rPr>
                                    <w:t>1</w:t>
                                  </w:r>
                                </w:sdtContent>
                              </w:sdt>
                              <w:r>
                                <w:rPr>
                                  <w:color w:val="000000"/>
                                  <w:szCs w:val="24"/>
                                  <w:lang w:eastAsia="lt-LT"/>
                                </w:rPr>
                                <w:t>) pripažinti asmenį kaltu dėl administracinio nusižengimo padarymo ir skirti administracinę nuobaudą;</w:t>
                              </w:r>
                            </w:p>
                          </w:sdtContent>
                        </w:sdt>
                        <w:sdt>
                          <w:sdtPr>
                            <w:alias w:val="635 str. 1 d. 2 p."/>
                            <w:tag w:val="part_c1d769603fd34f56ad10ef38c9876969"/>
                            <w:lock w:val="sdtLocked"/>
                            <w:richText/>
                          </w:sdtPr>
                          <w:sdtContent>
                            <w:p>
                              <w:pPr>
                                <w:spacing w:line="360" w:lineRule="auto"/>
                                <w:ind w:firstLine="720"/>
                                <w:jc w:val="both"/>
                                <w:rPr>
                                  <w:color w:val="000000"/>
                                  <w:szCs w:val="24"/>
                                  <w:lang w:eastAsia="lt-LT"/>
                                </w:rPr>
                              </w:pPr>
                              <w:sdt>
                                <w:sdtPr>
                                  <w:alias w:val="Numeris"/>
                                  <w:tag w:val="nr_c1d769603fd34f56ad10ef38c9876969"/>
                                  <w:lock w:val="sdtLocked"/>
                                  <w:richText/>
                                </w:sdtPr>
                                <w:sdtContent>
                                  <w:r>
                                    <w:rPr>
                                      <w:color w:val="000000"/>
                                      <w:szCs w:val="24"/>
                                      <w:lang w:eastAsia="lt-LT"/>
                                    </w:rPr>
                                    <w:t>2</w:t>
                                  </w:r>
                                </w:sdtContent>
                              </w:sdt>
                              <w:r>
                                <w:rPr>
                                  <w:color w:val="000000"/>
                                  <w:szCs w:val="24"/>
                                  <w:lang w:eastAsia="lt-LT"/>
                                </w:rPr>
                                <w:t>) nutraukti administracinio nusižengimo teiseną.</w:t>
                              </w:r>
                            </w:p>
                          </w:sdtContent>
                        </w:sdt>
                      </w:sdtContent>
                    </w:sdt>
                    <w:sdt>
                      <w:sdtPr>
                        <w:alias w:val="635 str. 2 d."/>
                        <w:tag w:val="part_a8f09019462f4a9891ab3b4142428b7d"/>
                        <w:lock w:val="sdtLocked"/>
                        <w:richText/>
                      </w:sdtPr>
                      <w:sdtContent>
                        <w:p>
                          <w:pPr>
                            <w:spacing w:line="360" w:lineRule="auto"/>
                            <w:ind w:firstLine="720"/>
                            <w:jc w:val="both"/>
                            <w:rPr>
                              <w:color w:val="000000"/>
                              <w:szCs w:val="24"/>
                              <w:lang w:eastAsia="lt-LT"/>
                            </w:rPr>
                          </w:pPr>
                          <w:sdt>
                            <w:sdtPr>
                              <w:alias w:val="Numeris"/>
                              <w:tag w:val="nr_a8f09019462f4a9891ab3b4142428b7d"/>
                              <w:lock w:val="sdtLocked"/>
                              <w:richText/>
                            </w:sdtPr>
                            <w:sdtContent>
                              <w:r>
                                <w:rPr>
                                  <w:color w:val="000000"/>
                                  <w:szCs w:val="24"/>
                                  <w:lang w:eastAsia="lt-LT"/>
                                </w:rPr>
                                <w:t>2</w:t>
                              </w:r>
                            </w:sdtContent>
                          </w:sdt>
                          <w:r>
                            <w:rPr>
                              <w:color w:val="000000"/>
                              <w:szCs w:val="24"/>
                              <w:lang w:eastAsia="lt-LT"/>
                            </w:rPr>
                            <w:t>. Šio straipsnio 1 dalyje nurodytais atvejais teismas priima nutarimą.</w:t>
                          </w:r>
                        </w:p>
                      </w:sdtContent>
                    </w:sdt>
                    <w:sdt>
                      <w:sdtPr>
                        <w:alias w:val="635 str. 3 d."/>
                        <w:tag w:val="part_f486554f78bf4934b8376c8cbd3ad3b8"/>
                        <w:lock w:val="sdtLocked"/>
                        <w:richText/>
                      </w:sdtPr>
                      <w:sdtContent>
                        <w:p>
                          <w:pPr>
                            <w:spacing w:line="360" w:lineRule="auto"/>
                            <w:ind w:firstLine="720"/>
                            <w:jc w:val="both"/>
                            <w:rPr>
                              <w:color w:val="000000"/>
                              <w:szCs w:val="24"/>
                              <w:lang w:eastAsia="lt-LT"/>
                            </w:rPr>
                          </w:pPr>
                          <w:sdt>
                            <w:sdtPr>
                              <w:alias w:val="Numeris"/>
                              <w:tag w:val="nr_f486554f78bf4934b8376c8cbd3ad3b8"/>
                              <w:lock w:val="sdtLocked"/>
                              <w:richText/>
                            </w:sdtPr>
                            <w:sdtContent>
                              <w:r>
                                <w:rPr>
                                  <w:color w:val="000000"/>
                                  <w:szCs w:val="24"/>
                                  <w:lang w:eastAsia="lt-LT"/>
                                </w:rPr>
                                <w:t>3</w:t>
                              </w:r>
                            </w:sdtContent>
                          </w:sdt>
                          <w:r>
                            <w:rPr>
                              <w:color w:val="000000"/>
                              <w:szCs w:val="24"/>
                              <w:lang w:eastAsia="lt-LT"/>
                            </w:rPr>
                            <w:t>. J</w:t>
                          </w:r>
                          <w:r>
                            <w:rPr>
                              <w:szCs w:val="24"/>
                              <w:lang w:eastAsia="lt-LT"/>
                            </w:rPr>
                            <w:t>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956f6f27c839437f84733663c9c2cdc4"/>
                        <w:lock w:val="sdtLocked"/>
                        <w:richText/>
                      </w:sdtPr>
                      <w:sdtContent>
                        <w:p>
                          <w:pPr>
                            <w:spacing w:line="360" w:lineRule="auto"/>
                            <w:ind w:firstLine="720"/>
                            <w:jc w:val="both"/>
                            <w:rPr>
                              <w:szCs w:val="24"/>
                            </w:rPr>
                          </w:pPr>
                          <w:sdt>
                            <w:sdtPr>
                              <w:alias w:val="Numeris"/>
                              <w:tag w:val="nr_956f6f27c839437f84733663c9c2cdc4"/>
                              <w:lock w:val="sdtLocked"/>
                              <w:richText/>
                            </w:sdtPr>
                            <w:sdtContent>
                              <w:r>
                                <w:rPr>
                                  <w:color w:val="000000"/>
                                  <w:szCs w:val="24"/>
                                  <w:lang w:eastAsia="lt-LT"/>
                                </w:rPr>
                                <w:t>4</w:t>
                              </w:r>
                            </w:sdtContent>
                          </w:sdt>
                          <w:r>
                            <w:rPr>
                              <w:color w:val="000000"/>
                              <w:szCs w:val="24"/>
                              <w:lang w:eastAsia="lt-LT"/>
                            </w:rPr>
                            <w:t>. Pirmosios instancijos teismo priimti nutarimai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fec62200d3514353a43272a109293190"/>
                        <w:lock w:val="sdtLocked"/>
                        <w:richText/>
                      </w:sdtPr>
                      <w:sdtContent>
                        <w:p>
                          <w:pPr>
                            <w:spacing w:line="360" w:lineRule="auto"/>
                            <w:ind w:firstLine="720"/>
                            <w:jc w:val="both"/>
                            <w:rPr>
                              <w:szCs w:val="24"/>
                            </w:rPr>
                          </w:pPr>
                          <w:sdt>
                            <w:sdtPr>
                              <w:alias w:val="Numeris"/>
                              <w:tag w:val="nr_fec62200d3514353a43272a109293190"/>
                              <w:lock w:val="sdtLocked"/>
                              <w:richText/>
                            </w:sdtPr>
                            <w:sdtContent>
                              <w:r>
                                <w:rPr>
                                  <w:szCs w:val="24"/>
                                </w:rPr>
                                <w:t>2</w:t>
                              </w:r>
                            </w:sdtContent>
                          </w:sdt>
                          <w:r>
                            <w:rPr>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šio kodekso 573 straipsnio 2 dalyje nustatyta tvarka per tris darbo dienas nuo nutarimo (nutarties) paskelbimo.</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bc5ca03eb911e6a8ae9e1795984391">
                            <w:r w:rsidRPr="00532B9F">
                              <w:rPr>
                                <w:rFonts w:ascii="Arial" w:eastAsia="MS Mincho" w:hAnsi="Arial"/>
                                <w:sz w:val="20"/>
                                <w:i/>
                                <w:iCs/>
                                <w:color w:val="0000FF" w:themeColor="hyperlink"/>
                                <w:u w:val="single"/>
                              </w:rPr>
                              <w:t>XII-2482</w:t>
                            </w:r>
                          </w:fldSimple>
                          <w:r>
                            <w:rPr>
                              <w:rFonts w:ascii="Arial" w:eastAsia="MS Mincho" w:hAnsi="Arial"/>
                              <w:sz w:val="20"/>
                              <w:i/>
                              <w:iCs/>
                            </w:rPr>
                            <w:t>,
2016-06-23,
paskelbta TAR 2016-06-30, i. k. 2016-17980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bc5ca03eb911e6a8ae9e1795984391">
                            <w:r w:rsidRPr="00532B9F">
                              <w:rPr>
                                <w:rFonts w:ascii="Arial" w:eastAsia="MS Mincho" w:hAnsi="Arial"/>
                                <w:sz w:val="20"/>
                                <w:i/>
                                <w:iCs/>
                                <w:color w:val="0000FF" w:themeColor="hyperlink"/>
                                <w:u w:val="single"/>
                              </w:rPr>
                              <w:t>XII-2482</w:t>
                            </w:r>
                          </w:fldSimple>
                          <w:r>
                            <w:rPr>
                              <w:rFonts w:ascii="Arial" w:eastAsia="MS Mincho" w:hAnsi="Arial"/>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9e5c6dec27494c39a06083c355741f1d"/>
                            <w:lock w:val="sdtLocked"/>
                            <w:richText/>
                          </w:sdtPr>
                          <w:sdtContent>
                            <w:p>
                              <w:pPr>
                                <w:spacing w:line="360" w:lineRule="auto"/>
                                <w:ind w:firstLine="720"/>
                                <w:jc w:val="both"/>
                                <w:rPr>
                                  <w:szCs w:val="24"/>
                                </w:rPr>
                              </w:pPr>
                              <w:sdt>
                                <w:sdtPr>
                                  <w:alias w:val="Numeris"/>
                                  <w:tag w:val="nr_9e5c6dec27494c39a06083c355741f1d"/>
                                  <w:lock w:val="sdtLocked"/>
                                  <w:richText/>
                                </w:sdtPr>
                                <w:sdtContent>
                                  <w:r>
                                    <w:rPr>
                                      <w:bCs/>
                                      <w:szCs w:val="24"/>
                                      <w:lang w:eastAsia="lt-LT"/>
                                    </w:rPr>
                                    <w:t>1</w:t>
                                  </w:r>
                                </w:sdtContent>
                              </w:sdt>
                              <w:r>
                                <w:rPr>
                                  <w:bCs/>
                                  <w:szCs w:val="24"/>
                                  <w:lang w:eastAsia="lt-LT"/>
                                </w:rPr>
                                <w:t>) išsiunčia šio kodekso 621 straipsnyje nurodytiems asmenims ir nutarimą ne teismo tvarka priėmusiai institucijai skundo, prireikus ir jo priedų,</w:t>
                              </w:r>
                              <w:r>
                                <w:rPr>
                                  <w:bCs/>
                                  <w:i/>
                                  <w:iCs/>
                                  <w:szCs w:val="24"/>
                                  <w:lang w:eastAsia="lt-LT"/>
                                </w:rPr>
                                <w:t xml:space="preserve"> </w:t>
                              </w:r>
                              <w:r>
                                <w:rPr>
                                  <w:bCs/>
                                  <w:szCs w:val="24"/>
                                  <w:lang w:eastAsia="lt-LT"/>
                                </w:rPr>
                                <w:t>kopijas (nuorašus), nustato dešimties darbo dienų terminą, per kurį nutarimą administracinio nusižengimo byloje ne teismo tvarka priėmusi institucija (pareigūnas) gali pateikti teismui savo atsiliepimą į skundą. Nutarimą administracinio nusižengimo byloje ne teismo tvarka priėmusi institucija (pareigūnas) privalo pateikti atsiliepimą į skundą tokios formos, kokios pageidauja skundą padavęs asmuo, o jeigu jis pageidavimo dėl procesinių dokumentų formos nepareiškė, – tokios formos, kokios buvo paduotas skundas;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640 str. 1 d. 2 p."/>
                            <w:tag w:val="part_8de33cc1df59455093b91b3acb5017b7"/>
                            <w:lock w:val="sdtLocked"/>
                            <w:richText/>
                          </w:sdtPr>
                          <w:sdtContent>
                            <w:p>
                              <w:pPr>
                                <w:spacing w:line="360" w:lineRule="auto"/>
                                <w:ind w:firstLine="720"/>
                                <w:jc w:val="both"/>
                                <w:rPr>
                                  <w:szCs w:val="24"/>
                                </w:rPr>
                              </w:pPr>
                              <w:sdt>
                                <w:sdtPr>
                                  <w:alias w:val="Numeris"/>
                                  <w:tag w:val="nr_8de33cc1df59455093b91b3acb5017b7"/>
                                  <w:lock w:val="sdtLocked"/>
                                  <w:richText/>
                                </w:sdtPr>
                                <w:sdtContent>
                                  <w:r>
                                    <w:rPr>
                                      <w:bCs/>
                                      <w:szCs w:val="24"/>
                                      <w:lang w:eastAsia="lt-LT"/>
                                    </w:rPr>
                                    <w:t>2</w:t>
                                  </w:r>
                                </w:sdtContent>
                              </w:sdt>
                              <w:r>
                                <w:rPr>
                                  <w:bCs/>
                                  <w:szCs w:val="24"/>
                                  <w:lang w:eastAsia="lt-LT"/>
                                </w:rPr>
                                <w:t>) šalių prašymu arba savo iniciatyva, nustatęs, kad byloje trūksta įrodymų, juos išreikalauja arba įpareigoja administracinį nusižengimą tyrusią instituciją ne vėliau kaip per dešimt darbo dienų įrodymus pateikti teismui;</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245691992cf84be5947b1726039b98c1"/>
                        <w:lock w:val="sdtLocked"/>
                        <w:richText/>
                      </w:sdtPr>
                      <w:sdtContent>
                        <w:p>
                          <w:pPr>
                            <w:spacing w:line="360" w:lineRule="auto"/>
                            <w:ind w:firstLine="720"/>
                            <w:jc w:val="both"/>
                            <w:rPr>
                              <w:szCs w:val="24"/>
                            </w:rPr>
                          </w:pPr>
                          <w:sdt>
                            <w:sdtPr>
                              <w:alias w:val="Numeris"/>
                              <w:tag w:val="nr_245691992cf84be5947b1726039b98c1"/>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af20a469da8b4187ae5527fca0479778"/>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39e24a1c4f5a457ca13c0019892d7d1e"/>
                            <w:lock w:val="sdtLocked"/>
                            <w:richText/>
                          </w:sdtPr>
                          <w:sdtContent>
                            <w:p>
                              <w:pPr>
                                <w:spacing w:line="360" w:lineRule="auto"/>
                                <w:ind w:firstLine="720"/>
                                <w:jc w:val="both"/>
                                <w:rPr>
                                  <w:szCs w:val="24"/>
                                </w:rPr>
                              </w:pPr>
                              <w:sdt>
                                <w:sdtPr>
                                  <w:alias w:val="Numeris"/>
                                  <w:tag w:val="nr_39e24a1c4f5a457ca13c0019892d7d1e"/>
                                  <w:lock w:val="sdtLocked"/>
                                  <w:richText/>
                                </w:sdtPr>
                                <w:sdtContent>
                                  <w:r>
                                    <w:rPr>
                                      <w:color w:val="000000"/>
                                      <w:szCs w:val="24"/>
                                      <w:lang w:eastAsia="lt-LT"/>
                                    </w:rPr>
                                    <w:t>6</w:t>
                                  </w:r>
                                </w:sdtContent>
                              </w:sdt>
                              <w:r>
                                <w:rPr>
                                  <w:color w:val="000000"/>
                                  <w:szCs w:val="24"/>
                                  <w:lang w:eastAsia="lt-LT"/>
                                </w:rPr>
                                <w:t xml:space="preserve">) pakeisti nutarimą ir juo paskirtą administracinę nuobaudą </w:t>
                              </w:r>
                              <w:r>
                                <w:rPr>
                                  <w:bCs/>
                                  <w:szCs w:val="24"/>
                                  <w:lang w:eastAsia="lt-LT"/>
                                </w:rPr>
                                <w:t>ar administracinio poveikio priemonę</w:t>
                              </w:r>
                              <w:r>
                                <w:rPr>
                                  <w:szCs w:val="24"/>
                                  <w:lang w:eastAsia="lt-LT"/>
                                </w:rPr>
                                <w:t xml:space="preserve"> </w:t>
                              </w:r>
                              <w:r>
                                <w:rPr>
                                  <w:color w:val="000000"/>
                                  <w:szCs w:val="24"/>
                                  <w:lang w:eastAsia="lt-LT"/>
                                </w:rPr>
                                <w:t xml:space="preserve">arba neskirti administracinės nuobaudos </w:t>
                              </w:r>
                              <w:r>
                                <w:rPr>
                                  <w:bCs/>
                                  <w:szCs w:val="24"/>
                                  <w:lang w:eastAsia="lt-LT"/>
                                </w:rPr>
                                <w:t>ar administracinio poveikio priemonės</w:t>
                              </w:r>
                              <w:r>
                                <w:rPr>
                                  <w:color w:val="000000"/>
                                  <w:szCs w:val="24"/>
                                  <w:lang w:eastAsia="lt-LT"/>
                                </w:rPr>
                                <w:t>.</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02ce7a888dbd4dc19837089312cce16a"/>
                    <w:lock w:val="sdtLocked"/>
                    <w:richText/>
                  </w:sdtPr>
                  <w:sdtContent>
                    <w:p>
                      <w:pPr>
                        <w:spacing w:line="404" w:lineRule="atLeast"/>
                        <w:ind w:left="2552" w:hanging="1832"/>
                        <w:jc w:val="both"/>
                        <w:rPr>
                          <w:bCs/>
                          <w:szCs w:val="24"/>
                        </w:rPr>
                      </w:pPr>
                      <w:sdt>
                        <w:sdtPr>
                          <w:alias w:val="Numeris"/>
                          <w:tag w:val="nr_02ce7a888dbd4dc19837089312cce16a"/>
                          <w:lock w:val="sdtLocked"/>
                          <w:richText/>
                        </w:sdtPr>
                        <w:sdtContent>
                          <w:r>
                            <w:rPr>
                              <w:b/>
                              <w:szCs w:val="24"/>
                            </w:rPr>
                            <w:t>644</w:t>
                          </w:r>
                        </w:sdtContent>
                      </w:sdt>
                      <w:r>
                        <w:rPr>
                          <w:b/>
                          <w:szCs w:val="24"/>
                        </w:rPr>
                        <w:t xml:space="preserve"> straipsnis. </w:t>
                      </w:r>
                      <w:sdt>
                        <w:sdtPr>
                          <w:alias w:val="Pavadinimas"/>
                          <w:tag w:val="title_02ce7a888dbd4dc19837089312cce16a"/>
                          <w:lock w:val="sdtLocked"/>
                          <w:richText/>
                        </w:sdtPr>
                        <w:sdtContent>
                          <w:r>
                            <w:rPr>
                              <w:b/>
                              <w:szCs w:val="24"/>
                            </w:rPr>
                            <w:t>Pirmosios instancijos teismo nutarimo (nutarties) apskundimas apeliacine tvarka</w:t>
                          </w:r>
                        </w:sdtContent>
                      </w:sdt>
                    </w:p>
                    <w:sdt>
                      <w:sdtPr>
                        <w:alias w:val="644 str. 1 d."/>
                        <w:tag w:val="part_1ea504072c094e87bee0c718ff35249d"/>
                        <w:lock w:val="sdtLocked"/>
                        <w:richText/>
                      </w:sdtPr>
                      <w:sdtContent>
                        <w:p>
                          <w:pPr>
                            <w:spacing w:line="404" w:lineRule="atLeast"/>
                            <w:ind w:firstLine="720"/>
                            <w:jc w:val="both"/>
                            <w:rPr>
                              <w:bCs/>
                              <w:szCs w:val="24"/>
                            </w:rPr>
                          </w:pPr>
                          <w:r>
                            <w:rPr>
                              <w:bCs/>
                              <w:szCs w:val="24"/>
                            </w:rPr>
                            <w:t xml:space="preserve">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nukentėjusysis (ar jų atstovai), taip pat šio kodekso </w:t>
                          </w:r>
                          <w:r>
                            <w:rPr>
                              <w:szCs w:val="24"/>
                            </w:rPr>
                            <w:t>565</w:t>
                          </w:r>
                          <w:r>
                            <w:rPr>
                              <w:szCs w:val="24"/>
                              <w:vertAlign w:val="superscript"/>
                            </w:rPr>
                            <w:t>1</w:t>
                          </w:r>
                          <w:r>
                            <w:rPr>
                              <w:bCs/>
                              <w:szCs w:val="24"/>
                            </w:rPr>
                            <w:t xml:space="preserve"> straipsnio 1 punkte nustatytu pagrindu priimtą šio kodekso 608 straipsnio 6 dalyje nurodytą nutarimą apskundęs asmuo, pranešęs apie administracinio nusižengimo požymių turinčios veikos padarymą, jeigu jis yra nurodęs, kad šia veika jam padaryta fizinė, turtinė ar neturtinė žala, ir įgaliotos institucijos nutarimą nutraukti šio kodekso 592 straipsnio 3 ir 4 dalyse nustatytais atvejais pradėtą administracinio nusižengimo teiseną apskundęs prokuroras gali apskųsti apeliacine tvarka apygardos teismui.</w:t>
                          </w:r>
                        </w:p>
                        <w:p>
                          <w:pPr>
                            <w:spacing w:line="404" w:lineRule="atLeast"/>
                            <w:ind w:firstLine="720"/>
                            <w:jc w:val="both"/>
                            <w:rPr>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97e641fcdbe046ce955f25618d150b4f"/>
                        <w:lock w:val="sdtLocked"/>
                        <w:richText/>
                      </w:sdtPr>
                      <w:sdtContent>
                        <w:p>
                          <w:pPr>
                            <w:spacing w:line="360" w:lineRule="auto"/>
                            <w:ind w:firstLine="720"/>
                            <w:jc w:val="both"/>
                            <w:rPr>
                              <w:szCs w:val="24"/>
                            </w:rPr>
                          </w:pPr>
                          <w:sdt>
                            <w:sdtPr>
                              <w:alias w:val="Numeris"/>
                              <w:tag w:val="nr_97e641fcdbe046ce955f25618d150b4f"/>
                              <w:lock w:val="sdtLocked"/>
                              <w:richText/>
                            </w:sdtPr>
                            <w:sdtContent>
                              <w:r>
                                <w:rPr>
                                  <w:szCs w:val="24"/>
                                </w:rPr>
                                <w:t>1</w:t>
                              </w:r>
                            </w:sdtContent>
                          </w:sdt>
                          <w:r>
                            <w:rPr>
                              <w:szCs w:val="24"/>
                            </w:rPr>
                            <w:t>. Apeliacinis skundas dėl pirmosios instancijos teismo nutarimo (nutarties) administracinio nusižengimo byloje (toliau – apeliacinis skundas) paduodamas elektroninių ryšių priemonėmis, pašto siunta arba tiesiogiai apygardos teismui per nutarimą (nutartį) administracinio nusižengimo byloje priėmusį apylinkės teismą.</w:t>
                          </w:r>
                          <w:r>
                            <w:rPr>
                              <w:bCs/>
                              <w:szCs w:val="24"/>
                            </w:rPr>
                            <w:t xml:space="preserve"> </w:t>
                          </w:r>
                          <w:r>
                            <w:rPr>
                              <w:szCs w:val="24"/>
                            </w:rPr>
                            <w:t>Kai apylinkės teismas, per kurį paduodamas apeliacinis skundas, yra sudarytas iš teismo rūmų, apeliacinis skundas gali būti paduodamas bet kuriems to teismo rūmams.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bc5ca03eb911e6a8ae9e1795984391">
                            <w:r w:rsidRPr="00532B9F">
                              <w:rPr>
                                <w:rFonts w:ascii="Arial" w:eastAsia="MS Mincho" w:hAnsi="Arial"/>
                                <w:sz w:val="20"/>
                                <w:i/>
                                <w:iCs/>
                                <w:color w:val="0000FF" w:themeColor="hyperlink"/>
                                <w:u w:val="single"/>
                              </w:rPr>
                              <w:t>XII-2482</w:t>
                            </w:r>
                          </w:fldSimple>
                          <w:r>
                            <w:rPr>
                              <w:rFonts w:ascii="Arial" w:eastAsia="MS Mincho" w:hAnsi="Arial"/>
                              <w:sz w:val="20"/>
                              <w:i/>
                              <w:iCs/>
                            </w:rPr>
                            <w:t>,
2016-06-23,
paskelbta TAR 2016-06-30, i. k. 2016-17980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0bec9fd8118647dba72c624c7baf8439"/>
                    <w:lock w:val="sdtLocked"/>
                    <w:richText/>
                  </w:sdtPr>
                  <w:sdtContent>
                    <w:p>
                      <w:pPr>
                        <w:spacing w:line="360" w:lineRule="auto"/>
                        <w:ind w:firstLine="720"/>
                        <w:jc w:val="both"/>
                        <w:rPr>
                          <w:szCs w:val="24"/>
                        </w:rPr>
                      </w:pPr>
                      <w:sdt>
                        <w:sdtPr>
                          <w:alias w:val="Numeris"/>
                          <w:tag w:val="nr_0bec9fd8118647dba72c624c7baf8439"/>
                          <w:lock w:val="sdtLocked"/>
                          <w:richText/>
                        </w:sdtPr>
                        <w:sdtContent>
                          <w:r>
                            <w:rPr>
                              <w:b/>
                              <w:szCs w:val="24"/>
                            </w:rPr>
                            <w:t>647</w:t>
                          </w:r>
                        </w:sdtContent>
                      </w:sdt>
                      <w:r>
                        <w:rPr>
                          <w:b/>
                          <w:szCs w:val="24"/>
                        </w:rPr>
                        <w:t xml:space="preserve"> straipsnis. </w:t>
                      </w:r>
                      <w:sdt>
                        <w:sdtPr>
                          <w:alias w:val="Pavadinimas"/>
                          <w:tag w:val="title_0bec9fd8118647dba72c624c7baf8439"/>
                          <w:lock w:val="sdtLocked"/>
                          <w:richText/>
                        </w:sdtPr>
                        <w:sdtContent>
                          <w:r>
                            <w:rPr>
                              <w:b/>
                              <w:szCs w:val="24"/>
                            </w:rPr>
                            <w:t>Apeliacinio skundo turinys ir forma</w:t>
                          </w:r>
                        </w:sdtContent>
                      </w:sdt>
                    </w:p>
                    <w:sdt>
                      <w:sdtPr>
                        <w:alias w:val="647 str. 1 d."/>
                        <w:tag w:val="part_5c875cb848e8425384ccd55b31e5892a"/>
                        <w:lock w:val="sdtLocked"/>
                        <w:richText/>
                      </w:sdtPr>
                      <w:sdtContent>
                        <w:p>
                          <w:pPr>
                            <w:spacing w:line="360" w:lineRule="auto"/>
                            <w:ind w:firstLine="720"/>
                            <w:jc w:val="both"/>
                            <w:rPr>
                              <w:szCs w:val="24"/>
                            </w:rPr>
                          </w:pPr>
                          <w:sdt>
                            <w:sdtPr>
                              <w:alias w:val="Numeris"/>
                              <w:tag w:val="nr_5c875cb848e8425384ccd55b31e5892a"/>
                              <w:lock w:val="sdtLocked"/>
                              <w:richText/>
                            </w:sdtPr>
                            <w:sdtContent>
                              <w:r>
                                <w:rPr>
                                  <w:szCs w:val="24"/>
                                </w:rPr>
                                <w:t>1</w:t>
                              </w:r>
                            </w:sdtContent>
                          </w:sdt>
                          <w:r>
                            <w:rPr>
                              <w:szCs w:val="24"/>
                            </w:rPr>
                            <w:t xml:space="preserve">. Apeliacinis skundas paduodamas raštu, pasirašytas skundą paduodančio asmens (ar jo atstovo). </w:t>
                          </w:r>
                          <w:r>
                            <w:rPr>
                              <w:bCs/>
                              <w:szCs w:val="24"/>
                            </w:rPr>
                            <w:t xml:space="preserve">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4d15c9b9c46419b8556eccf45229f91"/>
                        <w:lock w:val="sdtLocked"/>
                        <w:richText/>
                      </w:sdtPr>
                      <w:sdtContent>
                        <w:p>
                          <w:pPr>
                            <w:spacing w:line="360" w:lineRule="auto"/>
                            <w:ind w:firstLine="720"/>
                            <w:jc w:val="both"/>
                            <w:rPr>
                              <w:szCs w:val="24"/>
                            </w:rPr>
                          </w:pPr>
                          <w:sdt>
                            <w:sdtPr>
                              <w:alias w:val="Numeris"/>
                              <w:tag w:val="nr_74d15c9b9c46419b8556eccf45229f91"/>
                              <w:lock w:val="sdtLocked"/>
                              <w:richText/>
                            </w:sdtPr>
                            <w:sdtContent>
                              <w:r>
                                <w:rPr>
                                  <w:szCs w:val="24"/>
                                </w:rPr>
                                <w:t>2</w:t>
                              </w:r>
                            </w:sdtContent>
                          </w:sdt>
                          <w:r>
                            <w:rPr>
                              <w:szCs w:val="24"/>
                            </w:rPr>
                            <w:t xml:space="preserve">.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taip pat </w:t>
                          </w:r>
                          <w:r>
                            <w:rPr>
                              <w:bCs/>
                              <w:szCs w:val="24"/>
                            </w:rPr>
                            <w:t>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Apeliacinį skundą padavęs asmuo pateikia tiek skundo ir jo priedų kopijų (nuorašų), kad po vieną tektų visiems šio kodekso 644 straipsnyje nurodytiems asmenims, išskyrus atvejus, kai šiems asmenims procesiniai dokumentai įteikiami elektroninių ryšių priemonėmis.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141f0778511edbc04912defe897d1">
                            <w:r w:rsidRPr="00532B9F">
                              <w:rPr>
                                <w:rFonts w:ascii="Arial" w:eastAsia="MS Mincho" w:hAnsi="Arial"/>
                                <w:sz w:val="20"/>
                                <w:i/>
                                <w:iCs/>
                                <w:color w:val="0000FF" w:themeColor="hyperlink"/>
                                <w:u w:val="single"/>
                              </w:rPr>
                              <w:t>XIV-1572</w:t>
                            </w:r>
                          </w:fldSimple>
                          <w:r>
                            <w:rPr>
                              <w:rFonts w:ascii="Arial" w:eastAsia="MS Mincho" w:hAnsi="Arial"/>
                              <w:sz w:val="20"/>
                              <w:i/>
                              <w:iCs/>
                            </w:rPr>
                            <w:t>,
2022-11-24,
paskelbta TAR 2022-12-09, i. k. 2022-25123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bc5ca03eb911e6a8ae9e1795984391">
                            <w:r w:rsidRPr="00532B9F">
                              <w:rPr>
                                <w:rFonts w:ascii="Arial" w:eastAsia="MS Mincho" w:hAnsi="Arial"/>
                                <w:sz w:val="20"/>
                                <w:i/>
                                <w:iCs/>
                                <w:color w:val="0000FF" w:themeColor="hyperlink"/>
                                <w:u w:val="single"/>
                              </w:rPr>
                              <w:t>XII-2482</w:t>
                            </w:r>
                          </w:fldSimple>
                          <w:r>
                            <w:rPr>
                              <w:rFonts w:ascii="Arial" w:eastAsia="MS Mincho" w:hAnsi="Arial"/>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a604c9d125e4d6da4508c788f7af197"/>
                        <w:lock w:val="sdtLocked"/>
                        <w:richText/>
                      </w:sdtPr>
                      <w:sdtContent>
                        <w:p>
                          <w:pPr>
                            <w:spacing w:line="360" w:lineRule="auto"/>
                            <w:ind w:firstLine="720"/>
                            <w:jc w:val="both"/>
                            <w:rPr>
                              <w:szCs w:val="24"/>
                            </w:rPr>
                          </w:pPr>
                          <w:sdt>
                            <w:sdtPr>
                              <w:alias w:val="Numeris"/>
                              <w:tag w:val="nr_ba604c9d125e4d6da4508c788f7af197"/>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ir įgaliotos institucijos nutarimą nutraukti šio kodekso 592 straipsnio 3 ir 4 dalyse nustatytais atvejais pradėtą administracinio nusižengimo teiseną apskundęs prokuroras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Content>
                </w:sdt>
                <w:sdt>
                  <w:sdtPr>
                    <w:alias w:val="653 str."/>
                    <w:tag w:val="part_4871f111812d4a638aa85bd3e2ac233d"/>
                    <w:lock w:val="sdtLocked"/>
                    <w:richText/>
                  </w:sdtPr>
                  <w:sdtContent>
                    <w:p>
                      <w:pPr>
                        <w:spacing w:line="360" w:lineRule="auto"/>
                        <w:ind w:firstLine="720"/>
                        <w:jc w:val="both"/>
                        <w:rPr>
                          <w:color w:val="000000"/>
                          <w:szCs w:val="24"/>
                          <w:lang w:eastAsia="lt-LT"/>
                        </w:rPr>
                      </w:pPr>
                      <w:sdt>
                        <w:sdtPr>
                          <w:alias w:val="Numeris"/>
                          <w:tag w:val="nr_4871f111812d4a638aa85bd3e2ac233d"/>
                          <w:lock w:val="sdtLocked"/>
                          <w:richText/>
                        </w:sdtPr>
                        <w:sdtContent>
                          <w:r>
                            <w:rPr>
                              <w:b/>
                              <w:bCs/>
                              <w:color w:val="000000"/>
                              <w:szCs w:val="24"/>
                              <w:lang w:eastAsia="lt-LT"/>
                            </w:rPr>
                            <w:t>653</w:t>
                          </w:r>
                        </w:sdtContent>
                      </w:sdt>
                      <w:r>
                        <w:rPr>
                          <w:b/>
                          <w:bCs/>
                          <w:color w:val="000000"/>
                          <w:szCs w:val="24"/>
                          <w:lang w:eastAsia="lt-LT"/>
                        </w:rPr>
                        <w:t xml:space="preserve"> straipsnis. </w:t>
                      </w:r>
                      <w:sdt>
                        <w:sdtPr>
                          <w:alias w:val="Pavadinimas"/>
                          <w:tag w:val="title_4871f111812d4a638aa85bd3e2ac233d"/>
                          <w:lock w:val="sdtLocked"/>
                          <w:richText/>
                        </w:sdtPr>
                        <w:sdtContent>
                          <w:r>
                            <w:rPr>
                              <w:b/>
                              <w:bCs/>
                              <w:color w:val="000000"/>
                              <w:szCs w:val="24"/>
                              <w:lang w:eastAsia="lt-LT"/>
                            </w:rPr>
                            <w:t>Apygardos teismo sprendimas dėl apeliacinio skundo</w:t>
                          </w:r>
                        </w:sdtContent>
                      </w:sdt>
                    </w:p>
                    <w:sdt>
                      <w:sdtPr>
                        <w:alias w:val="653 str. 1 d."/>
                        <w:tag w:val="part_a71fd989e7464b2d82fbe67d3276f462"/>
                        <w:lock w:val="sdtLocked"/>
                        <w:richText/>
                      </w:sdtPr>
                      <w:sdtContent>
                        <w:p>
                          <w:pPr>
                            <w:spacing w:line="360" w:lineRule="auto"/>
                            <w:ind w:firstLine="720"/>
                            <w:jc w:val="both"/>
                            <w:rPr>
                              <w:color w:val="000000"/>
                              <w:szCs w:val="24"/>
                              <w:lang w:eastAsia="lt-LT"/>
                            </w:rPr>
                          </w:pPr>
                          <w:sdt>
                            <w:sdtPr>
                              <w:alias w:val="Numeris"/>
                              <w:tag w:val="nr_a71fd989e7464b2d82fbe67d3276f462"/>
                              <w:lock w:val="sdtLocked"/>
                              <w:richText/>
                            </w:sdtPr>
                            <w:sdtContent>
                              <w:r>
                                <w:rPr>
                                  <w:color w:val="000000"/>
                                  <w:szCs w:val="24"/>
                                  <w:lang w:eastAsia="lt-LT"/>
                                </w:rPr>
                                <w:t>1</w:t>
                              </w:r>
                            </w:sdtContent>
                          </w:sdt>
                          <w:r>
                            <w:rPr>
                              <w:color w:val="000000"/>
                              <w:szCs w:val="24"/>
                              <w:lang w:eastAsia="lt-LT"/>
                            </w:rPr>
                            <w:t>. Išnagrinėjęs bylą dėl apeliacinio skundo, apygardos teismas priima vieną iš šių sprendimų:</w:t>
                          </w:r>
                        </w:p>
                        <w:sdt>
                          <w:sdtPr>
                            <w:alias w:val="653 str. 1 d. 1 p."/>
                            <w:tag w:val="part_662c6e6fb0174392864bb9c94a7019f6"/>
                            <w:lock w:val="sdtLocked"/>
                            <w:richText/>
                          </w:sdtPr>
                          <w:sdtContent>
                            <w:p>
                              <w:pPr>
                                <w:spacing w:line="360" w:lineRule="auto"/>
                                <w:ind w:firstLine="720"/>
                                <w:jc w:val="both"/>
                                <w:rPr>
                                  <w:color w:val="000000"/>
                                  <w:szCs w:val="24"/>
                                  <w:lang w:eastAsia="lt-LT"/>
                                </w:rPr>
                              </w:pPr>
                              <w:sdt>
                                <w:sdtPr>
                                  <w:alias w:val="Numeris"/>
                                  <w:tag w:val="nr_662c6e6fb0174392864bb9c94a7019f6"/>
                                  <w:lock w:val="sdtLocked"/>
                                  <w:richText/>
                                </w:sdtPr>
                                <w:sdtContent>
                                  <w:r>
                                    <w:rPr>
                                      <w:color w:val="000000"/>
                                      <w:szCs w:val="24"/>
                                      <w:lang w:eastAsia="lt-LT"/>
                                    </w:rPr>
                                    <w:t>1</w:t>
                                  </w:r>
                                </w:sdtContent>
                              </w:sdt>
                              <w:r>
                                <w:rPr>
                                  <w:color w:val="000000"/>
                                  <w:szCs w:val="24"/>
                                  <w:lang w:eastAsia="lt-LT"/>
                                </w:rPr>
                                <w:t>) palikti apylinkės teismo nutarimą (nutartį) administracinio nusižengimo byloje nepakeistą ir apeliacinio skundo netenkinti;</w:t>
                              </w:r>
                            </w:p>
                          </w:sdtContent>
                        </w:sdt>
                        <w:sdt>
                          <w:sdtPr>
                            <w:alias w:val="653 str. 1 d. 2 p."/>
                            <w:tag w:val="part_29fd52684e144f0abeb66641fca9db3f"/>
                            <w:lock w:val="sdtLocked"/>
                            <w:richText/>
                          </w:sdtPr>
                          <w:sdtContent>
                            <w:p>
                              <w:pPr>
                                <w:spacing w:line="360" w:lineRule="auto"/>
                                <w:ind w:firstLine="720"/>
                                <w:jc w:val="both"/>
                                <w:rPr>
                                  <w:color w:val="000000"/>
                                  <w:szCs w:val="24"/>
                                  <w:lang w:eastAsia="lt-LT"/>
                                </w:rPr>
                              </w:pPr>
                              <w:sdt>
                                <w:sdtPr>
                                  <w:alias w:val="Numeris"/>
                                  <w:tag w:val="nr_29fd52684e144f0abeb66641fca9db3f"/>
                                  <w:lock w:val="sdtLocked"/>
                                  <w:richText/>
                                </w:sdtPr>
                                <w:sdtContent>
                                  <w:r>
                                    <w:rPr>
                                      <w:color w:val="000000"/>
                                      <w:szCs w:val="24"/>
                                      <w:lang w:eastAsia="lt-LT"/>
                                    </w:rPr>
                                    <w:t>2</w:t>
                                  </w:r>
                                </w:sdtContent>
                              </w:sdt>
                              <w:r>
                                <w:rPr>
                                  <w:color w:val="000000"/>
                                  <w:szCs w:val="24"/>
                                  <w:lang w:eastAsia="lt-LT"/>
                                </w:rPr>
                                <w:t>) panaikinti apylinkės teismo nutarimą (nutartį) administracinio nusižengimo byloje ir administracinio nusižengimo teiseną nutraukti;</w:t>
                              </w:r>
                            </w:p>
                          </w:sdtContent>
                        </w:sdt>
                        <w:sdt>
                          <w:sdtPr>
                            <w:alias w:val="653 str. 1 d. 3 p."/>
                            <w:tag w:val="part_b10336f06f0e492aba6f27c8dfdd1833"/>
                            <w:lock w:val="sdtLocked"/>
                            <w:richText/>
                          </w:sdtPr>
                          <w:sdtContent>
                            <w:p>
                              <w:pPr>
                                <w:spacing w:line="360" w:lineRule="auto"/>
                                <w:ind w:firstLine="720"/>
                                <w:jc w:val="both"/>
                                <w:rPr>
                                  <w:color w:val="000000"/>
                                  <w:szCs w:val="24"/>
                                  <w:lang w:eastAsia="lt-LT"/>
                                </w:rPr>
                              </w:pPr>
                              <w:sdt>
                                <w:sdtPr>
                                  <w:alias w:val="Numeris"/>
                                  <w:tag w:val="nr_b10336f06f0e492aba6f27c8dfdd1833"/>
                                  <w:lock w:val="sdtLocked"/>
                                  <w:richText/>
                                </w:sdtPr>
                                <w:sdtContent>
                                  <w:r>
                                    <w:rPr>
                                      <w:color w:val="000000"/>
                                      <w:szCs w:val="24"/>
                                      <w:lang w:eastAsia="lt-LT"/>
                                    </w:rPr>
                                    <w:t>3</w:t>
                                  </w:r>
                                </w:sdtContent>
                              </w:sdt>
                              <w:r>
                                <w:rPr>
                                  <w:color w:val="000000"/>
                                  <w:szCs w:val="24"/>
                                  <w:lang w:eastAsia="lt-LT"/>
                                </w:rPr>
                                <w:t>) panaikinti apylinkės teismo nutarimą (nutartį) ir priimti naują nutarimą (nutartį) administracinio nusižengimo byloje;</w:t>
                              </w:r>
                            </w:p>
                          </w:sdtContent>
                        </w:sdt>
                        <w:sdt>
                          <w:sdtPr>
                            <w:alias w:val="653 str. 1 d. 4 p."/>
                            <w:tag w:val="part_1d33369e390c406890a434d5bb866bba"/>
                            <w:lock w:val="sdtLocked"/>
                            <w:richText/>
                          </w:sdtPr>
                          <w:sdtContent>
                            <w:p>
                              <w:pPr>
                                <w:spacing w:line="360" w:lineRule="auto"/>
                                <w:ind w:firstLine="720"/>
                                <w:jc w:val="both"/>
                                <w:rPr>
                                  <w:szCs w:val="24"/>
                                  <w:lang w:eastAsia="lt-LT"/>
                                </w:rPr>
                              </w:pPr>
                              <w:sdt>
                                <w:sdtPr>
                                  <w:alias w:val="Numeris"/>
                                  <w:tag w:val="nr_1d33369e390c406890a434d5bb866bba"/>
                                  <w:lock w:val="sdtLocked"/>
                                  <w:richText/>
                                </w:sdtPr>
                                <w:sdtContent>
                                  <w:r>
                                    <w:rPr>
                                      <w:color w:val="000000"/>
                                      <w:szCs w:val="24"/>
                                      <w:lang w:eastAsia="lt-LT"/>
                                    </w:rPr>
                                    <w:t>4</w:t>
                                  </w:r>
                                </w:sdtContent>
                              </w:sdt>
                              <w:r>
                                <w:rPr>
                                  <w:color w:val="000000"/>
                                  <w:szCs w:val="24"/>
                                  <w:lang w:eastAsia="lt-LT"/>
                                </w:rPr>
                                <w:t>) pakeisti apylinkės teismo nutarimą (nutartį) administracinio nusižengimo byloje ir pakeisti paskirtą administracinę nuobaudą</w:t>
                              </w:r>
                              <w:r>
                                <w:rPr>
                                  <w:szCs w:val="24"/>
                                  <w:lang w:eastAsia="lt-LT"/>
                                </w:rPr>
                                <w:t>;</w:t>
                              </w:r>
                            </w:p>
                          </w:sdtContent>
                        </w:sdt>
                        <w:sdt>
                          <w:sdtPr>
                            <w:alias w:val="653 str. 1 d. 5 p."/>
                            <w:tag w:val="part_9bbbad8f985e4790aeafa310f96d4263"/>
                            <w:lock w:val="sdtLocked"/>
                            <w:richText/>
                          </w:sdtPr>
                          <w:sdtContent>
                            <w:p>
                              <w:pPr>
                                <w:spacing w:line="360" w:lineRule="auto"/>
                                <w:ind w:firstLine="720"/>
                                <w:jc w:val="both"/>
                                <w:rPr>
                                  <w:szCs w:val="24"/>
                                  <w:lang w:eastAsia="lt-LT"/>
                                </w:rPr>
                              </w:pPr>
                              <w:sdt>
                                <w:sdtPr>
                                  <w:alias w:val="Numeris"/>
                                  <w:tag w:val="nr_9bbbad8f985e4790aeafa310f96d4263"/>
                                  <w:lock w:val="sdtLocked"/>
                                  <w:richText/>
                                </w:sdtPr>
                                <w:sdtContent>
                                  <w:r>
                                    <w:rPr>
                                      <w:szCs w:val="24"/>
                                      <w:lang w:eastAsia="lt-LT"/>
                                    </w:rPr>
                                    <w:t>5</w:t>
                                  </w:r>
                                </w:sdtContent>
                              </w:sdt>
                              <w:r>
                                <w:rPr>
                                  <w:szCs w:val="24"/>
                                  <w:lang w:eastAsia="lt-LT"/>
                                </w:rPr>
                                <w:t>) panaikinti apylinkės teismo nutarimą (nutartį) ir palikti galioti ne teismo tvarka priimtą nutarimą.</w:t>
                              </w:r>
                            </w:p>
                          </w:sdtContent>
                        </w:sdt>
                      </w:sdtContent>
                    </w:sdt>
                    <w:sdt>
                      <w:sdtPr>
                        <w:alias w:val="653 str. 2 d."/>
                        <w:tag w:val="part_6c489445b2bd4b47b74c77f362af0633"/>
                        <w:lock w:val="sdtLocked"/>
                        <w:richText/>
                      </w:sdtPr>
                      <w:sdtContent>
                        <w:p>
                          <w:pPr>
                            <w:spacing w:line="360" w:lineRule="auto"/>
                            <w:ind w:firstLine="720"/>
                            <w:jc w:val="both"/>
                            <w:rPr>
                              <w:b/>
                              <w:bCs/>
                              <w:szCs w:val="24"/>
                            </w:rPr>
                          </w:pPr>
                          <w:sdt>
                            <w:sdtPr>
                              <w:alias w:val="Numeris"/>
                              <w:tag w:val="nr_6c489445b2bd4b47b74c77f362af0633"/>
                              <w:lock w:val="sdtLocked"/>
                              <w:richText/>
                            </w:sdtPr>
                            <w:sdtContent>
                              <w:r>
                                <w:rPr>
                                  <w:szCs w:val="24"/>
                                  <w:lang w:eastAsia="lt-LT"/>
                                </w:rPr>
                                <w:t>2</w:t>
                              </w:r>
                            </w:sdtContent>
                          </w:sdt>
                          <w:r>
                            <w:rPr>
                              <w:szCs w:val="24"/>
                              <w:lang w:eastAsia="lt-LT"/>
                            </w:rPr>
                            <w:t>. Šio straipsnio 1 dalies 2 punkte nurodytu atveju apygardos teismas priima nutarimus, 1, 4 ir 5 punktuose nurodytais atvejais – nutartis, 3 punkte nurodytu atveju – nutarimus arba nutartis.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
                          <w:sdtPr>
                            <w:alias w:val="7 p."/>
                            <w:tag w:val="part_cc7bd48813264a53b002c67c4df61aa2"/>
                            <w:lock w:val="sdtLocked"/>
                            <w:richText/>
                          </w:sdtPr>
                          <w:sdtContent>
                            <w:p>
                              <w:pPr>
                                <w:spacing w:line="360" w:lineRule="auto"/>
                                <w:ind w:firstLine="720"/>
                                <w:jc w:val="both"/>
                                <w:rPr>
                                  <w:szCs w:val="24"/>
                                </w:rPr>
                              </w:pPr>
                              <w:sdt>
                                <w:sdtPr>
                                  <w:alias w:val="Numeris"/>
                                  <w:tag w:val="nr_cc7bd48813264a53b002c67c4df61aa2"/>
                                  <w:lock w:val="sdtLocked"/>
                                  <w:richText/>
                                </w:sdtPr>
                                <w:sdtContent>
                                  <w:r>
                                    <w:rPr>
                                      <w:szCs w:val="24"/>
                                    </w:rPr>
                                    <w:t>7</w:t>
                                  </w:r>
                                </w:sdtContent>
                              </w:sdt>
                              <w:r>
                                <w:rPr>
                                  <w:szCs w:val="24"/>
                                </w:rPr>
                                <w:t>) Lietuvos Respublikos Konstitucinis Teismas, nagrinėdamas Lietuvos Respublikos Konstitucijos 106 straipsnio ketvirtojoje dalyje nurodyto asmens prašymą, pripažįsta, kad įstatymas ar kitas Lietuvos Respublikos Seimo priimtas aktas, Respublikos Prezidento aktas ar Lietuvos Respublikos Vyriausybės aktas (ar jų dalis), kurio (kurios) pagrindu priimtas sprendimas patraukti asmenį administracinėn atsakomybėn, prieštarauja Lietuvos Respublikos Konstitucijai, taip pat jeigu dėl šio prieštaravimo kyla pagrįstų abejonių dėl asmens patraukimo administracinėn atsakomybėn ir besitęsiantys šio asmens teisių ar laisvių pažeidimai gali būti ištaisyti tik atnaujinus bylą.</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bc8a0f0af9011e98451fa7b5933515d">
                                <w:r w:rsidRPr="00532B9F">
                                  <w:rPr>
                                    <w:rFonts w:ascii="Arial" w:eastAsia="MS Mincho" w:hAnsi="Arial"/>
                                    <w:sz w:val="20"/>
                                    <w:i/>
                                    <w:iCs/>
                                    <w:color w:val="0000FF" w:themeColor="hyperlink"/>
                                    <w:u w:val="single"/>
                                  </w:rPr>
                                  <w:t>XIII-2331</w:t>
                                </w:r>
                              </w:fldSimple>
                              <w:r>
                                <w:rPr>
                                  <w:rFonts w:ascii="Arial" w:eastAsia="MS Mincho" w:hAnsi="Arial"/>
                                  <w:sz w:val="20"/>
                                  <w:i/>
                                  <w:iCs/>
                                </w:rPr>
                                <w:t>,
2019-07-16,
paskelbta TAR 2019-07-26, i. k. 2019-12373        </w:t>
                              </w:r>
                            </w:p>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659 str. 1 d. 3 p."/>
                            <w:tag w:val="part_29f901d989fc4124b99146d2361d2848"/>
                            <w:lock w:val="sdtLocked"/>
                            <w:richText/>
                          </w:sdtPr>
                          <w:sdtContent>
                            <w:p>
                              <w:pPr>
                                <w:spacing w:line="360" w:lineRule="auto"/>
                                <w:ind w:firstLine="720"/>
                                <w:jc w:val="both"/>
                                <w:rPr>
                                  <w:szCs w:val="24"/>
                                </w:rPr>
                              </w:pPr>
                              <w:sdt>
                                <w:sdtPr>
                                  <w:alias w:val="Numeris"/>
                                  <w:tag w:val="nr_29f901d989fc4124b99146d2361d2848"/>
                                  <w:lock w:val="sdtLocked"/>
                                  <w:richText/>
                                </w:sdtPr>
                                <w:sdtContent>
                                  <w:r>
                                    <w:rPr>
                                      <w:szCs w:val="24"/>
                                    </w:rPr>
                                    <w:t>3</w:t>
                                  </w:r>
                                </w:sdtContent>
                              </w:sdt>
                              <w:r>
                                <w:rPr>
                                  <w:szCs w:val="24"/>
                                </w:rPr>
                                <w:t>) šio kodekso 658 straipsnio 1 dalies 6 ar 7 punkte nurodytais pagrindais – administracinėn atsakomybėn patrauktas asmuo, jo teisių perėmėjas ar kitas atstovas;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bc8a0f0af9011e98451fa7b5933515d">
                                <w:r w:rsidRPr="00532B9F">
                                  <w:rPr>
                                    <w:rFonts w:ascii="Arial" w:eastAsia="MS Mincho" w:hAnsi="Arial"/>
                                    <w:sz w:val="20"/>
                                    <w:i/>
                                    <w:iCs/>
                                    <w:color w:val="0000FF" w:themeColor="hyperlink"/>
                                    <w:u w:val="single"/>
                                  </w:rPr>
                                  <w:t>XIII-2331</w:t>
                                </w:r>
                              </w:fldSimple>
                              <w:r>
                                <w:rPr>
                                  <w:rFonts w:ascii="Arial" w:eastAsia="MS Mincho" w:hAnsi="Arial"/>
                                  <w:sz w:val="20"/>
                                  <w:i/>
                                  <w:iCs/>
                                </w:rPr>
                                <w:t>,
2019-07-16,
paskelbta TAR 2019-07-26, i. k. 2019-12373            </w:t>
                              </w:r>
                            </w:p>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2d83a0917c824093a626d6dce0b0e920"/>
                        <w:lock w:val="sdtLocked"/>
                        <w:richText/>
                      </w:sdtPr>
                      <w:sdtContent>
                        <w:p>
                          <w:pPr>
                            <w:spacing w:line="360" w:lineRule="auto"/>
                            <w:ind w:firstLine="720"/>
                            <w:jc w:val="both"/>
                            <w:rPr>
                              <w:szCs w:val="24"/>
                            </w:rPr>
                          </w:pPr>
                          <w:sdt>
                            <w:sdtPr>
                              <w:alias w:val="Numeris"/>
                              <w:tag w:val="nr_2d83a0917c824093a626d6dce0b0e920"/>
                              <w:lock w:val="sdtLocked"/>
                              <w:richText/>
                            </w:sdtPr>
                            <w:sdtContent>
                              <w:r>
                                <w:rPr>
                                  <w:szCs w:val="24"/>
                                </w:rPr>
                                <w:t>3</w:t>
                              </w:r>
                            </w:sdtContent>
                          </w:sdt>
                          <w:r>
                            <w:rPr>
                              <w:szCs w:val="24"/>
                            </w:rPr>
                            <w:t>. Prašymas atnaujinti administracinio nusižengimo bylą šio kodekso 658 straipsnio 1 dalies 6 ar 7 punkte nurodytais pagrindais paduodamas Lietuvos Aukščiausiajam Teismui per šešis mėnesius nuo tos dienos, kurią priimtas Jungtinių Tautų Žmogaus teisių komiteto sprendimas arba Europos Žmogaus Teisių Teismo sprendimas, arba Lietuvos Respublikos Konstitucinio Teismo sprendimas yra ar tapo galutinis.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bc8a0f0af9011e98451fa7b5933515d">
                            <w:r w:rsidRPr="00532B9F">
                              <w:rPr>
                                <w:rFonts w:ascii="Arial" w:eastAsia="MS Mincho" w:hAnsi="Arial"/>
                                <w:sz w:val="20"/>
                                <w:i/>
                                <w:iCs/>
                                <w:color w:val="0000FF" w:themeColor="hyperlink"/>
                                <w:u w:val="single"/>
                              </w:rPr>
                              <w:t>XIII-2331</w:t>
                            </w:r>
                          </w:fldSimple>
                          <w:r>
                            <w:rPr>
                              <w:rFonts w:ascii="Arial" w:eastAsia="MS Mincho" w:hAnsi="Arial"/>
                              <w:sz w:val="20"/>
                              <w:i/>
                              <w:iCs/>
                            </w:rPr>
                            <w:t>,
2019-07-16,
paskelbta TAR 2019-07-26, i. k. 2019-12373            </w:t>
                          </w:r>
                        </w:p>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b6ed2e76fb7c462e8f1319263e664c0d"/>
                        <w:lock w:val="sdtLocked"/>
                        <w:richText/>
                      </w:sdtPr>
                      <w:sdtContent>
                        <w:p>
                          <w:pPr>
                            <w:spacing w:line="360" w:lineRule="auto"/>
                            <w:ind w:firstLine="720"/>
                            <w:jc w:val="both"/>
                            <w:rPr>
                              <w:szCs w:val="24"/>
                            </w:rPr>
                          </w:pPr>
                          <w:sdt>
                            <w:sdtPr>
                              <w:alias w:val="Numeris"/>
                              <w:tag w:val="nr_b6ed2e76fb7c462e8f1319263e664c0d"/>
                              <w:lock w:val="sdtLocked"/>
                              <w:richText/>
                            </w:sdtPr>
                            <w:sdtContent>
                              <w:r>
                                <w:rPr>
                                  <w:bCs/>
                                  <w:szCs w:val="24"/>
                                  <w:lang w:eastAsia="lt-LT"/>
                                </w:rPr>
                                <w:t>3</w:t>
                              </w:r>
                            </w:sdtContent>
                          </w:sdt>
                          <w:r>
                            <w:rPr>
                              <w:bCs/>
                              <w:szCs w:val="24"/>
                              <w:lang w:eastAsia="lt-LT"/>
                            </w:rPr>
                            <w:t>. Šio straipsnio 1 dalyje nurodyta institucija gali pradėti tyrimą dėl paaiškėjusių naujų aplinkybių ir savo iniciatyva. Šis tyrimas atliekamas laikantis šio kodekso taisyklių.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9e5e962184994e25bdb7bb2303ff48bd"/>
                        <w:lock w:val="sdtLocked"/>
                        <w:richText/>
                      </w:sdtPr>
                      <w:sdtContent>
                        <w:p>
                          <w:pPr>
                            <w:spacing w:line="360" w:lineRule="auto"/>
                            <w:ind w:firstLine="720"/>
                            <w:jc w:val="both"/>
                            <w:rPr>
                              <w:szCs w:val="24"/>
                            </w:rPr>
                          </w:pPr>
                          <w:sdt>
                            <w:sdtPr>
                              <w:alias w:val="Numeris"/>
                              <w:tag w:val="nr_9e5e962184994e25bdb7bb2303ff48bd"/>
                              <w:lock w:val="sdtLocked"/>
                              <w:richText/>
                            </w:sdtPr>
                            <w:sdtContent>
                              <w:r>
                                <w:rPr>
                                  <w:szCs w:val="24"/>
                                </w:rPr>
                                <w:t>5</w:t>
                              </w:r>
                            </w:sdtContent>
                          </w:sdt>
                          <w:r>
                            <w:rPr>
                              <w:szCs w:val="24"/>
                            </w:rPr>
                            <w:t xml:space="preserve">.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w:t>
                          </w:r>
                          <w:r>
                            <w:rPr>
                              <w:bCs/>
                              <w:szCs w:val="24"/>
                            </w:rPr>
                            <w:t>Dalyvavimas posėdyje gali</w:t>
                          </w:r>
                          <w:r>
                            <w:rPr>
                              <w:szCs w:val="24"/>
                            </w:rPr>
                            <w:t xml:space="preserve"> būti užtikrinamas naudojant informacines ir elektroninių ryšių technologijas (per vaizdo konferencijas, telekonferencijas ar kitaip). Institucijos vadovas ar jo įgaliotas asmuo administracinio nusižengimo bylos atnaujinimo klausimą sprendžia rašytinio proceso tvarka.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141f0778511edbc04912defe897d1">
                            <w:r w:rsidRPr="00532B9F">
                              <w:rPr>
                                <w:rFonts w:ascii="Arial" w:eastAsia="MS Mincho" w:hAnsi="Arial"/>
                                <w:sz w:val="20"/>
                                <w:i/>
                                <w:iCs/>
                                <w:color w:val="0000FF" w:themeColor="hyperlink"/>
                                <w:u w:val="single"/>
                              </w:rPr>
                              <w:t>XIV-1572</w:t>
                            </w:r>
                          </w:fldSimple>
                          <w:r>
                            <w:rPr>
                              <w:rFonts w:ascii="Arial" w:eastAsia="MS Mincho" w:hAnsi="Arial"/>
                              <w:sz w:val="20"/>
                              <w:i/>
                              <w:iCs/>
                            </w:rPr>
                            <w:t>,
2022-11-24,
paskelbta TAR 2022-12-09, i. k. 2022-25123            </w:t>
                          </w:r>
                        </w:p>
                        <w:p/>
                      </w:sdtContent>
                    </w:sdt>
                    <w:sdt>
                      <w:sdtPr>
                        <w:alias w:val="661 str. 6 d."/>
                        <w:tag w:val="part_5dcbd1282247495aabb9a138b98e3111"/>
                        <w:lock w:val="sdtLocked"/>
                        <w:richText/>
                      </w:sdtPr>
                      <w:sdtContent>
                        <w:p>
                          <w:pPr>
                            <w:spacing w:line="360" w:lineRule="auto"/>
                            <w:ind w:firstLine="720"/>
                            <w:jc w:val="both"/>
                            <w:rPr>
                              <w:szCs w:val="24"/>
                            </w:rPr>
                          </w:pPr>
                          <w:sdt>
                            <w:sdtPr>
                              <w:alias w:val="Numeris"/>
                              <w:tag w:val="nr_5dcbd1282247495aabb9a138b98e3111"/>
                              <w:lock w:val="sdtLocked"/>
                              <w:richText/>
                            </w:sdtPr>
                            <w:sdtContent>
                              <w:r>
                                <w:rPr>
                                  <w:bCs/>
                                  <w:szCs w:val="24"/>
                                  <w:lang w:eastAsia="lt-LT"/>
                                </w:rPr>
                                <w:t>6</w:t>
                              </w:r>
                            </w:sdtContent>
                          </w:sdt>
                          <w:r>
                            <w:rPr>
                              <w:bCs/>
                              <w:szCs w:val="24"/>
                              <w:lang w:eastAsia="lt-LT"/>
                            </w:rPr>
                            <w:t>. Teismas arba institucijos vadovas ar jo įgaliotas asmuo, išnagrinėję administracinio nusižengimo bylos atnaujinimo klausimą, priima sprendimą panaikinti nutarimą administracinio nusižengimo byloje ir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f6cf66c5ec4040cea9cc89205018a047"/>
                        <w:lock w:val="sdtLocked"/>
                        <w:richText/>
                      </w:sdtPr>
                      <w:sdtContent>
                        <w:p>
                          <w:pPr>
                            <w:spacing w:line="360" w:lineRule="auto"/>
                            <w:ind w:firstLine="720"/>
                            <w:jc w:val="both"/>
                            <w:rPr>
                              <w:szCs w:val="24"/>
                            </w:rPr>
                          </w:pPr>
                          <w:sdt>
                            <w:sdtPr>
                              <w:alias w:val="Numeris"/>
                              <w:tag w:val="nr_f6cf66c5ec4040cea9cc89205018a047"/>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w:t>
                          </w:r>
                          <w:r>
                            <w:rPr>
                              <w:b/>
                              <w:bCs/>
                              <w:szCs w:val="24"/>
                            </w:rPr>
                            <w:t xml:space="preserve"> </w:t>
                          </w:r>
                          <w:r>
                            <w:rPr>
                              <w:bCs/>
                              <w:szCs w:val="24"/>
                            </w:rPr>
                            <w:t>pareiškėjo 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Prašymas turi būti jį paduodančio asmens pasirašytas. Prie prašymo turi būti pridėti ginčijamų nutarimo ar nutarties ir su ginčijamu sprendimu susijusių nutarimų ar nutarčių kopijos (nuorašai).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141f0778511edbc04912defe897d1">
                            <w:r w:rsidRPr="00532B9F">
                              <w:rPr>
                                <w:rFonts w:ascii="Arial" w:eastAsia="MS Mincho" w:hAnsi="Arial"/>
                                <w:sz w:val="20"/>
                                <w:i/>
                                <w:iCs/>
                                <w:color w:val="0000FF" w:themeColor="hyperlink"/>
                                <w:u w:val="single"/>
                              </w:rPr>
                              <w:t>XIV-1572</w:t>
                            </w:r>
                          </w:fldSimple>
                          <w:r>
                            <w:rPr>
                              <w:rFonts w:ascii="Arial" w:eastAsia="MS Mincho" w:hAnsi="Arial"/>
                              <w:sz w:val="20"/>
                              <w:i/>
                              <w:iCs/>
                            </w:rPr>
                            <w:t>,
2022-11-24,
paskelbta TAR 2022-12-09, i. k. 2022-25123            </w:t>
                          </w:r>
                        </w:p>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662 str. 10 d."/>
                        <w:tag w:val="part_63548624c3204fac9a90f9fa5607aa2f"/>
                        <w:lock w:val="sdtLocked"/>
                        <w:richText/>
                      </w:sdtPr>
                      <w:sdtContent>
                        <w:p>
                          <w:pPr>
                            <w:spacing w:line="360" w:lineRule="auto"/>
                            <w:ind w:firstLine="720"/>
                            <w:jc w:val="both"/>
                            <w:rPr>
                              <w:szCs w:val="24"/>
                            </w:rPr>
                          </w:pPr>
                          <w:sdt>
                            <w:sdtPr>
                              <w:alias w:val="Numeris"/>
                              <w:tag w:val="nr_63548624c3204fac9a90f9fa5607aa2f"/>
                              <w:lock w:val="sdtLocked"/>
                              <w:richText/>
                            </w:sdtPr>
                            <w:sdtContent>
                              <w:r>
                                <w:rPr>
                                  <w:bCs/>
                                  <w:szCs w:val="24"/>
                                </w:rPr>
                                <w:t>10</w:t>
                              </w:r>
                            </w:sdtContent>
                          </w:sdt>
                          <w:r>
                            <w:rPr>
                              <w:bCs/>
                              <w:szCs w:val="24"/>
                            </w:rPr>
                            <w:t xml:space="preserve">. Kai tai būtina, atrankos kolegija ar administracinio nusižengimo bylą nagrinėjanti teisėjų kolegija gali nuspręsti, kad administracinio nusižengimo byla turi būti nagrinėjama žodinio proceso tvarka. </w:t>
                          </w:r>
                          <w:r>
                            <w:rPr>
                              <w:szCs w:val="24"/>
                            </w:rPr>
                            <w:t>Bylos nagrinėjimas žodinio proceso tvarka gali būti užtikrinamas naudojant informacines ir elektroninių ryšių technologijas (per vaizdo konferencijas, telekonferencijas ar kitaip)</w:t>
                          </w:r>
                          <w:r>
                            <w:rPr>
                              <w:bCs/>
                              <w:szCs w:val="24"/>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141f0778511edbc04912defe897d1">
                            <w:r w:rsidRPr="00532B9F">
                              <w:rPr>
                                <w:rFonts w:ascii="Arial" w:eastAsia="MS Mincho" w:hAnsi="Arial"/>
                                <w:sz w:val="20"/>
                                <w:i/>
                                <w:iCs/>
                                <w:color w:val="0000FF" w:themeColor="hyperlink"/>
                                <w:u w:val="single"/>
                              </w:rPr>
                              <w:t>XIV-1572</w:t>
                            </w:r>
                          </w:fldSimple>
                          <w:r>
                            <w:rPr>
                              <w:rFonts w:ascii="Arial" w:eastAsia="MS Mincho" w:hAnsi="Arial"/>
                              <w:sz w:val="20"/>
                              <w:i/>
                              <w:iCs/>
                            </w:rPr>
                            <w:t>,
2022-11-24,
paskelbta TAR 2022-12-09, i. k. 2022-25123            </w:t>
                          </w:r>
                        </w:p>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86e835c11c6d4bce83912eb75075d739"/>
                    <w:lock w:val="sdtLocked"/>
                    <w:richText/>
                  </w:sdtPr>
                  <w:sdtContent>
                    <w:p>
                      <w:pPr>
                        <w:spacing w:line="360" w:lineRule="auto"/>
                        <w:ind w:left="2552" w:hanging="1832"/>
                        <w:jc w:val="both"/>
                        <w:rPr>
                          <w:szCs w:val="24"/>
                          <w:lang w:eastAsia="lt-LT"/>
                        </w:rPr>
                      </w:pPr>
                      <w:sdt>
                        <w:sdtPr>
                          <w:alias w:val="Numeris"/>
                          <w:tag w:val="nr_86e835c11c6d4bce83912eb75075d739"/>
                          <w:lock w:val="sdtLocked"/>
                          <w:richText/>
                        </w:sdtPr>
                        <w:sdtContent>
                          <w:r>
                            <w:rPr>
                              <w:b/>
                              <w:bCs/>
                              <w:szCs w:val="24"/>
                              <w:lang w:eastAsia="lt-LT"/>
                            </w:rPr>
                            <w:t>663</w:t>
                          </w:r>
                        </w:sdtContent>
                      </w:sdt>
                      <w:r>
                        <w:rPr>
                          <w:b/>
                          <w:bCs/>
                          <w:szCs w:val="24"/>
                          <w:lang w:eastAsia="lt-LT"/>
                        </w:rPr>
                        <w:t xml:space="preserve"> straipsnis. </w:t>
                      </w:r>
                      <w:sdt>
                        <w:sdtPr>
                          <w:alias w:val="Pavadinimas"/>
                          <w:tag w:val="title_86e835c11c6d4bce83912eb75075d739"/>
                          <w:lock w:val="sdtLocked"/>
                          <w:richText/>
                        </w:sdtPr>
                        <w:sdtContent>
                          <w:r>
                            <w:rPr>
                              <w:b/>
                              <w:bCs/>
                              <w:szCs w:val="24"/>
                              <w:lang w:eastAsia="lt-LT"/>
                            </w:rPr>
                            <w:t>Administracinio nusižengimo bylos atnaujinimas dėl Jungtinių Tautų Žmogaus teisių komiteto sprendimo arba Europos Žmogaus Teisių Teismo sprendimo, arba Lietuvos Respublikos Konstitucinio Teismo sprendimo</w:t>
                          </w:r>
                        </w:sdtContent>
                      </w:sdt>
                    </w:p>
                    <w:sdt>
                      <w:sdtPr>
                        <w:alias w:val="663 str. 1 d."/>
                        <w:tag w:val="part_bda9c2087e10443b82885db64605d575"/>
                        <w:lock w:val="sdtLocked"/>
                        <w:richText/>
                      </w:sdtPr>
                      <w:sdtContent>
                        <w:p>
                          <w:pPr>
                            <w:spacing w:line="360" w:lineRule="auto"/>
                            <w:ind w:firstLine="720"/>
                            <w:jc w:val="both"/>
                            <w:rPr>
                              <w:szCs w:val="24"/>
                              <w:lang w:eastAsia="lt-LT"/>
                            </w:rPr>
                          </w:pPr>
                          <w:sdt>
                            <w:sdtPr>
                              <w:alias w:val="Numeris"/>
                              <w:tag w:val="nr_bda9c2087e10443b82885db64605d575"/>
                              <w:lock w:val="sdtLocked"/>
                              <w:richText/>
                            </w:sdtPr>
                            <w:sdtContent>
                              <w:r>
                                <w:rPr>
                                  <w:szCs w:val="24"/>
                                  <w:lang w:eastAsia="lt-LT"/>
                                </w:rPr>
                                <w:t>1</w:t>
                              </w:r>
                            </w:sdtContent>
                          </w:sdt>
                          <w:r>
                            <w:rPr>
                              <w:szCs w:val="24"/>
                              <w:lang w:eastAsia="lt-LT"/>
                            </w:rPr>
                            <w:t>. Prašymas atnaujinti administracinio nusižengimo bylą šio kodekso 658 straipsnio 1 dalies 6 punkte nurodytu pagrindu kartu su Jungtinių Tautų Žmogaus teisių komiteto sprendimu arba Europos Žmogaus Teisių Teismo galutiniu sprendimu ir jų vertimais į lietuvių kalbą paduodami Lietuvos Aukščiausiajam Teismui.</w:t>
                          </w:r>
                        </w:p>
                      </w:sdtContent>
                    </w:sdt>
                    <w:sdt>
                      <w:sdtPr>
                        <w:alias w:val="663 str. 2 d."/>
                        <w:tag w:val="part_bd9942bca8424d54b08069aae3bd597e"/>
                        <w:lock w:val="sdtLocked"/>
                        <w:richText/>
                      </w:sdtPr>
                      <w:sdtContent>
                        <w:p>
                          <w:pPr>
                            <w:spacing w:line="360" w:lineRule="auto"/>
                            <w:ind w:firstLine="720"/>
                            <w:jc w:val="both"/>
                            <w:rPr>
                              <w:szCs w:val="24"/>
                              <w:lang w:eastAsia="lt-LT"/>
                            </w:rPr>
                          </w:pPr>
                          <w:sdt>
                            <w:sdtPr>
                              <w:alias w:val="Numeris"/>
                              <w:tag w:val="nr_bd9942bca8424d54b08069aae3bd597e"/>
                              <w:lock w:val="sdtLocked"/>
                              <w:richText/>
                            </w:sdtPr>
                            <w:sdtContent>
                              <w:r>
                                <w:rPr>
                                  <w:szCs w:val="24"/>
                                  <w:lang w:eastAsia="lt-LT"/>
                                </w:rPr>
                                <w:t>2</w:t>
                              </w:r>
                            </w:sdtContent>
                          </w:sdt>
                          <w:r>
                            <w:rPr>
                              <w:szCs w:val="24"/>
                              <w:lang w:eastAsia="lt-LT"/>
                            </w:rPr>
                            <w:t>. Prašymas atnaujinti administracinio nusižengimo bylą šio kodekso 658 straipsnio 1 dalies 7 punkte nurodytu pagrindu paduodamas Lietuvos Aukščiausiajam Teismui.</w:t>
                          </w:r>
                        </w:p>
                      </w:sdtContent>
                    </w:sdt>
                    <w:sdt>
                      <w:sdtPr>
                        <w:alias w:val="663 str. 3 d."/>
                        <w:tag w:val="part_593cf787cce04e2e8bb47d8c6e6007dd"/>
                        <w:lock w:val="sdtLocked"/>
                        <w:richText/>
                      </w:sdtPr>
                      <w:sdtContent>
                        <w:p>
                          <w:pPr>
                            <w:spacing w:line="360" w:lineRule="auto"/>
                            <w:ind w:firstLine="720"/>
                            <w:jc w:val="both"/>
                            <w:rPr>
                              <w:szCs w:val="24"/>
                              <w:lang w:eastAsia="lt-LT"/>
                            </w:rPr>
                          </w:pPr>
                          <w:sdt>
                            <w:sdtPr>
                              <w:alias w:val="Numeris"/>
                              <w:tag w:val="nr_593cf787cce04e2e8bb47d8c6e6007dd"/>
                              <w:lock w:val="sdtLocked"/>
                              <w:richText/>
                            </w:sdtPr>
                            <w:sdtContent>
                              <w:r>
                                <w:rPr>
                                  <w:szCs w:val="24"/>
                                  <w:lang w:eastAsia="lt-LT"/>
                                </w:rPr>
                                <w:t>3</w:t>
                              </w:r>
                            </w:sdtContent>
                          </w:sdt>
                          <w:r>
                            <w:rPr>
                              <w:szCs w:val="24"/>
                              <w:lang w:eastAsia="lt-LT"/>
                            </w:rPr>
                            <w:t xml:space="preserve">. Šio straipsnio 1 ar 2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4 d."/>
                        <w:tag w:val="part_613bfa95e4ef4483bf2d59ef7680c8bf"/>
                        <w:lock w:val="sdtLocked"/>
                        <w:richText/>
                      </w:sdtPr>
                      <w:sdtContent>
                        <w:p>
                          <w:pPr>
                            <w:spacing w:line="360" w:lineRule="auto"/>
                            <w:ind w:firstLine="720"/>
                            <w:jc w:val="both"/>
                            <w:rPr>
                              <w:szCs w:val="24"/>
                            </w:rPr>
                          </w:pPr>
                          <w:sdt>
                            <w:sdtPr>
                              <w:alias w:val="Numeris"/>
                              <w:tag w:val="nr_613bfa95e4ef4483bf2d59ef7680c8bf"/>
                              <w:lock w:val="sdtLocked"/>
                              <w:richText/>
                            </w:sdtPr>
                            <w:sdtContent>
                              <w:r>
                                <w:rPr>
                                  <w:szCs w:val="24"/>
                                  <w:lang w:eastAsia="lt-LT"/>
                                </w:rPr>
                                <w:t>4</w:t>
                              </w:r>
                            </w:sdtContent>
                          </w:sdt>
                          <w:r>
                            <w:rPr>
                              <w:szCs w:val="24"/>
                              <w:lang w:eastAsia="lt-LT"/>
                            </w:rPr>
                            <w:t>. Išnagrinėjęs atnaujintą administracinio nusižengimo bylą, teismas priima vieną iš šio kodekso 662 straipsnio 14 dalyje nurodytų sprendimų.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bc8a0f0af9011e98451fa7b5933515d">
                        <w:r w:rsidRPr="00532B9F">
                          <w:rPr>
                            <w:rFonts w:ascii="Arial" w:eastAsia="MS Mincho" w:hAnsi="Arial"/>
                            <w:sz w:val="20"/>
                            <w:i/>
                            <w:iCs/>
                            <w:color w:val="0000FF" w:themeColor="hyperlink"/>
                            <w:u w:val="single"/>
                          </w:rPr>
                          <w:t>XIII-2331</w:t>
                        </w:r>
                      </w:fldSimple>
                      <w:r>
                        <w:rPr>
                          <w:rFonts w:ascii="Arial" w:eastAsia="MS Mincho" w:hAnsi="Arial"/>
                          <w:sz w:val="20"/>
                          <w:i/>
                          <w:iCs/>
                        </w:rPr>
                        <w:t>,
2019-07-16,
paskelbta TAR 2019-07-26, i. k. 2019-12373            </w:t>
                      </w:r>
                    </w:p>
                    <w:p/>
                  </w:sdtContent>
                </w:sdt>
              </w:sdtContent>
            </w:sdt>
            <w:sdt>
              <w:sdtPr>
                <w:alias w:val="skyrius"/>
                <w:tag w:val="part_509806d6acb6490d8d99dc0129f3d862"/>
                <w:lock w:val="sdtLocked"/>
                <w:richText/>
              </w:sdtPr>
              <w:sdtContent>
                <w:p>
                  <w:pPr>
                    <w:spacing w:line="360" w:lineRule="auto"/>
                    <w:jc w:val="center"/>
                    <w:rPr>
                      <w:b/>
                      <w:szCs w:val="24"/>
                    </w:rPr>
                  </w:pPr>
                  <w:sdt>
                    <w:sdtPr>
                      <w:alias w:val="Numeris"/>
                      <w:tag w:val="nr_509806d6acb6490d8d99dc0129f3d862"/>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509806d6acb6490d8d99dc0129f3d862"/>
                      <w:lock w:val="sdtLocked"/>
                      <w:richText/>
                    </w:sdtPr>
                    <w:sdtContent>
                      <w:r>
                        <w:rPr>
                          <w:b/>
                          <w:szCs w:val="24"/>
                        </w:rPr>
                        <w:t xml:space="preserve">ŽALOS IR TEISMO IŠLAIDŲ ATLYGINIMAS </w:t>
                      </w:r>
                    </w:sdtContent>
                  </w:sdt>
                </w:p>
                <w:p>
                  <w:pPr>
                    <w:pStyle w:val="PlainText"/>
                    <w:rPr>
                      <w:rFonts w:ascii="Arial" w:eastAsia="MS Mincho" w:hAnsi="Arial"/>
                      <w:sz w:val="20"/>
                      <w:i/>
                      <w:iCs/>
                    </w:rPr>
                  </w:pPr>
                  <w:r>
                    <w:rPr>
                      <w:rFonts w:ascii="Arial" w:eastAsia="MS Mincho" w:hAnsi="Arial"/>
                      <w:sz w:val="20"/>
                      <w:i/>
                      <w:iCs/>
                    </w:rPr>
                    <w:t>Pakeistas skyriaus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
                  <w:sdtPr>
                    <w:alias w:val="664 str."/>
                    <w:tag w:val="part_227993cf7ec24de995f0daca37f8baca"/>
                    <w:lock w:val="sdtLocked"/>
                    <w:richText/>
                  </w:sdtPr>
                  <w:sdtContent>
                    <w:p>
                      <w:pPr>
                        <w:widowControl w:val="0"/>
                        <w:spacing w:line="360" w:lineRule="auto"/>
                        <w:ind w:firstLine="720"/>
                        <w:jc w:val="both"/>
                        <w:rPr>
                          <w:szCs w:val="24"/>
                        </w:rPr>
                      </w:pPr>
                      <w:sdt>
                        <w:sdtPr>
                          <w:alias w:val="Numeris"/>
                          <w:tag w:val="nr_227993cf7ec24de995f0daca37f8baca"/>
                          <w:lock w:val="sdtLocked"/>
                          <w:richText/>
                        </w:sdtPr>
                        <w:sdtContent>
                          <w:r>
                            <w:rPr>
                              <w:b/>
                              <w:bCs/>
                              <w:szCs w:val="24"/>
                            </w:rPr>
                            <w:t>664</w:t>
                          </w:r>
                        </w:sdtContent>
                      </w:sdt>
                      <w:r>
                        <w:rPr>
                          <w:b/>
                          <w:bCs/>
                          <w:szCs w:val="24"/>
                        </w:rPr>
                        <w:t xml:space="preserve"> straipsnis. </w:t>
                      </w:r>
                      <w:sdt>
                        <w:sdtPr>
                          <w:alias w:val="Pavadinimas"/>
                          <w:tag w:val="title_227993cf7ec24de995f0daca37f8baca"/>
                          <w:lock w:val="sdtLocked"/>
                          <w:richText/>
                        </w:sdtPr>
                        <w:sdtContent>
                          <w:r>
                            <w:rPr>
                              <w:b/>
                              <w:bCs/>
                              <w:szCs w:val="24"/>
                            </w:rPr>
                            <w:t>Žalos atlyginimas</w:t>
                          </w:r>
                        </w:sdtContent>
                      </w:sdt>
                    </w:p>
                    <w:sdt>
                      <w:sdtPr>
                        <w:alias w:val="664 str. 1 d."/>
                        <w:tag w:val="part_c106cf6a74804ab09fd764c447d67b33"/>
                        <w:lock w:val="sdtLocked"/>
                        <w:richText/>
                      </w:sdtPr>
                      <w:sdtContent>
                        <w:p>
                          <w:pPr>
                            <w:widowControl w:val="0"/>
                            <w:spacing w:line="360" w:lineRule="auto"/>
                            <w:ind w:firstLine="720"/>
                            <w:jc w:val="both"/>
                            <w:rPr>
                              <w:szCs w:val="24"/>
                            </w:rPr>
                          </w:pPr>
                          <w:sdt>
                            <w:sdtPr>
                              <w:alias w:val="Numeris"/>
                              <w:tag w:val="nr_c106cf6a74804ab09fd764c447d67b33"/>
                              <w:lock w:val="sdtLocked"/>
                              <w:richText/>
                            </w:sdtPr>
                            <w:sdtContent>
                              <w:r>
                                <w:rPr>
                                  <w:szCs w:val="24"/>
                                </w:rPr>
                                <w:t>1</w:t>
                              </w:r>
                            </w:sdtContent>
                          </w:sdt>
                          <w:r>
                            <w:rPr>
                              <w:szCs w:val="24"/>
                            </w:rPr>
                            <w:t>. Administraciniu nusižengimu padarytą žalą administracinį nusižengimą padaręs asmuo gali atlyginti savo noru. Tokiu atveju padarytos žalos dydis nustatomas nukentėjusiojo ir administracinį nusižengimą padariusio asmens rašytiniu susitarimu, kuriame nukentėjusysis patvirtina žalos atlyginimo faktą.</w:t>
                          </w:r>
                        </w:p>
                      </w:sdtContent>
                    </w:sdt>
                    <w:sdt>
                      <w:sdtPr>
                        <w:alias w:val="664 str. 2 d."/>
                        <w:tag w:val="part_746e02dc12474a94895a9fa73d4789f0"/>
                        <w:lock w:val="sdtLocked"/>
                        <w:richText/>
                      </w:sdtPr>
                      <w:sdtContent>
                        <w:p>
                          <w:pPr>
                            <w:widowControl w:val="0"/>
                            <w:spacing w:line="360" w:lineRule="auto"/>
                            <w:ind w:firstLine="720"/>
                            <w:jc w:val="both"/>
                            <w:rPr>
                              <w:szCs w:val="24"/>
                            </w:rPr>
                          </w:pPr>
                          <w:sdt>
                            <w:sdtPr>
                              <w:alias w:val="Numeris"/>
                              <w:tag w:val="nr_746e02dc12474a94895a9fa73d4789f0"/>
                              <w:lock w:val="sdtLocked"/>
                              <w:richText/>
                            </w:sdtPr>
                            <w:sdtContent>
                              <w:r>
                                <w:rPr>
                                  <w:szCs w:val="24"/>
                                </w:rPr>
                                <w:t>2</w:t>
                              </w:r>
                            </w:sdtContent>
                          </w:sdt>
                          <w:r>
                            <w:rPr>
                              <w:szCs w:val="24"/>
                            </w:rPr>
                            <w:t>.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w:t>
                          </w:r>
                        </w:p>
                      </w:sdtContent>
                    </w:sdt>
                    <w:sdt>
                      <w:sdtPr>
                        <w:alias w:val="664 str. 3 d."/>
                        <w:tag w:val="part_1c9154e4b578459fbc060aae8a9d8c21"/>
                        <w:lock w:val="sdtLocked"/>
                        <w:richText/>
                      </w:sdtPr>
                      <w:sdtContent>
                        <w:p>
                          <w:pPr>
                            <w:widowControl w:val="0"/>
                            <w:spacing w:line="360" w:lineRule="auto"/>
                            <w:ind w:firstLine="720"/>
                            <w:jc w:val="both"/>
                            <w:rPr>
                              <w:szCs w:val="24"/>
                            </w:rPr>
                          </w:pPr>
                          <w:sdt>
                            <w:sdtPr>
                              <w:alias w:val="Numeris"/>
                              <w:tag w:val="nr_1c9154e4b578459fbc060aae8a9d8c21"/>
                              <w:lock w:val="sdtLocked"/>
                              <w:richText/>
                            </w:sdtPr>
                            <w:sdtContent>
                              <w:r>
                                <w:rPr>
                                  <w:color w:val="000000"/>
                                  <w:szCs w:val="24"/>
                                </w:rPr>
                                <w:t>3</w:t>
                              </w:r>
                            </w:sdtContent>
                          </w:sdt>
                          <w:r>
                            <w:rPr>
                              <w:color w:val="000000"/>
                              <w:szCs w:val="24"/>
                            </w:rPr>
                            <w:t>. Kai administraciniu nusižengimu padaryta fizinė ar neturtinė žala ir jos neatlygino administracinį nusižengimą padaręs asmuo, teismas ar administracinio nusižengimo bylą ne teismo tvarka nagrinėjanti institucija (pareigūnas) nutarime konstatuoja, kad buvo padaryta fizinė ar neturtinė žala, ir klausimas dėl šios žalos dydžio nagrinėjamas civilinio proceso tvarka.</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d43c98fe8f4f4e5dbcf50651744e16be"/>
                        <w:lock w:val="sdtLocked"/>
                        <w:richText/>
                      </w:sdtPr>
                      <w:sdtContent>
                        <w:p>
                          <w:pPr>
                            <w:spacing w:line="360" w:lineRule="auto"/>
                            <w:ind w:firstLine="720"/>
                            <w:jc w:val="both"/>
                            <w:rPr>
                              <w:szCs w:val="24"/>
                            </w:rPr>
                          </w:pPr>
                          <w:sdt>
                            <w:sdtPr>
                              <w:alias w:val="Numeris"/>
                              <w:tag w:val="nr_d43c98fe8f4f4e5dbcf50651744e16be"/>
                              <w:lock w:val="sdtLocked"/>
                              <w:richText/>
                            </w:sdtPr>
                            <w:sdtContent>
                              <w:r>
                                <w:rPr>
                                  <w:szCs w:val="24"/>
                                </w:rPr>
                                <w:t>1</w:t>
                              </w:r>
                            </w:sdtContent>
                          </w:sdt>
                          <w:r>
                            <w:rPr>
                              <w:szCs w:val="24"/>
                            </w:rPr>
                            <w:t>.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Teismas ar administracinio nusižengimo bylą ne teismo tvarka nagrinėjanti institucija, priteisdami nukentėjusiajam žalą, nustato žalos atlyginimo terminą. Nustatant šį terminą, būtina atsižvelgti į turtinės žalos dydį ir administracinėn atsakomybėn traukiamo asmens finansinę padėtį.</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8eb46a33dccd4294a0812b3baaa6136b"/>
                    <w:lock w:val="sdtLocked"/>
                    <w:richText/>
                  </w:sdtPr>
                  <w:sdtContent>
                    <w:p>
                      <w:pPr>
                        <w:spacing w:line="360" w:lineRule="auto"/>
                        <w:ind w:left="2552" w:hanging="1832"/>
                        <w:jc w:val="both"/>
                        <w:rPr>
                          <w:color w:val="000000"/>
                          <w:szCs w:val="24"/>
                        </w:rPr>
                      </w:pPr>
                      <w:sdt>
                        <w:sdtPr>
                          <w:alias w:val="Numeris"/>
                          <w:tag w:val="nr_8eb46a33dccd4294a0812b3baaa6136b"/>
                          <w:lock w:val="sdtLocked"/>
                          <w:richText/>
                        </w:sdtPr>
                        <w:sdtContent>
                          <w:r>
                            <w:rPr>
                              <w:b/>
                              <w:color w:val="000000"/>
                              <w:szCs w:val="24"/>
                            </w:rPr>
                            <w:t>666</w:t>
                          </w:r>
                        </w:sdtContent>
                      </w:sdt>
                      <w:r>
                        <w:rPr>
                          <w:b/>
                          <w:color w:val="000000"/>
                          <w:szCs w:val="24"/>
                        </w:rPr>
                        <w:t xml:space="preserve"> straipsnis. </w:t>
                      </w:r>
                      <w:sdt>
                        <w:sdtPr>
                          <w:alias w:val="Pavadinimas"/>
                          <w:tag w:val="title_8eb46a33dccd4294a0812b3baaa6136b"/>
                          <w:lock w:val="sdtLocked"/>
                          <w:richText/>
                        </w:sdtPr>
                        <w:sdtContent>
                          <w:r>
                            <w:rPr>
                              <w:b/>
                              <w:color w:val="000000"/>
                              <w:szCs w:val="24"/>
                            </w:rPr>
                            <w:t>Administracinių nusižengimų bylų nagrinėjimo teisme išlaidų atlyginimas</w:t>
                          </w:r>
                        </w:sdtContent>
                      </w:sdt>
                    </w:p>
                    <w:sdt>
                      <w:sdtPr>
                        <w:alias w:val="666 str. 1 d."/>
                        <w:tag w:val="part_521f04cb5f2940fcb428f1c7553d951d"/>
                        <w:lock w:val="sdtLocked"/>
                        <w:richText/>
                      </w:sdtPr>
                      <w:sdtContent>
                        <w:p>
                          <w:pPr>
                            <w:spacing w:line="360" w:lineRule="auto"/>
                            <w:ind w:firstLine="720"/>
                            <w:jc w:val="both"/>
                            <w:rPr>
                              <w:color w:val="000000"/>
                              <w:szCs w:val="24"/>
                            </w:rPr>
                          </w:pPr>
                          <w:sdt>
                            <w:sdtPr>
                              <w:alias w:val="Numeris"/>
                              <w:tag w:val="nr_521f04cb5f2940fcb428f1c7553d951d"/>
                              <w:lock w:val="sdtLocked"/>
                              <w:richText/>
                            </w:sdtPr>
                            <w:sdtContent>
                              <w:r>
                                <w:rPr>
                                  <w:bCs/>
                                  <w:color w:val="000000"/>
                                  <w:szCs w:val="24"/>
                                </w:rPr>
                                <w:t>1</w:t>
                              </w:r>
                            </w:sdtContent>
                          </w:sdt>
                          <w:r>
                            <w:rPr>
                              <w:bCs/>
                              <w:color w:val="000000"/>
                              <w:szCs w:val="24"/>
                            </w:rPr>
                            <w:t>.</w:t>
                          </w:r>
                          <w:r>
                            <w:rPr>
                              <w:color w:val="000000"/>
                              <w:szCs w:val="24"/>
                            </w:rPr>
                            <w:t xml:space="preserve"> Administracinių nusižengimų bylų nagrinėjimo teisme išlaidoms atlyginti </w:t>
                          </w:r>
                          <w:r>
                            <w:rPr>
                              <w:i/>
                              <w:iCs/>
                              <w:color w:val="000000"/>
                              <w:szCs w:val="24"/>
                            </w:rPr>
                            <w:t>mutatis mutandis</w:t>
                          </w:r>
                          <w:r>
                            <w:rPr>
                              <w:color w:val="000000"/>
                              <w:szCs w:val="24"/>
                            </w:rPr>
                            <w:t xml:space="preserve"> taikomos Baudžiamojo proceso kodekso nuostatos.</w:t>
                          </w:r>
                        </w:p>
                      </w:sdtContent>
                    </w:sdt>
                    <w:sdt>
                      <w:sdtPr>
                        <w:alias w:val="666 str. 2 d."/>
                        <w:tag w:val="part_bf23c8a7cf8241e8bc1d13fa1cccd934"/>
                        <w:lock w:val="sdtLocked"/>
                        <w:richText/>
                      </w:sdtPr>
                      <w:sdtContent>
                        <w:p>
                          <w:pPr>
                            <w:spacing w:line="404" w:lineRule="atLeast"/>
                            <w:ind w:firstLine="720"/>
                            <w:jc w:val="both"/>
                            <w:rPr>
                              <w:bCs/>
                              <w:szCs w:val="24"/>
                            </w:rPr>
                          </w:pPr>
                          <w:sdt>
                            <w:sdtPr>
                              <w:alias w:val="Numeris"/>
                              <w:tag w:val="nr_bf23c8a7cf8241e8bc1d13fa1cccd934"/>
                              <w:lock w:val="sdtLocked"/>
                              <w:richText/>
                            </w:sdtPr>
                            <w:sdtContent>
                              <w:r>
                                <w:rPr>
                                  <w:szCs w:val="24"/>
                                </w:rPr>
                                <w:t>2</w:t>
                              </w:r>
                            </w:sdtContent>
                          </w:sdt>
                          <w:r>
                            <w:rPr>
                              <w:szCs w:val="24"/>
                            </w:rPr>
                            <w:t>. Kai asmeniui administracinio nusižengimo teisena nutraukta pagal šio kodekso 565</w:t>
                          </w:r>
                          <w:r>
                            <w:rPr>
                              <w:szCs w:val="24"/>
                              <w:vertAlign w:val="superscript"/>
                            </w:rPr>
                            <w:t>1</w:t>
                          </w:r>
                          <w:r>
                            <w:rPr>
                              <w:bCs/>
                              <w:szCs w:val="24"/>
                            </w:rPr>
                            <w:t> </w:t>
                          </w:r>
                          <w:r>
                            <w:rPr>
                              <w:szCs w:val="24"/>
                              <w:shd w:val="clear" w:color="auto" w:fill="FFFFFF"/>
                            </w:rPr>
                            <w:t xml:space="preserve">straipsnio 1 punktą, šio asmens išlaidos advokato ar advokato padėjėjo, kuris dalyvavo byloje kaip asmens įgaliotas atstovas, paslaugoms apmokėti atlyginamos iš valstybės, savivaldybės arba iš valstybės ar savivaldybės biudžetų neišlaikomo subjekto lėšų </w:t>
                          </w:r>
                          <w:r>
                            <w:rPr>
                              <w:i/>
                              <w:iCs/>
                              <w:szCs w:val="24"/>
                              <w:shd w:val="clear" w:color="auto" w:fill="FFFFFF"/>
                            </w:rPr>
                            <w:t xml:space="preserve">mutatis mutandis </w:t>
                          </w:r>
                          <w:r>
                            <w:rPr>
                              <w:szCs w:val="24"/>
                              <w:shd w:val="clear" w:color="auto" w:fill="FFFFFF"/>
                            </w:rPr>
                            <w:t>taikant Baudžiamojo proceso kodekso nuostatas.</w:t>
                          </w:r>
                        </w:p>
                        <w:p>
                          <w:pPr>
                            <w:spacing w:line="404" w:lineRule="atLeast"/>
                            <w:ind w:firstLine="720"/>
                            <w:jc w:val="both"/>
                            <w:rPr>
                              <w:szCs w:val="24"/>
                            </w:rPr>
                          </w:pP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4f1dd00c0a011ec8d9390588bf2de65">
                        <w:r w:rsidRPr="00532B9F">
                          <w:rPr>
                            <w:rFonts w:ascii="Arial" w:eastAsia="MS Mincho" w:hAnsi="Arial"/>
                            <w:sz w:val="20"/>
                            <w:i/>
                            <w:iCs/>
                            <w:color w:val="0000FF" w:themeColor="hyperlink"/>
                            <w:u w:val="single"/>
                          </w:rPr>
                          <w:t>XIV-1012</w:t>
                        </w:r>
                      </w:fldSimple>
                      <w:r>
                        <w:rPr>
                          <w:rFonts w:ascii="Arial" w:eastAsia="MS Mincho" w:hAnsi="Arial"/>
                          <w:sz w:val="20"/>
                          <w:i/>
                          <w:iCs/>
                        </w:rPr>
                        <w:t>,
2022-04-12,
paskelbta TAR 2022-04-20, i. k. 2022-08023            </w:t>
                      </w:r>
                    </w:p>
                    <w:p/>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7536dbb934ff41c38fd79091f83995ed"/>
                        <w:lock w:val="sdtLocked"/>
                        <w:richText/>
                      </w:sdtPr>
                      <w:sdtContent>
                        <w:p>
                          <w:pPr>
                            <w:spacing w:line="360" w:lineRule="auto"/>
                            <w:ind w:firstLine="720"/>
                            <w:jc w:val="both"/>
                            <w:rPr>
                              <w:szCs w:val="24"/>
                            </w:rPr>
                          </w:pPr>
                          <w:sdt>
                            <w:sdtPr>
                              <w:alias w:val="Numeris"/>
                              <w:tag w:val="nr_7536dbb934ff41c38fd79091f83995ed"/>
                              <w:lock w:val="sdtLocked"/>
                              <w:richText/>
                            </w:sdtPr>
                            <w:sdtContent>
                              <w:r>
                                <w:rPr>
                                  <w:kern w:val="2"/>
                                  <w:szCs w:val="24"/>
                                </w:rPr>
                                <w:t>2</w:t>
                              </w:r>
                            </w:sdtContent>
                          </w:sdt>
                          <w:r>
                            <w:rPr>
                              <w:kern w:val="2"/>
                              <w:szCs w:val="24"/>
                            </w:rPr>
                            <w:t>. Administracinis nurodymas sumokėti baudą</w:t>
                          </w:r>
                          <w:r>
                            <w:rPr>
                              <w:bCs/>
                              <w:kern w:val="2"/>
                              <w:szCs w:val="24"/>
                            </w:rPr>
                            <w:t>, taip pat</w:t>
                          </w:r>
                          <w:r>
                            <w:rPr>
                              <w:kern w:val="2"/>
                              <w:szCs w:val="24"/>
                            </w:rPr>
                            <w:t xml:space="preserve"> </w:t>
                          </w:r>
                          <w:r>
                            <w:rPr>
                              <w:bCs/>
                              <w:kern w:val="2"/>
                              <w:szCs w:val="24"/>
                            </w:rPr>
                            <w:t xml:space="preserve">sutikti su teisės vairuoti transporto priemones atėmimu šio kodekso 33 straipsnio 1 dalies 3 punkte nustatytam terminui </w:t>
                          </w:r>
                          <w:r>
                            <w:rPr>
                              <w:kern w:val="2"/>
                              <w:szCs w:val="24"/>
                            </w:rPr>
                            <w:t>įvykdomas laiku sumokant nurodyto dydžio baudą į administraciniame nurodyme nurodytą sąskaitą.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285c231e2fe149ae8155d0cb67dba310"/>
                    <w:lock w:val="sdtLocked"/>
                    <w:richText/>
                  </w:sdtPr>
                  <w:sdtContent>
                    <w:p>
                      <w:pPr>
                        <w:spacing w:line="404" w:lineRule="atLeast"/>
                        <w:ind w:firstLine="720"/>
                        <w:jc w:val="both"/>
                        <w:rPr>
                          <w:szCs w:val="24"/>
                          <w:lang w:eastAsia="lt-LT"/>
                        </w:rPr>
                      </w:pPr>
                      <w:sdt>
                        <w:sdtPr>
                          <w:alias w:val="Numeris"/>
                          <w:tag w:val="nr_285c231e2fe149ae8155d0cb67dba310"/>
                          <w:lock w:val="sdtLocked"/>
                          <w:richText/>
                        </w:sdtPr>
                        <w:sdtContent>
                          <w:r>
                            <w:rPr>
                              <w:b/>
                              <w:szCs w:val="24"/>
                              <w:lang w:eastAsia="lt-LT"/>
                            </w:rPr>
                            <w:t>671</w:t>
                          </w:r>
                        </w:sdtContent>
                      </w:sdt>
                      <w:r>
                        <w:rPr>
                          <w:b/>
                          <w:szCs w:val="24"/>
                          <w:lang w:eastAsia="lt-LT"/>
                        </w:rPr>
                        <w:t xml:space="preserve"> straipsnis. </w:t>
                      </w:r>
                      <w:sdt>
                        <w:sdtPr>
                          <w:alias w:val="Pavadinimas"/>
                          <w:tag w:val="title_285c231e2fe149ae8155d0cb67dba310"/>
                          <w:lock w:val="sdtLocked"/>
                          <w:richText/>
                        </w:sdtPr>
                        <w:sdtContent>
                          <w:r>
                            <w:rPr>
                              <w:b/>
                              <w:szCs w:val="24"/>
                              <w:lang w:eastAsia="lt-LT"/>
                            </w:rPr>
                            <w:t>Nutarimų skirti administracinę nuobaudą vykdymo nutraukimas</w:t>
                          </w:r>
                        </w:sdtContent>
                      </w:sdt>
                    </w:p>
                    <w:sdt>
                      <w:sdtPr>
                        <w:alias w:val="671 str. 1 d."/>
                        <w:tag w:val="part_3ee7422e69a54bac97c9fed8b80405ac"/>
                        <w:lock w:val="sdtLocked"/>
                        <w:richText/>
                      </w:sdtPr>
                      <w:sdtContent>
                        <w:p>
                          <w:pPr>
                            <w:spacing w:line="404" w:lineRule="atLeast"/>
                            <w:ind w:firstLine="720"/>
                            <w:jc w:val="both"/>
                            <w:rPr>
                              <w:szCs w:val="24"/>
                              <w:lang w:eastAsia="lt-LT"/>
                            </w:rPr>
                          </w:pPr>
                          <w:sdt>
                            <w:sdtPr>
                              <w:alias w:val="Numeris"/>
                              <w:tag w:val="nr_3ee7422e69a54bac97c9fed8b80405ac"/>
                              <w:lock w:val="sdtLocked"/>
                              <w:richText/>
                            </w:sdtPr>
                            <w:sdtContent>
                              <w:r>
                                <w:rPr>
                                  <w:szCs w:val="24"/>
                                  <w:lang w:eastAsia="lt-LT"/>
                                </w:rPr>
                                <w:t>1</w:t>
                              </w:r>
                            </w:sdtContent>
                          </w:sdt>
                          <w:r>
                            <w:rPr>
                              <w:szCs w:val="24"/>
                              <w:lang w:eastAsia="lt-LT"/>
                            </w:rPr>
                            <w:t xml:space="preserve">. </w:t>
                          </w:r>
                          <w:r>
                            <w:rPr>
                              <w:bCs/>
                              <w:szCs w:val="24"/>
                              <w:lang w:eastAsia="lt-LT"/>
                            </w:rPr>
                            <w:t>Nutarimo</w:t>
                          </w:r>
                          <w:r>
                            <w:rPr>
                              <w:szCs w:val="24"/>
                              <w:lang w:eastAsia="lt-LT"/>
                            </w:rPr>
                            <w:t xml:space="preserve"> skirti administracinę nuobaudą </w:t>
                          </w:r>
                          <w:r>
                            <w:rPr>
                              <w:bCs/>
                              <w:szCs w:val="24"/>
                              <w:lang w:eastAsia="lt-LT"/>
                            </w:rPr>
                            <w:t>vykdymas</w:t>
                          </w:r>
                          <w:r>
                            <w:rPr>
                              <w:szCs w:val="24"/>
                              <w:lang w:eastAsia="lt-LT"/>
                            </w:rPr>
                            <w:t xml:space="preserve"> </w:t>
                          </w:r>
                          <w:r>
                            <w:rPr>
                              <w:bCs/>
                              <w:szCs w:val="24"/>
                              <w:lang w:eastAsia="lt-LT"/>
                            </w:rPr>
                            <w:t>nutraukiamas</w:t>
                          </w:r>
                          <w:r>
                            <w:rPr>
                              <w:szCs w:val="24"/>
                              <w:lang w:eastAsia="lt-LT"/>
                            </w:rPr>
                            <w:t xml:space="preserve"> šiais atvejais:</w:t>
                          </w:r>
                        </w:p>
                        <w:sdt>
                          <w:sdtPr>
                            <w:alias w:val="671 str. 1 d. 1 p."/>
                            <w:tag w:val="part_5496c5befc2b4f1a9d4ff24df4c99849"/>
                            <w:lock w:val="sdtLocked"/>
                            <w:richText/>
                          </w:sdtPr>
                          <w:sdtContent>
                            <w:p>
                              <w:pPr>
                                <w:spacing w:line="404" w:lineRule="atLeast"/>
                                <w:ind w:firstLine="720"/>
                                <w:jc w:val="both"/>
                                <w:rPr>
                                  <w:szCs w:val="24"/>
                                  <w:lang w:eastAsia="lt-LT"/>
                                </w:rPr>
                              </w:pPr>
                              <w:sdt>
                                <w:sdtPr>
                                  <w:alias w:val="Numeris"/>
                                  <w:tag w:val="nr_5496c5befc2b4f1a9d4ff24df4c99849"/>
                                  <w:lock w:val="sdtLocked"/>
                                  <w:richText/>
                                </w:sdtPr>
                                <w:sdtContent>
                                  <w:r>
                                    <w:rPr>
                                      <w:szCs w:val="24"/>
                                      <w:lang w:eastAsia="lt-LT"/>
                                    </w:rPr>
                                    <w:t>1</w:t>
                                  </w:r>
                                </w:sdtContent>
                              </w:sdt>
                              <w:r>
                                <w:rPr>
                                  <w:szCs w:val="24"/>
                                  <w:lang w:eastAsia="lt-LT"/>
                                </w:rPr>
                                <w:t>) kai paaiškėja, kad priešingą teisei veiką padarė nepakaltinamas asmuo;</w:t>
                              </w:r>
                            </w:p>
                          </w:sdtContent>
                        </w:sdt>
                        <w:sdt>
                          <w:sdtPr>
                            <w:alias w:val="671 str. 1 d. 2 p."/>
                            <w:tag w:val="part_7fb9d45308b54594988a284612453e2b"/>
                            <w:lock w:val="sdtLocked"/>
                            <w:richText/>
                          </w:sdtPr>
                          <w:sdtContent>
                            <w:p>
                              <w:pPr>
                                <w:spacing w:line="404" w:lineRule="atLeast"/>
                                <w:ind w:firstLine="720"/>
                                <w:jc w:val="both"/>
                                <w:rPr>
                                  <w:szCs w:val="24"/>
                                  <w:lang w:eastAsia="lt-LT"/>
                                </w:rPr>
                              </w:pPr>
                              <w:sdt>
                                <w:sdtPr>
                                  <w:alias w:val="Numeris"/>
                                  <w:tag w:val="nr_7fb9d45308b54594988a284612453e2b"/>
                                  <w:lock w:val="sdtLocked"/>
                                  <w:richText/>
                                </w:sdtPr>
                                <w:sdtContent>
                                  <w:r>
                                    <w:rPr>
                                      <w:szCs w:val="24"/>
                                      <w:lang w:eastAsia="lt-LT"/>
                                    </w:rPr>
                                    <w:t>2</w:t>
                                  </w:r>
                                </w:sdtContent>
                              </w:sdt>
                              <w:r>
                                <w:rPr>
                                  <w:szCs w:val="24"/>
                                  <w:lang w:eastAsia="lt-LT"/>
                                </w:rPr>
                                <w:t>) kai panaikinamas administracinę atsakomybę nustatantis aktas;</w:t>
                              </w:r>
                            </w:p>
                          </w:sdtContent>
                        </w:sdt>
                        <w:sdt>
                          <w:sdtPr>
                            <w:alias w:val="671 str. 1 d. 3 p."/>
                            <w:tag w:val="part_323188c1816c4f2a90ae07b3029a080e"/>
                            <w:lock w:val="sdtLocked"/>
                            <w:richText/>
                          </w:sdtPr>
                          <w:sdtContent>
                            <w:p>
                              <w:pPr>
                                <w:spacing w:line="404" w:lineRule="atLeast"/>
                                <w:ind w:firstLine="720"/>
                                <w:jc w:val="both"/>
                                <w:rPr>
                                  <w:bCs/>
                                  <w:szCs w:val="24"/>
                                  <w:lang w:eastAsia="lt-LT"/>
                                </w:rPr>
                              </w:pPr>
                              <w:sdt>
                                <w:sdtPr>
                                  <w:alias w:val="Numeris"/>
                                  <w:tag w:val="nr_323188c1816c4f2a90ae07b3029a080e"/>
                                  <w:lock w:val="sdtLocked"/>
                                  <w:richText/>
                                </w:sdtPr>
                                <w:sdtContent>
                                  <w:r>
                                    <w:rPr>
                                      <w:szCs w:val="24"/>
                                      <w:lang w:eastAsia="lt-LT"/>
                                    </w:rPr>
                                    <w:t>3</w:t>
                                  </w:r>
                                </w:sdtContent>
                              </w:sdt>
                              <w:r>
                                <w:rPr>
                                  <w:szCs w:val="24"/>
                                  <w:lang w:eastAsia="lt-LT"/>
                                </w:rPr>
                                <w:t>) kai miršta asmuo, dėl kurio priimtas nutarimas</w:t>
                              </w:r>
                              <w:r>
                                <w:rPr>
                                  <w:bCs/>
                                  <w:szCs w:val="24"/>
                                  <w:lang w:eastAsia="lt-LT"/>
                                </w:rPr>
                                <w:t>;</w:t>
                              </w:r>
                            </w:p>
                          </w:sdtContent>
                        </w:sdt>
                        <w:sdt>
                          <w:sdtPr>
                            <w:alias w:val="671 str. 1 d. 4 p."/>
                            <w:tag w:val="part_f9d291142a8f4ce09950271b50f92ad1"/>
                            <w:lock w:val="sdtLocked"/>
                            <w:richText/>
                          </w:sdtPr>
                          <w:sdtContent>
                            <w:p>
                              <w:pPr>
                                <w:spacing w:line="404" w:lineRule="atLeast"/>
                                <w:ind w:firstLine="720"/>
                                <w:jc w:val="both"/>
                                <w:rPr>
                                  <w:szCs w:val="24"/>
                                  <w:lang w:eastAsia="lt-LT"/>
                                </w:rPr>
                              </w:pPr>
                              <w:sdt>
                                <w:sdtPr>
                                  <w:alias w:val="Numeris"/>
                                  <w:tag w:val="nr_f9d291142a8f4ce09950271b50f92ad1"/>
                                  <w:lock w:val="sdtLocked"/>
                                  <w:richText/>
                                </w:sdtPr>
                                <w:sdtContent>
                                  <w:r>
                                    <w:rPr>
                                      <w:bCs/>
                                      <w:szCs w:val="24"/>
                                      <w:lang w:eastAsia="lt-LT"/>
                                    </w:rPr>
                                    <w:t>4</w:t>
                                  </w:r>
                                </w:sdtContent>
                              </w:sdt>
                              <w:r>
                                <w:rPr>
                                  <w:bCs/>
                                  <w:szCs w:val="24"/>
                                  <w:lang w:eastAsia="lt-LT"/>
                                </w:rPr>
                                <w:t>) kai sueina nutarimo skirti administracinę nuobaudą vykdymo senatis</w:t>
                              </w:r>
                              <w:r>
                                <w:rPr>
                                  <w:szCs w:val="24"/>
                                  <w:lang w:eastAsia="lt-LT"/>
                                </w:rPr>
                                <w:t>.</w:t>
                              </w:r>
                            </w:p>
                          </w:sdtContent>
                        </w:sdt>
                      </w:sdtContent>
                    </w:sdt>
                    <w:sdt>
                      <w:sdtPr>
                        <w:alias w:val="671 str. 2 d."/>
                        <w:tag w:val="part_c0c6c6f8bae74b0db34bd37a5578f6f4"/>
                        <w:lock w:val="sdtLocked"/>
                        <w:richText/>
                      </w:sdtPr>
                      <w:sdtContent>
                        <w:p>
                          <w:pPr>
                            <w:spacing w:line="404" w:lineRule="atLeast"/>
                            <w:ind w:firstLine="720"/>
                            <w:jc w:val="both"/>
                            <w:rPr>
                              <w:szCs w:val="24"/>
                              <w:lang w:eastAsia="lt-LT"/>
                            </w:rPr>
                          </w:pPr>
                          <w:sdt>
                            <w:sdtPr>
                              <w:alias w:val="Numeris"/>
                              <w:tag w:val="nr_c0c6c6f8bae74b0db34bd37a5578f6f4"/>
                              <w:lock w:val="sdtLocked"/>
                              <w:richText/>
                            </w:sdtPr>
                            <w:sdtContent>
                              <w:r>
                                <w:rPr>
                                  <w:szCs w:val="24"/>
                                  <w:lang w:eastAsia="lt-LT"/>
                                </w:rPr>
                                <w:t>2</w:t>
                              </w:r>
                            </w:sdtContent>
                          </w:sdt>
                          <w:r>
                            <w:rPr>
                              <w:szCs w:val="24"/>
                              <w:lang w:eastAsia="lt-LT"/>
                            </w:rPr>
                            <w:t>. Nutrauktas nutarimo skirti administracinę nuobaudą vykdymo procesas gali būti pradėtas iš naujo tik tuo atveju, kai paaiškėja, kad šio straipsnio 1 dalyje nurodytos aplinkybės buvimas buvo konstatuotas klaidingai.</w:t>
                          </w:r>
                        </w:p>
                      </w:sdtContent>
                    </w:sdt>
                    <w:sdt>
                      <w:sdtPr>
                        <w:alias w:val="671 str. 3 d."/>
                        <w:tag w:val="part_a64aa88b470d4c70bb4dfbadf84d783d"/>
                        <w:lock w:val="sdtLocked"/>
                        <w:richText/>
                      </w:sdtPr>
                      <w:sdtContent>
                        <w:p>
                          <w:pPr>
                            <w:spacing w:line="404" w:lineRule="atLeast"/>
                            <w:ind w:firstLine="720"/>
                            <w:jc w:val="both"/>
                            <w:rPr>
                              <w:bCs/>
                              <w:szCs w:val="24"/>
                              <w:lang w:eastAsia="lt-LT"/>
                            </w:rPr>
                          </w:pPr>
                          <w:sdt>
                            <w:sdtPr>
                              <w:alias w:val="Numeris"/>
                              <w:tag w:val="nr_a64aa88b470d4c70bb4dfbadf84d783d"/>
                              <w:lock w:val="sdtLocked"/>
                              <w:richText/>
                            </w:sdtPr>
                            <w:sdtContent>
                              <w:r>
                                <w:rPr>
                                  <w:szCs w:val="24"/>
                                  <w:lang w:eastAsia="lt-LT"/>
                                </w:rPr>
                                <w:t>3</w:t>
                              </w:r>
                            </w:sdtContent>
                          </w:sdt>
                          <w:r>
                            <w:rPr>
                              <w:szCs w:val="24"/>
                              <w:lang w:eastAsia="lt-LT"/>
                            </w:rPr>
                            <w:t>. Šio straipsnio 1 dalies 2, 3</w:t>
                          </w:r>
                          <w:r>
                            <w:rPr>
                              <w:bCs/>
                              <w:szCs w:val="24"/>
                              <w:lang w:eastAsia="lt-LT"/>
                            </w:rPr>
                            <w:t>, 4</w:t>
                          </w:r>
                          <w:r>
                            <w:rPr>
                              <w:szCs w:val="24"/>
                              <w:lang w:eastAsia="lt-LT"/>
                            </w:rPr>
                            <w:t xml:space="preserve"> punktuose nurodytais atvejais nutarimo skirti administracinę nuobaudą vykdymas, kai vykdomieji veiksmai buvo pradėti, nutraukiamas toje dalyje, kuri yra likusi neįvykdyta. </w:t>
                          </w:r>
                        </w:p>
                      </w:sdtContent>
                    </w:sdt>
                    <w:sdt>
                      <w:sdtPr>
                        <w:alias w:val="671 str. 4 d."/>
                        <w:tag w:val="part_c7692056f0314a398b77c7b1c419b2d2"/>
                        <w:lock w:val="sdtLocked"/>
                        <w:richText/>
                      </w:sdtPr>
                      <w:sdtContent>
                        <w:p>
                          <w:pPr>
                            <w:spacing w:line="404" w:lineRule="atLeast"/>
                            <w:ind w:firstLine="720"/>
                            <w:jc w:val="both"/>
                            <w:rPr>
                              <w:bCs/>
                              <w:szCs w:val="24"/>
                              <w:lang w:eastAsia="lt-LT"/>
                            </w:rPr>
                          </w:pPr>
                          <w:sdt>
                            <w:sdtPr>
                              <w:alias w:val="Numeris"/>
                              <w:tag w:val="nr_c7692056f0314a398b77c7b1c419b2d2"/>
                              <w:lock w:val="sdtLocked"/>
                              <w:richText/>
                            </w:sdtPr>
                            <w:sdtContent>
                              <w:r>
                                <w:rPr>
                                  <w:bCs/>
                                  <w:szCs w:val="24"/>
                                  <w:lang w:eastAsia="lt-LT"/>
                                </w:rPr>
                                <w:t>4</w:t>
                              </w:r>
                            </w:sdtContent>
                          </w:sdt>
                          <w:r>
                            <w:rPr>
                              <w:bCs/>
                              <w:szCs w:val="24"/>
                              <w:lang w:eastAsia="lt-LT"/>
                            </w:rPr>
                            <w:t>. Nutarimo skirti administracinę nuobaudą vykdymą nutraukia šio kodekso 673 straipsnyje nurodytos institucijos. Šio straipsnio 1 dalies 3 punkte numatytu atveju nutarimo skirti administracinę nuobaudą vykdymas nutraukiamas Administracinių nusižengimų registre automatiškai gavus duomenis apie mirties faktą iš Gyventojų registro.</w:t>
                          </w:r>
                        </w:p>
                        <w:p>
                          <w:pPr>
                            <w:spacing w:line="404" w:lineRule="atLeast"/>
                            <w:ind w:firstLine="720"/>
                            <w:jc w:val="both"/>
                            <w:rPr>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effd61ff6c0945eeab940d47a61fc094"/>
                        <w:lock w:val="sdtLocked"/>
                        <w:richText/>
                      </w:sdtPr>
                      <w:sdtContent>
                        <w:p>
                          <w:pPr>
                            <w:spacing w:line="360" w:lineRule="auto"/>
                            <w:ind w:firstLine="720"/>
                            <w:jc w:val="both"/>
                            <w:rPr>
                              <w:szCs w:val="24"/>
                            </w:rPr>
                          </w:pPr>
                          <w:sdt>
                            <w:sdtPr>
                              <w:alias w:val="Numeris"/>
                              <w:tag w:val="nr_effd61ff6c0945eeab940d47a61fc094"/>
                              <w:lock w:val="sdtLocked"/>
                              <w:richText/>
                            </w:sdtPr>
                            <w:sdtContent>
                              <w:r>
                                <w:rPr>
                                  <w:bCs/>
                                  <w:szCs w:val="24"/>
                                  <w:lang w:eastAsia="lt-LT"/>
                                </w:rPr>
                                <w:t>1</w:t>
                              </w:r>
                            </w:sdtContent>
                          </w:sdt>
                          <w:r>
                            <w:rPr>
                              <w:bCs/>
                              <w:szCs w:val="24"/>
                              <w:lang w:eastAsia="lt-LT"/>
                            </w:rPr>
                            <w:t>. Nutarimo skirti administracinę nuobaudą vykdymo kontrolę atlieka ir su šio nutarimo vykdymu susijusius klausimus sprendžia nutarimą ne teismo tvarka priėmusi institucija (pareigūnas).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673 str. 2 d."/>
                        <w:tag w:val="part_b05fc2bab70f4bda8b1899497a7d5442"/>
                        <w:lock w:val="sdtLocked"/>
                        <w:richText/>
                      </w:sdtPr>
                      <w:sdtContent>
                        <w:p>
                          <w:pPr>
                            <w:spacing w:line="404" w:lineRule="atLeast"/>
                            <w:ind w:firstLine="720"/>
                            <w:jc w:val="both"/>
                            <w:rPr>
                              <w:bCs/>
                              <w:color w:val="000000"/>
                              <w:szCs w:val="24"/>
                            </w:rPr>
                          </w:pPr>
                          <w:sdt>
                            <w:sdtPr>
                              <w:alias w:val="Numeris"/>
                              <w:tag w:val="nr_b05fc2bab70f4bda8b1899497a7d5442"/>
                              <w:lock w:val="sdtLocked"/>
                              <w:richText/>
                            </w:sdtPr>
                            <w:sdtContent>
                              <w:r>
                                <w:rPr>
                                  <w:szCs w:val="24"/>
                                </w:rPr>
                                <w:t>2</w:t>
                              </w:r>
                            </w:sdtContent>
                          </w:sdt>
                          <w:r>
                            <w:rPr>
                              <w:szCs w:val="24"/>
                            </w:rPr>
                            <w:t xml:space="preserve">. Nutarimo skirti baudą vykdymo, išskyrus, kiek tai susiję su šio kodekso </w:t>
                          </w:r>
                          <w:r>
                            <w:rPr>
                              <w:szCs w:val="24"/>
                              <w:shd w:val="clear" w:color="auto" w:fill="FFFFFF"/>
                            </w:rPr>
                            <w:t xml:space="preserve">671 </w:t>
                          </w:r>
                          <w:r>
                            <w:rPr>
                              <w:bCs/>
                              <w:szCs w:val="24"/>
                              <w:shd w:val="clear" w:color="auto" w:fill="FFFFFF"/>
                            </w:rPr>
                            <w:t xml:space="preserve">straipsnio 1, 2, 3 dalyse </w:t>
                          </w:r>
                          <w:r>
                            <w:rPr>
                              <w:szCs w:val="24"/>
                              <w:shd w:val="clear" w:color="auto" w:fill="FFFFFF"/>
                            </w:rPr>
                            <w:t>ir 675 straipsnio 4 dalyje</w:t>
                          </w:r>
                          <w:r>
                            <w:rPr>
                              <w:bCs/>
                              <w:szCs w:val="24"/>
                              <w:shd w:val="clear" w:color="auto" w:fill="FFFFFF"/>
                            </w:rPr>
                            <w:t xml:space="preserve"> </w:t>
                          </w:r>
                          <w:r>
                            <w:rPr>
                              <w:szCs w:val="24"/>
                              <w:shd w:val="clear" w:color="auto" w:fill="FFFFFF"/>
                            </w:rPr>
                            <w:t xml:space="preserve">nurodytais veiksmais, kontrolė pavedama Valstybinei mokesčių inspekcijai. Su nutarimo skirti baudą vykdymu susijusius klausimus, išskyrus numatytuosius šio kodekso 671 </w:t>
                          </w:r>
                          <w:r>
                            <w:rPr>
                              <w:bCs/>
                              <w:szCs w:val="24"/>
                              <w:shd w:val="clear" w:color="auto" w:fill="FFFFFF"/>
                            </w:rPr>
                            <w:t xml:space="preserve">straipsnio 1, 2, 3 dalyse </w:t>
                          </w:r>
                          <w:r>
                            <w:rPr>
                              <w:szCs w:val="24"/>
                              <w:shd w:val="clear" w:color="auto" w:fill="FFFFFF"/>
                            </w:rPr>
                            <w:t>ir 675 straipsnio 4 dalyje, sprendžia Valstybinė mokesčių inspekcija.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675 str. 3 d."/>
                        <w:tag w:val="part_c8e10ff794d64b118aa223a1e1e6c31b"/>
                        <w:lock w:val="sdtLocked"/>
                        <w:richText/>
                      </w:sdtPr>
                      <w:sdtContent>
                        <w:p>
                          <w:pPr>
                            <w:spacing w:line="404" w:lineRule="atLeast"/>
                            <w:ind w:firstLine="720"/>
                            <w:jc w:val="both"/>
                            <w:rPr>
                              <w:bCs/>
                              <w:szCs w:val="24"/>
                            </w:rPr>
                          </w:pPr>
                          <w:sdt>
                            <w:sdtPr>
                              <w:alias w:val="Numeris"/>
                              <w:tag w:val="nr_c8e10ff794d64b118aa223a1e1e6c31b"/>
                              <w:lock w:val="sdtLocked"/>
                              <w:richText/>
                            </w:sdtPr>
                            <w:sdtContent>
                              <w:r>
                                <w:rPr>
                                  <w:szCs w:val="24"/>
                                  <w:lang w:eastAsia="lt-LT"/>
                                </w:rPr>
                                <w:t>3</w:t>
                              </w:r>
                            </w:sdtContent>
                          </w:sdt>
                          <w:r>
                            <w:rPr>
                              <w:szCs w:val="24"/>
                              <w:lang w:eastAsia="lt-LT"/>
                            </w:rPr>
                            <w:t>.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Mokesčių administravimo įstatyme nustatyta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75 str. 4 d."/>
                        <w:tag w:val="part_8737d9af886a4f3094c5b48e25b9b110"/>
                        <w:lock w:val="sdtLocked"/>
                        <w:richText/>
                      </w:sdtPr>
                      <w:sdtContent>
                        <w:p>
                          <w:pPr>
                            <w:spacing w:line="404" w:lineRule="atLeast"/>
                            <w:ind w:firstLine="720"/>
                            <w:jc w:val="both"/>
                            <w:rPr>
                              <w:szCs w:val="24"/>
                              <w:lang w:eastAsia="lt-LT"/>
                            </w:rPr>
                          </w:pPr>
                          <w:sdt>
                            <w:sdtPr>
                              <w:alias w:val="Numeris"/>
                              <w:tag w:val="nr_8737d9af886a4f3094c5b48e25b9b110"/>
                              <w:lock w:val="sdtLocked"/>
                              <w:richText/>
                            </w:sdtPr>
                            <w:sdtContent>
                              <w:r>
                                <w:rPr>
                                  <w:szCs w:val="24"/>
                                  <w:lang w:eastAsia="lt-LT"/>
                                </w:rPr>
                                <w:t>4</w:t>
                              </w:r>
                            </w:sdtContent>
                          </w:sdt>
                          <w:r>
                            <w:rPr>
                              <w:szCs w:val="24"/>
                              <w:lang w:eastAsia="lt-LT"/>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404" w:lineRule="atLeast"/>
                            <w:ind w:firstLine="720"/>
                            <w:jc w:val="both"/>
                            <w:rPr>
                              <w:bCs/>
                              <w:szCs w:val="24"/>
                            </w:rPr>
                          </w:pP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2ee05dfc882b4653b1245c4a9d942e13"/>
                        <w:lock w:val="sdtLocked"/>
                        <w:richText/>
                      </w:sdtPr>
                      <w:sdtContent>
                        <w:p>
                          <w:pPr>
                            <w:spacing w:line="404" w:lineRule="atLeast"/>
                            <w:ind w:firstLine="720"/>
                            <w:jc w:val="both"/>
                            <w:rPr>
                              <w:bCs/>
                              <w:szCs w:val="24"/>
                            </w:rPr>
                          </w:pPr>
                          <w:sdt>
                            <w:sdtPr>
                              <w:alias w:val="Numeris"/>
                              <w:tag w:val="nr_2ee05dfc882b4653b1245c4a9d942e13"/>
                              <w:lock w:val="sdtLocked"/>
                              <w:richText/>
                            </w:sdtPr>
                            <w:sdtContent>
                              <w:r>
                                <w:rPr>
                                  <w:szCs w:val="24"/>
                                  <w:lang w:eastAsia="lt-LT"/>
                                </w:rPr>
                                <w:t>3</w:t>
                              </w:r>
                            </w:sdtContent>
                          </w:sdt>
                          <w:r>
                            <w:rPr>
                              <w:szCs w:val="24"/>
                              <w:lang w:eastAsia="lt-LT"/>
                            </w:rPr>
                            <w:t>. Jeigu vykdant priverstinį išieškojimą nerandama asmens turto ir (ar) lėšų, iš kurių gali būti priverstinai išieškota bauda, antstolis mokesčių administratoriaus sprendimą dėl priverstinio baudos išieškojimo su žyma, kad išieškojimas negalimas, grąžina mokesčių administratoriui.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76 str. 4 d."/>
                        <w:tag w:val="part_46df3cee74194623a5731850368d52e6"/>
                        <w:lock w:val="sdtLocked"/>
                        <w:richText/>
                      </w:sdtPr>
                      <w:sdtContent>
                        <w:p>
                          <w:pPr>
                            <w:spacing w:line="404" w:lineRule="atLeast"/>
                            <w:ind w:firstLine="720"/>
                            <w:jc w:val="both"/>
                            <w:rPr>
                              <w:szCs w:val="24"/>
                            </w:rPr>
                          </w:pPr>
                          <w:sdt>
                            <w:sdtPr>
                              <w:alias w:val="Numeris"/>
                              <w:tag w:val="nr_46df3cee74194623a5731850368d52e6"/>
                              <w:lock w:val="sdtLocked"/>
                              <w:richText/>
                            </w:sdtPr>
                            <w:sdtContent>
                              <w:r>
                                <w:rPr>
                                  <w:szCs w:val="24"/>
                                  <w:lang w:eastAsia="lt-LT"/>
                                </w:rPr>
                                <w:t>4</w:t>
                              </w:r>
                            </w:sdtContent>
                          </w:sdt>
                          <w:r>
                            <w:rPr>
                              <w:szCs w:val="24"/>
                              <w:lang w:eastAsia="lt-LT"/>
                            </w:rPr>
                            <w:t>. Šio straipsnio 3 dalyje nurodytu atveju Valstybinė mokesčių inspekcija apie tai praneša šio kodekso 673 straipsnio 1 dalyje nurodytai institucijai. Šio kodekso 673</w:t>
                          </w:r>
                          <w:r>
                            <w:rPr>
                              <w:bCs/>
                              <w:szCs w:val="24"/>
                              <w:lang w:eastAsia="lt-LT"/>
                            </w:rPr>
                            <w:t xml:space="preserve"> </w:t>
                          </w:r>
                          <w:r>
                            <w:rPr>
                              <w:szCs w:val="24"/>
                              <w:lang w:eastAsia="lt-LT"/>
                            </w:rPr>
                            <w:t xml:space="preserve">straipsnio 1 dalyje </w:t>
                          </w:r>
                          <w:r>
                            <w:rPr>
                              <w:bCs/>
                              <w:szCs w:val="24"/>
                              <w:lang w:eastAsia="lt-LT"/>
                            </w:rPr>
                            <w:t xml:space="preserve">nurodyta institucija </w:t>
                          </w:r>
                          <w:r>
                            <w:rPr>
                              <w:szCs w:val="24"/>
                              <w:lang w:eastAsia="lt-LT"/>
                            </w:rPr>
                            <w:t xml:space="preserve">pažeidėjo </w:t>
                          </w:r>
                          <w:r>
                            <w:rPr>
                              <w:bCs/>
                              <w:szCs w:val="24"/>
                              <w:lang w:eastAsia="lt-LT"/>
                            </w:rPr>
                            <w:t>prašymu</w:t>
                          </w:r>
                          <w:r>
                            <w:rPr>
                              <w:szCs w:val="24"/>
                              <w:lang w:eastAsia="lt-LT"/>
                            </w:rPr>
                            <w:t xml:space="preserve"> gali baudą pakeisti viešaisiais darbais.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1b617fb17799491e89efd77b66fc7813"/>
                    <w:lock w:val="sdtLocked"/>
                    <w:richText/>
                  </w:sdtPr>
                  <w:sdtContent>
                    <w:p>
                      <w:pPr>
                        <w:pStyle w:val="PlainText"/>
                        <w:ind w:firstLine="567"/>
                        <w:jc w:val="both"/>
                        <w:rPr>
                          <w:rFonts w:ascii="Arial" w:hAnsi="Arial"/>
                          <w:b/>
                          <w:bCs/>
                          <w:sz w:val="22"/>
                        </w:rPr>
                      </w:pPr>
                      <w:r>
                        <w:rPr>
                          <w:rFonts w:ascii="Arial" w:hAnsi="Arial"/>
                          <w:b/>
                          <w:sz w:val="22"/>
                        </w:rPr>
                        <w:t>677</w:t>
                      </w:r>
                      <w:r>
                        <w:rPr>
                          <w:rFonts w:ascii="Arial" w:hAnsi="Arial"/>
                          <w:b/>
                          <w:sz w:val="22"/>
                        </w:rPr>
                        <w:t xml:space="preserve"> straipsnis.</w:t>
                      </w:r>
                      <w:r>
                        <w:rPr>
                          <w:rFonts w:ascii="Arial" w:eastAsia="MS Mincho" w:hAnsi="Arial"/>
                          <w:sz w:val="20"/>
                          <w:i/>
                          <w:iCs/>
                        </w:rPr>
                        <w:t xml:space="preserve"> Neteko galios nuo 2023-06-01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2e4502d6d30d48a9ad82196074f8a527"/>
                        <w:lock w:val="sdtLocked"/>
                        <w:richText/>
                      </w:sdtPr>
                      <w:sdtContent>
                        <w:p>
                          <w:pPr>
                            <w:spacing w:line="360" w:lineRule="auto"/>
                            <w:ind w:firstLine="720"/>
                            <w:jc w:val="both"/>
                            <w:rPr>
                              <w:szCs w:val="24"/>
                            </w:rPr>
                          </w:pPr>
                          <w:sdt>
                            <w:sdtPr>
                              <w:alias w:val="Numeris"/>
                              <w:tag w:val="nr_2e4502d6d30d48a9ad82196074f8a527"/>
                              <w:lock w:val="sdtLocked"/>
                              <w:richText/>
                            </w:sdtPr>
                            <w:sdtContent>
                              <w:r>
                                <w:rPr>
                                  <w:bCs/>
                                  <w:szCs w:val="24"/>
                                </w:rPr>
                                <w:t>1</w:t>
                              </w:r>
                            </w:sdtContent>
                          </w:sdt>
                          <w:r>
                            <w:rPr>
                              <w:bCs/>
                              <w:szCs w:val="24"/>
                            </w:rPr>
                            <w:t>. Nutarimai dėl baudos pakeitimo viešaisiais darbais išsiunčiami vykdyti ne vėliau kaip kitą darbo dieną po jų priėmimo dienos. Nutarimus dėl baudos pakeitimo viešaisiais darbais vykdo savivaldybės vidaus reikalų ministro nustatyta tvarka.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e87afaeae0604670945620fc37b236a9"/>
                    <w:lock w:val="sdtLocked"/>
                    <w:richText/>
                  </w:sdtPr>
                  <w:sdtContent>
                    <w:p>
                      <w:pPr>
                        <w:spacing w:line="360" w:lineRule="auto"/>
                        <w:ind w:left="2694" w:hanging="1974"/>
                        <w:jc w:val="both"/>
                        <w:rPr>
                          <w:b/>
                          <w:color w:val="000000"/>
                        </w:rPr>
                      </w:pPr>
                      <w:sdt>
                        <w:sdtPr>
                          <w:alias w:val="Numeris"/>
                          <w:tag w:val="nr_e87afaeae0604670945620fc37b236a9"/>
                          <w:lock w:val="sdtLocked"/>
                          <w:richText/>
                        </w:sdtPr>
                        <w:sdtContent>
                          <w:r>
                            <w:rPr>
                              <w:b/>
                              <w:bCs/>
                              <w:color w:val="000000"/>
                            </w:rPr>
                            <w:t>681</w:t>
                          </w:r>
                        </w:sdtContent>
                      </w:sdt>
                      <w:r>
                        <w:rPr>
                          <w:b/>
                          <w:bCs/>
                          <w:color w:val="000000"/>
                        </w:rPr>
                        <w:t xml:space="preserve"> straipsnis. </w:t>
                      </w:r>
                      <w:sdt>
                        <w:sdtPr>
                          <w:alias w:val="Pavadinimas"/>
                          <w:tag w:val="title_e87afaeae0604670945620fc37b236a9"/>
                          <w:lock w:val="sdtLocked"/>
                          <w:richText/>
                        </w:sdtPr>
                        <w:sdtContent>
                          <w:r>
                            <w:rPr>
                              <w:b/>
                              <w:bCs/>
                              <w:color w:val="000000"/>
                            </w:rPr>
                            <w:t>Administracinio poveikio priemonės – asmeniui suteiktos specialiosios teisės atėmimo vykdymas</w:t>
                          </w:r>
                        </w:sdtContent>
                      </w:sdt>
                    </w:p>
                    <w:sdt>
                      <w:sdtPr>
                        <w:alias w:val="681 str. 1 d."/>
                        <w:tag w:val="part_d596d8b2b474492992241f0abe799378"/>
                        <w:lock w:val="sdtLocked"/>
                        <w:richText/>
                      </w:sdtPr>
                      <w:sdtContent>
                        <w:p>
                          <w:pPr>
                            <w:spacing w:line="360" w:lineRule="auto"/>
                            <w:ind w:firstLine="720"/>
                            <w:jc w:val="both"/>
                            <w:rPr>
                              <w:szCs w:val="24"/>
                            </w:rPr>
                          </w:pPr>
                          <w:r>
                            <w:rPr>
                              <w:color w:val="000000"/>
                            </w:rPr>
                            <w:t>Asmeniui suteiktos specialiosios teisės (teisės vairuoti transporto priemones,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e899b60b51e11e98451fa7b5933515d">
                        <w:r w:rsidRPr="00532B9F">
                          <w:rPr>
                            <w:rFonts w:ascii="Arial" w:eastAsia="MS Mincho" w:hAnsi="Arial"/>
                            <w:sz w:val="20"/>
                            <w:i/>
                            <w:iCs/>
                            <w:color w:val="0000FF" w:themeColor="hyperlink"/>
                            <w:u w:val="single"/>
                          </w:rPr>
                          <w:t>XIII-2374</w:t>
                        </w:r>
                      </w:fldSimple>
                      <w:r>
                        <w:rPr>
                          <w:rFonts w:ascii="Arial" w:eastAsia="MS Mincho" w:hAnsi="Arial"/>
                          <w:sz w:val="20"/>
                          <w:i/>
                          <w:iCs/>
                        </w:rPr>
                        <w:t>,
2019-07-16,
paskelbta TAR 2019-08-02, i. k. 2019-12798            </w:t>
                      </w:r>
                    </w:p>
                    <w:p/>
                  </w:sdtContent>
                </w:sdt>
                <w:sdt>
                  <w:sdtPr>
                    <w:alias w:val="682 str."/>
                    <w:tag w:val="part_c1baffbfab034786a83901eea3b88dfa"/>
                    <w:lock w:val="sdtLocked"/>
                    <w:richText/>
                  </w:sdtPr>
                  <w:sdtContent>
                    <w:p>
                      <w:pPr>
                        <w:spacing w:line="360" w:lineRule="auto"/>
                        <w:ind w:firstLine="720"/>
                        <w:jc w:val="both"/>
                        <w:rPr>
                          <w:kern w:val="2"/>
                          <w:szCs w:val="24"/>
                        </w:rPr>
                      </w:pPr>
                      <w:sdt>
                        <w:sdtPr>
                          <w:alias w:val="Numeris"/>
                          <w:tag w:val="nr_c1baffbfab034786a83901eea3b88dfa"/>
                          <w:lock w:val="sdtLocked"/>
                          <w:richText/>
                        </w:sdtPr>
                        <w:sdtContent>
                          <w:r>
                            <w:rPr>
                              <w:b/>
                              <w:bCs/>
                              <w:color w:val="000000"/>
                              <w:kern w:val="2"/>
                              <w:szCs w:val="24"/>
                            </w:rPr>
                            <w:t>682</w:t>
                          </w:r>
                        </w:sdtContent>
                      </w:sdt>
                      <w:r>
                        <w:rPr>
                          <w:b/>
                          <w:bCs/>
                          <w:color w:val="000000"/>
                          <w:kern w:val="2"/>
                          <w:szCs w:val="24"/>
                        </w:rPr>
                        <w:t xml:space="preserve"> straipsnis. </w:t>
                      </w:r>
                      <w:sdt>
                        <w:sdtPr>
                          <w:alias w:val="Pavadinimas"/>
                          <w:tag w:val="title_c1baffbfab034786a83901eea3b88dfa"/>
                          <w:lock w:val="sdtLocked"/>
                          <w:richText/>
                        </w:sdtPr>
                        <w:sdtContent>
                          <w:r>
                            <w:rPr>
                              <w:b/>
                              <w:bCs/>
                              <w:color w:val="000000"/>
                              <w:kern w:val="2"/>
                              <w:szCs w:val="24"/>
                            </w:rPr>
                            <w:t>Teisės vairuoti transporto priemones atėmimo vykdymo tvarka</w:t>
                          </w:r>
                        </w:sdtContent>
                      </w:sdt>
                    </w:p>
                    <w:sdt>
                      <w:sdtPr>
                        <w:alias w:val="682 str. 1 d."/>
                        <w:tag w:val="part_7cc47b6c950240829d88fbba175839ae"/>
                        <w:lock w:val="sdtLocked"/>
                        <w:richText/>
                      </w:sdtPr>
                      <w:sdtContent>
                        <w:p>
                          <w:pPr>
                            <w:spacing w:line="360" w:lineRule="auto"/>
                            <w:ind w:firstLine="720"/>
                            <w:jc w:val="both"/>
                            <w:rPr>
                              <w:szCs w:val="24"/>
                            </w:rPr>
                          </w:pPr>
                          <w:r>
                            <w:rPr>
                              <w:kern w:val="2"/>
                              <w:szCs w:val="24"/>
                            </w:rPr>
                            <w:t xml:space="preserve">Teisės vairuoti transporto priemones atėmimas vykdomas </w:t>
                          </w:r>
                          <w:r>
                            <w:rPr>
                              <w:bCs/>
                              <w:kern w:val="2"/>
                              <w:szCs w:val="24"/>
                            </w:rPr>
                            <w:t>įrašant duomenis apie teisės vairuoti transporto priemones atėmimą į Administracinių nusižengimų registrą.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
                  <w:sdtPr>
                    <w:alias w:val="683 str."/>
                    <w:tag w:val="part_7ef600928ef64a7ba32b53bf0bde1b82"/>
                    <w:lock w:val="sdtLocked"/>
                    <w:richText/>
                  </w:sdtPr>
                  <w:sdtContent>
                    <w:p>
                      <w:pPr>
                        <w:spacing w:line="360" w:lineRule="auto"/>
                        <w:ind w:left="2552" w:hanging="1832"/>
                        <w:jc w:val="both"/>
                        <w:rPr>
                          <w:b/>
                        </w:rPr>
                      </w:pPr>
                      <w:sdt>
                        <w:sdtPr>
                          <w:alias w:val="Numeris"/>
                          <w:tag w:val="nr_7ef600928ef64a7ba32b53bf0bde1b82"/>
                          <w:lock w:val="sdtLocked"/>
                          <w:richText/>
                        </w:sdtPr>
                        <w:sdtContent>
                          <w:r>
                            <w:rPr>
                              <w:b/>
                            </w:rPr>
                            <w:t>683</w:t>
                          </w:r>
                        </w:sdtContent>
                      </w:sdt>
                      <w:r>
                        <w:rPr>
                          <w:b/>
                        </w:rPr>
                        <w:t xml:space="preserve"> straipsnis. </w:t>
                      </w:r>
                      <w:sdt>
                        <w:sdtPr>
                          <w:alias w:val="Pavadinimas"/>
                          <w:tag w:val="title_7ef600928ef64a7ba32b53bf0bde1b82"/>
                          <w:lock w:val="sdtLocked"/>
                          <w:richText/>
                        </w:sdtPr>
                        <w:sdtContent>
                          <w:r>
                            <w:rPr>
                              <w:b/>
                            </w:rPr>
                            <w:t>Teisės vairuoti vidaus vandenų transporto priemones atėmimo vykdymo tvarka</w:t>
                          </w:r>
                        </w:sdtContent>
                      </w:sdt>
                    </w:p>
                    <w:sdt>
                      <w:sdtPr>
                        <w:alias w:val="683 str. 1 d."/>
                        <w:tag w:val="part_f7e1b41791ad4684ab6d55ce0f031003"/>
                        <w:lock w:val="sdtLocked"/>
                        <w:richText/>
                      </w:sdtPr>
                      <w:sdtContent>
                        <w:p>
                          <w:pPr>
                            <w:spacing w:line="360" w:lineRule="auto"/>
                            <w:ind w:firstLine="720"/>
                            <w:jc w:val="both"/>
                          </w:pPr>
                          <w:sdt>
                            <w:sdtPr>
                              <w:alias w:val="Numeris"/>
                              <w:tag w:val="nr_f7e1b41791ad4684ab6d55ce0f031003"/>
                              <w:lock w:val="sdtLocked"/>
                              <w:richText/>
                            </w:sdtPr>
                            <w:sdtContent>
                              <w:r>
                                <w:t>1</w:t>
                              </w:r>
                            </w:sdtContent>
                          </w:sdt>
                          <w:r>
                            <w:t>. Teisės vairuoti vidaus vandenų transporto priemones atėmimas vykdomas paimant vidaus vandenų transporto specialisto diplomą arba kvalifikacijos liudijimą, arba Europos Sąjungos kvalifikacijos pažymėjimą, arba laivavedžio pažymėjimą.</w:t>
                          </w:r>
                        </w:p>
                      </w:sdtContent>
                    </w:sdt>
                    <w:sdt>
                      <w:sdtPr>
                        <w:alias w:val="683 str. 2 d."/>
                        <w:tag w:val="part_0ae5bfbbda7a40fea45fc3355f15ecb8"/>
                        <w:lock w:val="sdtLocked"/>
                        <w:richText/>
                      </w:sdtPr>
                      <w:sdtContent>
                        <w:p>
                          <w:pPr>
                            <w:spacing w:line="360" w:lineRule="auto"/>
                            <w:ind w:firstLine="720"/>
                            <w:jc w:val="both"/>
                            <w:rPr>
                              <w:szCs w:val="24"/>
                            </w:rPr>
                          </w:pPr>
                          <w:sdt>
                            <w:sdtPr>
                              <w:alias w:val="Numeris"/>
                              <w:tag w:val="nr_0ae5bfbbda7a40fea45fc3355f15ecb8"/>
                              <w:lock w:val="sdtLocked"/>
                              <w:richText/>
                            </w:sdtPr>
                            <w:sdtContent>
                              <w:r>
                                <w:t>2</w:t>
                              </w:r>
                            </w:sdtContent>
                          </w:sdt>
                          <w:r>
                            <w:t xml:space="preserve">. Vidaus vandenų transporto specialisto diplomų, kvalifikacijos liudijimų, Europos Sąjungos kvalifikacijos pažymėjimų, laivavedžio pažymėjimų paėmimo ir grąžinimo tvarką nustato Lietuvos Respublikos susisiekimo ministras.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e899b60b51e11e98451fa7b5933515d">
                        <w:r w:rsidRPr="00532B9F">
                          <w:rPr>
                            <w:rFonts w:ascii="Arial" w:eastAsia="MS Mincho" w:hAnsi="Arial"/>
                            <w:sz w:val="20"/>
                            <w:i/>
                            <w:iCs/>
                            <w:color w:val="0000FF" w:themeColor="hyperlink"/>
                            <w:u w:val="single"/>
                          </w:rPr>
                          <w:t>XIII-2374</w:t>
                        </w:r>
                      </w:fldSimple>
                      <w:r>
                        <w:rPr>
                          <w:rFonts w:ascii="Arial" w:eastAsia="MS Mincho" w:hAnsi="Arial"/>
                          <w:sz w:val="20"/>
                          <w:i/>
                          <w:iCs/>
                        </w:rPr>
                        <w:t>,
2019-07-16,
paskelbta TAR 2019-08-02, i. k. 2019-12798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762590800311ec993ff5ca6e8ba60c">
                        <w:r w:rsidRPr="00532B9F">
                          <w:rPr>
                            <w:rFonts w:ascii="Arial" w:eastAsia="MS Mincho" w:hAnsi="Arial"/>
                            <w:sz w:val="20"/>
                            <w:i/>
                            <w:iCs/>
                            <w:color w:val="0000FF" w:themeColor="hyperlink"/>
                            <w:u w:val="single"/>
                          </w:rPr>
                          <w:t>XIV-914</w:t>
                        </w:r>
                      </w:fldSimple>
                      <w:r>
                        <w:rPr>
                          <w:rFonts w:ascii="Arial" w:eastAsia="MS Mincho" w:hAnsi="Arial"/>
                          <w:sz w:val="20"/>
                          <w:i/>
                          <w:iCs/>
                        </w:rPr>
                        <w:t>,
2022-01-20,
paskelbta TAR 2022-01-28, i. k. 2022-01358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686 str."/>
                    <w:tag w:val="part_adb0f2413eab4cd3bf7227cf7283b52f"/>
                    <w:lock w:val="sdtLocked"/>
                    <w:richText/>
                  </w:sdtPr>
                  <w:sdtContent>
                    <w:p>
                      <w:pPr>
                        <w:spacing w:line="360" w:lineRule="auto"/>
                        <w:ind w:firstLine="720"/>
                        <w:jc w:val="both"/>
                        <w:rPr>
                          <w:kern w:val="2"/>
                          <w:szCs w:val="24"/>
                        </w:rPr>
                      </w:pPr>
                      <w:sdt>
                        <w:sdtPr>
                          <w:alias w:val="Numeris"/>
                          <w:tag w:val="nr_adb0f2413eab4cd3bf7227cf7283b52f"/>
                          <w:lock w:val="sdtLocked"/>
                          <w:richText/>
                        </w:sdtPr>
                        <w:sdtContent>
                          <w:r>
                            <w:rPr>
                              <w:b/>
                              <w:kern w:val="2"/>
                              <w:szCs w:val="24"/>
                            </w:rPr>
                            <w:t>686</w:t>
                          </w:r>
                        </w:sdtContent>
                      </w:sdt>
                      <w:r>
                        <w:rPr>
                          <w:b/>
                          <w:kern w:val="2"/>
                          <w:szCs w:val="24"/>
                        </w:rPr>
                        <w:t xml:space="preserve"> straipsnis. </w:t>
                      </w:r>
                      <w:sdt>
                        <w:sdtPr>
                          <w:alias w:val="Pavadinimas"/>
                          <w:tag w:val="title_adb0f2413eab4cd3bf7227cf7283b52f"/>
                          <w:lock w:val="sdtLocked"/>
                          <w:richText/>
                        </w:sdtPr>
                        <w:sdtContent>
                          <w:r>
                            <w:rPr>
                              <w:b/>
                              <w:kern w:val="2"/>
                              <w:szCs w:val="24"/>
                            </w:rPr>
                            <w:t>Specialiųjų teisių atėmimo vykdymo terminų nustatymas</w:t>
                          </w:r>
                        </w:sdtContent>
                      </w:sdt>
                    </w:p>
                    <w:sdt>
                      <w:sdtPr>
                        <w:alias w:val="686 str. 1 d."/>
                        <w:tag w:val="part_4778a62479254211a269c939d95ef07f"/>
                        <w:lock w:val="sdtLocked"/>
                        <w:richText/>
                      </w:sdtPr>
                      <w:sdtContent>
                        <w:p>
                          <w:pPr>
                            <w:spacing w:line="360" w:lineRule="auto"/>
                            <w:ind w:firstLine="720"/>
                            <w:jc w:val="both"/>
                            <w:rPr>
                              <w:kern w:val="2"/>
                              <w:szCs w:val="24"/>
                            </w:rPr>
                          </w:pPr>
                          <w:sdt>
                            <w:sdtPr>
                              <w:alias w:val="Numeris"/>
                              <w:tag w:val="nr_4778a62479254211a269c939d95ef07f"/>
                              <w:lock w:val="sdtLocked"/>
                              <w:richText/>
                            </w:sdtPr>
                            <w:sdtContent>
                              <w:r>
                                <w:rPr>
                                  <w:kern w:val="2"/>
                                  <w:szCs w:val="24"/>
                                </w:rPr>
                                <w:t>1</w:t>
                              </w:r>
                            </w:sdtContent>
                          </w:sdt>
                          <w:r>
                            <w:rPr>
                              <w:kern w:val="2"/>
                              <w:szCs w:val="24"/>
                            </w:rPr>
                            <w:t xml:space="preserve">.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w:t>
                          </w:r>
                          <w:r>
                            <w:rPr>
                              <w:bCs/>
                              <w:kern w:val="2"/>
                              <w:szCs w:val="24"/>
                            </w:rPr>
                            <w:t>arba asmeniui suteiktos teisės vairuoti transporto priemones</w:t>
                          </w:r>
                          <w:r>
                            <w:rPr>
                              <w:kern w:val="2"/>
                              <w:szCs w:val="24"/>
                            </w:rPr>
                            <w:t xml:space="preserve"> </w:t>
                          </w:r>
                          <w:r>
                            <w:rPr>
                              <w:bCs/>
                              <w:kern w:val="2"/>
                              <w:szCs w:val="24"/>
                            </w:rPr>
                            <w:t xml:space="preserve">sustabdymo </w:t>
                          </w:r>
                          <w:r>
                            <w:rPr>
                              <w:kern w:val="2"/>
                              <w:szCs w:val="24"/>
                            </w:rPr>
                            <w:t>šio kodekso 602 straipsnio 3 ir 4 dalyse nustatyta tvarka.</w:t>
                          </w:r>
                        </w:p>
                      </w:sdtContent>
                    </w:sdt>
                    <w:sdt>
                      <w:sdtPr>
                        <w:alias w:val="686 str. 2 d."/>
                        <w:tag w:val="part_b52ed4131fb34113a25d51bc5f00e62d"/>
                        <w:lock w:val="sdtLocked"/>
                        <w:richText/>
                      </w:sdtPr>
                      <w:sdtContent>
                        <w:p>
                          <w:pPr>
                            <w:spacing w:line="360" w:lineRule="auto"/>
                            <w:ind w:firstLine="720"/>
                            <w:jc w:val="both"/>
                            <w:rPr>
                              <w:kern w:val="2"/>
                              <w:szCs w:val="24"/>
                            </w:rPr>
                          </w:pPr>
                          <w:sdt>
                            <w:sdtPr>
                              <w:alias w:val="Numeris"/>
                              <w:tag w:val="nr_b52ed4131fb34113a25d51bc5f00e62d"/>
                              <w:lock w:val="sdtLocked"/>
                              <w:richText/>
                            </w:sdtPr>
                            <w:sdtContent>
                              <w:r>
                                <w:rPr>
                                  <w:kern w:val="2"/>
                                  <w:szCs w:val="24"/>
                                </w:rPr>
                                <w:t>2</w:t>
                              </w:r>
                            </w:sdtContent>
                          </w:sdt>
                          <w:r>
                            <w:rPr>
                              <w:kern w:val="2"/>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9e9e6cd66d614df8b9ec73382836f8de"/>
                        <w:lock w:val="sdtLocked"/>
                        <w:richText/>
                      </w:sdtPr>
                      <w:sdtContent>
                        <w:p>
                          <w:pPr>
                            <w:spacing w:line="360" w:lineRule="auto"/>
                            <w:ind w:firstLine="720"/>
                            <w:jc w:val="both"/>
                            <w:rPr>
                              <w:kern w:val="2"/>
                              <w:szCs w:val="24"/>
                            </w:rPr>
                          </w:pPr>
                          <w:sdt>
                            <w:sdtPr>
                              <w:alias w:val="Numeris"/>
                              <w:tag w:val="nr_9e9e6cd66d614df8b9ec73382836f8de"/>
                              <w:lock w:val="sdtLocked"/>
                              <w:richText/>
                            </w:sdtPr>
                            <w:sdtContent>
                              <w:r>
                                <w:rPr>
                                  <w:bCs/>
                                  <w:kern w:val="2"/>
                                  <w:szCs w:val="24"/>
                                </w:rPr>
                                <w:t>3</w:t>
                              </w:r>
                            </w:sdtContent>
                          </w:sdt>
                          <w:r>
                            <w:rPr>
                              <w:bCs/>
                              <w:kern w:val="2"/>
                              <w:szCs w:val="24"/>
                            </w:rPr>
                            <w:t>. Asmenims, kurie</w:t>
                          </w:r>
                          <w:r>
                            <w:rPr>
                              <w:kern w:val="2"/>
                              <w:szCs w:val="24"/>
                            </w:rPr>
                            <w:t xml:space="preserve"> </w:t>
                          </w:r>
                          <w:r>
                            <w:rPr>
                              <w:bCs/>
                              <w:kern w:val="2"/>
                              <w:szCs w:val="24"/>
                            </w:rPr>
                            <w:t>sutiko su teisės vairuoti transporto priemones atėmimu laiku įvykdydami administracinį nurodymą sumokėti baudą, šios teisės atėmimo terminas pradedamas skaičiuoti kitą dieną po dienos, kurią sumokėta administraciniu nurodymu siūloma sumokėti bauda. Nutarimu paskirtos teisės vairuoti transporto priemones atėmimo terminas, išskyrus šio straipsnio 1 dalyje nustatytą atvejį, skaičiuojamas nuo priimto nutarimo atimti teisę vairuoti transporto priemones įsiteisėjimo dienos.</w:t>
                          </w:r>
                        </w:p>
                      </w:sdtContent>
                    </w:sdt>
                    <w:sdt>
                      <w:sdtPr>
                        <w:alias w:val="686 str. 4 d."/>
                        <w:tag w:val="part_87482d3324e1468395273e98ebe3909c"/>
                        <w:lock w:val="sdtLocked"/>
                        <w:richText/>
                      </w:sdtPr>
                      <w:sdtContent>
                        <w:p>
                          <w:pPr>
                            <w:suppressAutoHyphens/>
                            <w:spacing w:line="360" w:lineRule="auto"/>
                            <w:ind w:firstLine="720"/>
                            <w:jc w:val="both"/>
                            <w:textAlignment w:val="baseline"/>
                            <w:rPr>
                              <w:kern w:val="2"/>
                              <w:szCs w:val="24"/>
                            </w:rPr>
                          </w:pPr>
                          <w:sdt>
                            <w:sdtPr>
                              <w:alias w:val="Numeris"/>
                              <w:tag w:val="nr_87482d3324e1468395273e98ebe3909c"/>
                              <w:lock w:val="sdtLocked"/>
                              <w:richText/>
                            </w:sdtPr>
                            <w:sdtContent>
                              <w:r>
                                <w:rPr>
                                  <w:szCs w:val="24"/>
                                </w:rPr>
                                <w:t>4</w:t>
                              </w:r>
                            </w:sdtContent>
                          </w:sdt>
                          <w:r>
                            <w:rPr>
                              <w:szCs w:val="24"/>
                            </w:rPr>
                            <w:t xml:space="preserve">. Pasibaigus paskirtam teisės vairuoti transporto priemones atėmimo terminui, specialioji teisė grąžinama </w:t>
                          </w:r>
                          <w:r>
                            <w:rPr>
                              <w:bCs/>
                              <w:szCs w:val="24"/>
                            </w:rPr>
                            <w:t>ir įgyjama</w:t>
                          </w:r>
                          <w:r>
                            <w:rPr>
                              <w:bCs/>
                              <w:szCs w:val="24"/>
                              <w:lang w:eastAsia="lt-LT"/>
                            </w:rPr>
                            <w:t xml:space="preserve"> Saugaus eismo automobilių keliais įstatyme nustatyta tvarka</w:t>
                          </w:r>
                          <w:r>
                            <w:rPr>
                              <w:szCs w:val="24"/>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686 str. 5 d."/>
                        <w:tag w:val="part_98b2df7b46b14b679aa96581211b9857"/>
                        <w:lock w:val="sdtLocked"/>
                        <w:richText/>
                      </w:sdtPr>
                      <w:sdtContent>
                        <w:p>
                          <w:pPr>
                            <w:spacing w:line="360" w:lineRule="auto"/>
                            <w:ind w:firstLine="720"/>
                            <w:jc w:val="both"/>
                            <w:rPr>
                              <w:szCs w:val="24"/>
                            </w:rPr>
                          </w:pPr>
                          <w:sdt>
                            <w:sdtPr>
                              <w:alias w:val="Numeris"/>
                              <w:tag w:val="nr_98b2df7b46b14b679aa96581211b9857"/>
                              <w:lock w:val="sdtLocked"/>
                              <w:richText/>
                            </w:sdtPr>
                            <w:sdtContent>
                              <w:r>
                                <w:rPr>
                                  <w:bCs/>
                                  <w:kern w:val="2"/>
                                  <w:szCs w:val="24"/>
                                </w:rPr>
                                <w:t>5</w:t>
                              </w:r>
                            </w:sdtContent>
                          </w:sdt>
                          <w:r>
                            <w:rPr>
                              <w:kern w:val="2"/>
                              <w:szCs w:val="24"/>
                            </w:rPr>
                            <w:t xml:space="preserve">. Jeigu specialioji teisė buvo atimta už tai, kad asmuo administracinį nusižengimą padarė būdamas neblaivus arba apsvaigęs nuo narkotinių, psichotropinių ar kitų psichiką veikiančių medžiagų, pasibaigus paskirtam specialiosios teisės atėmimo terminui </w:t>
                          </w:r>
                          <w:r>
                            <w:rPr>
                              <w:bCs/>
                              <w:kern w:val="2"/>
                              <w:szCs w:val="24"/>
                            </w:rPr>
                            <w:t>ši teisė</w:t>
                          </w:r>
                          <w:r>
                            <w:rPr>
                              <w:kern w:val="2"/>
                              <w:szCs w:val="24"/>
                            </w:rPr>
                            <w:t xml:space="preserve"> </w:t>
                          </w:r>
                          <w:r>
                            <w:rPr>
                              <w:bCs/>
                              <w:kern w:val="2"/>
                              <w:szCs w:val="24"/>
                            </w:rPr>
                            <w:t>grąžinama</w:t>
                          </w:r>
                          <w:r>
                            <w:rPr>
                              <w:kern w:val="2"/>
                              <w:szCs w:val="24"/>
                            </w:rPr>
                            <w:t xml:space="preserve"> tik Lietuvos Respublikos Vyriausybės ar jos įgaliotos institucijos nustatyta tvarka po medicininės ir švietėjiškos atestacijos.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
                  <w:sdtPr>
                    <w:alias w:val="693 str."/>
                    <w:tag w:val="part_1009b34785d94ee79b373ea23164cc60"/>
                    <w:lock w:val="sdtLocked"/>
                    <w:richText/>
                  </w:sdtPr>
                  <w:sdtContent>
                    <w:p>
                      <w:pPr>
                        <w:tabs>
                          <w:tab w:val="left" w:pos="-1985"/>
                        </w:tabs>
                        <w:suppressAutoHyphens/>
                        <w:spacing w:line="360" w:lineRule="auto"/>
                        <w:ind w:left="2410" w:hanging="1690"/>
                        <w:jc w:val="both"/>
                        <w:textAlignment w:val="baseline"/>
                      </w:pPr>
                      <w:sdt>
                        <w:sdtPr>
                          <w:alias w:val="Numeris"/>
                          <w:tag w:val="nr_1009b34785d94ee79b373ea23164cc60"/>
                          <w:lock w:val="sdtLocked"/>
                          <w:richText/>
                        </w:sdtPr>
                        <w:sdtContent>
                          <w:r>
                            <w:rPr>
                              <w:rFonts w:eastAsia="Arial"/>
                              <w:b/>
                              <w:kern w:val="3"/>
                              <w:lang w:eastAsia="zh-CN"/>
                            </w:rPr>
                            <w:t>693</w:t>
                          </w:r>
                        </w:sdtContent>
                      </w:sdt>
                      <w:r>
                        <w:rPr>
                          <w:rFonts w:eastAsia="Arial"/>
                          <w:b/>
                          <w:kern w:val="3"/>
                          <w:lang w:eastAsia="zh-CN"/>
                        </w:rPr>
                        <w:t xml:space="preserve"> straipsnis. </w:t>
                      </w:r>
                      <w:sdt>
                        <w:sdtPr>
                          <w:alias w:val="Pavadinimas"/>
                          <w:tag w:val="title_1009b34785d94ee79b373ea23164cc60"/>
                          <w:lock w:val="sdtLocked"/>
                          <w:richText/>
                        </w:sdtPr>
                        <w:sdtContent>
                          <w:r>
                            <w:rPr>
                              <w:rFonts w:eastAsia="Arial"/>
                              <w:b/>
                              <w:kern w:val="3"/>
                              <w:lang w:eastAsia="zh-CN"/>
                            </w:rPr>
                            <w:t>Administracinio poveikio priemonės – d</w:t>
                          </w:r>
                          <w:r>
                            <w:rPr>
                              <w:b/>
                              <w:bCs/>
                            </w:rPr>
                            <w:t xml:space="preserve">raudimo </w:t>
                          </w:r>
                          <w:r>
                            <w:rPr>
                              <w:b/>
                            </w:rPr>
                            <w:t>vairuoti transporto priemones, kuriose neįrengti antialkoholiniai variklio užraktai, vykdymas</w:t>
                          </w:r>
                        </w:sdtContent>
                      </w:sdt>
                    </w:p>
                    <w:sdt>
                      <w:sdtPr>
                        <w:alias w:val="693 str. 1 d."/>
                        <w:tag w:val="part_71a5f10d695a4b778ce4087787a04536"/>
                        <w:lock w:val="sdtLocked"/>
                        <w:richText/>
                      </w:sdtPr>
                      <w:sdtContent>
                        <w:p>
                          <w:pPr>
                            <w:tabs>
                              <w:tab w:val="left" w:pos="-1985"/>
                            </w:tabs>
                            <w:suppressAutoHyphens/>
                            <w:spacing w:line="360" w:lineRule="auto"/>
                            <w:ind w:firstLine="720"/>
                            <w:jc w:val="both"/>
                            <w:textAlignment w:val="baseline"/>
                            <w:rPr>
                              <w:rFonts w:eastAsia="Arial"/>
                              <w:kern w:val="3"/>
                              <w:lang w:eastAsia="zh-CN"/>
                            </w:rPr>
                          </w:pPr>
                          <w:sdt>
                            <w:sdtPr>
                              <w:alias w:val="Numeris"/>
                              <w:tag w:val="nr_71a5f10d695a4b778ce4087787a04536"/>
                              <w:lock w:val="sdtLocked"/>
                              <w:richText/>
                            </w:sdtPr>
                            <w:sdtContent>
                              <w:r>
                                <w:rPr>
                                  <w:rFonts w:eastAsia="Arial"/>
                                  <w:kern w:val="3"/>
                                  <w:lang w:eastAsia="zh-CN"/>
                                </w:rPr>
                                <w:t>1</w:t>
                              </w:r>
                            </w:sdtContent>
                          </w:sdt>
                          <w:r>
                            <w:rPr>
                              <w:rFonts w:eastAsia="Arial"/>
                              <w:kern w:val="3"/>
                              <w:lang w:eastAsia="zh-CN"/>
                            </w:rPr>
                            <w:t xml:space="preserve">. </w:t>
                          </w:r>
                          <w:r>
                            <w:t>Administracinio poveikio priemonė – draudimas vairuoti transporto priemones, kuriose neįrengti antialkoholiniai variklio užraktai, vykdoma šio kodekso ir Lietuvos Respublikos Vyriausybės nustatyta tvarka.</w:t>
                          </w:r>
                        </w:p>
                      </w:sdtContent>
                    </w:sdt>
                    <w:sdt>
                      <w:sdtPr>
                        <w:alias w:val="693 str. 2 d."/>
                        <w:tag w:val="part_c7c7ada7378f445f9ea4ed3b782d5293"/>
                        <w:lock w:val="sdtLocked"/>
                        <w:richText/>
                      </w:sdtPr>
                      <w:sdtContent>
                        <w:p>
                          <w:pPr>
                            <w:spacing w:line="360" w:lineRule="auto"/>
                            <w:ind w:firstLine="720"/>
                            <w:jc w:val="both"/>
                          </w:pPr>
                          <w:sdt>
                            <w:sdtPr>
                              <w:alias w:val="Numeris"/>
                              <w:tag w:val="nr_c7c7ada7378f445f9ea4ed3b782d5293"/>
                              <w:lock w:val="sdtLocked"/>
                              <w:richText/>
                            </w:sdtPr>
                            <w:sdtContent>
                              <w:r>
                                <w:t>2</w:t>
                              </w:r>
                            </w:sdtContent>
                          </w:sdt>
                          <w:r>
                            <w:t>. Draudimo vairuoti transporto priemones, kuriose neįrengti antialkoholiniai variklio užraktai, terminai pradedami skaičiuoti pasibaigus teisės vairuoti transporto priemones atėmimo terminui.</w:t>
                          </w:r>
                        </w:p>
                      </w:sdtContent>
                    </w:sdt>
                    <w:sdt>
                      <w:sdtPr>
                        <w:alias w:val="693 str. 3 d."/>
                        <w:tag w:val="part_0b89c46cd73f4e13812bfe287732204f"/>
                        <w:lock w:val="sdtLocked"/>
                        <w:richText/>
                      </w:sdtPr>
                      <w:sdtContent>
                        <w:p>
                          <w:pPr>
                            <w:spacing w:line="360" w:lineRule="auto"/>
                            <w:ind w:firstLine="720"/>
                            <w:jc w:val="both"/>
                            <w:rPr>
                              <w:rFonts w:ascii="TimesLT" w:hAnsi="TimesLT"/>
                              <w:lang w:val="en-US"/>
                            </w:rPr>
                          </w:pPr>
                          <w:sdt>
                            <w:sdtPr>
                              <w:alias w:val="Numeris"/>
                              <w:tag w:val="nr_0b89c46cd73f4e13812bfe287732204f"/>
                              <w:lock w:val="sdtLocked"/>
                              <w:richText/>
                            </w:sdtPr>
                            <w:sdtContent>
                              <w:r>
                                <w:t>3</w:t>
                              </w:r>
                            </w:sdtContent>
                          </w:sdt>
                          <w:r>
                            <w:t xml:space="preserve">. Draudimą vairuoti transporto priemones, kuriose neįrengti antialkoholiniai variklio užraktai, vykdo </w:t>
                          </w:r>
                          <w:r>
                            <w:rPr>
                              <w:color w:val="000000"/>
                            </w:rPr>
                            <w:t>teisę vairuoti transporto priemones</w:t>
                          </w:r>
                          <w:r>
                            <w:t xml:space="preserve"> suteikianti institucija.</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b1e7f055d311e9975f9c35aedfe438">
                        <w:r w:rsidRPr="00532B9F">
                          <w:rPr>
                            <w:rFonts w:ascii="Arial" w:eastAsia="MS Mincho" w:hAnsi="Arial"/>
                            <w:sz w:val="20"/>
                            <w:i/>
                            <w:iCs/>
                            <w:color w:val="0000FF" w:themeColor="hyperlink"/>
                            <w:u w:val="single"/>
                          </w:rPr>
                          <w:t>XIII-2027</w:t>
                        </w:r>
                      </w:fldSimple>
                      <w:r>
                        <w:rPr>
                          <w:rFonts w:ascii="Arial" w:eastAsia="MS Mincho" w:hAnsi="Arial"/>
                          <w:sz w:val="20"/>
                          <w:i/>
                          <w:iCs/>
                        </w:rPr>
                        <w:t>,
2019-03-26,
paskelbta TAR 2019-04-03, i. k. 2019-05404        </w:t>
                      </w:r>
                    </w:p>
                    <w:p/>
                  </w:sdtContent>
                </w:sdt>
              </w:sdtContent>
            </w:sdt>
          </w:sdtContent>
        </w:sdt>
      </w:sdtContent>
    </w:sdt>
    <w:sdt>
      <w:sdtPr>
        <w:alias w:val="pr."/>
        <w:tag w:val="part_9a85a73d5b7c45d9bf60a58f4843d83f"/>
        <w:lock w:val="sdtLocked"/>
        <w:richText/>
      </w:sdtPr>
      <w:sdtContent>
        <w:p>
          <w:pPr>
            <w:suppressAutoHyphens/>
            <w:ind w:firstLine="5670"/>
            <w:rPr>
              <w:rFonts w:eastAsia="SimSun"/>
              <w:szCs w:val="24"/>
              <w:lang w:eastAsia="zh-CN"/>
            </w:rPr>
          </w:pPr>
          <w:r>
            <w:rPr>
              <w:rFonts w:eastAsia="SimSun"/>
              <w:szCs w:val="24"/>
              <w:lang w:eastAsia="zh-CN"/>
            </w:rPr>
            <w:t xml:space="preserve">Lietuvos Respublikos </w:t>
          </w:r>
        </w:p>
        <w:p>
          <w:pPr>
            <w:suppressAutoHyphens/>
            <w:ind w:firstLine="5670"/>
            <w:rPr>
              <w:rFonts w:eastAsia="SimSun"/>
              <w:szCs w:val="24"/>
              <w:lang w:eastAsia="zh-CN"/>
            </w:rPr>
          </w:pPr>
          <w:r>
            <w:rPr>
              <w:rFonts w:eastAsia="SimSun"/>
              <w:szCs w:val="24"/>
              <w:lang w:eastAsia="zh-CN"/>
            </w:rPr>
            <w:t xml:space="preserve">administracinių nusižengimų kodekso </w:t>
          </w:r>
        </w:p>
        <w:p>
          <w:pPr>
            <w:suppressAutoHyphens/>
            <w:ind w:firstLine="5670"/>
            <w:rPr>
              <w:rFonts w:eastAsia="SimSun"/>
              <w:szCs w:val="24"/>
              <w:lang w:eastAsia="zh-CN"/>
            </w:rPr>
          </w:pPr>
          <w:r>
            <w:rPr>
              <w:rFonts w:eastAsia="SimSun"/>
              <w:szCs w:val="24"/>
              <w:lang w:eastAsia="zh-CN"/>
            </w:rPr>
            <w:t>priedas</w:t>
          </w:r>
        </w:p>
        <w:p>
          <w:pPr>
            <w:spacing w:line="360" w:lineRule="auto"/>
            <w:ind w:firstLine="720"/>
            <w:rPr>
              <w:szCs w:val="24"/>
            </w:rPr>
          </w:pPr>
        </w:p>
        <w:p>
          <w:pPr>
            <w:suppressAutoHyphens/>
            <w:spacing w:line="360" w:lineRule="auto"/>
            <w:jc w:val="center"/>
            <w:rPr>
              <w:rFonts w:eastAsia="SimSun"/>
              <w:b/>
              <w:szCs w:val="24"/>
              <w:lang w:eastAsia="zh-CN"/>
            </w:rPr>
          </w:pPr>
          <w:sdt>
            <w:sdtPr>
              <w:alias w:val="Pavadinimas"/>
              <w:tag w:val="title_9a85a73d5b7c45d9bf60a58f4843d83f"/>
              <w:lock w:val="sdtLocked"/>
              <w:richText/>
            </w:sdtPr>
            <w:sdtContent>
              <w:r>
                <w:rPr>
                  <w:rFonts w:eastAsia="SimSun"/>
                  <w:b/>
                  <w:bCs/>
                  <w:szCs w:val="24"/>
                  <w:lang w:eastAsia="zh-CN"/>
                </w:rPr>
                <w:t>ĮGYVENDINAMI EUROPOS SĄJUNGOS TEISĖS AKTAI</w:t>
              </w:r>
            </w:sdtContent>
          </w:sdt>
        </w:p>
        <w:p>
          <w:pPr>
            <w:spacing w:line="360" w:lineRule="auto"/>
            <w:ind w:firstLine="720"/>
            <w:rPr>
              <w:szCs w:val="24"/>
            </w:rPr>
          </w:pPr>
        </w:p>
        <w:sdt>
          <w:sdtPr>
            <w:alias w:val="pr. 1 p."/>
            <w:tag w:val="part_f3ae3bfedce44dfb945b04d3d6df7ef5"/>
            <w:lock w:val="sdtLocked"/>
            <w:richText/>
          </w:sdtPr>
          <w:sdtContent>
            <w:p>
              <w:pPr>
                <w:suppressAutoHyphens/>
                <w:spacing w:line="360" w:lineRule="auto"/>
                <w:ind w:firstLine="720"/>
                <w:jc w:val="both"/>
                <w:rPr>
                  <w:rFonts w:eastAsia="SimSun"/>
                  <w:szCs w:val="24"/>
                  <w:lang w:eastAsia="zh-CN"/>
                </w:rPr>
              </w:pPr>
              <w:sdt>
                <w:sdtPr>
                  <w:alias w:val="Numeris"/>
                  <w:tag w:val="nr_f3ae3bfedce44dfb945b04d3d6df7ef5"/>
                  <w:lock w:val="sdtLocked"/>
                  <w:richText/>
                </w:sdtPr>
                <w:sdtContent>
                  <w:r>
                    <w:rPr>
                      <w:rFonts w:eastAsia="SimSun"/>
                      <w:szCs w:val="24"/>
                      <w:lang w:eastAsia="zh-CN"/>
                    </w:rPr>
                    <w:t>1</w:t>
                  </w:r>
                </w:sdtContent>
              </w:sdt>
              <w:r>
                <w:rPr>
                  <w:rFonts w:eastAsia="SimSun"/>
                  <w:szCs w:val="24"/>
                  <w:lang w:eastAsia="zh-CN"/>
                </w:rPr>
                <w:t>. 1995 m. liepos 26 d. Konvencija dėl Europos Bendrijų finansinių interesų apsaugos, parengta vadovaujantis Europos Sąjungos sutarties K.3 straipsniu.</w:t>
              </w:r>
            </w:p>
          </w:sdtContent>
        </w:sdt>
        <w:sdt>
          <w:sdtPr>
            <w:alias w:val="pr. 2 p."/>
            <w:tag w:val="part_45294ac50797495fb0e7075fc9dbf5d7"/>
            <w:lock w:val="sdtLocked"/>
            <w:richText/>
          </w:sdtPr>
          <w:sdtContent>
            <w:p>
              <w:pPr>
                <w:suppressAutoHyphens/>
                <w:spacing w:line="360" w:lineRule="auto"/>
                <w:ind w:firstLine="720"/>
                <w:jc w:val="both"/>
                <w:rPr>
                  <w:rFonts w:eastAsia="SimSun"/>
                  <w:szCs w:val="24"/>
                  <w:lang w:eastAsia="zh-CN"/>
                </w:rPr>
              </w:pPr>
              <w:sdt>
                <w:sdtPr>
                  <w:alias w:val="Numeris"/>
                  <w:tag w:val="nr_45294ac50797495fb0e7075fc9dbf5d7"/>
                  <w:lock w:val="sdtLocked"/>
                  <w:richText/>
                </w:sdtPr>
                <w:sdtContent>
                  <w:r>
                    <w:rPr>
                      <w:rFonts w:eastAsia="SimSun"/>
                      <w:szCs w:val="24"/>
                      <w:lang w:eastAsia="zh-CN"/>
                    </w:rPr>
                    <w:t>2</w:t>
                  </w:r>
                </w:sdtContent>
              </w:sdt>
              <w:r>
                <w:rPr>
                  <w:rFonts w:eastAsia="SimSun"/>
                  <w:szCs w:val="24"/>
                  <w:lang w:eastAsia="zh-CN"/>
                </w:rPr>
                <w:t>. 1998 m. birželio 18 d. Tarybos direktyva 98/41/EB dėl įplaukiančiuose į ir išplaukiančiuose iš Bendrijos valstybių narių uostų keleiviniuose laivuose esančių asmenų registracijos su paskutiniais pakeitimais, padarytais 2017 m. lapkričio 15 d. Europos Parlamento ir Tarybos direktyva (ES) 2017/2109.</w:t>
              </w:r>
            </w:p>
          </w:sdtContent>
        </w:sdt>
        <w:sdt>
          <w:sdtPr>
            <w:alias w:val="pr. 3 p."/>
            <w:tag w:val="part_0109285826344a04be14ad96ab839efd"/>
            <w:lock w:val="sdtLocked"/>
            <w:richText/>
          </w:sdtPr>
          <w:sdtContent>
            <w:p>
              <w:pPr>
                <w:spacing w:line="360" w:lineRule="auto"/>
                <w:ind w:firstLine="720"/>
                <w:jc w:val="both"/>
                <w:rPr>
                  <w:szCs w:val="24"/>
                </w:rPr>
              </w:pPr>
              <w:sdt>
                <w:sdtPr>
                  <w:alias w:val="Numeris"/>
                  <w:tag w:val="nr_0109285826344a04be14ad96ab839efd"/>
                  <w:lock w:val="sdtLocked"/>
                  <w:richText/>
                </w:sdtPr>
                <w:sdtContent>
                  <w:r>
                    <w:rPr>
                      <w:szCs w:val="24"/>
                    </w:rPr>
                    <w:t>3</w:t>
                  </w:r>
                </w:sdtContent>
              </w:sdt>
              <w:r>
                <w:rPr>
                  <w:szCs w:val="24"/>
                </w:rPr>
                <w:t xml:space="preserve">. 2001 m. kovo 12 d. Europos Parlamento ir Tarybos direktyva 2001/18/EB dėl genetiškai modifikuotų organizmų apgalvoto išleidimo į aplinką ir panaikinanti Tarybos direktyvą 90/220/EEB su paskutiniais pakeitimais, padarytais 2019 m. birželio 20 d. Europos Parlamento ir Tarybos reglamentu (ES) 2019/1243. </w:t>
              </w:r>
            </w:p>
          </w:sdtContent>
        </w:sdt>
        <w:sdt>
          <w:sdtPr>
            <w:alias w:val="pr. 4 p."/>
            <w:tag w:val="part_8bf18b0c79cc4b51b226b50112d2b2ff"/>
            <w:lock w:val="sdtLocked"/>
            <w:richText/>
          </w:sdtPr>
          <w:sdtContent>
            <w:p>
              <w:pPr>
                <w:suppressAutoHyphens/>
                <w:spacing w:line="360" w:lineRule="auto"/>
                <w:ind w:firstLine="720"/>
                <w:jc w:val="both"/>
                <w:rPr>
                  <w:szCs w:val="24"/>
                </w:rPr>
              </w:pPr>
              <w:sdt>
                <w:sdtPr>
                  <w:alias w:val="Numeris"/>
                  <w:tag w:val="nr_8bf18b0c79cc4b51b226b50112d2b2ff"/>
                  <w:lock w:val="sdtLocked"/>
                  <w:richText/>
                </w:sdtPr>
                <w:sdtContent>
                  <w:r>
                    <w:rPr>
                      <w:rFonts w:eastAsia="SimSun"/>
                      <w:szCs w:val="24"/>
                      <w:lang w:eastAsia="zh-CN"/>
                    </w:rPr>
                    <w:t>4</w:t>
                  </w:r>
                </w:sdtContent>
              </w:sdt>
              <w:r>
                <w:rPr>
                  <w:rFonts w:eastAsia="SimSun"/>
                  <w:szCs w:val="24"/>
                  <w:lang w:eastAsia="zh-CN"/>
                </w:rPr>
                <w:t>. 2001 m. lapkričio 6 d. Europos Parlamento ir Tarybos direktyva 2001/83/EB dėl Bendrijos kodekso, reglamentuojančio žmonėms skirtus vaistus, su paskutiniais pakeitimais, padarytais 2019 m. birželio 20 d. Europos Parlamento ir Tarybos reglamentu (ES) 2019/1243.</w:t>
              </w:r>
            </w:p>
          </w:sdtContent>
        </w:sdt>
        <w:sdt>
          <w:sdtPr>
            <w:alias w:val="pr. 5 p."/>
            <w:tag w:val="part_b1db924158f94a52944c621db49dd69b"/>
            <w:lock w:val="sdtLocked"/>
            <w:richText/>
          </w:sdtPr>
          <w:sdtContent>
            <w:p>
              <w:pPr>
                <w:suppressAutoHyphens/>
                <w:spacing w:line="360" w:lineRule="auto"/>
                <w:ind w:firstLine="720"/>
                <w:jc w:val="both"/>
                <w:rPr>
                  <w:szCs w:val="24"/>
                </w:rPr>
              </w:pPr>
              <w:sdt>
                <w:sdtPr>
                  <w:alias w:val="Numeris"/>
                  <w:tag w:val="nr_b1db924158f94a52944c621db49dd69b"/>
                  <w:lock w:val="sdtLocked"/>
                  <w:richText/>
                </w:sdtPr>
                <w:sdtContent>
                  <w:r>
                    <w:rPr>
                      <w:rFonts w:eastAsia="SimSun"/>
                      <w:szCs w:val="24"/>
                      <w:lang w:eastAsia="zh-CN"/>
                    </w:rPr>
                    <w:t>5</w:t>
                  </w:r>
                </w:sdtContent>
              </w:sdt>
              <w:r>
                <w:rPr>
                  <w:rFonts w:eastAsia="SimSun"/>
                  <w:szCs w:val="24"/>
                  <w:lang w:eastAsia="zh-CN"/>
                </w:rPr>
                <w:t>. 2002 m. birželio 27 d. Europos Parlamento ir Tarybos direktyva 2002/59/EB, įdiegianti Bendrijos laivų eismo stebėsenos ir informacijos sistemą ir panaikinanti Tarybos direktyvą 93/75/EEB, su paskutiniais pakeitimais, padarytais 2019 m. birželio 28 d. Europos Parlamento ir Tarybos reglamentu (ES) 2019/1243.</w:t>
              </w:r>
            </w:p>
          </w:sdtContent>
        </w:sdt>
        <w:sdt>
          <w:sdtPr>
            <w:alias w:val="pr. 6 p."/>
            <w:tag w:val="part_3d847e73e22b4f81a885ff505e79638f"/>
            <w:lock w:val="sdtLocked"/>
            <w:richText/>
          </w:sdtPr>
          <w:sdtContent>
            <w:p>
              <w:pPr>
                <w:suppressAutoHyphens/>
                <w:spacing w:line="360" w:lineRule="auto"/>
                <w:ind w:firstLine="720"/>
                <w:jc w:val="both"/>
                <w:rPr>
                  <w:rFonts w:eastAsia="SimSun"/>
                  <w:szCs w:val="24"/>
                  <w:lang w:eastAsia="zh-CN"/>
                </w:rPr>
              </w:pPr>
              <w:sdt>
                <w:sdtPr>
                  <w:alias w:val="Numeris"/>
                  <w:tag w:val="nr_3d847e73e22b4f81a885ff505e79638f"/>
                  <w:lock w:val="sdtLocked"/>
                  <w:richText/>
                </w:sdtPr>
                <w:sdtContent>
                  <w:r>
                    <w:rPr>
                      <w:rFonts w:eastAsia="SimSun"/>
                      <w:szCs w:val="24"/>
                      <w:lang w:eastAsia="zh-CN"/>
                    </w:rPr>
                    <w:t>6</w:t>
                  </w:r>
                </w:sdtContent>
              </w:sdt>
              <w:r>
                <w:rPr>
                  <w:rFonts w:eastAsia="SimSun"/>
                  <w:szCs w:val="24"/>
                  <w:lang w:eastAsia="zh-CN"/>
                </w:rPr>
                <w:t>. 2002 m. lapkričio 28 d. Tarybos direktyva 2002/90/EB, apibrėžianti padėjimą neteisėtai atvykti, vykti tranzitu ir apsigyventi.</w:t>
              </w:r>
            </w:p>
          </w:sdtContent>
        </w:sdt>
        <w:sdt>
          <w:sdtPr>
            <w:alias w:val="pr. 7 p."/>
            <w:tag w:val="part_b16f8cc248ab4a74b974c2177ae02a1d"/>
            <w:lock w:val="sdtLocked"/>
            <w:richText/>
          </w:sdtPr>
          <w:sdtContent>
            <w:p>
              <w:pPr>
                <w:suppressAutoHyphens/>
                <w:spacing w:line="360" w:lineRule="auto"/>
                <w:ind w:firstLine="720"/>
                <w:jc w:val="both"/>
                <w:rPr>
                  <w:rFonts w:eastAsia="SimSun"/>
                  <w:szCs w:val="24"/>
                  <w:lang w:eastAsia="zh-CN"/>
                </w:rPr>
              </w:pPr>
              <w:sdt>
                <w:sdtPr>
                  <w:alias w:val="Numeris"/>
                  <w:tag w:val="nr_b16f8cc248ab4a74b974c2177ae02a1d"/>
                  <w:lock w:val="sdtLocked"/>
                  <w:richText/>
                </w:sdtPr>
                <w:sdtContent>
                  <w:r>
                    <w:rPr>
                      <w:rFonts w:eastAsia="SimSun"/>
                      <w:szCs w:val="24"/>
                      <w:lang w:eastAsia="zh-CN"/>
                    </w:rPr>
                    <w:t>7</w:t>
                  </w:r>
                </w:sdtContent>
              </w:sdt>
              <w:r>
                <w:rPr>
                  <w:rFonts w:eastAsia="SimSun"/>
                  <w:szCs w:val="24"/>
                  <w:lang w:eastAsia="zh-CN"/>
                </w:rPr>
                <w:t>. 2003 m. liepos 15 d. Europos Parlamento ir Tarybos reglamentas (EB) Nr. 1946/2003 dėl genetiškai modifikuotų organizmų tarpvalstybinio judėjimo.</w:t>
              </w:r>
            </w:p>
          </w:sdtContent>
        </w:sdt>
        <w:sdt>
          <w:sdtPr>
            <w:alias w:val="pr. 8 p."/>
            <w:tag w:val="part_e1ebaec64cfd49cab78058ee9262f6c4"/>
            <w:lock w:val="sdtLocked"/>
            <w:richText/>
          </w:sdtPr>
          <w:sdtContent>
            <w:p>
              <w:pPr>
                <w:suppressAutoHyphens/>
                <w:spacing w:line="360" w:lineRule="auto"/>
                <w:ind w:firstLine="720"/>
                <w:jc w:val="both"/>
                <w:rPr>
                  <w:rFonts w:eastAsia="SimSun"/>
                  <w:szCs w:val="24"/>
                  <w:lang w:eastAsia="zh-CN"/>
                </w:rPr>
              </w:pPr>
              <w:sdt>
                <w:sdtPr>
                  <w:alias w:val="Numeris"/>
                  <w:tag w:val="nr_e1ebaec64cfd49cab78058ee9262f6c4"/>
                  <w:lock w:val="sdtLocked"/>
                  <w:richText/>
                </w:sdtPr>
                <w:sdtContent>
                  <w:r>
                    <w:rPr>
                      <w:rFonts w:eastAsia="SimSun"/>
                      <w:szCs w:val="24"/>
                      <w:lang w:eastAsia="zh-CN"/>
                    </w:rPr>
                    <w:t>8</w:t>
                  </w:r>
                </w:sdtContent>
              </w:sdt>
              <w:r>
                <w:rPr>
                  <w:rFonts w:eastAsia="SimSun"/>
                  <w:szCs w:val="24"/>
                  <w:lang w:eastAsia="zh-CN"/>
                </w:rPr>
                <w:t>. 2003 m. rugsėjo 22 d. Europos Parlamento ir Tarybos reglamentas (EB) Nr. 1829/2003 dėl genetiškai modifikuoto maisto ir pašarų su paskutiniais pakeitimais, padarytais 2008 m. kovo 11 d. Europos Parlamento ir Tarybos reglamentu (EB) Nr. 298/2008.</w:t>
              </w:r>
            </w:p>
          </w:sdtContent>
        </w:sdt>
        <w:sdt>
          <w:sdtPr>
            <w:alias w:val="pr. 9 p."/>
            <w:tag w:val="part_d182b0fdc20445d9ac2a9269f08f6882"/>
            <w:lock w:val="sdtLocked"/>
            <w:richText/>
          </w:sdtPr>
          <w:sdtContent>
            <w:p>
              <w:pPr>
                <w:suppressAutoHyphens/>
                <w:spacing w:line="360" w:lineRule="auto"/>
                <w:ind w:firstLine="720"/>
                <w:jc w:val="both"/>
                <w:rPr>
                  <w:rFonts w:eastAsia="SimSun"/>
                  <w:szCs w:val="24"/>
                  <w:lang w:eastAsia="zh-CN"/>
                </w:rPr>
              </w:pPr>
              <w:sdt>
                <w:sdtPr>
                  <w:alias w:val="Numeris"/>
                  <w:tag w:val="nr_d182b0fdc20445d9ac2a9269f08f6882"/>
                  <w:lock w:val="sdtLocked"/>
                  <w:richText/>
                </w:sdtPr>
                <w:sdtContent>
                  <w:r>
                    <w:rPr>
                      <w:rFonts w:eastAsia="SimSun"/>
                      <w:szCs w:val="24"/>
                      <w:lang w:eastAsia="zh-CN"/>
                    </w:rPr>
                    <w:t>9</w:t>
                  </w:r>
                </w:sdtContent>
              </w:sdt>
              <w:r>
                <w:rPr>
                  <w:rFonts w:eastAsia="SimSun"/>
                  <w:szCs w:val="24"/>
                  <w:lang w:eastAsia="zh-CN"/>
                </w:rPr>
                <w:t>. 2003 m. rugsėjo 22 d. Europos Parlamento ir Tarybos reglamentas (EB) Nr. 1830/2003 dėl genetiškai modifikuotų organizmų ir iš jų pagamintų maisto produktų ir pašarų susekamumo ir ženklinimo ir iš dalies pakeičiantis Direktyvą 2001/18/EB.</w:t>
              </w:r>
            </w:p>
          </w:sdtContent>
        </w:sdt>
        <w:sdt>
          <w:sdtPr>
            <w:alias w:val="pr. 10 p."/>
            <w:tag w:val="part_3f1c5576492f489783b34aa84652f0b0"/>
            <w:lock w:val="sdtLocked"/>
            <w:richText/>
          </w:sdtPr>
          <w:sdtContent>
            <w:p>
              <w:pPr>
                <w:suppressAutoHyphens/>
                <w:spacing w:line="360" w:lineRule="auto"/>
                <w:ind w:firstLine="720"/>
                <w:jc w:val="both"/>
                <w:rPr>
                  <w:rFonts w:eastAsia="SimSun"/>
                  <w:szCs w:val="24"/>
                  <w:lang w:eastAsia="zh-CN"/>
                </w:rPr>
              </w:pPr>
              <w:sdt>
                <w:sdtPr>
                  <w:alias w:val="Numeris"/>
                  <w:tag w:val="nr_3f1c5576492f489783b34aa84652f0b0"/>
                  <w:lock w:val="sdtLocked"/>
                  <w:richText/>
                </w:sdtPr>
                <w:sdtContent>
                  <w:r>
                    <w:rPr>
                      <w:rFonts w:eastAsia="SimSun"/>
                      <w:szCs w:val="24"/>
                      <w:lang w:eastAsia="zh-CN"/>
                    </w:rPr>
                    <w:t>10</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su paskutiniais pakeitimais, padarytais 2020 m. gegužės 18 d. Komisijos deleguotuoju sprendimu (ES) 2020/1071. </w:t>
              </w:r>
            </w:p>
          </w:sdtContent>
        </w:sdt>
        <w:sdt>
          <w:sdtPr>
            <w:alias w:val="pr. 11 p."/>
            <w:tag w:val="part_975685e8b6b14d3db5893680f486cd9a"/>
            <w:lock w:val="sdtLocked"/>
            <w:richText/>
          </w:sdtPr>
          <w:sdtContent>
            <w:p>
              <w:pPr>
                <w:suppressAutoHyphens/>
                <w:spacing w:line="360" w:lineRule="auto"/>
                <w:ind w:firstLine="720"/>
                <w:jc w:val="both"/>
                <w:rPr>
                  <w:rFonts w:eastAsia="SimSun"/>
                  <w:szCs w:val="24"/>
                  <w:lang w:eastAsia="zh-CN"/>
                </w:rPr>
              </w:pPr>
              <w:sdt>
                <w:sdtPr>
                  <w:alias w:val="Numeris"/>
                  <w:tag w:val="nr_975685e8b6b14d3db5893680f486cd9a"/>
                  <w:lock w:val="sdtLocked"/>
                  <w:richText/>
                </w:sdtPr>
                <w:sdtContent>
                  <w:r>
                    <w:rPr>
                      <w:rFonts w:eastAsia="SimSun"/>
                      <w:szCs w:val="24"/>
                      <w:lang w:eastAsia="zh-CN"/>
                    </w:rPr>
                    <w:t>11</w:t>
                  </w:r>
                </w:sdtContent>
              </w:sdt>
              <w:r>
                <w:rPr>
                  <w:rFonts w:eastAsia="SimSun"/>
                  <w:szCs w:val="24"/>
                  <w:lang w:eastAsia="zh-CN"/>
                </w:rPr>
                <w:t>. 2004 m. vasario 11 d. Europos Parlamento ir Tarybos reglamentas (EB) Nr. 261/2004, nustatantis bendras kompensavimo ir pagalbos keleiviams taisykles atsisakymo vežti ir skrydžių atšaukimo arba atidėjimo ilgam laikui atveju, panaikinantis Reglamentą (EEB) Nr. 295/91.</w:t>
              </w:r>
            </w:p>
          </w:sdtContent>
        </w:sdt>
        <w:sdt>
          <w:sdtPr>
            <w:alias w:val="pr. 12 p."/>
            <w:tag w:val="part_74b7922ac0684402a4b4921f973255e6"/>
            <w:lock w:val="sdtLocked"/>
            <w:richText/>
          </w:sdtPr>
          <w:sdtContent>
            <w:p>
              <w:pPr>
                <w:suppressAutoHyphens/>
                <w:spacing w:line="360" w:lineRule="auto"/>
                <w:ind w:firstLine="720"/>
                <w:jc w:val="both"/>
                <w:rPr>
                  <w:rFonts w:eastAsia="SimSun"/>
                  <w:szCs w:val="24"/>
                  <w:lang w:eastAsia="zh-CN"/>
                </w:rPr>
              </w:pPr>
              <w:sdt>
                <w:sdtPr>
                  <w:alias w:val="Numeris"/>
                  <w:tag w:val="nr_74b7922ac0684402a4b4921f973255e6"/>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273/2004 dėl narkotinių medžiagų pirmtakų (prekursorių) su paskutiniais pakeitimais, padarytais 2018 m. vasario 26 d. Komisijos deleguotuoju reglamentu (ES) 2018/729. </w:t>
              </w:r>
            </w:p>
          </w:sdtContent>
        </w:sdt>
        <w:sdt>
          <w:sdtPr>
            <w:alias w:val="pr. 13 p."/>
            <w:tag w:val="part_c45fea6ecff94ab0b6198003edbdcc86"/>
            <w:lock w:val="sdtLocked"/>
            <w:richText/>
          </w:sdtPr>
          <w:sdtContent>
            <w:p>
              <w:pPr>
                <w:suppressAutoHyphens/>
                <w:spacing w:line="360" w:lineRule="auto"/>
                <w:ind w:firstLine="720"/>
                <w:jc w:val="both"/>
                <w:rPr>
                  <w:szCs w:val="24"/>
                </w:rPr>
              </w:pPr>
              <w:sdt>
                <w:sdtPr>
                  <w:alias w:val="Numeris"/>
                  <w:tag w:val="nr_c45fea6ecff94ab0b6198003edbdcc86"/>
                  <w:lock w:val="sdtLocked"/>
                  <w:richText/>
                </w:sdtPr>
                <w:sdtContent>
                  <w:r>
                    <w:rPr>
                      <w:rFonts w:eastAsia="SimSun"/>
                      <w:szCs w:val="24"/>
                      <w:lang w:eastAsia="zh-CN"/>
                    </w:rPr>
                    <w:t>13</w:t>
                  </w:r>
                </w:sdtContent>
              </w:sdt>
              <w:r>
                <w:rPr>
                  <w:rFonts w:eastAsia="SimSun"/>
                  <w:szCs w:val="24"/>
                  <w:lang w:eastAsia="zh-CN"/>
                </w:rPr>
                <w:t>. 2004 m. kovo 31 d. Europos Parlamento ir Tarybos direktyva 2004/23/EB, nustatanti žmogaus audinių ir ląstelių donorystės, įsigijimo, ištyrimo, apdorojimo, konservavimo, laikymo bei paskirstymo kokybės ir saugos standartus, su paskutiniais pakeitimais, padarytais 2009 m. birželio 18 d. Europos Parlamento ir Tarybos reglamentu (EB) Nr. 596/2009.</w:t>
              </w:r>
            </w:p>
          </w:sdtContent>
        </w:sdt>
        <w:sdt>
          <w:sdtPr>
            <w:alias w:val="13-1 d."/>
            <w:tag w:val="part_22310de79dbf4b6592436659ed3da96b"/>
            <w:lock w:val="sdtLocked"/>
            <w:richText/>
          </w:sdtPr>
          <w:sdtContent>
            <w:p>
              <w:pPr>
                <w:spacing w:line="360" w:lineRule="auto"/>
                <w:ind w:firstLine="720"/>
                <w:jc w:val="both"/>
                <w:rPr>
                  <w:szCs w:val="24"/>
                </w:rPr>
              </w:pPr>
              <w:sdt>
                <w:sdtPr>
                  <w:alias w:val="Numeris"/>
                  <w:tag w:val="nr_22310de79dbf4b6592436659ed3da96b"/>
                  <w:lock w:val="sdtLocked"/>
                  <w:richText/>
                </w:sdtPr>
                <w:sdtContent>
                  <w:r>
                    <w:rPr>
                      <w:szCs w:val="24"/>
                    </w:rPr>
                    <w:t>13</w:t>
                  </w:r>
                  <w:r>
                    <w:rPr>
                      <w:szCs w:val="24"/>
                      <w:vertAlign w:val="superscript"/>
                    </w:rPr>
                    <w:t>1</w:t>
                  </w:r>
                </w:sdtContent>
              </w:sdt>
              <w:r>
                <w:rPr>
                  <w:szCs w:val="24"/>
                </w:rPr>
                <w:t>. 2004 m. kovo 31 d. Europos Parlamento ir Tarybos reglamentas (EB) Nr. 648/2004 dėl ploviklių su paskutiniais pakeitimais, padarytais 2012 m. kovo 14 d. Europos Parlamento ir Tarybos reglamentu (EB) Nr. 259/2012.</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sdtContent>
        </w:sdt>
        <w:sdt>
          <w:sdtPr>
            <w:alias w:val="pr. 14 p."/>
            <w:tag w:val="part_674d7035ac4944ff806c0f76a3718e33"/>
            <w:lock w:val="sdtLocked"/>
            <w:richText/>
          </w:sdtPr>
          <w:sdtContent>
            <w:p>
              <w:pPr>
                <w:suppressAutoHyphens/>
                <w:spacing w:line="360" w:lineRule="auto"/>
                <w:ind w:firstLine="720"/>
                <w:jc w:val="both"/>
                <w:rPr>
                  <w:rFonts w:eastAsia="SimSun"/>
                  <w:szCs w:val="24"/>
                  <w:lang w:eastAsia="zh-CN"/>
                </w:rPr>
              </w:pPr>
              <w:sdt>
                <w:sdtPr>
                  <w:alias w:val="Numeris"/>
                  <w:tag w:val="nr_674d7035ac4944ff806c0f76a3718e33"/>
                  <w:lock w:val="sdtLocked"/>
                  <w:richText/>
                </w:sdtPr>
                <w:sdtContent>
                  <w:r>
                    <w:rPr>
                      <w:rFonts w:eastAsia="SimSun"/>
                      <w:szCs w:val="24"/>
                      <w:lang w:eastAsia="zh-CN"/>
                    </w:rPr>
                    <w:t>14</w:t>
                  </w:r>
                </w:sdtContent>
              </w:sdt>
              <w:r>
                <w:rPr>
                  <w:rFonts w:eastAsia="SimSun"/>
                  <w:szCs w:val="24"/>
                  <w:lang w:eastAsia="zh-CN"/>
                </w:rPr>
                <w:t>.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su paskutiniais pakeitimais, padarytais 2008 m. gruodžio 16 d. Europos Parlamento ir Tarybos direktyva 2008/112/EB.</w:t>
              </w:r>
            </w:p>
          </w:sdtContent>
        </w:sdt>
        <w:sdt>
          <w:sdtPr>
            <w:alias w:val="pr. 15 p."/>
            <w:tag w:val="part_d7794aa1e28b497d9bf020e72a572722"/>
            <w:lock w:val="sdtLocked"/>
            <w:richText/>
          </w:sdtPr>
          <w:sdtContent>
            <w:p>
              <w:pPr>
                <w:suppressAutoHyphens/>
                <w:spacing w:line="360" w:lineRule="auto"/>
                <w:ind w:firstLine="720"/>
                <w:jc w:val="both"/>
                <w:rPr>
                  <w:rFonts w:eastAsia="SimSun"/>
                  <w:szCs w:val="24"/>
                  <w:lang w:eastAsia="zh-CN"/>
                </w:rPr>
              </w:pPr>
              <w:sdt>
                <w:sdtPr>
                  <w:alias w:val="Numeris"/>
                  <w:tag w:val="nr_d7794aa1e28b497d9bf020e72a572722"/>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reglamentas (EB) Nr. 785/2004 dėl draudimo reikalavimų oro vežėjams ir orlaivių naudotojams su paskutiniais pakeitimais, padarytais </w:t>
              </w:r>
              <w:r>
                <w:rPr>
                  <w:bCs/>
                  <w:szCs w:val="24"/>
                  <w:lang w:eastAsia="zh-CN"/>
                </w:rPr>
                <w:t>2020 m. balandžio 27 d. Komisijos deleguotuoju</w:t>
              </w:r>
              <w:r>
                <w:rPr>
                  <w:rFonts w:eastAsia="SimSun"/>
                  <w:szCs w:val="24"/>
                  <w:lang w:eastAsia="zh-CN"/>
                </w:rPr>
                <w:t xml:space="preserve"> reglamentu (ES) Nr. </w:t>
              </w:r>
              <w:r>
                <w:rPr>
                  <w:bCs/>
                  <w:szCs w:val="24"/>
                  <w:lang w:eastAsia="zh-CN"/>
                </w:rPr>
                <w:t>2020/1118</w:t>
              </w:r>
              <w:r>
                <w:rPr>
                  <w:rFonts w:eastAsia="SimSun"/>
                  <w:szCs w:val="24"/>
                  <w:lang w:eastAsia="zh-CN"/>
                </w:rPr>
                <w:t>.</w:t>
              </w:r>
            </w:p>
          </w:sdtContent>
        </w:sdt>
        <w:sdt>
          <w:sdtPr>
            <w:alias w:val="pr. 16 p."/>
            <w:tag w:val="part_5d09af7cb76840898218c21c198c8070"/>
            <w:lock w:val="sdtLocked"/>
            <w:richText/>
          </w:sdtPr>
          <w:sdtContent>
            <w:p>
              <w:pPr>
                <w:suppressAutoHyphens/>
                <w:spacing w:line="360" w:lineRule="auto"/>
                <w:ind w:firstLine="720"/>
                <w:jc w:val="both"/>
                <w:rPr>
                  <w:rFonts w:eastAsia="SimSun"/>
                  <w:szCs w:val="24"/>
                  <w:lang w:eastAsia="zh-CN"/>
                </w:rPr>
              </w:pPr>
              <w:sdt>
                <w:sdtPr>
                  <w:alias w:val="Numeris"/>
                  <w:tag w:val="nr_5d09af7cb76840898218c21c198c8070"/>
                  <w:lock w:val="sdtLocked"/>
                  <w:richText/>
                </w:sdtPr>
                <w:sdtContent>
                  <w:r>
                    <w:rPr>
                      <w:rFonts w:eastAsia="SimSun"/>
                      <w:szCs w:val="24"/>
                      <w:lang w:eastAsia="zh-CN"/>
                    </w:rPr>
                    <w:t>16</w:t>
                  </w:r>
                </w:sdtContent>
              </w:sdt>
              <w:r>
                <w:rPr>
                  <w:rFonts w:eastAsia="SimSun"/>
                  <w:szCs w:val="24"/>
                  <w:lang w:eastAsia="zh-CN"/>
                </w:rPr>
                <w:t>. 2004 m. balandžio 29 d. Europos Parlamento ir Tarybos direktyva 2004/48/EB dėl intelektinės nuosavybės teisių gynimo.</w:t>
              </w:r>
            </w:p>
          </w:sdtContent>
        </w:sdt>
        <w:sdt>
          <w:sdtPr>
            <w:alias w:val="pr. 17 p."/>
            <w:tag w:val="part_6bdcb0bf5e724cdfacde749542425464"/>
            <w:lock w:val="sdtLocked"/>
            <w:richText/>
          </w:sdtPr>
          <w:sdtContent>
            <w:p>
              <w:pPr>
                <w:suppressAutoHyphens/>
                <w:spacing w:line="360" w:lineRule="auto"/>
                <w:ind w:firstLine="720"/>
                <w:jc w:val="both"/>
                <w:rPr>
                  <w:rFonts w:eastAsia="SimSun"/>
                  <w:szCs w:val="24"/>
                  <w:lang w:eastAsia="zh-CN"/>
                </w:rPr>
              </w:pPr>
              <w:sdt>
                <w:sdtPr>
                  <w:alias w:val="Numeris"/>
                  <w:tag w:val="nr_6bdcb0bf5e724cdfacde749542425464"/>
                  <w:lock w:val="sdtLocked"/>
                  <w:richText/>
                </w:sdtPr>
                <w:sdtContent>
                  <w:r>
                    <w:rPr>
                      <w:rFonts w:eastAsia="SimSun"/>
                      <w:szCs w:val="24"/>
                      <w:lang w:eastAsia="zh-CN"/>
                    </w:rPr>
                    <w:t>17</w:t>
                  </w:r>
                </w:sdtContent>
              </w:sdt>
              <w:r>
                <w:rPr>
                  <w:rFonts w:eastAsia="SimSun"/>
                  <w:szCs w:val="24"/>
                  <w:lang w:eastAsia="zh-CN"/>
                </w:rPr>
                <w:t>. 2004 m. gruodžio 6 d. Tarybos reglamentas (EB) Nr. 2182/2004 dėl į euro monetas panašių medalių ir žetonų su paskutiniais pakeitimais, padarytais 2008 m. gruodžio 18 d. Tarybos reglamentu (EB) Nr. 46/2009.</w:t>
              </w:r>
            </w:p>
          </w:sdtContent>
        </w:sdt>
        <w:sdt>
          <w:sdtPr>
            <w:alias w:val="pr. 18 p."/>
            <w:tag w:val="part_15b5cf6cb8934c27896382d145a39bfe"/>
            <w:lock w:val="sdtLocked"/>
            <w:richText/>
          </w:sdtPr>
          <w:sdtContent>
            <w:p>
              <w:pPr>
                <w:suppressAutoHyphens/>
                <w:spacing w:line="360" w:lineRule="auto"/>
                <w:ind w:firstLine="720"/>
                <w:jc w:val="both"/>
                <w:rPr>
                  <w:rFonts w:eastAsia="SimSun"/>
                  <w:szCs w:val="24"/>
                  <w:lang w:eastAsia="zh-CN"/>
                </w:rPr>
              </w:pPr>
              <w:sdt>
                <w:sdtPr>
                  <w:alias w:val="Numeris"/>
                  <w:tag w:val="nr_15b5cf6cb8934c27896382d145a39bfe"/>
                  <w:lock w:val="sdtLocked"/>
                  <w:richText/>
                </w:sdtPr>
                <w:sdtContent>
                  <w:r>
                    <w:rPr>
                      <w:rFonts w:eastAsia="SimSun"/>
                      <w:szCs w:val="24"/>
                      <w:lang w:eastAsia="zh-CN"/>
                    </w:rPr>
                    <w:t>18</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su paskutiniais pakeitimais, padarytais 2008 m. gruodžio 18 d. Tarybos reglamentu (EB) Nr. 47/2009.</w:t>
              </w:r>
            </w:p>
          </w:sdtContent>
        </w:sdt>
        <w:sdt>
          <w:sdtPr>
            <w:alias w:val="pr. 19 p."/>
            <w:tag w:val="part_8e26a21a356544858ccabacf9a978a67"/>
            <w:lock w:val="sdtLocked"/>
            <w:richText/>
          </w:sdtPr>
          <w:sdtContent>
            <w:p>
              <w:pPr>
                <w:suppressAutoHyphens/>
                <w:spacing w:line="360" w:lineRule="auto"/>
                <w:ind w:firstLine="720"/>
                <w:jc w:val="both"/>
                <w:rPr>
                  <w:rFonts w:eastAsia="SimSun"/>
                  <w:szCs w:val="24"/>
                  <w:lang w:eastAsia="zh-CN"/>
                </w:rPr>
              </w:pPr>
              <w:sdt>
                <w:sdtPr>
                  <w:alias w:val="Numeris"/>
                  <w:tag w:val="nr_8e26a21a356544858ccabacf9a978a67"/>
                  <w:lock w:val="sdtLocked"/>
                  <w:richText/>
                </w:sdtPr>
                <w:sdtContent>
                  <w:r>
                    <w:rPr>
                      <w:rFonts w:eastAsia="SimSun"/>
                      <w:szCs w:val="24"/>
                      <w:lang w:eastAsia="zh-CN"/>
                    </w:rPr>
                    <w:t>19</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su paskutiniais pakeitimais, padarytais 2018 m. vasario 26 d. Komisijos deleguotuoju reglamentu (ES) 2018/729.</w:t>
              </w:r>
            </w:p>
          </w:sdtContent>
        </w:sdt>
        <w:sdt>
          <w:sdtPr>
            <w:alias w:val="pr. 20 p."/>
            <w:tag w:val="part_1515278a86ae4ec0ae19f14b326c86a5"/>
            <w:lock w:val="sdtLocked"/>
            <w:richText/>
          </w:sdtPr>
          <w:sdtContent>
            <w:p>
              <w:pPr>
                <w:suppressAutoHyphens/>
                <w:spacing w:line="360" w:lineRule="auto"/>
                <w:ind w:firstLine="720"/>
                <w:jc w:val="both"/>
                <w:rPr>
                  <w:rFonts w:eastAsia="SimSun"/>
                  <w:szCs w:val="24"/>
                  <w:lang w:eastAsia="zh-CN"/>
                </w:rPr>
              </w:pPr>
              <w:sdt>
                <w:sdtPr>
                  <w:alias w:val="Numeris"/>
                  <w:tag w:val="nr_1515278a86ae4ec0ae19f14b326c86a5"/>
                  <w:lock w:val="sdtLocked"/>
                  <w:richText/>
                </w:sdtPr>
                <w:sdtContent>
                  <w:r>
                    <w:rPr>
                      <w:rFonts w:eastAsia="SimSun"/>
                      <w:szCs w:val="24"/>
                      <w:lang w:eastAsia="zh-CN"/>
                    </w:rPr>
                    <w:t>20</w:t>
                  </w:r>
                </w:sdtContent>
              </w:sdt>
              <w:r>
                <w:rPr>
                  <w:rFonts w:eastAsia="SimSun"/>
                  <w:szCs w:val="24"/>
                  <w:lang w:eastAsia="zh-CN"/>
                </w:rPr>
                <w:t>. 2005 m. rugsėjo 7 d. Europos Parlamento ir Tarybos direktyva 2005/35/EB dėl taršos iš laivų ir sankcijų už pažeidimus įvedimo su paskutiniais pakeitimais, padarytais 2009 m. spalio 21 d. Europos Parlamento ir Tarybos direktyva 2009/123/EB.</w:t>
              </w:r>
            </w:p>
          </w:sdtContent>
        </w:sdt>
        <w:sdt>
          <w:sdtPr>
            <w:alias w:val="pr. 21 p."/>
            <w:tag w:val="part_a62f38a97aa242ccb0ff3ef37921d6e8"/>
            <w:lock w:val="sdtLocked"/>
            <w:richText/>
          </w:sdtPr>
          <w:sdtContent>
            <w:p>
              <w:pPr>
                <w:suppressAutoHyphens/>
                <w:spacing w:line="360" w:lineRule="auto"/>
                <w:ind w:firstLine="720"/>
                <w:jc w:val="both"/>
                <w:rPr>
                  <w:rFonts w:eastAsia="SimSun"/>
                  <w:szCs w:val="24"/>
                  <w:lang w:eastAsia="zh-CN"/>
                </w:rPr>
              </w:pPr>
              <w:sdt>
                <w:sdtPr>
                  <w:alias w:val="Numeris"/>
                  <w:tag w:val="nr_a62f38a97aa242ccb0ff3ef37921d6e8"/>
                  <w:lock w:val="sdtLocked"/>
                  <w:richText/>
                </w:sdtPr>
                <w:sdtContent>
                  <w:r>
                    <w:rPr>
                      <w:rFonts w:eastAsia="SimSun"/>
                      <w:szCs w:val="24"/>
                      <w:lang w:eastAsia="zh-CN"/>
                    </w:rPr>
                    <w:t>21</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su paskutiniais pakeitimais, padarytais 2019 m. birželio 20 d. Europos Parlamento ir Tarybos reglamentu (ES) 2019/1243.</w:t>
              </w:r>
            </w:p>
          </w:sdtContent>
        </w:sdt>
        <w:sdt>
          <w:sdtPr>
            <w:alias w:val="pr. 22 p."/>
            <w:tag w:val="part_4f0a116a46114d55a69519728fde7379"/>
            <w:lock w:val="sdtLocked"/>
            <w:richText/>
          </w:sdtPr>
          <w:sdtContent>
            <w:p>
              <w:pPr>
                <w:suppressAutoHyphens/>
                <w:spacing w:line="360" w:lineRule="auto"/>
                <w:ind w:firstLine="720"/>
                <w:jc w:val="both"/>
                <w:rPr>
                  <w:rFonts w:eastAsia="SimSun"/>
                  <w:szCs w:val="24"/>
                  <w:lang w:eastAsia="zh-CN"/>
                </w:rPr>
              </w:pPr>
              <w:sdt>
                <w:sdtPr>
                  <w:alias w:val="Numeris"/>
                  <w:tag w:val="nr_4f0a116a46114d55a69519728fde7379"/>
                  <w:lock w:val="sdtLocked"/>
                  <w:richText/>
                </w:sdtPr>
                <w:sdtContent>
                  <w:r>
                    <w:rPr>
                      <w:rFonts w:eastAsia="SimSun"/>
                      <w:szCs w:val="24"/>
                      <w:lang w:eastAsia="zh-CN"/>
                    </w:rPr>
                    <w:t>22</w:t>
                  </w:r>
                </w:sdtContent>
              </w:sdt>
              <w:r>
                <w:rPr>
                  <w:rFonts w:eastAsia="SimSun"/>
                  <w:szCs w:val="24"/>
                  <w:lang w:eastAsia="zh-CN"/>
                </w:rPr>
                <w:t>. 2005 m. gruodžio 20 d. Tarybos reglamentas (EB) Nr. 2173/2005 dėl FLEGT licencijavimo schemos medienos importui į Europos bendriją sukūrimo su paskutiniais pakeitimais, padarytais 2019 m. birželio 5 d. Europos Parlamento ir Tarybos reglamentu (ES) 2019/1010.</w:t>
              </w:r>
            </w:p>
          </w:sdtContent>
        </w:sdt>
        <w:sdt>
          <w:sdtPr>
            <w:alias w:val="pr. 23 p."/>
            <w:tag w:val="part_1ebc46fb0f104e6d899b724f0a6d3260"/>
            <w:lock w:val="sdtLocked"/>
            <w:richText/>
          </w:sdtPr>
          <w:sdtContent>
            <w:p>
              <w:pPr>
                <w:suppressAutoHyphens/>
                <w:spacing w:line="360" w:lineRule="auto"/>
                <w:ind w:firstLine="720"/>
                <w:jc w:val="both"/>
                <w:rPr>
                  <w:rFonts w:eastAsia="SimSun"/>
                  <w:szCs w:val="24"/>
                  <w:lang w:eastAsia="zh-CN"/>
                </w:rPr>
              </w:pPr>
              <w:sdt>
                <w:sdtPr>
                  <w:alias w:val="Numeris"/>
                  <w:tag w:val="nr_1ebc46fb0f104e6d899b724f0a6d3260"/>
                  <w:lock w:val="sdtLocked"/>
                  <w:richText/>
                </w:sdtPr>
                <w:sdtContent>
                  <w:r>
                    <w:rPr>
                      <w:rFonts w:eastAsia="SimSun"/>
                      <w:szCs w:val="24"/>
                      <w:lang w:eastAsia="zh-CN"/>
                    </w:rPr>
                    <w:t>23</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su paskutiniais pakeitimais, padarytais 2014 m. vasario 4 d. Europos Parlamento ir Tarybos reglamentu (ES) Nr. 165/2014.</w:t>
              </w:r>
            </w:p>
          </w:sdtContent>
        </w:sdt>
        <w:sdt>
          <w:sdtPr>
            <w:alias w:val="pr. 24 p."/>
            <w:tag w:val="part_215ba62dd66f4403b58a405d7babdc87"/>
            <w:lock w:val="sdtLocked"/>
            <w:richText/>
          </w:sdtPr>
          <w:sdtContent>
            <w:p>
              <w:pPr>
                <w:suppressAutoHyphens/>
                <w:spacing w:line="360" w:lineRule="auto"/>
                <w:ind w:firstLine="720"/>
                <w:jc w:val="both"/>
                <w:rPr>
                  <w:rFonts w:eastAsia="SimSun"/>
                  <w:szCs w:val="24"/>
                  <w:lang w:eastAsia="zh-CN"/>
                </w:rPr>
              </w:pPr>
              <w:sdt>
                <w:sdtPr>
                  <w:alias w:val="Numeris"/>
                  <w:tag w:val="nr_215ba62dd66f4403b58a405d7babdc87"/>
                  <w:lock w:val="sdtLocked"/>
                  <w:richText/>
                </w:sdtPr>
                <w:sdtContent>
                  <w:r>
                    <w:rPr>
                      <w:rFonts w:eastAsia="SimSun"/>
                      <w:szCs w:val="24"/>
                      <w:lang w:eastAsia="zh-CN"/>
                    </w:rPr>
                    <w:t>24</w:t>
                  </w:r>
                </w:sdtContent>
              </w:sdt>
              <w:r>
                <w:rPr>
                  <w:rFonts w:eastAsia="SimSun"/>
                  <w:szCs w:val="24"/>
                  <w:lang w:eastAsia="zh-CN"/>
                </w:rPr>
                <w:t>. 2006 m. birželio 14 d. Europos Parlamento ir Tarybos reglamentas (EB) Nr. 1013/2006 dėl atliekų vežimo su paskutiniais pakeitimais, padarytais 2015 m. lapkričio 10 d. Komisijos reglamentu (ES) 2015/2002.</w:t>
              </w:r>
            </w:p>
          </w:sdtContent>
        </w:sdt>
        <w:sdt>
          <w:sdtPr>
            <w:alias w:val="pr. 25 p."/>
            <w:tag w:val="part_7ae6f3c7f94445679cfc5f8e3210881e"/>
            <w:lock w:val="sdtLocked"/>
            <w:richText/>
          </w:sdtPr>
          <w:sdtContent>
            <w:p>
              <w:pPr>
                <w:suppressAutoHyphens/>
                <w:spacing w:line="360" w:lineRule="auto"/>
                <w:ind w:firstLine="720"/>
                <w:jc w:val="both"/>
                <w:rPr>
                  <w:rFonts w:eastAsia="SimSun"/>
                  <w:szCs w:val="24"/>
                  <w:lang w:eastAsia="zh-CN"/>
                </w:rPr>
              </w:pPr>
              <w:sdt>
                <w:sdtPr>
                  <w:alias w:val="Numeris"/>
                  <w:tag w:val="nr_7ae6f3c7f94445679cfc5f8e3210881e"/>
                  <w:lock w:val="sdtLocked"/>
                  <w:richText/>
                </w:sdtPr>
                <w:sdtContent>
                  <w:r>
                    <w:rPr>
                      <w:rFonts w:eastAsia="SimSun"/>
                      <w:szCs w:val="24"/>
                      <w:lang w:eastAsia="zh-CN"/>
                    </w:rPr>
                    <w:t>25</w:t>
                  </w:r>
                </w:sdtContent>
              </w:sdt>
              <w:r>
                <w:rPr>
                  <w:rFonts w:eastAsia="SimSun"/>
                  <w:szCs w:val="24"/>
                  <w:lang w:eastAsia="zh-CN"/>
                </w:rPr>
                <w:t>. 2006 m. liepos 5 d. Europos Parlamento ir Tarybos reglamentas (EB) Nr. 1107/2006 dėl neįgalių asmenų ir ribotos judėsenos asmenų teisių keliaujant oru.</w:t>
              </w:r>
            </w:p>
          </w:sdtContent>
        </w:sdt>
        <w:sdt>
          <w:sdtPr>
            <w:alias w:val="pr. 26 p."/>
            <w:tag w:val="part_627bbeb35c36437fb5d7967490ab2719"/>
            <w:lock w:val="sdtLocked"/>
            <w:richText/>
          </w:sdtPr>
          <w:sdtContent>
            <w:p>
              <w:pPr>
                <w:suppressAutoHyphens/>
                <w:spacing w:line="360" w:lineRule="auto"/>
                <w:ind w:firstLine="720"/>
                <w:jc w:val="both"/>
                <w:rPr>
                  <w:rFonts w:eastAsia="SimSun"/>
                  <w:szCs w:val="24"/>
                  <w:lang w:eastAsia="zh-CN"/>
                </w:rPr>
              </w:pPr>
              <w:sdt>
                <w:sdtPr>
                  <w:alias w:val="Numeris"/>
                  <w:tag w:val="nr_627bbeb35c36437fb5d7967490ab2719"/>
                  <w:lock w:val="sdtLocked"/>
                  <w:richText/>
                </w:sdtPr>
                <w:sdtContent>
                  <w:r>
                    <w:rPr>
                      <w:rFonts w:eastAsia="SimSun"/>
                      <w:szCs w:val="24"/>
                      <w:lang w:eastAsia="zh-CN"/>
                    </w:rPr>
                    <w:t>26</w:t>
                  </w:r>
                </w:sdtContent>
              </w:sdt>
              <w:r>
                <w:rPr>
                  <w:rFonts w:eastAsia="SimSun"/>
                  <w:szCs w:val="24"/>
                  <w:lang w:eastAsia="zh-CN"/>
                </w:rPr>
                <w:t>. 2006 m. rugsėjo 6 d. Europos Parlamento ir Tarybos direktyva 2006/66/EB dėl baterijų ir akumuliatorių bei baterijų ir akumuliatorių atliekų ir Direktyvos 91/157/EEB panaikinimo su paskutiniais pakeitimais, padarytais 2018 m. gegužės 30 d. Europos Parlamento ir Tarybos direktyva (ES) 2018/849.</w:t>
              </w:r>
            </w:p>
          </w:sdtContent>
        </w:sdt>
        <w:sdt>
          <w:sdtPr>
            <w:alias w:val="pr. 27 p."/>
            <w:tag w:val="part_4326c32e2cac495ba7860ff2ddcb3426"/>
            <w:lock w:val="sdtLocked"/>
            <w:richText/>
          </w:sdtPr>
          <w:sdtContent>
            <w:p>
              <w:pPr>
                <w:suppressAutoHyphens/>
                <w:spacing w:line="360" w:lineRule="auto"/>
                <w:ind w:firstLine="720"/>
                <w:jc w:val="both"/>
                <w:rPr>
                  <w:rFonts w:eastAsia="SimSun"/>
                  <w:szCs w:val="24"/>
                  <w:lang w:eastAsia="zh-CN"/>
                </w:rPr>
              </w:pPr>
              <w:sdt>
                <w:sdtPr>
                  <w:alias w:val="Numeris"/>
                  <w:tag w:val="nr_4326c32e2cac495ba7860ff2ddcb3426"/>
                  <w:lock w:val="sdtLocked"/>
                  <w:richText/>
                </w:sdtPr>
                <w:sdtContent>
                  <w:r>
                    <w:rPr>
                      <w:rFonts w:eastAsia="SimSun"/>
                      <w:szCs w:val="24"/>
                      <w:lang w:eastAsia="zh-CN"/>
                    </w:rPr>
                    <w:t>27</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su paskutiniais pakeitimais, padarytais 2018 m. gruodžio 11 d. Europos Parlamento ir Tarybos reglamentu (ES) 2019/5.</w:t>
              </w:r>
            </w:p>
          </w:sdtContent>
        </w:sdt>
        <w:sdt>
          <w:sdtPr>
            <w:alias w:val="pr. 28 p."/>
            <w:tag w:val="part_866ed3c9b48b4373a95fef28bce51aa1"/>
            <w:lock w:val="sdtLocked"/>
            <w:richText/>
          </w:sdtPr>
          <w:sdtContent>
            <w:p>
              <w:pPr>
                <w:suppressAutoHyphens/>
                <w:spacing w:line="360" w:lineRule="auto"/>
                <w:ind w:firstLine="720"/>
                <w:jc w:val="both"/>
                <w:rPr>
                  <w:rFonts w:eastAsia="SimSun"/>
                  <w:szCs w:val="24"/>
                  <w:lang w:eastAsia="zh-CN"/>
                </w:rPr>
              </w:pPr>
              <w:sdt>
                <w:sdtPr>
                  <w:alias w:val="Numeris"/>
                  <w:tag w:val="nr_866ed3c9b48b4373a95fef28bce51aa1"/>
                  <w:lock w:val="sdtLocked"/>
                  <w:richText/>
                </w:sdtPr>
                <w:sdtContent>
                  <w:r>
                    <w:rPr>
                      <w:rFonts w:eastAsia="SimSun"/>
                      <w:szCs w:val="24"/>
                      <w:lang w:eastAsia="zh-CN"/>
                    </w:rPr>
                    <w:t>28</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su paskutiniais pakeitimais, padarytais 2020 m. balandžio 7 d. Komisijos reglamentu (ES) 2020/507. </w:t>
              </w:r>
            </w:p>
          </w:sdtContent>
        </w:sdt>
        <w:sdt>
          <w:sdtPr>
            <w:alias w:val="pr. 29 p."/>
            <w:tag w:val="part_861c0574795843fb935188ab6f897203"/>
            <w:lock w:val="sdtLocked"/>
            <w:richText/>
          </w:sdtPr>
          <w:sdtContent>
            <w:p>
              <w:pPr>
                <w:suppressAutoHyphens/>
                <w:spacing w:line="360" w:lineRule="auto"/>
                <w:ind w:firstLine="720"/>
                <w:jc w:val="both"/>
                <w:rPr>
                  <w:rFonts w:eastAsia="SimSun"/>
                  <w:szCs w:val="24"/>
                  <w:lang w:eastAsia="zh-CN"/>
                </w:rPr>
              </w:pPr>
              <w:sdt>
                <w:sdtPr>
                  <w:alias w:val="Numeris"/>
                  <w:tag w:val="nr_861c0574795843fb935188ab6f897203"/>
                  <w:lock w:val="sdtLocked"/>
                  <w:richText/>
                </w:sdtPr>
                <w:sdtContent>
                  <w:r>
                    <w:rPr>
                      <w:rFonts w:eastAsia="SimSun"/>
                      <w:szCs w:val="24"/>
                      <w:lang w:eastAsia="zh-CN"/>
                    </w:rPr>
                    <w:t>29</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su paskutiniais pakeitimais, padarytais 2011 m. gruodžio 13 d. Europos Parlamento ir Tarybos reglamentu (ES) Nr. 1342/2011. </w:t>
              </w:r>
            </w:p>
          </w:sdtContent>
        </w:sdt>
        <w:sdt>
          <w:sdtPr>
            <w:alias w:val="pr. 30 p."/>
            <w:tag w:val="part_1c8094bb079b4e7bb4d1dcc62b20d3cf"/>
            <w:lock w:val="sdtLocked"/>
            <w:richText/>
          </w:sdtPr>
          <w:sdtContent>
            <w:p>
              <w:pPr>
                <w:suppressAutoHyphens/>
                <w:spacing w:line="360" w:lineRule="auto"/>
                <w:ind w:firstLine="720"/>
                <w:jc w:val="both"/>
                <w:rPr>
                  <w:rFonts w:eastAsia="SimSun"/>
                  <w:szCs w:val="24"/>
                  <w:lang w:eastAsia="zh-CN"/>
                </w:rPr>
              </w:pPr>
              <w:sdt>
                <w:sdtPr>
                  <w:alias w:val="Numeris"/>
                  <w:tag w:val="nr_1c8094bb079b4e7bb4d1dcc62b20d3cf"/>
                  <w:lock w:val="sdtLocked"/>
                  <w:richText/>
                </w:sdtPr>
                <w:sdtContent>
                  <w:r>
                    <w:rPr>
                      <w:rFonts w:eastAsia="SimSun"/>
                      <w:szCs w:val="24"/>
                      <w:lang w:eastAsia="zh-CN"/>
                    </w:rPr>
                    <w:t>30</w:t>
                  </w:r>
                </w:sdtContent>
              </w:sdt>
              <w:r>
                <w:rPr>
                  <w:rFonts w:eastAsia="SimSun"/>
                  <w:szCs w:val="24"/>
                  <w:lang w:eastAsia="zh-CN"/>
                </w:rPr>
                <w:t>. 2006 m. gruodžio 22 d. Komisijos reglamentas (EB) Nr. 2023/2006 dėl medžiagų ir gaminių, skirtų liestis su maistu, geros gamybos praktikos su paskutiniais pakeitimais, padarytais 2008 m. kovo 27 d. Komisijos reglamentu (EB) Nr. 282/2008.</w:t>
              </w:r>
            </w:p>
          </w:sdtContent>
        </w:sdt>
        <w:sdt>
          <w:sdtPr>
            <w:alias w:val="pr. 31 p."/>
            <w:tag w:val="part_0d12ffdb40e64ca39314d5815066f603"/>
            <w:lock w:val="sdtLocked"/>
            <w:richText/>
          </w:sdtPr>
          <w:sdtContent>
            <w:p>
              <w:pPr>
                <w:suppressAutoHyphens/>
                <w:spacing w:line="360" w:lineRule="auto"/>
                <w:ind w:firstLine="720"/>
                <w:jc w:val="both"/>
                <w:rPr>
                  <w:rFonts w:eastAsia="SimSun"/>
                  <w:szCs w:val="24"/>
                  <w:lang w:eastAsia="zh-CN"/>
                </w:rPr>
              </w:pPr>
              <w:sdt>
                <w:sdtPr>
                  <w:alias w:val="Numeris"/>
                  <w:tag w:val="nr_0d12ffdb40e64ca39314d5815066f603"/>
                  <w:lock w:val="sdtLocked"/>
                  <w:richText/>
                </w:sdtPr>
                <w:sdtContent>
                  <w:r>
                    <w:rPr>
                      <w:rFonts w:eastAsia="SimSun"/>
                      <w:szCs w:val="24"/>
                      <w:lang w:eastAsia="zh-CN"/>
                    </w:rPr>
                    <w:t>31</w:t>
                  </w:r>
                </w:sdtContent>
              </w:sdt>
              <w:r>
                <w:rPr>
                  <w:rFonts w:eastAsia="SimSun"/>
                  <w:szCs w:val="24"/>
                  <w:lang w:eastAsia="zh-CN"/>
                </w:rPr>
                <w:t>. 2007 m. spalio 23 d. Europos Parlamento ir Tarybos reglamentas (EB) Nr. 1371/2007 dėl geležinkelių keleivių teisių ir pareigų.</w:t>
              </w:r>
            </w:p>
          </w:sdtContent>
        </w:sdt>
        <w:sdt>
          <w:sdtPr>
            <w:alias w:val="pr. 32 p."/>
            <w:tag w:val="part_c02cd1c46593407e9ed282abdf0a6159"/>
            <w:lock w:val="sdtLocked"/>
            <w:richText/>
          </w:sdtPr>
          <w:sdtContent>
            <w:p>
              <w:pPr>
                <w:suppressAutoHyphens/>
                <w:spacing w:line="360" w:lineRule="auto"/>
                <w:ind w:firstLine="720"/>
                <w:jc w:val="both"/>
                <w:rPr>
                  <w:rFonts w:eastAsia="SimSun"/>
                  <w:szCs w:val="24"/>
                  <w:lang w:eastAsia="zh-CN"/>
                </w:rPr>
              </w:pPr>
              <w:sdt>
                <w:sdtPr>
                  <w:alias w:val="Numeris"/>
                  <w:tag w:val="nr_c02cd1c46593407e9ed282abdf0a6159"/>
                  <w:lock w:val="sdtLocked"/>
                  <w:richText/>
                </w:sdtPr>
                <w:sdtContent>
                  <w:r>
                    <w:rPr>
                      <w:rFonts w:eastAsia="SimSun"/>
                      <w:szCs w:val="24"/>
                      <w:lang w:eastAsia="zh-CN"/>
                    </w:rPr>
                    <w:t>32</w:t>
                  </w:r>
                </w:sdtContent>
              </w:sdt>
              <w:r>
                <w:rPr>
                  <w:rFonts w:eastAsia="SimSun"/>
                  <w:szCs w:val="24"/>
                  <w:lang w:eastAsia="zh-CN"/>
                </w:rPr>
                <w:t>. 2008 m. gegužės 21 d. Europos Parlamento ir Tarybos direktyva 2008/50/EB dėl aplinkos oro kokybės ir švaresnio oro Europoje su paskutiniais pakeitimais, padarytais 2015 m. rugpjūčio 28 d. Komisijos direktyva (ES) 2015/1480.</w:t>
              </w:r>
            </w:p>
          </w:sdtContent>
        </w:sdt>
        <w:sdt>
          <w:sdtPr>
            <w:alias w:val="pr. 33 p."/>
            <w:tag w:val="part_63865523b21343caabd32ce704d71faf"/>
            <w:lock w:val="sdtLocked"/>
            <w:richText/>
          </w:sdtPr>
          <w:sdtContent>
            <w:p>
              <w:pPr>
                <w:suppressAutoHyphens/>
                <w:spacing w:line="360" w:lineRule="auto"/>
                <w:ind w:firstLine="720"/>
                <w:jc w:val="both"/>
                <w:rPr>
                  <w:rFonts w:eastAsia="SimSun"/>
                  <w:szCs w:val="24"/>
                  <w:lang w:eastAsia="zh-CN"/>
                </w:rPr>
              </w:pPr>
              <w:sdt>
                <w:sdtPr>
                  <w:alias w:val="Numeris"/>
                  <w:tag w:val="nr_63865523b21343caabd32ce704d71faf"/>
                  <w:lock w:val="sdtLocked"/>
                  <w:richText/>
                </w:sdtPr>
                <w:sdtContent>
                  <w:r>
                    <w:rPr>
                      <w:rFonts w:eastAsia="SimSun"/>
                      <w:szCs w:val="24"/>
                      <w:lang w:eastAsia="zh-CN"/>
                    </w:rPr>
                    <w:t>33</w:t>
                  </w:r>
                </w:sdtContent>
              </w:sdt>
              <w:r>
                <w:rPr>
                  <w:rFonts w:eastAsia="SimSun"/>
                  <w:szCs w:val="24"/>
                  <w:lang w:eastAsia="zh-CN"/>
                </w:rPr>
                <w:t xml:space="preserve">. 2008 m. liepos 9 d. Europos Parlamento ir Tarybos reglamentas (EB) Nr. 765/2008, nustatantis su gaminių prekyba susijusius akreditavimo ir rinkos priežiūros reikalavimus ir panaikinantis Reglamentą (EEB) Nr. 339/93, </w:t>
              </w:r>
              <w:r>
                <w:rPr>
                  <w:color w:val="000000"/>
                  <w:szCs w:val="24"/>
                </w:rPr>
                <w:t>su paskutiniais pakeitimais, padarytais 2019 m. birželio 20 d. Europos Parlamento ir Tarybos reglamentu (ES) 2019/1020</w:t>
              </w:r>
              <w:r>
                <w:rPr>
                  <w:rFonts w:eastAsia="SimSun"/>
                  <w:szCs w:val="24"/>
                  <w:lang w:eastAsia="zh-CN"/>
                </w:rPr>
                <w:t>.</w:t>
              </w:r>
            </w:p>
          </w:sdtContent>
        </w:sdt>
        <w:sdt>
          <w:sdtPr>
            <w:alias w:val="pr. 34 p."/>
            <w:tag w:val="part_27f26472d9164934a21475098494416e"/>
            <w:lock w:val="sdtLocked"/>
            <w:richText/>
          </w:sdtPr>
          <w:sdtContent>
            <w:p>
              <w:pPr>
                <w:suppressAutoHyphens/>
                <w:spacing w:line="360" w:lineRule="auto"/>
                <w:ind w:firstLine="720"/>
                <w:jc w:val="both"/>
                <w:rPr>
                  <w:rFonts w:eastAsia="SimSun"/>
                  <w:szCs w:val="24"/>
                  <w:lang w:eastAsia="zh-CN"/>
                </w:rPr>
              </w:pPr>
              <w:sdt>
                <w:sdtPr>
                  <w:alias w:val="Numeris"/>
                  <w:tag w:val="nr_27f26472d9164934a21475098494416e"/>
                  <w:lock w:val="sdtLocked"/>
                  <w:richText/>
                </w:sdtPr>
                <w:sdtContent>
                  <w:r>
                    <w:rPr>
                      <w:rFonts w:eastAsia="SimSun"/>
                      <w:szCs w:val="24"/>
                      <w:lang w:eastAsia="zh-CN"/>
                    </w:rPr>
                    <w:t>34</w:t>
                  </w:r>
                </w:sdtContent>
              </w:sdt>
              <w:r>
                <w:rPr>
                  <w:rFonts w:eastAsia="SimSun"/>
                  <w:szCs w:val="24"/>
                  <w:lang w:eastAsia="zh-CN"/>
                </w:rPr>
                <w:t>. 2008 m. rugsėjo 24 d. Europos Parlamento ir Tarybos reglamentas (EB) Nr. 1008/2008 dėl oro susisiekimo paslaugų teikimo Bendrijoje bendrųjų taisyklių su paskutiniais pakeitimais, padarytais 2020 m. gegužės 25 d. Europos Parlamento ir Tarybos reglamentu (ES) 2020/696.</w:t>
              </w:r>
            </w:p>
          </w:sdtContent>
        </w:sdt>
        <w:sdt>
          <w:sdtPr>
            <w:alias w:val="pr. 35 p."/>
            <w:tag w:val="part_7a8e1bc6097f405ba4770bca1d07ecfd"/>
            <w:lock w:val="sdtLocked"/>
            <w:richText/>
          </w:sdtPr>
          <w:sdtContent>
            <w:p>
              <w:pPr>
                <w:suppressAutoHyphens/>
                <w:spacing w:line="360" w:lineRule="auto"/>
                <w:ind w:firstLine="720"/>
                <w:jc w:val="both"/>
                <w:rPr>
                  <w:rFonts w:eastAsia="SimSun"/>
                  <w:szCs w:val="24"/>
                  <w:lang w:eastAsia="zh-CN"/>
                </w:rPr>
              </w:pPr>
              <w:sdt>
                <w:sdtPr>
                  <w:alias w:val="Numeris"/>
                  <w:tag w:val="nr_7a8e1bc6097f405ba4770bca1d07ecfd"/>
                  <w:lock w:val="sdtLocked"/>
                  <w:richText/>
                </w:sdtPr>
                <w:sdtContent>
                  <w:r>
                    <w:rPr>
                      <w:rFonts w:eastAsia="SimSun"/>
                      <w:szCs w:val="24"/>
                      <w:lang w:eastAsia="zh-CN"/>
                    </w:rPr>
                    <w:t>35</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su paskutiniais pakeitimais, padarytais 2011 m. kovo 1 d. Komisijos reglamentu (ES) Nr. 202/2011.</w:t>
              </w:r>
            </w:p>
          </w:sdtContent>
        </w:sdt>
        <w:sdt>
          <w:sdtPr>
            <w:alias w:val="pr. 36 p."/>
            <w:tag w:val="part_891b70e1eed34569b0e45f500c29f888"/>
            <w:lock w:val="sdtLocked"/>
            <w:richText/>
          </w:sdtPr>
          <w:sdtContent>
            <w:p>
              <w:pPr>
                <w:suppressAutoHyphens/>
                <w:spacing w:line="360" w:lineRule="auto"/>
                <w:ind w:firstLine="720"/>
                <w:jc w:val="both"/>
                <w:rPr>
                  <w:rFonts w:eastAsia="SimSun"/>
                  <w:szCs w:val="24"/>
                  <w:lang w:eastAsia="zh-CN"/>
                </w:rPr>
              </w:pPr>
              <w:sdt>
                <w:sdtPr>
                  <w:alias w:val="Numeris"/>
                  <w:tag w:val="nr_891b70e1eed34569b0e45f500c29f888"/>
                  <w:lock w:val="sdtLocked"/>
                  <w:richText/>
                </w:sdtPr>
                <w:sdtContent>
                  <w:r>
                    <w:rPr>
                      <w:rFonts w:eastAsia="SimSun"/>
                      <w:szCs w:val="24"/>
                      <w:lang w:eastAsia="zh-CN"/>
                    </w:rPr>
                    <w:t>36</w:t>
                  </w:r>
                </w:sdtContent>
              </w:sdt>
              <w:r>
                <w:rPr>
                  <w:rFonts w:eastAsia="SimSun"/>
                  <w:szCs w:val="24"/>
                  <w:lang w:eastAsia="zh-CN"/>
                </w:rPr>
                <w:t>. 2008 m. lapkričio 19 d. Europos Parlamento ir Tarybos direktyva 2008/98/EB dėl atliekų ir panaikinanti kai kurias direktyvas su paskutiniais pakeitimais, padarytais 2018 m. gegužės 30 d. Europos Parlamento ir Tarybos direktyva (ES) 2018/851.</w:t>
              </w:r>
            </w:p>
          </w:sdtContent>
        </w:sdt>
        <w:sdt>
          <w:sdtPr>
            <w:alias w:val="pr. 37 p."/>
            <w:tag w:val="part_a9298571eecc46f59a9c3f48c539e89d"/>
            <w:lock w:val="sdtLocked"/>
            <w:richText/>
          </w:sdtPr>
          <w:sdtContent>
            <w:p>
              <w:pPr>
                <w:suppressAutoHyphens/>
                <w:spacing w:line="360" w:lineRule="auto"/>
                <w:ind w:firstLine="720"/>
                <w:jc w:val="both"/>
                <w:rPr>
                  <w:rFonts w:eastAsia="SimSun"/>
                  <w:szCs w:val="24"/>
                  <w:lang w:eastAsia="zh-CN"/>
                </w:rPr>
              </w:pPr>
              <w:sdt>
                <w:sdtPr>
                  <w:alias w:val="Numeris"/>
                  <w:tag w:val="nr_a9298571eecc46f59a9c3f48c539e89d"/>
                  <w:lock w:val="sdtLocked"/>
                  <w:richText/>
                </w:sdtPr>
                <w:sdtContent>
                  <w:r>
                    <w:rPr>
                      <w:rFonts w:eastAsia="SimSun"/>
                      <w:szCs w:val="24"/>
                      <w:lang w:eastAsia="zh-CN"/>
                    </w:rPr>
                    <w:t>37</w:t>
                  </w:r>
                </w:sdtContent>
              </w:sdt>
              <w:r>
                <w:rPr>
                  <w:rFonts w:eastAsia="SimSun"/>
                  <w:szCs w:val="24"/>
                  <w:lang w:eastAsia="zh-CN"/>
                </w:rPr>
                <w:t>. 2008 m. lapkričio 19 d. Europos Parlamento ir Tarybos direktyva 2008/104/EB dėl darbo per laikinojo įdarbinimo įmones.</w:t>
              </w:r>
            </w:p>
          </w:sdtContent>
        </w:sdt>
        <w:sdt>
          <w:sdtPr>
            <w:alias w:val="pr. 38 p."/>
            <w:tag w:val="part_8984897622a741e39c899eec287358bb"/>
            <w:lock w:val="sdtLocked"/>
            <w:richText/>
          </w:sdtPr>
          <w:sdtContent>
            <w:p>
              <w:pPr>
                <w:suppressAutoHyphens/>
                <w:spacing w:line="360" w:lineRule="auto"/>
                <w:ind w:firstLine="720"/>
                <w:jc w:val="both"/>
                <w:rPr>
                  <w:rFonts w:eastAsia="SimSun"/>
                  <w:szCs w:val="24"/>
                  <w:lang w:eastAsia="zh-CN"/>
                </w:rPr>
              </w:pPr>
              <w:sdt>
                <w:sdtPr>
                  <w:alias w:val="Numeris"/>
                  <w:tag w:val="nr_8984897622a741e39c899eec287358bb"/>
                  <w:lock w:val="sdtLocked"/>
                  <w:richText/>
                </w:sdtPr>
                <w:sdtContent>
                  <w:r>
                    <w:rPr>
                      <w:rFonts w:eastAsia="SimSun"/>
                      <w:szCs w:val="24"/>
                      <w:lang w:eastAsia="zh-CN"/>
                    </w:rPr>
                    <w:t>38</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su paskutiniais pakeitimais, padarytais 2019 m. spalio 4 d. Komisijos deleguotuoju reglamentu (ES) 2020/217.</w:t>
              </w:r>
            </w:p>
          </w:sdtContent>
        </w:sdt>
        <w:sdt>
          <w:sdtPr>
            <w:alias w:val="pr. 39 p."/>
            <w:tag w:val="part_279d89239695450285d3d7a0bc05c68f"/>
            <w:lock w:val="sdtLocked"/>
            <w:richText/>
          </w:sdtPr>
          <w:sdtContent>
            <w:p>
              <w:pPr>
                <w:suppressAutoHyphens/>
                <w:spacing w:line="360" w:lineRule="auto"/>
                <w:ind w:firstLine="720"/>
                <w:jc w:val="both"/>
                <w:rPr>
                  <w:szCs w:val="24"/>
                </w:rPr>
              </w:pPr>
              <w:sdt>
                <w:sdtPr>
                  <w:alias w:val="Numeris"/>
                  <w:tag w:val="nr_279d89239695450285d3d7a0bc05c68f"/>
                  <w:lock w:val="sdtLocked"/>
                  <w:richText/>
                </w:sdtPr>
                <w:sdtContent>
                  <w:r>
                    <w:rPr>
                      <w:rFonts w:eastAsia="SimSun"/>
                      <w:szCs w:val="24"/>
                      <w:lang w:eastAsia="zh-CN"/>
                    </w:rPr>
                    <w:t>39</w:t>
                  </w:r>
                </w:sdtContent>
              </w:sdt>
              <w:r>
                <w:rPr>
                  <w:rFonts w:eastAsia="SimSun"/>
                  <w:szCs w:val="24"/>
                  <w:lang w:eastAsia="zh-CN"/>
                </w:rPr>
                <w:t>. 2008 m. gruodžio 18 d. Tarybos reglamentas (EB) Nr. 44/2009, iš dalies keičiantis Reglamentą (EB) Nr. 1338/2001, nustatantį priemones, būtinas euro apsaugai nuo padirbinėjimo.</w:t>
              </w:r>
            </w:p>
          </w:sdtContent>
        </w:sdt>
        <w:sdt>
          <w:sdtPr>
            <w:alias w:val="pr. 40 p."/>
            <w:tag w:val="part_b8931d2035704be1a0275658bf587f12"/>
            <w:lock w:val="sdtLocked"/>
            <w:richText/>
          </w:sdtPr>
          <w:sdtContent>
            <w:p>
              <w:pPr>
                <w:suppressAutoHyphens/>
                <w:spacing w:line="360" w:lineRule="auto"/>
                <w:ind w:firstLine="720"/>
                <w:jc w:val="both"/>
                <w:rPr>
                  <w:szCs w:val="24"/>
                </w:rPr>
              </w:pPr>
              <w:sdt>
                <w:sdtPr>
                  <w:alias w:val="Numeris"/>
                  <w:tag w:val="nr_b8931d2035704be1a0275658bf587f12"/>
                  <w:lock w:val="sdtLocked"/>
                  <w:richText/>
                </w:sdtPr>
                <w:sdtContent>
                  <w:r>
                    <w:rPr>
                      <w:rFonts w:eastAsia="SimSun"/>
                      <w:szCs w:val="24"/>
                      <w:lang w:eastAsia="zh-CN"/>
                    </w:rPr>
                    <w:t>40</w:t>
                  </w:r>
                </w:sdtContent>
              </w:sdt>
              <w:r>
                <w:rPr>
                  <w:rFonts w:eastAsia="SimSun"/>
                  <w:szCs w:val="24"/>
                  <w:lang w:eastAsia="zh-CN"/>
                </w:rPr>
                <w:t xml:space="preserve">. 2009 m. balandžio 23 d. Europos Parlamento ir Tarybos direktyva 2009/16/EB dėl uosto valstybės kontrolės su paskutiniais pakeitimais, padarytais 2017 m. lapkričio 15 d. Europos Parlamento ir Tarybos direktyva (ES) 2017/2110. </w:t>
              </w:r>
            </w:p>
          </w:sdtContent>
        </w:sdt>
        <w:sdt>
          <w:sdtPr>
            <w:alias w:val="pr. 41 p."/>
            <w:tag w:val="part_4f26e238a30b4f7f915a0c83e00a9c0d"/>
            <w:lock w:val="sdtLocked"/>
            <w:richText/>
          </w:sdtPr>
          <w:sdtContent>
            <w:p>
              <w:pPr>
                <w:spacing w:line="360" w:lineRule="auto"/>
                <w:ind w:firstLine="720"/>
                <w:jc w:val="both"/>
                <w:rPr>
                  <w:rFonts w:eastAsia="SimSun"/>
                  <w:szCs w:val="24"/>
                  <w:lang w:eastAsia="zh-CN"/>
                </w:rPr>
              </w:pPr>
              <w:sdt>
                <w:sdtPr>
                  <w:alias w:val="Numeris"/>
                  <w:tag w:val="nr_4f26e238a30b4f7f915a0c83e00a9c0d"/>
                  <w:lock w:val="sdtLocked"/>
                  <w:richText/>
                </w:sdtPr>
                <w:sdtContent>
                  <w:r>
                    <w:rPr>
                      <w:szCs w:val="24"/>
                    </w:rPr>
                    <w:t>41</w:t>
                  </w:r>
                </w:sdtContent>
              </w:sdt>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w:t>
              </w:r>
            </w:p>
          </w:sdtContent>
        </w:sdt>
        <w:sdt>
          <w:sdtPr>
            <w:alias w:val="pr. 42 p."/>
            <w:tag w:val="part_caf0dc7bef41476d8938678310e496c5"/>
            <w:lock w:val="sdtLocked"/>
            <w:richText/>
          </w:sdtPr>
          <w:sdtContent>
            <w:p>
              <w:pPr>
                <w:spacing w:line="360" w:lineRule="auto"/>
                <w:ind w:firstLine="720"/>
                <w:jc w:val="both"/>
                <w:rPr>
                  <w:szCs w:val="24"/>
                </w:rPr>
              </w:pPr>
              <w:sdt>
                <w:sdtPr>
                  <w:alias w:val="Numeris"/>
                  <w:tag w:val="nr_caf0dc7bef41476d8938678310e496c5"/>
                  <w:lock w:val="sdtLocked"/>
                  <w:richText/>
                </w:sdtPr>
                <w:sdtContent>
                  <w:r>
                    <w:rPr>
                      <w:szCs w:val="24"/>
                    </w:rPr>
                    <w:t>42</w:t>
                  </w:r>
                </w:sdtContent>
              </w:sdt>
              <w:r>
                <w:rPr>
                  <w:szCs w:val="24"/>
                </w:rPr>
                <w:t xml:space="preserve">. 2009 m. balandžio 23 d. Europos Parlamento ir Tarybos direktyva 2009/30/EB, iš dalies keičianti Direktyvos 98/70/EB nuostatas dėl benzino, dyzelinių degalų (dyzelino) ir gazolių kokybės rodiklių, nustatanti šiltnamio efektą sukeliančių dujų stebėsenos ir mažinimo mechanizmą, iš dalies keičianti Tarybos direktyvos 1999/32/EB nuostatas dėl vidaus vandens kelių laivų kuro kokybės rodiklių ir panaikinanti Direktyvą 93/12/EEB, su paskutiniais pakeitimais, padarytais 2015 m. rugsėjo 9 d. Europos Parlamento ir Tarybos direktyva (ES) 2015/1513. </w:t>
              </w:r>
            </w:p>
          </w:sdtContent>
        </w:sdt>
        <w:sdt>
          <w:sdtPr>
            <w:alias w:val="pr. 43 p."/>
            <w:tag w:val="part_bba3dd0ee9514aeda0b94ca7e24762fa"/>
            <w:lock w:val="sdtLocked"/>
            <w:richText/>
          </w:sdtPr>
          <w:sdtContent>
            <w:p>
              <w:pPr>
                <w:suppressAutoHyphens/>
                <w:spacing w:line="360" w:lineRule="auto"/>
                <w:ind w:firstLine="720"/>
                <w:jc w:val="both"/>
                <w:rPr>
                  <w:rFonts w:eastAsia="SimSun"/>
                  <w:szCs w:val="24"/>
                  <w:lang w:eastAsia="zh-CN"/>
                </w:rPr>
              </w:pPr>
              <w:sdt>
                <w:sdtPr>
                  <w:alias w:val="Numeris"/>
                  <w:tag w:val="nr_bba3dd0ee9514aeda0b94ca7e24762fa"/>
                  <w:lock w:val="sdtLocked"/>
                  <w:richText/>
                </w:sdtPr>
                <w:sdtContent>
                  <w:r>
                    <w:rPr>
                      <w:rFonts w:eastAsia="SimSun"/>
                      <w:szCs w:val="24"/>
                      <w:lang w:eastAsia="zh-CN"/>
                    </w:rPr>
                    <w:t>43</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su paskutiniais pakeitimais, padarytais 2018 m. gruodžio 11 d. Europos Parlamento ir Tarybos reglamentu (ES) 2018/1999.</w:t>
              </w:r>
            </w:p>
          </w:sdtContent>
        </w:sdt>
        <w:sdt>
          <w:sdtPr>
            <w:alias w:val="pr. 44 p."/>
            <w:tag w:val="part_1f437e40581b49bc9ad5ba4cc43c8f9d"/>
            <w:lock w:val="sdtLocked"/>
            <w:richText/>
          </w:sdtPr>
          <w:sdtContent>
            <w:p>
              <w:pPr>
                <w:spacing w:line="360" w:lineRule="auto"/>
                <w:ind w:firstLine="720"/>
                <w:jc w:val="both"/>
                <w:rPr>
                  <w:szCs w:val="24"/>
                </w:rPr>
              </w:pPr>
              <w:sdt>
                <w:sdtPr>
                  <w:alias w:val="Numeris"/>
                  <w:tag w:val="nr_1f437e40581b49bc9ad5ba4cc43c8f9d"/>
                  <w:lock w:val="sdtLocked"/>
                  <w:richText/>
                </w:sdtPr>
                <w:sdtContent>
                  <w:r>
                    <w:rPr>
                      <w:szCs w:val="24"/>
                    </w:rPr>
                    <w:t>44</w:t>
                  </w:r>
                </w:sdtContent>
              </w:sdt>
              <w:r>
                <w:rPr>
                  <w:szCs w:val="24"/>
                </w:rPr>
                <w:t xml:space="preserve">. 2009 m. gegužės 6 d. Parlamento ir Tarybos direktyva 2009/41/EB dėl riboto genetiškai modifikuotų mikroorganizmų naudojimo. </w:t>
              </w:r>
            </w:p>
          </w:sdtContent>
        </w:sdt>
        <w:sdt>
          <w:sdtPr>
            <w:alias w:val="pr. 45 p."/>
            <w:tag w:val="part_1e7a8028e3554c7ba99790a880acc287"/>
            <w:lock w:val="sdtLocked"/>
            <w:richText/>
          </w:sdtPr>
          <w:sdtContent>
            <w:p>
              <w:pPr>
                <w:suppressAutoHyphens/>
                <w:spacing w:line="360" w:lineRule="auto"/>
                <w:ind w:firstLine="720"/>
                <w:jc w:val="both"/>
                <w:rPr>
                  <w:rFonts w:eastAsia="SimSun"/>
                  <w:szCs w:val="24"/>
                  <w:lang w:eastAsia="zh-CN"/>
                </w:rPr>
              </w:pPr>
              <w:sdt>
                <w:sdtPr>
                  <w:alias w:val="Numeris"/>
                  <w:tag w:val="nr_1e7a8028e3554c7ba99790a880acc287"/>
                  <w:lock w:val="sdtLocked"/>
                  <w:richText/>
                </w:sdtPr>
                <w:sdtContent>
                  <w:r>
                    <w:rPr>
                      <w:rFonts w:eastAsia="SimSun"/>
                      <w:szCs w:val="24"/>
                      <w:lang w:eastAsia="zh-CN"/>
                    </w:rPr>
                    <w:t>45</w:t>
                  </w:r>
                </w:sdtContent>
              </w:sdt>
              <w:r>
                <w:rPr>
                  <w:rFonts w:eastAsia="SimSun"/>
                  <w:szCs w:val="24"/>
                  <w:lang w:eastAsia="zh-CN"/>
                </w:rPr>
                <w:t>. 2009 m. rugsėjo 16 d. Europos Parlamento ir Tarybos reglamentas (EB) Nr. 1005/2009 dėl ozono sluoksnį ardančių medžiagų su paskutiniais pakeitimais, padarytais 2017 m. kovo 29 d. Komisijos reglamentu (ES) Nr. 2017/605.</w:t>
              </w:r>
            </w:p>
          </w:sdtContent>
        </w:sdt>
        <w:sdt>
          <w:sdtPr>
            <w:alias w:val="pr. 46 p."/>
            <w:tag w:val="part_f3cb2a7f2ce14144bd82a6318acb9e2d"/>
            <w:lock w:val="sdtLocked"/>
            <w:richText/>
          </w:sdtPr>
          <w:sdtContent>
            <w:p>
              <w:pPr>
                <w:suppressAutoHyphens/>
                <w:spacing w:line="360" w:lineRule="auto"/>
                <w:ind w:firstLine="720"/>
                <w:jc w:val="both"/>
                <w:rPr>
                  <w:rFonts w:eastAsia="SimSun"/>
                  <w:szCs w:val="24"/>
                  <w:lang w:eastAsia="zh-CN"/>
                </w:rPr>
              </w:pPr>
              <w:sdt>
                <w:sdtPr>
                  <w:alias w:val="Numeris"/>
                  <w:tag w:val="nr_f3cb2a7f2ce14144bd82a6318acb9e2d"/>
                  <w:lock w:val="sdtLocked"/>
                  <w:richText/>
                </w:sdtPr>
                <w:sdtContent>
                  <w:r>
                    <w:rPr>
                      <w:rFonts w:eastAsia="SimSun"/>
                      <w:szCs w:val="24"/>
                      <w:lang w:eastAsia="zh-CN"/>
                    </w:rPr>
                    <w:t>46</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su paskutiniais pakeitimais, padarytais 2019 m. birželio 20 d. Europos Parlamento ir Tarybos reglamentu (ES) 2019/1243. </w:t>
              </w:r>
            </w:p>
          </w:sdtContent>
        </w:sdt>
        <w:sdt>
          <w:sdtPr>
            <w:alias w:val="pr. 47 p."/>
            <w:tag w:val="part_d9f637a66bb44fa6833568adf6af6c04"/>
            <w:lock w:val="sdtLocked"/>
            <w:richText/>
          </w:sdtPr>
          <w:sdtContent>
            <w:p>
              <w:pPr>
                <w:spacing w:line="360" w:lineRule="auto"/>
                <w:ind w:firstLine="720"/>
                <w:jc w:val="both"/>
                <w:rPr>
                  <w:color w:val="000000"/>
                  <w:szCs w:val="24"/>
                </w:rPr>
              </w:pPr>
              <w:sdt>
                <w:sdtPr>
                  <w:alias w:val="Numeris"/>
                  <w:tag w:val="nr_d9f637a66bb44fa6833568adf6af6c04"/>
                  <w:lock w:val="sdtLocked"/>
                  <w:richText/>
                </w:sdtPr>
                <w:sdtContent>
                  <w:r>
                    <w:rPr>
                      <w:color w:val="000000"/>
                      <w:szCs w:val="24"/>
                    </w:rPr>
                    <w:t>47</w:t>
                  </w:r>
                </w:sdtContent>
              </w:sdt>
              <w:r>
                <w:rPr>
                  <w:color w:val="000000"/>
                  <w:szCs w:val="24"/>
                </w:rPr>
                <w:t>. 2009 m. spalio 21 d. Europos Parlamento ir Tarybos reglamentas (EB) Nr. 1107/2009 dėl augalų apsaugos produktų pateikimo į rinką ir panaikinantis Tarybos direktyvas 79/117/EEB ir 91/414/EEB su paskutiniais pakeitimais, padarytais 2019 m. birželio 20 d. Europos Parlamento ir Tarybos reglamentu (ES) 2019/1381.</w:t>
              </w:r>
            </w:p>
          </w:sdtContent>
        </w:sdt>
        <w:sdt>
          <w:sdtPr>
            <w:alias w:val="pr. 48 p."/>
            <w:tag w:val="part_31da78ab122a43dda4d21d8e75ee1adf"/>
            <w:lock w:val="sdtLocked"/>
            <w:richText/>
          </w:sdtPr>
          <w:sdtContent>
            <w:p>
              <w:pPr>
                <w:spacing w:line="360" w:lineRule="auto"/>
                <w:ind w:firstLine="720"/>
                <w:jc w:val="both"/>
                <w:textAlignment w:val="baseline"/>
                <w:rPr>
                  <w:color w:val="000000"/>
                  <w:szCs w:val="24"/>
                </w:rPr>
              </w:pPr>
              <w:sdt>
                <w:sdtPr>
                  <w:alias w:val="Numeris"/>
                  <w:tag w:val="nr_31da78ab122a43dda4d21d8e75ee1adf"/>
                  <w:lock w:val="sdtLocked"/>
                  <w:richText/>
                </w:sdtPr>
                <w:sdtContent>
                  <w:r>
                    <w:rPr>
                      <w:color w:val="000000"/>
                      <w:szCs w:val="24"/>
                    </w:rPr>
                    <w:t>48</w:t>
                  </w:r>
                </w:sdtContent>
              </w:sdt>
              <w:r>
                <w:rPr>
                  <w:color w:val="000000"/>
                  <w:szCs w:val="24"/>
                </w:rPr>
                <w:t>. 2009 m. spalio 21 d. Europos Parlamento ir Tarybos direktyva 2009/128/EB, nustatanti Bendrijos veiksmų pagrindus siekiant tausiojo pesticidų naudojimo, su paskutiniais pakeitimais, padarytais 2019 m. birželio 20 d. Europos Parlamento ir Tarybos reglamentu (ES) 2019/1243.</w:t>
              </w:r>
            </w:p>
          </w:sdtContent>
        </w:sdt>
        <w:sdt>
          <w:sdtPr>
            <w:alias w:val="pr. 49 p."/>
            <w:tag w:val="part_042de9f70dd64dfa8ada067c27399457"/>
            <w:lock w:val="sdtLocked"/>
            <w:richText/>
          </w:sdtPr>
          <w:sdtContent>
            <w:p>
              <w:pPr>
                <w:suppressAutoHyphens/>
                <w:spacing w:line="360" w:lineRule="auto"/>
                <w:ind w:firstLine="720"/>
                <w:jc w:val="both"/>
                <w:rPr>
                  <w:rFonts w:eastAsia="SimSun"/>
                  <w:szCs w:val="24"/>
                  <w:lang w:eastAsia="zh-CN"/>
                </w:rPr>
              </w:pPr>
              <w:sdt>
                <w:sdtPr>
                  <w:alias w:val="Numeris"/>
                  <w:tag w:val="nr_042de9f70dd64dfa8ada067c27399457"/>
                  <w:lock w:val="sdtLocked"/>
                  <w:richText/>
                </w:sdtPr>
                <w:sdtContent>
                  <w:r>
                    <w:rPr>
                      <w:rFonts w:eastAsia="SimSun"/>
                      <w:szCs w:val="24"/>
                      <w:lang w:eastAsia="zh-CN"/>
                    </w:rPr>
                    <w:t>49</w:t>
                  </w:r>
                </w:sdtContent>
              </w:sdt>
              <w:r>
                <w:rPr>
                  <w:rFonts w:eastAsia="SimSun"/>
                  <w:szCs w:val="24"/>
                  <w:lang w:eastAsia="zh-CN"/>
                </w:rPr>
                <w:t>.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su paskutiniais pakeitimais, padarytais 2019 m. birželio 20 d. Europos Parlamento ir Tarybos reglamentu (ES) 2019/1241.</w:t>
              </w:r>
            </w:p>
          </w:sdtContent>
        </w:sdt>
        <w:sdt>
          <w:sdtPr>
            <w:alias w:val="pr. 50 p."/>
            <w:tag w:val="part_16c37daba8f2496a82d3d9238607185d"/>
            <w:lock w:val="sdtLocked"/>
            <w:richText/>
          </w:sdtPr>
          <w:sdtContent>
            <w:p>
              <w:pPr>
                <w:suppressAutoHyphens/>
                <w:spacing w:line="360" w:lineRule="auto"/>
                <w:ind w:firstLine="720"/>
                <w:jc w:val="both"/>
                <w:rPr>
                  <w:rFonts w:eastAsia="SimSun"/>
                  <w:szCs w:val="24"/>
                  <w:lang w:eastAsia="zh-CN"/>
                </w:rPr>
              </w:pPr>
              <w:sdt>
                <w:sdtPr>
                  <w:alias w:val="Numeris"/>
                  <w:tag w:val="nr_16c37daba8f2496a82d3d9238607185d"/>
                  <w:lock w:val="sdtLocked"/>
                  <w:richText/>
                </w:sdtPr>
                <w:sdtContent>
                  <w:r>
                    <w:rPr>
                      <w:rFonts w:eastAsia="SimSun"/>
                      <w:szCs w:val="24"/>
                      <w:lang w:eastAsia="zh-CN"/>
                    </w:rPr>
                    <w:t>50</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su paskutiniais pakeitimais, padarytais 2018 m. gruodžio 19 d. Komisijos reglamentu (ES) 2018/2026.</w:t>
              </w:r>
            </w:p>
          </w:sdtContent>
        </w:sdt>
        <w:sdt>
          <w:sdtPr>
            <w:alias w:val="pr. 51 p."/>
            <w:tag w:val="part_2da4b0ef52c34eaaae00ab5ba4ef36ea"/>
            <w:lock w:val="sdtLocked"/>
            <w:richText/>
          </w:sdtPr>
          <w:sdtContent>
            <w:p>
              <w:pPr>
                <w:suppressAutoHyphens/>
                <w:spacing w:line="360" w:lineRule="auto"/>
                <w:ind w:firstLine="720"/>
                <w:jc w:val="both"/>
                <w:rPr>
                  <w:rFonts w:eastAsia="SimSun"/>
                  <w:szCs w:val="24"/>
                  <w:lang w:eastAsia="zh-CN"/>
                </w:rPr>
              </w:pPr>
              <w:sdt>
                <w:sdtPr>
                  <w:alias w:val="Numeris"/>
                  <w:tag w:val="nr_2da4b0ef52c34eaaae00ab5ba4ef36ea"/>
                  <w:lock w:val="sdtLocked"/>
                  <w:richText/>
                </w:sdtPr>
                <w:sdtContent>
                  <w:r>
                    <w:rPr>
                      <w:rFonts w:eastAsia="SimSun"/>
                      <w:szCs w:val="24"/>
                      <w:lang w:eastAsia="zh-CN"/>
                    </w:rPr>
                    <w:t>51</w:t>
                  </w:r>
                </w:sdtContent>
              </w:sdt>
              <w:r>
                <w:rPr>
                  <w:rFonts w:eastAsia="SimSun"/>
                  <w:szCs w:val="24"/>
                  <w:lang w:eastAsia="zh-CN"/>
                </w:rPr>
                <w:t>. 2009 m. lapkričio 25 d. Europos Parlamento ir Tarybos reglamentas (EB) Nr. 66/2010 dėl ES ekologinio ženklo su paskutiniais pakeitimais, padarytais 2017 m. spalio 24</w:t>
              </w:r>
              <w:r>
                <w:rPr>
                  <w:rFonts w:eastAsia="SimSun"/>
                </w:rPr>
                <w:t xml:space="preserve"> </w:t>
              </w:r>
              <w:r>
                <w:rPr>
                  <w:rFonts w:eastAsia="SimSun"/>
                  <w:szCs w:val="24"/>
                  <w:lang w:eastAsia="zh-CN"/>
                </w:rPr>
                <w:t>d. Komisijos reglamentu (ES) 2017/1941.</w:t>
              </w:r>
            </w:p>
          </w:sdtContent>
        </w:sdt>
        <w:sdt>
          <w:sdtPr>
            <w:alias w:val="pr. 52 p."/>
            <w:tag w:val="part_89a068a7631446cb91a37b1ef184ed0a"/>
            <w:lock w:val="sdtLocked"/>
            <w:richText/>
          </w:sdtPr>
          <w:sdtContent>
            <w:p>
              <w:pPr>
                <w:suppressAutoHyphens/>
                <w:spacing w:line="360" w:lineRule="auto"/>
                <w:ind w:firstLine="720"/>
                <w:jc w:val="both"/>
                <w:rPr>
                  <w:rFonts w:eastAsia="SimSun"/>
                  <w:szCs w:val="24"/>
                  <w:lang w:eastAsia="zh-CN"/>
                </w:rPr>
              </w:pPr>
              <w:sdt>
                <w:sdtPr>
                  <w:alias w:val="Numeris"/>
                  <w:tag w:val="nr_89a068a7631446cb91a37b1ef184ed0a"/>
                  <w:lock w:val="sdtLocked"/>
                  <w:richText/>
                </w:sdtPr>
                <w:sdtContent>
                  <w:r>
                    <w:rPr>
                      <w:rFonts w:eastAsia="SimSun"/>
                      <w:szCs w:val="24"/>
                      <w:lang w:eastAsia="zh-CN"/>
                    </w:rPr>
                    <w:t>52</w:t>
                  </w:r>
                </w:sdtContent>
              </w:sdt>
              <w:r>
                <w:rPr>
                  <w:rFonts w:eastAsia="SimSun"/>
                  <w:szCs w:val="24"/>
                  <w:lang w:eastAsia="zh-CN"/>
                </w:rPr>
                <w:t>. 2009 m. lapkričio 30 d. Europos Parlamento ir Tarybos reglamentas (EB) Nr. 1223/2009 dėl kosmetikos gaminių su paskutiniais pakeitimais, padarytais 2019 m. lapkričio 27 d. Komisijos reglamentu (ES) 2019/1966.</w:t>
              </w:r>
            </w:p>
          </w:sdtContent>
        </w:sdt>
        <w:sdt>
          <w:sdtPr>
            <w:alias w:val="pr. 53 p."/>
            <w:tag w:val="part_ac4fae0e8b224a8582615b8fc2e3efb2"/>
            <w:lock w:val="sdtLocked"/>
            <w:richText/>
          </w:sdtPr>
          <w:sdtContent>
            <w:p>
              <w:pPr>
                <w:suppressAutoHyphens/>
                <w:spacing w:line="360" w:lineRule="auto"/>
                <w:ind w:firstLine="720"/>
                <w:jc w:val="both"/>
                <w:rPr>
                  <w:szCs w:val="24"/>
                </w:rPr>
              </w:pPr>
              <w:sdt>
                <w:sdtPr>
                  <w:alias w:val="Numeris"/>
                  <w:tag w:val="nr_ac4fae0e8b224a8582615b8fc2e3efb2"/>
                  <w:lock w:val="sdtLocked"/>
                  <w:richText/>
                </w:sdtPr>
                <w:sdtContent>
                  <w:r>
                    <w:rPr>
                      <w:rFonts w:eastAsia="SimSun"/>
                      <w:szCs w:val="24"/>
                      <w:lang w:eastAsia="zh-CN"/>
                    </w:rPr>
                    <w:t>53</w:t>
                  </w:r>
                </w:sdtContent>
              </w:sdt>
              <w:r>
                <w:rPr>
                  <w:rFonts w:eastAsia="SimSun"/>
                  <w:szCs w:val="24"/>
                  <w:lang w:eastAsia="zh-CN"/>
                </w:rPr>
                <w:t xml:space="preserve">. 2010 m. kovo 25 d. Komisijos reglamentas (ES) Nr. 255/2010, kuriuo nustatomos bendrosios oro eismo srautų valdymo taisyklės, su paskutiniais pakeitimais, padarytais 2017 m. lapkričio 20 d. Komisijos įgyvendinimo reglamentu (ES) 2017/2159. </w:t>
              </w:r>
            </w:p>
          </w:sdtContent>
        </w:sdt>
        <w:sdt>
          <w:sdtPr>
            <w:alias w:val="pr. 54 p."/>
            <w:tag w:val="part_cab67eda19aa4bb0af29c3432dc5df1f"/>
            <w:lock w:val="sdtLocked"/>
            <w:richText/>
          </w:sdtPr>
          <w:sdtContent>
            <w:p>
              <w:pPr>
                <w:spacing w:line="360" w:lineRule="auto"/>
                <w:ind w:firstLine="720"/>
                <w:jc w:val="both"/>
                <w:rPr>
                  <w:szCs w:val="24"/>
                </w:rPr>
              </w:pPr>
              <w:sdt>
                <w:sdtPr>
                  <w:alias w:val="Numeris"/>
                  <w:tag w:val="nr_cab67eda19aa4bb0af29c3432dc5df1f"/>
                  <w:lock w:val="sdtLocked"/>
                  <w:richText/>
                </w:sdtPr>
                <w:sdtContent>
                  <w:r>
                    <w:rPr>
                      <w:szCs w:val="24"/>
                    </w:rPr>
                    <w:t>54</w:t>
                  </w:r>
                </w:sdtContent>
              </w:sdt>
              <w:r>
                <w:rPr>
                  <w:szCs w:val="24"/>
                </w:rPr>
                <w:t xml:space="preserve">. </w:t>
              </w:r>
              <w:r>
                <w:rPr>
                  <w:bCs/>
                  <w:szCs w:val="24"/>
                </w:rPr>
                <w:t xml:space="preserve">2010 m. spalio 20 d. Europos Parlamento ir Tarybos reglamentas (ES) Nr. 995/2010, kuriuo </w:t>
              </w:r>
              <w:r>
                <w:rPr>
                  <w:szCs w:val="24"/>
                </w:rPr>
                <w:t>nustatomos veiklos vykdytojų, pateikiančių rinkai medieną ir medienos produktus, pareigos, su paskutiniais pakeitimais, padarytais 2019 m. birželio 5 d. Europos Parlamento ir Tarybos reglamentu (ES) 2019/1010.</w:t>
              </w:r>
            </w:p>
          </w:sdtContent>
        </w:sdt>
        <w:sdt>
          <w:sdtPr>
            <w:alias w:val="pr. 55 p."/>
            <w:tag w:val="part_81902af945434d65bec31a6e3e740856"/>
            <w:lock w:val="sdtLocked"/>
            <w:richText/>
          </w:sdtPr>
          <w:sdtContent>
            <w:p>
              <w:pPr>
                <w:spacing w:line="360" w:lineRule="auto"/>
                <w:ind w:firstLine="720"/>
                <w:jc w:val="both"/>
                <w:rPr>
                  <w:rFonts w:eastAsia="SimSun"/>
                  <w:szCs w:val="24"/>
                  <w:lang w:eastAsia="zh-CN"/>
                </w:rPr>
              </w:pPr>
              <w:sdt>
                <w:sdtPr>
                  <w:alias w:val="Numeris"/>
                  <w:tag w:val="nr_81902af945434d65bec31a6e3e740856"/>
                  <w:lock w:val="sdtLocked"/>
                  <w:richText/>
                </w:sdtPr>
                <w:sdtContent>
                  <w:r>
                    <w:rPr>
                      <w:szCs w:val="24"/>
                    </w:rPr>
                    <w:t>55</w:t>
                  </w:r>
                </w:sdtContent>
              </w:sdt>
              <w:r>
                <w:rPr>
                  <w:szCs w:val="24"/>
                </w:rPr>
                <w:t xml:space="preserve">. 2010 m. spalio 20 d. Europos Parlamento ir Tarybos reglamentas (ES) Nr. 996/2010 dėl civilinės aviacijos avarijų ir incidentų tyrimo ir prevencijos, kuriuo panaikinama Direktyva 94/56/EB, su paskutiniais pakeitimais, padarytais 2018 m. liepos 4 d. Europos Parlamento ir Tarybos reglamentu (ES) 2018/1139. </w:t>
              </w:r>
            </w:p>
          </w:sdtContent>
        </w:sdt>
        <w:sdt>
          <w:sdtPr>
            <w:alias w:val="pr. 56 p."/>
            <w:tag w:val="part_05f654acd84d4d41a6bdcc66bfc3fb79"/>
            <w:lock w:val="sdtLocked"/>
            <w:richText/>
          </w:sdtPr>
          <w:sdtContent>
            <w:p>
              <w:pPr>
                <w:suppressAutoHyphens/>
                <w:spacing w:line="360" w:lineRule="auto"/>
                <w:ind w:firstLine="720"/>
                <w:jc w:val="both"/>
                <w:rPr>
                  <w:rFonts w:eastAsia="SimSun"/>
                  <w:szCs w:val="24"/>
                  <w:lang w:eastAsia="zh-CN"/>
                </w:rPr>
              </w:pPr>
              <w:sdt>
                <w:sdtPr>
                  <w:alias w:val="Numeris"/>
                  <w:tag w:val="nr_05f654acd84d4d41a6bdcc66bfc3fb79"/>
                  <w:lock w:val="sdtLocked"/>
                  <w:richText/>
                </w:sdtPr>
                <w:sdtContent>
                  <w:r>
                    <w:rPr>
                      <w:rFonts w:eastAsia="SimSun"/>
                      <w:szCs w:val="24"/>
                      <w:lang w:eastAsia="zh-CN"/>
                    </w:rPr>
                    <w:t>56</w:t>
                  </w:r>
                </w:sdtContent>
              </w:sdt>
              <w:r>
                <w:rPr>
                  <w:rFonts w:eastAsia="SimSun"/>
                  <w:szCs w:val="24"/>
                  <w:lang w:eastAsia="zh-CN"/>
                </w:rPr>
                <w:t>. 2010 m. lapkričio 24 d. Europos Parlamento ir Tarybos direktyva 2010/75/ES dėl pramoninių išmetamų teršalų (taršos integruotos prevencijos ir kontrolės).</w:t>
              </w:r>
            </w:p>
          </w:sdtContent>
        </w:sdt>
        <w:sdt>
          <w:sdtPr>
            <w:alias w:val="pr. 57 p."/>
            <w:tag w:val="part_b2242b81c9474148b22b9547a1f8f251"/>
            <w:lock w:val="sdtLocked"/>
            <w:richText/>
          </w:sdtPr>
          <w:sdtContent>
            <w:p>
              <w:pPr>
                <w:suppressAutoHyphens/>
                <w:spacing w:line="360" w:lineRule="auto"/>
                <w:ind w:firstLine="720"/>
                <w:jc w:val="both"/>
                <w:rPr>
                  <w:rFonts w:eastAsia="SimSun"/>
                  <w:szCs w:val="24"/>
                  <w:lang w:eastAsia="zh-CN"/>
                </w:rPr>
              </w:pPr>
              <w:sdt>
                <w:sdtPr>
                  <w:alias w:val="Numeris"/>
                  <w:tag w:val="nr_b2242b81c9474148b22b9547a1f8f251"/>
                  <w:lock w:val="sdtLocked"/>
                  <w:richText/>
                </w:sdtPr>
                <w:sdtContent>
                  <w:r>
                    <w:rPr>
                      <w:rFonts w:eastAsia="SimSun"/>
                      <w:szCs w:val="24"/>
                      <w:lang w:eastAsia="zh-CN"/>
                    </w:rPr>
                    <w:t>57</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w:t>
              </w:r>
            </w:p>
          </w:sdtContent>
        </w:sdt>
        <w:sdt>
          <w:sdtPr>
            <w:alias w:val="57-1 p."/>
            <w:tag w:val="part_6fdd761b071844299f9a0f71c8e09f70"/>
            <w:lock w:val="sdtLocked"/>
            <w:richText/>
          </w:sdtPr>
          <w:sdtContent>
            <w:p>
              <w:pPr>
                <w:spacing w:line="360" w:lineRule="auto"/>
                <w:ind w:firstLine="720"/>
                <w:jc w:val="both"/>
                <w:rPr>
                  <w:rFonts w:eastAsia="SimSun"/>
                  <w:szCs w:val="24"/>
                  <w:lang w:eastAsia="zh-CN"/>
                </w:rPr>
              </w:pPr>
              <w:sdt>
                <w:sdtPr>
                  <w:alias w:val="Numeris"/>
                  <w:tag w:val="nr_6fdd761b071844299f9a0f71c8e09f70"/>
                  <w:lock w:val="sdtLocked"/>
                  <w:richText/>
                </w:sdtPr>
                <w:sdtContent>
                  <w:r>
                    <w:rPr>
                      <w:bCs/>
                      <w:szCs w:val="24"/>
                      <w:lang w:eastAsia="lt-LT"/>
                    </w:rPr>
                    <w:t>57</w:t>
                  </w:r>
                  <w:r>
                    <w:rPr>
                      <w:bCs/>
                      <w:szCs w:val="24"/>
                      <w:vertAlign w:val="superscript"/>
                      <w:lang w:eastAsia="lt-LT"/>
                    </w:rPr>
                    <w:t>1</w:t>
                  </w:r>
                </w:sdtContent>
              </w:sdt>
              <w:r>
                <w:rPr>
                  <w:bCs/>
                  <w:szCs w:val="24"/>
                  <w:lang w:eastAsia="lt-LT"/>
                </w:rPr>
                <w:t xml:space="preserve">. </w:t>
              </w:r>
              <w:r>
                <w:rPr>
                  <w:szCs w:val="24"/>
                  <w:lang w:eastAsia="lt-LT"/>
                </w:rPr>
                <w:t xml:space="preserve">2011 m. vasario 15 d. Tarybos direktyva 2011/16/ES dėl administracinio bendradarbiavimo apmokestinimo srityje ir panaikinanti Direktyvą 77/799/EEB su paskutiniais pakeitimais, padarytais </w:t>
              </w:r>
              <w:r>
                <w:rPr>
                  <w:szCs w:val="24"/>
                </w:rPr>
                <w:t>2021 m. kovo 22 d. Tarybos direktyva (ES) 2021/514</w:t>
              </w:r>
              <w:r>
                <w:rPr>
                  <w:szCs w:val="24"/>
                  <w:lang w:eastAsia="lt-LT"/>
                </w:rPr>
                <w:t>.</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fa47c081dd11ed8df094f359a60216">
                <w:r w:rsidRPr="00532B9F">
                  <w:rPr>
                    <w:rFonts w:ascii="Arial" w:eastAsia="MS Mincho" w:hAnsi="Arial"/>
                    <w:sz w:val="20"/>
                    <w:i/>
                    <w:iCs/>
                    <w:color w:val="0000FF" w:themeColor="hyperlink"/>
                    <w:u w:val="single"/>
                  </w:rPr>
                  <w:t>XIV-1660</w:t>
                </w:r>
              </w:fldSimple>
              <w:r>
                <w:rPr>
                  <w:rFonts w:ascii="Arial" w:eastAsia="MS Mincho" w:hAnsi="Arial"/>
                  <w:sz w:val="20"/>
                  <w:i/>
                  <w:iCs/>
                </w:rPr>
                <w:t>,
2022-12-13,
paskelbta TAR 2022-12-22, i. k. 2022-26364        </w:t>
              </w:r>
            </w:p>
            <w:p/>
          </w:sdtContent>
        </w:sdt>
        <w:sdt>
          <w:sdtPr>
            <w:alias w:val="pr. 58 p."/>
            <w:tag w:val="part_37da5abb621a46ec8f6b693e343aa6e1"/>
            <w:lock w:val="sdtLocked"/>
            <w:richText/>
          </w:sdtPr>
          <w:sdtContent>
            <w:p>
              <w:pPr>
                <w:suppressAutoHyphens/>
                <w:spacing w:line="360" w:lineRule="auto"/>
                <w:ind w:firstLine="720"/>
                <w:jc w:val="both"/>
                <w:rPr>
                  <w:rFonts w:eastAsia="SimSun"/>
                  <w:szCs w:val="24"/>
                  <w:lang w:eastAsia="zh-CN"/>
                </w:rPr>
              </w:pPr>
              <w:sdt>
                <w:sdtPr>
                  <w:alias w:val="Numeris"/>
                  <w:tag w:val="nr_37da5abb621a46ec8f6b693e343aa6e1"/>
                  <w:lock w:val="sdtLocked"/>
                  <w:richText/>
                </w:sdtPr>
                <w:sdtContent>
                  <w:r>
                    <w:rPr>
                      <w:rFonts w:eastAsia="SimSun"/>
                      <w:szCs w:val="24"/>
                      <w:lang w:eastAsia="zh-CN"/>
                    </w:rPr>
                    <w:t>58</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w:t>
              </w:r>
            </w:p>
          </w:sdtContent>
        </w:sdt>
        <w:sdt>
          <w:sdtPr>
            <w:alias w:val="pr. 59 p."/>
            <w:tag w:val="part_ed7d41a59cb44fb69b0e4ef6360bd0a8"/>
            <w:lock w:val="sdtLocked"/>
            <w:richText/>
          </w:sdtPr>
          <w:sdtContent>
            <w:p>
              <w:pPr>
                <w:suppressAutoHyphens/>
                <w:spacing w:line="360" w:lineRule="auto"/>
                <w:ind w:firstLine="720"/>
                <w:jc w:val="both"/>
                <w:rPr>
                  <w:rFonts w:eastAsia="SimSun"/>
                  <w:szCs w:val="24"/>
                  <w:lang w:eastAsia="zh-CN"/>
                </w:rPr>
              </w:pPr>
              <w:sdt>
                <w:sdtPr>
                  <w:alias w:val="Numeris"/>
                  <w:tag w:val="nr_ed7d41a59cb44fb69b0e4ef6360bd0a8"/>
                  <w:lock w:val="sdtLocked"/>
                  <w:richText/>
                </w:sdtPr>
                <w:sdtContent>
                  <w:r>
                    <w:rPr>
                      <w:rFonts w:eastAsia="SimSun"/>
                      <w:szCs w:val="24"/>
                      <w:lang w:eastAsia="zh-CN"/>
                    </w:rPr>
                    <w:t>59</w:t>
                  </w:r>
                </w:sdtContent>
              </w:sdt>
              <w:r>
                <w:rPr>
                  <w:rFonts w:eastAsia="SimSun"/>
                  <w:szCs w:val="24"/>
                  <w:lang w:eastAsia="zh-CN"/>
                </w:rPr>
                <w:t>. 2011 m. kovo 9 d. Europos Parlamento ir Tarybos reglamentas (ES) Nr. 305/2011, kuriuo nustatomos suderintos statybos produktų rinkodaros sąlygos ir panaikinama Tarybos direktyva 89/106/EEB, su paskutiniais pakeitimais, padarytais 2014 m. vasario 24 d. Komisijos deleguotuoju reglamentu (ES) Nr. 574/2014.</w:t>
              </w:r>
            </w:p>
          </w:sdtContent>
        </w:sdt>
        <w:sdt>
          <w:sdtPr>
            <w:alias w:val="pr. 60 p."/>
            <w:tag w:val="part_f4f876ba22194e1389ef4e9b02cf823c"/>
            <w:lock w:val="sdtLocked"/>
            <w:richText/>
          </w:sdtPr>
          <w:sdtContent>
            <w:p>
              <w:pPr>
                <w:suppressAutoHyphens/>
                <w:spacing w:line="360" w:lineRule="auto"/>
                <w:ind w:firstLine="720"/>
                <w:jc w:val="both"/>
                <w:rPr>
                  <w:rFonts w:eastAsia="SimSun"/>
                  <w:szCs w:val="24"/>
                  <w:lang w:eastAsia="zh-CN"/>
                </w:rPr>
              </w:pPr>
              <w:sdt>
                <w:sdtPr>
                  <w:alias w:val="Numeris"/>
                  <w:tag w:val="nr_f4f876ba22194e1389ef4e9b02cf823c"/>
                  <w:lock w:val="sdtLocked"/>
                  <w:richText/>
                </w:sdtPr>
                <w:sdtContent>
                  <w:r>
                    <w:rPr>
                      <w:rFonts w:eastAsia="SimSun"/>
                      <w:szCs w:val="24"/>
                      <w:lang w:eastAsia="zh-CN"/>
                    </w:rPr>
                    <w:t>60</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su paskutiniais pakeitimais, padarytais 2020 m. birželio 22 d. Komisijos įgyvendinimo reglamentu (ES) 2020/863.</w:t>
              </w:r>
            </w:p>
          </w:sdtContent>
        </w:sdt>
        <w:sdt>
          <w:sdtPr>
            <w:alias w:val="pr. 61 p."/>
            <w:tag w:val="part_ae08a5e5874f432fb5c03ca7c759ed95"/>
            <w:lock w:val="sdtLocked"/>
            <w:richText/>
          </w:sdtPr>
          <w:sdtContent>
            <w:p>
              <w:pPr>
                <w:suppressAutoHyphens/>
                <w:spacing w:line="360" w:lineRule="auto"/>
                <w:ind w:firstLine="720"/>
                <w:jc w:val="both"/>
                <w:rPr>
                  <w:rFonts w:eastAsia="SimSun"/>
                  <w:szCs w:val="24"/>
                  <w:lang w:eastAsia="zh-CN"/>
                </w:rPr>
              </w:pPr>
              <w:sdt>
                <w:sdtPr>
                  <w:alias w:val="Numeris"/>
                  <w:tag w:val="nr_ae08a5e5874f432fb5c03ca7c759ed95"/>
                  <w:lock w:val="sdtLocked"/>
                  <w:richText/>
                </w:sdtPr>
                <w:sdtContent>
                  <w:r>
                    <w:rPr>
                      <w:rFonts w:eastAsia="SimSun"/>
                      <w:szCs w:val="24"/>
                      <w:lang w:eastAsia="zh-CN"/>
                    </w:rPr>
                    <w:t>61</w:t>
                  </w:r>
                </w:sdtContent>
              </w:sdt>
              <w:r>
                <w:rPr>
                  <w:rFonts w:eastAsia="SimSun"/>
                  <w:szCs w:val="24"/>
                  <w:lang w:eastAsia="zh-CN"/>
                </w:rPr>
                <w:t xml:space="preserve">. </w:t>
              </w:r>
              <w:r>
                <w:rPr>
                  <w:bCs/>
                  <w:szCs w:val="24"/>
                </w:rPr>
                <w:t>2011 m. lapkričio 3 d. Komisijos reglamentas (ES) Nr. 1178/2011, kuriuo pagal Europos Parlamento ir Tarybos reglamentą (EB) Nr. 216/2008 nustatomi su civilinės aviacijos orlaivių įgula susiję techniniai reikalavimai ir administracinės procedūros</w:t>
              </w:r>
              <w:r>
                <w:rPr>
                  <w:szCs w:val="24"/>
                </w:rPr>
                <w:t xml:space="preserve">, su paskutiniais pakeitimais, padarytais 2020 m. kovo 4 d. Komisijos deleguotuoju reglamentu (ES) 2020/723. </w:t>
              </w:r>
            </w:p>
          </w:sdtContent>
        </w:sdt>
        <w:sdt>
          <w:sdtPr>
            <w:alias w:val="pr. 62 p."/>
            <w:tag w:val="part_f6e3874f26f9442cbdf735662bca5a9c"/>
            <w:lock w:val="sdtLocked"/>
            <w:richText/>
          </w:sdtPr>
          <w:sdtContent>
            <w:p>
              <w:pPr>
                <w:suppressAutoHyphens/>
                <w:spacing w:line="360" w:lineRule="auto"/>
                <w:ind w:firstLine="720"/>
                <w:jc w:val="both"/>
                <w:rPr>
                  <w:rFonts w:eastAsia="SimSun"/>
                  <w:szCs w:val="24"/>
                  <w:lang w:eastAsia="zh-CN"/>
                </w:rPr>
              </w:pPr>
              <w:sdt>
                <w:sdtPr>
                  <w:alias w:val="Numeris"/>
                  <w:tag w:val="nr_f6e3874f26f9442cbdf735662bca5a9c"/>
                  <w:lock w:val="sdtLocked"/>
                  <w:richText/>
                </w:sdtPr>
                <w:sdtContent>
                  <w:r>
                    <w:rPr>
                      <w:rFonts w:eastAsia="SimSun"/>
                      <w:szCs w:val="24"/>
                      <w:lang w:eastAsia="zh-CN"/>
                    </w:rPr>
                    <w:t>62</w:t>
                  </w:r>
                </w:sdtContent>
              </w:sdt>
              <w:r>
                <w:rPr>
                  <w:rFonts w:eastAsia="SimSun"/>
                  <w:szCs w:val="24"/>
                  <w:lang w:eastAsia="zh-CN"/>
                </w:rPr>
                <w:t xml:space="preserve">. 2011 m. gruodžio 13 d. Europos Parlamento ir Tarybos direktyva 2011/92/ES dėl tam tikrų valstybės ir privačių projektų poveikio aplinkai vertinimo su paskutiniais pakeitimais, padarytais 2014 m. balandžio 16 d. Europos Parlamento ir Tarybos direktyva 2014/52/ES. </w:t>
              </w:r>
            </w:p>
          </w:sdtContent>
        </w:sdt>
        <w:sdt>
          <w:sdtPr>
            <w:alias w:val="pr. 63 p."/>
            <w:tag w:val="part_4e576b0679034be1b241aeea81cd6439"/>
            <w:lock w:val="sdtLocked"/>
            <w:richText/>
          </w:sdtPr>
          <w:sdtContent>
            <w:p>
              <w:pPr>
                <w:suppressAutoHyphens/>
                <w:spacing w:line="360" w:lineRule="auto"/>
                <w:ind w:firstLine="720"/>
                <w:jc w:val="both"/>
                <w:rPr>
                  <w:rFonts w:eastAsia="SimSun"/>
                  <w:szCs w:val="24"/>
                  <w:lang w:eastAsia="zh-CN"/>
                </w:rPr>
              </w:pPr>
              <w:sdt>
                <w:sdtPr>
                  <w:alias w:val="Numeris"/>
                  <w:tag w:val="nr_4e576b0679034be1b241aeea81cd6439"/>
                  <w:lock w:val="sdtLocked"/>
                  <w:richText/>
                </w:sdtPr>
                <w:sdtContent>
                  <w:r>
                    <w:rPr>
                      <w:rFonts w:eastAsia="SimSun"/>
                      <w:szCs w:val="24"/>
                      <w:lang w:eastAsia="zh-CN"/>
                    </w:rPr>
                    <w:t>63</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w:t>
              </w:r>
            </w:p>
          </w:sdtContent>
        </w:sdt>
        <w:sdt>
          <w:sdtPr>
            <w:alias w:val="pr. 64 p."/>
            <w:tag w:val="part_e8179e8860744066b9f50897f6a8d6f1"/>
            <w:lock w:val="sdtLocked"/>
            <w:richText/>
          </w:sdtPr>
          <w:sdtContent>
            <w:p>
              <w:pPr>
                <w:suppressAutoHyphens/>
                <w:spacing w:line="360" w:lineRule="auto"/>
                <w:ind w:firstLine="720"/>
                <w:jc w:val="both"/>
                <w:rPr>
                  <w:rFonts w:eastAsia="SimSun"/>
                  <w:szCs w:val="24"/>
                  <w:lang w:eastAsia="zh-CN"/>
                </w:rPr>
              </w:pPr>
              <w:sdt>
                <w:sdtPr>
                  <w:alias w:val="Numeris"/>
                  <w:tag w:val="nr_e8179e8860744066b9f50897f6a8d6f1"/>
                  <w:lock w:val="sdtLocked"/>
                  <w:richText/>
                </w:sdtPr>
                <w:sdtContent>
                  <w:r>
                    <w:rPr>
                      <w:rFonts w:eastAsia="SimSun"/>
                      <w:szCs w:val="24"/>
                      <w:lang w:eastAsia="zh-CN"/>
                    </w:rPr>
                    <w:t>64</w:t>
                  </w:r>
                </w:sdtContent>
              </w:sdt>
              <w:r>
                <w:rPr>
                  <w:rFonts w:eastAsia="SimSun"/>
                  <w:szCs w:val="24"/>
                  <w:lang w:eastAsia="zh-CN"/>
                </w:rPr>
                <w:t>. 2012 m. gegužės 22 d. Europos Parlamento ir Tarybos reglamentas (ES) Nr. 528/2012 dėl biocidinių produktų tiekimo rinkai ir jų naudojimo su paskutiniais pakeitimais, padarytais 2019 m. rugpjūčio 8 d. Komisijos deleguotuoju reglamentu (ES) 2019/1825.</w:t>
              </w:r>
            </w:p>
          </w:sdtContent>
        </w:sdt>
        <w:sdt>
          <w:sdtPr>
            <w:alias w:val="pr. 65 p."/>
            <w:tag w:val="part_d1c2a5862936423ea721dcc8c9117818"/>
            <w:lock w:val="sdtLocked"/>
            <w:richText/>
          </w:sdtPr>
          <w:sdtContent>
            <w:p>
              <w:pPr>
                <w:suppressAutoHyphens/>
                <w:spacing w:line="360" w:lineRule="auto"/>
                <w:ind w:firstLine="720"/>
                <w:jc w:val="both"/>
                <w:rPr>
                  <w:rFonts w:eastAsia="SimSun"/>
                  <w:szCs w:val="24"/>
                  <w:lang w:eastAsia="zh-CN"/>
                </w:rPr>
              </w:pPr>
              <w:sdt>
                <w:sdtPr>
                  <w:alias w:val="Numeris"/>
                  <w:tag w:val="nr_d1c2a5862936423ea721dcc8c9117818"/>
                  <w:lock w:val="sdtLocked"/>
                  <w:richText/>
                </w:sdtPr>
                <w:sdtContent>
                  <w:r>
                    <w:rPr>
                      <w:rFonts w:eastAsia="SimSun"/>
                      <w:szCs w:val="24"/>
                      <w:lang w:eastAsia="zh-CN"/>
                    </w:rPr>
                    <w:t>65</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su paskutiniais pakeitimais, padarytais 2018 m. gruodžio 19 d. Komisijos įgyvendinimo reglamentu (ES) 2018/2066. </w:t>
              </w:r>
            </w:p>
          </w:sdtContent>
        </w:sdt>
        <w:sdt>
          <w:sdtPr>
            <w:alias w:val="pr. 66 p."/>
            <w:tag w:val="part_838dd86f4db349ca8ae784d3ddb9f939"/>
            <w:lock w:val="sdtLocked"/>
            <w:richText/>
          </w:sdtPr>
          <w:sdtContent>
            <w:p>
              <w:pPr>
                <w:suppressAutoHyphens/>
                <w:spacing w:line="360" w:lineRule="auto"/>
                <w:ind w:firstLine="720"/>
                <w:jc w:val="both"/>
                <w:rPr>
                  <w:rFonts w:eastAsia="SimSun"/>
                  <w:szCs w:val="24"/>
                  <w:lang w:eastAsia="zh-CN"/>
                </w:rPr>
              </w:pPr>
              <w:sdt>
                <w:sdtPr>
                  <w:alias w:val="Numeris"/>
                  <w:tag w:val="nr_838dd86f4db349ca8ae784d3ddb9f939"/>
                  <w:lock w:val="sdtLocked"/>
                  <w:richText/>
                </w:sdtPr>
                <w:sdtContent>
                  <w:r>
                    <w:rPr>
                      <w:rFonts w:eastAsia="SimSun"/>
                      <w:szCs w:val="24"/>
                      <w:lang w:eastAsia="zh-CN"/>
                    </w:rPr>
                    <w:t>66</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w:t>
              </w:r>
            </w:p>
          </w:sdtContent>
        </w:sdt>
        <w:sdt>
          <w:sdtPr>
            <w:alias w:val="pr. 67 p."/>
            <w:tag w:val="part_1a2904c5fd11473b829215e819b345c4"/>
            <w:lock w:val="sdtLocked"/>
            <w:richText/>
          </w:sdtPr>
          <w:sdtContent>
            <w:p>
              <w:pPr>
                <w:suppressAutoHyphens/>
                <w:spacing w:line="360" w:lineRule="auto"/>
                <w:ind w:firstLine="720"/>
                <w:jc w:val="both"/>
                <w:rPr>
                  <w:rFonts w:eastAsia="SimSun"/>
                  <w:szCs w:val="24"/>
                  <w:lang w:eastAsia="zh-CN"/>
                </w:rPr>
              </w:pPr>
              <w:sdt>
                <w:sdtPr>
                  <w:alias w:val="Numeris"/>
                  <w:tag w:val="nr_1a2904c5fd11473b829215e819b345c4"/>
                  <w:lock w:val="sdtLocked"/>
                  <w:richText/>
                </w:sdtPr>
                <w:sdtContent>
                  <w:r>
                    <w:rPr>
                      <w:rFonts w:eastAsia="SimSun"/>
                      <w:szCs w:val="24"/>
                      <w:lang w:eastAsia="zh-CN"/>
                    </w:rPr>
                    <w:t>67</w:t>
                  </w:r>
                </w:sdtContent>
              </w:sdt>
              <w:r>
                <w:rPr>
                  <w:rFonts w:eastAsia="SimSun"/>
                  <w:szCs w:val="24"/>
                  <w:lang w:eastAsia="zh-CN"/>
                </w:rPr>
                <w:t xml:space="preserve">. 2012 m. liepos 4 d. Europos Parlamento ir Tarybos direktyva 2012/19/ES dėl elektros ir elektroninės įrangos atliekų su paskutiniais pakeitimais, padarytais 2018 m. gegužės 30 d. Europos Parlamento ir Tarybos direktyva (ES) 2018/849. </w:t>
              </w:r>
            </w:p>
          </w:sdtContent>
        </w:sdt>
        <w:sdt>
          <w:sdtPr>
            <w:alias w:val="pr. 68 p."/>
            <w:tag w:val="part_ccb12fc10a6a406aa9668849d31326be"/>
            <w:lock w:val="sdtLocked"/>
            <w:richText/>
          </w:sdtPr>
          <w:sdtContent>
            <w:p>
              <w:pPr>
                <w:suppressAutoHyphens/>
                <w:spacing w:line="360" w:lineRule="auto"/>
                <w:ind w:firstLine="720"/>
                <w:jc w:val="both"/>
                <w:rPr>
                  <w:rFonts w:eastAsia="SimSun"/>
                  <w:szCs w:val="24"/>
                  <w:lang w:eastAsia="zh-CN"/>
                </w:rPr>
              </w:pPr>
              <w:sdt>
                <w:sdtPr>
                  <w:alias w:val="Numeris"/>
                  <w:tag w:val="nr_ccb12fc10a6a406aa9668849d31326be"/>
                  <w:lock w:val="sdtLocked"/>
                  <w:richText/>
                </w:sdtPr>
                <w:sdtContent>
                  <w:r>
                    <w:rPr>
                      <w:rFonts w:eastAsia="SimSun"/>
                      <w:szCs w:val="24"/>
                      <w:lang w:eastAsia="zh-CN"/>
                    </w:rPr>
                    <w:t>68</w:t>
                  </w:r>
                </w:sdtContent>
              </w:sdt>
              <w:r>
                <w:rPr>
                  <w:rFonts w:eastAsia="SimSun"/>
                  <w:szCs w:val="24"/>
                  <w:lang w:eastAsia="zh-CN"/>
                </w:rPr>
                <w:t>. 2012 m. liepos 4 d. Europos Parlamento ir Tarybos reglamentas (ES) Nr. 649/2012 dėl pavojingų cheminių medžiagų eksporto ir importo su paskutiniais pakeitimais, padarytais 2019 m. liepos 23 d. Komisijos deleguotuoju reglamentu (ES) 2019/1701.</w:t>
              </w:r>
            </w:p>
          </w:sdtContent>
        </w:sdt>
        <w:sdt>
          <w:sdtPr>
            <w:alias w:val="pr. 69 p."/>
            <w:tag w:val="part_7e1a7684c73642f8bfeba4af4ac0ce09"/>
            <w:lock w:val="sdtLocked"/>
            <w:richText/>
          </w:sdtPr>
          <w:sdtContent>
            <w:p>
              <w:pPr>
                <w:tabs>
                  <w:tab w:val="left" w:pos="1560"/>
                </w:tabs>
                <w:spacing w:line="360" w:lineRule="auto"/>
                <w:ind w:firstLine="720"/>
                <w:jc w:val="both"/>
                <w:textAlignment w:val="baseline"/>
                <w:rPr>
                  <w:rFonts w:eastAsia="SimSun"/>
                  <w:szCs w:val="24"/>
                  <w:lang w:eastAsia="zh-CN"/>
                </w:rPr>
              </w:pPr>
              <w:sdt>
                <w:sdtPr>
                  <w:alias w:val="Numeris"/>
                  <w:tag w:val="nr_7e1a7684c73642f8bfeba4af4ac0ce09"/>
                  <w:lock w:val="sdtLocked"/>
                  <w:richText/>
                </w:sdtPr>
                <w:sdtContent>
                  <w:r>
                    <w:rPr>
                      <w:szCs w:val="24"/>
                    </w:rPr>
                    <w:t>69</w:t>
                  </w:r>
                </w:sdtContent>
              </w:sdt>
              <w:r>
                <w:rPr>
                  <w:szCs w:val="24"/>
                </w:rPr>
                <w:t xml:space="preserve">. 2012 m. spalio 5 d. Komisijos reglamentas (ES) Nr. 965/2012, kuriuo pagal Europos Parlamento ir Tarybos reglamentą (EB) Nr. 216/2008 nustatomi su orlaivių naudojimu skrydžiams susiję techniniai reikalavimai ir administracinės procedūros, su paskutiniais pakeitimais, padarytais 2019 m. rugpjūčio 1 d. Komisijos įgyvendinimo reglamentu 2019/1387. </w:t>
              </w:r>
            </w:p>
          </w:sdtContent>
        </w:sdt>
        <w:sdt>
          <w:sdtPr>
            <w:alias w:val="pr. 70 p."/>
            <w:tag w:val="part_918b726c5b8a42cdb9939bcc0ff5b222"/>
            <w:lock w:val="sdtLocked"/>
            <w:richText/>
          </w:sdtPr>
          <w:sdtContent>
            <w:p>
              <w:pPr>
                <w:tabs>
                  <w:tab w:val="left" w:pos="1560"/>
                </w:tabs>
                <w:spacing w:line="360" w:lineRule="auto"/>
                <w:ind w:firstLine="720"/>
                <w:jc w:val="both"/>
                <w:textAlignment w:val="baseline"/>
                <w:rPr>
                  <w:rFonts w:eastAsia="SimSun"/>
                  <w:szCs w:val="24"/>
                </w:rPr>
              </w:pPr>
              <w:sdt>
                <w:sdtPr>
                  <w:alias w:val="Numeris"/>
                  <w:tag w:val="nr_918b726c5b8a42cdb9939bcc0ff5b222"/>
                  <w:lock w:val="sdtLocked"/>
                  <w:richText/>
                </w:sdtPr>
                <w:sdtContent>
                  <w:r>
                    <w:rPr>
                      <w:szCs w:val="24"/>
                    </w:rPr>
                    <w:t>70</w:t>
                  </w:r>
                </w:sdtContent>
              </w:sdt>
              <w:r>
                <w:rPr>
                  <w:szCs w:val="24"/>
                </w:rPr>
                <w:t xml:space="preserve">. 2013 m. sausio 15 d. Europos Parlamento ir Tarybos reglamentas (ES) Nr. 168/2013 </w:t>
              </w:r>
              <w:r>
                <w:rPr>
                  <w:bCs/>
                  <w:szCs w:val="24"/>
                </w:rPr>
                <w:t>dėl dviračių ir triračių transporto priemonių bei keturračių patvirtinimo ir rinkos priežiūros su paskutiniais pakeitimais, padarytais 2019 m. sausio 16 d. Europos Parlamento ir Tarybos reglamentu (ES) 2019/129</w:t>
              </w:r>
              <w:r>
                <w:rPr>
                  <w:szCs w:val="24"/>
                </w:rPr>
                <w:t xml:space="preserve">. </w:t>
              </w:r>
            </w:p>
          </w:sdtContent>
        </w:sdt>
        <w:sdt>
          <w:sdtPr>
            <w:alias w:val="pr. 71 p."/>
            <w:tag w:val="part_70afda23a6ee4048a94dbd042fa534b4"/>
            <w:lock w:val="sdtLocked"/>
            <w:richText/>
          </w:sdtPr>
          <w:sdtContent>
            <w:p>
              <w:pPr>
                <w:suppressAutoHyphens/>
                <w:spacing w:line="360" w:lineRule="auto"/>
                <w:ind w:firstLine="720"/>
                <w:jc w:val="both"/>
                <w:rPr>
                  <w:rFonts w:eastAsia="SimSun"/>
                  <w:szCs w:val="24"/>
                  <w:lang w:eastAsia="zh-CN"/>
                </w:rPr>
              </w:pPr>
              <w:sdt>
                <w:sdtPr>
                  <w:alias w:val="Numeris"/>
                  <w:tag w:val="nr_70afda23a6ee4048a94dbd042fa534b4"/>
                  <w:lock w:val="sdtLocked"/>
                  <w:richText/>
                </w:sdtPr>
                <w:sdtContent>
                  <w:r>
                    <w:rPr>
                      <w:rFonts w:eastAsia="SimSun"/>
                      <w:szCs w:val="24"/>
                      <w:lang w:eastAsia="zh-CN"/>
                    </w:rPr>
                    <w:t>71</w:t>
                  </w:r>
                </w:sdtContent>
              </w:sdt>
              <w:r>
                <w:rPr>
                  <w:rFonts w:eastAsia="SimSun"/>
                  <w:szCs w:val="24"/>
                  <w:lang w:eastAsia="zh-CN"/>
                </w:rPr>
                <w:t xml:space="preserve">. 2013 m. balandžio 17 d. Europos Parlamento ir Tarybos reglamentas (ES) Nr. 345/2013 dėl Europos rizikos kapitalo fondų su paskutiniais pakeitimais, padarytais 2017 m. spalio 25 d. Europos Parlamento ir Tarybos reglamentu (ES) 2017/1991. </w:t>
              </w:r>
            </w:p>
          </w:sdtContent>
        </w:sdt>
        <w:sdt>
          <w:sdtPr>
            <w:alias w:val="pr. 72 p."/>
            <w:tag w:val="part_7ab5cf7cc4014721a49bab2f0639e86a"/>
            <w:lock w:val="sdtLocked"/>
            <w:richText/>
          </w:sdtPr>
          <w:sdtContent>
            <w:p>
              <w:pPr>
                <w:suppressAutoHyphens/>
                <w:spacing w:line="360" w:lineRule="auto"/>
                <w:ind w:firstLine="720"/>
                <w:jc w:val="both"/>
                <w:rPr>
                  <w:rFonts w:eastAsia="SimSun"/>
                  <w:szCs w:val="24"/>
                  <w:lang w:eastAsia="zh-CN"/>
                </w:rPr>
              </w:pPr>
              <w:sdt>
                <w:sdtPr>
                  <w:alias w:val="Numeris"/>
                  <w:tag w:val="nr_7ab5cf7cc4014721a49bab2f0639e86a"/>
                  <w:lock w:val="sdtLocked"/>
                  <w:richText/>
                </w:sdtPr>
                <w:sdtContent>
                  <w:r>
                    <w:rPr>
                      <w:rFonts w:eastAsia="SimSun"/>
                      <w:szCs w:val="24"/>
                      <w:lang w:eastAsia="zh-CN"/>
                    </w:rPr>
                    <w:t>72</w:t>
                  </w:r>
                </w:sdtContent>
              </w:sdt>
              <w:r>
                <w:rPr>
                  <w:rFonts w:eastAsia="SimSun"/>
                  <w:szCs w:val="24"/>
                  <w:lang w:eastAsia="zh-CN"/>
                </w:rPr>
                <w:t xml:space="preserve">. 2013 m. balandžio 17 d. Europos Parlamento ir Tarybos reglamentas (ES) Nr. 346/2013 dėl Europos socialinio verslumo fondų su paskutiniais pakeitimais, padarytais 2017 m. spalio 25 d. Europos Parlamento ir Tarybos reglamentu (ES) 2017/1991. </w:t>
              </w:r>
            </w:p>
          </w:sdtContent>
        </w:sdt>
        <w:sdt>
          <w:sdtPr>
            <w:alias w:val="pr. 73 p."/>
            <w:tag w:val="part_7487aefda07f48c182c1d4e2cbcc88aa"/>
            <w:lock w:val="sdtLocked"/>
            <w:richText/>
          </w:sdtPr>
          <w:sdtContent>
            <w:p>
              <w:pPr>
                <w:suppressAutoHyphens/>
                <w:spacing w:line="360" w:lineRule="auto"/>
                <w:ind w:firstLine="720"/>
                <w:jc w:val="both"/>
                <w:rPr>
                  <w:rFonts w:eastAsia="SimSun"/>
                  <w:szCs w:val="24"/>
                  <w:lang w:eastAsia="zh-CN"/>
                </w:rPr>
              </w:pPr>
              <w:sdt>
                <w:sdtPr>
                  <w:alias w:val="Numeris"/>
                  <w:tag w:val="nr_7487aefda07f48c182c1d4e2cbcc88aa"/>
                  <w:lock w:val="sdtLocked"/>
                  <w:richText/>
                </w:sdtPr>
                <w:sdtContent>
                  <w:r>
                    <w:rPr>
                      <w:rFonts w:eastAsia="SimSun"/>
                      <w:szCs w:val="24"/>
                      <w:lang w:eastAsia="zh-CN"/>
                    </w:rPr>
                    <w:t>73</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su paskutiniais pakeitimais, padarytais 2019 m. kovo 12 d. Komisijos deleguotuoju reglamentu (ES) 2019/1122. </w:t>
              </w:r>
            </w:p>
          </w:sdtContent>
        </w:sdt>
        <w:sdt>
          <w:sdtPr>
            <w:alias w:val="pr. 74 p."/>
            <w:tag w:val="part_d613af13b44b41f1bee45b861de4318e"/>
            <w:lock w:val="sdtLocked"/>
            <w:richText/>
          </w:sdtPr>
          <w:sdtContent>
            <w:p>
              <w:pPr>
                <w:suppressAutoHyphens/>
                <w:spacing w:line="360" w:lineRule="auto"/>
                <w:ind w:firstLine="720"/>
                <w:jc w:val="both"/>
                <w:rPr>
                  <w:rFonts w:eastAsia="SimSun"/>
                  <w:szCs w:val="24"/>
                  <w:lang w:eastAsia="zh-CN"/>
                </w:rPr>
              </w:pPr>
              <w:sdt>
                <w:sdtPr>
                  <w:alias w:val="Numeris"/>
                  <w:tag w:val="nr_d613af13b44b41f1bee45b861de4318e"/>
                  <w:lock w:val="sdtLocked"/>
                  <w:richText/>
                </w:sdtPr>
                <w:sdtContent>
                  <w:r>
                    <w:rPr>
                      <w:rFonts w:eastAsia="SimSun"/>
                      <w:szCs w:val="24"/>
                      <w:lang w:eastAsia="zh-CN"/>
                    </w:rPr>
                    <w:t>74</w:t>
                  </w:r>
                </w:sdtContent>
              </w:sdt>
              <w:r>
                <w:rPr>
                  <w:rFonts w:eastAsia="SimSun"/>
                  <w:szCs w:val="24"/>
                  <w:lang w:eastAsia="zh-CN"/>
                </w:rPr>
                <w:t>. 2013 m. birželio 12 d. Europos Parlamento ir Tarybos direktyva 2013/29/ES dėl valstybių narių įstatymų, susijusių su pirotechnikos gaminių tiekimu rinkai, suderinimo (nauja redakcija).</w:t>
              </w:r>
            </w:p>
          </w:sdtContent>
        </w:sdt>
        <w:sdt>
          <w:sdtPr>
            <w:alias w:val="pr. 75 p."/>
            <w:tag w:val="part_ea7324afdbc24a7087949f015a1a8ee7"/>
            <w:lock w:val="sdtLocked"/>
            <w:richText/>
          </w:sdtPr>
          <w:sdtContent>
            <w:p>
              <w:pPr>
                <w:suppressAutoHyphens/>
                <w:spacing w:line="360" w:lineRule="auto"/>
                <w:ind w:firstLine="720"/>
                <w:jc w:val="both"/>
                <w:rPr>
                  <w:rFonts w:eastAsia="SimSun"/>
                  <w:szCs w:val="24"/>
                  <w:lang w:eastAsia="zh-CN"/>
                </w:rPr>
              </w:pPr>
              <w:sdt>
                <w:sdtPr>
                  <w:alias w:val="Numeris"/>
                  <w:tag w:val="nr_ea7324afdbc24a7087949f015a1a8ee7"/>
                  <w:lock w:val="sdtLocked"/>
                  <w:richText/>
                </w:sdtPr>
                <w:sdtContent>
                  <w:r>
                    <w:rPr>
                      <w:rFonts w:eastAsia="SimSun"/>
                      <w:szCs w:val="24"/>
                      <w:lang w:eastAsia="zh-CN"/>
                    </w:rPr>
                    <w:t>75</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su paskutiniais pakeitimais, padarytais 2014 m. lapkričio 7 d. Tarybos direktyva 2014/102/ES.</w:t>
              </w:r>
            </w:p>
          </w:sdtContent>
        </w:sdt>
        <w:sdt>
          <w:sdtPr>
            <w:alias w:val="pr. 76 p."/>
            <w:tag w:val="part_75aa2b3a1cec4f4d92e2693b65562b78"/>
            <w:lock w:val="sdtLocked"/>
            <w:richText/>
          </w:sdtPr>
          <w:sdtContent>
            <w:p>
              <w:pPr>
                <w:spacing w:line="360" w:lineRule="auto"/>
                <w:ind w:firstLine="720"/>
                <w:jc w:val="both"/>
                <w:rPr>
                  <w:rFonts w:eastAsia="SimSun"/>
                  <w:szCs w:val="24"/>
                  <w:lang w:eastAsia="zh-CN"/>
                </w:rPr>
              </w:pPr>
              <w:sdt>
                <w:sdtPr>
                  <w:alias w:val="Numeris"/>
                  <w:tag w:val="nr_75aa2b3a1cec4f4d92e2693b65562b78"/>
                  <w:lock w:val="sdtLocked"/>
                  <w:richText/>
                </w:sdtPr>
                <w:sdtContent>
                  <w:r>
                    <w:rPr>
                      <w:szCs w:val="24"/>
                    </w:rPr>
                    <w:t>76</w:t>
                  </w:r>
                </w:sdtContent>
              </w:sdt>
              <w:r>
                <w:rPr>
                  <w:szCs w:val="24"/>
                </w:rPr>
                <w:t xml:space="preserve">. 2013 m. lapkričio 20 d. Europos Parlamento ir Tarybos reglamentas (ES) Nr. 1257/2013 dėl laivų perdirbimo, kuriuo iš dalies keičiami Reglamentas (EB) Nr. 1013/2006 ir Direktyva 2009/16/EB, su paskutiniais pakeitimais, padarytais 2018 m. gegužės 30 d. Europos Parlamento ir Tarybos sprendimu (ES) 2018/853. </w:t>
              </w:r>
            </w:p>
          </w:sdtContent>
        </w:sdt>
        <w:sdt>
          <w:sdtPr>
            <w:alias w:val="pr. 77 p."/>
            <w:tag w:val="part_9348f6338d744786941cb9f60cf04888"/>
            <w:lock w:val="sdtLocked"/>
            <w:richText/>
          </w:sdtPr>
          <w:sdtContent>
            <w:p>
              <w:pPr>
                <w:suppressAutoHyphens/>
                <w:spacing w:line="360" w:lineRule="auto"/>
                <w:ind w:firstLine="720"/>
                <w:jc w:val="both"/>
                <w:rPr>
                  <w:rFonts w:eastAsia="SimSun"/>
                  <w:szCs w:val="24"/>
                  <w:lang w:eastAsia="zh-CN"/>
                </w:rPr>
              </w:pPr>
              <w:sdt>
                <w:sdtPr>
                  <w:alias w:val="Numeris"/>
                  <w:tag w:val="nr_9348f6338d744786941cb9f60cf04888"/>
                  <w:lock w:val="sdtLocked"/>
                  <w:richText/>
                </w:sdtPr>
                <w:sdtContent>
                  <w:r>
                    <w:rPr>
                      <w:rFonts w:eastAsia="SimSun"/>
                      <w:szCs w:val="24"/>
                      <w:lang w:eastAsia="zh-CN"/>
                    </w:rPr>
                    <w:t>77</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su paskutiniais pakeitimais, padarytais 2020 m. balandžio 23 d. Europos Parlamento ir Tarybos reglamentu (ES) 2020/560.</w:t>
              </w:r>
            </w:p>
          </w:sdtContent>
        </w:sdt>
        <w:sdt>
          <w:sdtPr>
            <w:alias w:val="pr. 78 p."/>
            <w:tag w:val="part_55b40c7a256948238c9524b7bfb7c545"/>
            <w:lock w:val="sdtLocked"/>
            <w:richText/>
          </w:sdtPr>
          <w:sdtContent>
            <w:p>
              <w:pPr>
                <w:suppressAutoHyphens/>
                <w:spacing w:line="360" w:lineRule="auto"/>
                <w:ind w:firstLine="720"/>
                <w:jc w:val="both"/>
                <w:rPr>
                  <w:rFonts w:eastAsia="SimSun"/>
                  <w:szCs w:val="24"/>
                  <w:lang w:eastAsia="zh-CN"/>
                </w:rPr>
              </w:pPr>
              <w:sdt>
                <w:sdtPr>
                  <w:alias w:val="Numeris"/>
                  <w:tag w:val="nr_55b40c7a256948238c9524b7bfb7c545"/>
                  <w:lock w:val="sdtLocked"/>
                  <w:richText/>
                </w:sdtPr>
                <w:sdtContent>
                  <w:r>
                    <w:rPr>
                      <w:rFonts w:eastAsia="SimSun"/>
                      <w:szCs w:val="24"/>
                      <w:lang w:eastAsia="zh-CN"/>
                    </w:rPr>
                    <w:t>78</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su paskutiniais pakeitimais, padarytais 2019 m. birželio 20 d. Europos Parlamento ir Tarybos reglamentu (ES) 2019/1241. </w:t>
              </w:r>
            </w:p>
          </w:sdtContent>
        </w:sdt>
        <w:sdt>
          <w:sdtPr>
            <w:alias w:val="pr. 79 p."/>
            <w:tag w:val="part_0a119d6fd6c6442f92260418cb49cb4e"/>
            <w:lock w:val="sdtLocked"/>
            <w:richText/>
          </w:sdtPr>
          <w:sdtContent>
            <w:p>
              <w:pPr>
                <w:suppressAutoHyphens/>
                <w:spacing w:line="360" w:lineRule="auto"/>
                <w:ind w:firstLine="720"/>
                <w:jc w:val="both"/>
                <w:rPr>
                  <w:rFonts w:eastAsia="SimSun"/>
                  <w:szCs w:val="24"/>
                  <w:lang w:eastAsia="zh-CN"/>
                </w:rPr>
              </w:pPr>
              <w:sdt>
                <w:sdtPr>
                  <w:alias w:val="Numeris"/>
                  <w:tag w:val="nr_0a119d6fd6c6442f92260418cb49cb4e"/>
                  <w:lock w:val="sdtLocked"/>
                  <w:richText/>
                </w:sdtPr>
                <w:sdtContent>
                  <w:r>
                    <w:rPr>
                      <w:rFonts w:eastAsia="SimSun"/>
                      <w:szCs w:val="24"/>
                      <w:lang w:eastAsia="zh-CN"/>
                    </w:rPr>
                    <w:t>79</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w:t>
              </w:r>
            </w:p>
          </w:sdtContent>
        </w:sdt>
        <w:sdt>
          <w:sdtPr>
            <w:alias w:val="pr. 80 p."/>
            <w:tag w:val="part_94a7cbd2e6bd4aa8b821ef3335736acc"/>
            <w:lock w:val="sdtLocked"/>
            <w:richText/>
          </w:sdtPr>
          <w:sdtContent>
            <w:p>
              <w:pPr>
                <w:suppressAutoHyphens/>
                <w:spacing w:line="360" w:lineRule="auto"/>
                <w:ind w:firstLine="720"/>
                <w:jc w:val="both"/>
                <w:textAlignment w:val="baseline"/>
                <w:rPr>
                  <w:rFonts w:eastAsia="SimSun"/>
                  <w:szCs w:val="24"/>
                  <w:lang w:eastAsia="zh-CN"/>
                </w:rPr>
              </w:pPr>
              <w:sdt>
                <w:sdtPr>
                  <w:alias w:val="Numeris"/>
                  <w:tag w:val="nr_94a7cbd2e6bd4aa8b821ef3335736acc"/>
                  <w:lock w:val="sdtLocked"/>
                  <w:richText/>
                </w:sdtPr>
                <w:sdtContent>
                  <w:r>
                    <w:rPr>
                      <w:rFonts w:eastAsia="SimSun"/>
                      <w:szCs w:val="24"/>
                      <w:lang w:eastAsia="zh-CN"/>
                    </w:rPr>
                    <w:t>80</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su paskutiniais pakeitimais, padarytais 2018 m. liepos 4 d. Europos Parlamento ir Tarybos reglamentu (ES) 2018/1139. </w:t>
              </w:r>
            </w:p>
          </w:sdtContent>
        </w:sdt>
        <w:sdt>
          <w:sdtPr>
            <w:alias w:val="pr. 81 p."/>
            <w:tag w:val="part_e64bc592177c42ff9c1385d997dc946b"/>
            <w:lock w:val="sdtLocked"/>
            <w:richText/>
          </w:sdtPr>
          <w:sdtContent>
            <w:p>
              <w:pPr>
                <w:spacing w:line="360" w:lineRule="auto"/>
                <w:ind w:firstLine="720"/>
                <w:jc w:val="both"/>
                <w:rPr>
                  <w:rFonts w:eastAsia="SimSun"/>
                  <w:szCs w:val="24"/>
                  <w:lang w:eastAsia="zh-CN"/>
                </w:rPr>
              </w:pPr>
              <w:sdt>
                <w:sdtPr>
                  <w:alias w:val="Numeris"/>
                  <w:tag w:val="nr_e64bc592177c42ff9c1385d997dc946b"/>
                  <w:lock w:val="sdtLocked"/>
                  <w:richText/>
                </w:sdtPr>
                <w:sdtContent>
                  <w:r>
                    <w:rPr>
                      <w:szCs w:val="24"/>
                    </w:rPr>
                    <w:t>81</w:t>
                  </w:r>
                </w:sdtContent>
              </w:sdt>
              <w:r>
                <w:rPr>
                  <w:szCs w:val="24"/>
                </w:rPr>
                <w:t xml:space="preserve">. 2014 m. balandžio 3 d. Europos Parlamento ir Tarybos direktyva 2014/47/ES dėl Sąjungoje važinėjančių komercinių transporto priemonių techninio patikrinimo kelyje, kuria panaikinama Direktyva 2000/30/EB. </w:t>
              </w:r>
            </w:p>
          </w:sdtContent>
        </w:sdt>
        <w:sdt>
          <w:sdtPr>
            <w:alias w:val="pr. 82 p."/>
            <w:tag w:val="part_6806637524984367a865e84638729458"/>
            <w:lock w:val="sdtLocked"/>
            <w:richText/>
          </w:sdtPr>
          <w:sdtContent>
            <w:p>
              <w:pPr>
                <w:suppressAutoHyphens/>
                <w:spacing w:line="360" w:lineRule="auto"/>
                <w:ind w:firstLine="720"/>
                <w:jc w:val="both"/>
                <w:textAlignment w:val="baseline"/>
                <w:rPr>
                  <w:szCs w:val="24"/>
                </w:rPr>
              </w:pPr>
              <w:sdt>
                <w:sdtPr>
                  <w:alias w:val="Numeris"/>
                  <w:tag w:val="nr_6806637524984367a865e84638729458"/>
                  <w:lock w:val="sdtLocked"/>
                  <w:richText/>
                </w:sdtPr>
                <w:sdtContent>
                  <w:r>
                    <w:rPr>
                      <w:rFonts w:eastAsia="SimSun"/>
                      <w:szCs w:val="24"/>
                      <w:lang w:eastAsia="zh-CN"/>
                    </w:rPr>
                    <w:t>82</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su paskutiniais pakeitimais, padarytais 2018 m. liepos 4 d. Europos Parlamento ir Tarybos reglamentu (ES) 2018/1139. </w:t>
              </w:r>
            </w:p>
          </w:sdtContent>
        </w:sdt>
        <w:sdt>
          <w:sdtPr>
            <w:alias w:val="pr. 83 p."/>
            <w:tag w:val="part_4603de461d0145a19f12755ec2fbcc97"/>
            <w:lock w:val="sdtLocked"/>
            <w:richText/>
          </w:sdtPr>
          <w:sdtContent>
            <w:p>
              <w:pPr>
                <w:spacing w:line="360" w:lineRule="auto"/>
                <w:ind w:firstLine="720"/>
                <w:jc w:val="both"/>
                <w:rPr>
                  <w:rFonts w:eastAsia="SimSun"/>
                  <w:szCs w:val="24"/>
                  <w:lang w:eastAsia="zh-CN"/>
                </w:rPr>
              </w:pPr>
              <w:sdt>
                <w:sdtPr>
                  <w:alias w:val="Numeris"/>
                  <w:tag w:val="nr_4603de461d0145a19f12755ec2fbcc97"/>
                  <w:lock w:val="sdtLocked"/>
                  <w:richText/>
                </w:sdtPr>
                <w:sdtContent>
                  <w:r>
                    <w:rPr>
                      <w:szCs w:val="24"/>
                    </w:rPr>
                    <w:t>83</w:t>
                  </w:r>
                </w:sdtContent>
              </w:sdt>
              <w:r>
                <w:rPr>
                  <w:szCs w:val="24"/>
                </w:rPr>
                <w:t xml:space="preserve">. 2014 m. balandžio 16 d. Europos Parlamento ir Tarybos reglamentas (ES) Nr. 511/2014 dėl Nagojos protokolo dėl galimybės naudotis genetiniais ištekliais ir sąžiningo bei teisingo naudos, gaunamos juos naudojant, pasidalijimo naudotojams skirtų atitikties priemonių Sąjungoje. </w:t>
              </w:r>
            </w:p>
          </w:sdtContent>
        </w:sdt>
        <w:sdt>
          <w:sdtPr>
            <w:alias w:val="pr. 84 p."/>
            <w:tag w:val="part_3c24a806edbb4ab2ae7d1efe9272bec0"/>
            <w:lock w:val="sdtLocked"/>
            <w:richText/>
          </w:sdtPr>
          <w:sdtContent>
            <w:p>
              <w:pPr>
                <w:suppressAutoHyphens/>
                <w:spacing w:line="360" w:lineRule="auto"/>
                <w:ind w:firstLine="720"/>
                <w:jc w:val="both"/>
                <w:rPr>
                  <w:rFonts w:eastAsia="SimSun"/>
                  <w:szCs w:val="24"/>
                  <w:lang w:eastAsia="zh-CN"/>
                </w:rPr>
              </w:pPr>
              <w:sdt>
                <w:sdtPr>
                  <w:alias w:val="Numeris"/>
                  <w:tag w:val="nr_3c24a806edbb4ab2ae7d1efe9272bec0"/>
                  <w:lock w:val="sdtLocked"/>
                  <w:richText/>
                </w:sdtPr>
                <w:sdtContent>
                  <w:r>
                    <w:rPr>
                      <w:rFonts w:eastAsia="SimSun"/>
                      <w:szCs w:val="24"/>
                      <w:lang w:eastAsia="zh-CN"/>
                    </w:rPr>
                    <w:t>84</w:t>
                  </w:r>
                </w:sdtContent>
              </w:sdt>
              <w:r>
                <w:rPr>
                  <w:rFonts w:eastAsia="SimSun"/>
                  <w:szCs w:val="24"/>
                  <w:lang w:eastAsia="zh-CN"/>
                </w:rPr>
                <w:t>. 2014 m. balandžio 16 d. Europos Parlamento ir Tarybos reglamentas (ES) Nr. 517/2014 dėl fluorintų šiltnamio efektą sukeliančių dujų, kuriuo panaikinamas Reglamentas (EB) Nr. 842/2006.</w:t>
              </w:r>
            </w:p>
          </w:sdtContent>
        </w:sdt>
        <w:sdt>
          <w:sdtPr>
            <w:alias w:val="84-1 d."/>
            <w:tag w:val="part_b4606ee80c6942cd8b8fa6a8d86e0f1b"/>
            <w:lock w:val="sdtLocked"/>
            <w:richText/>
          </w:sdtPr>
          <w:sdtContent>
            <w:p>
              <w:pPr>
                <w:spacing w:line="360" w:lineRule="auto"/>
                <w:ind w:firstLine="720"/>
                <w:jc w:val="both"/>
                <w:rPr>
                  <w:rFonts w:eastAsia="SimSun"/>
                  <w:szCs w:val="24"/>
                  <w:lang w:eastAsia="zh-CN"/>
                </w:rPr>
              </w:pPr>
              <w:sdt>
                <w:sdtPr>
                  <w:alias w:val="Numeris"/>
                  <w:tag w:val="nr_b4606ee80c6942cd8b8fa6a8d86e0f1b"/>
                  <w:lock w:val="sdtLocked"/>
                  <w:richText/>
                </w:sdtPr>
                <w:sdtContent>
                  <w:r>
                    <w:rPr>
                      <w:szCs w:val="24"/>
                    </w:rPr>
                    <w:t>84</w:t>
                  </w:r>
                  <w:r>
                    <w:rPr>
                      <w:szCs w:val="24"/>
                      <w:vertAlign w:val="superscript"/>
                    </w:rPr>
                    <w:t>1</w:t>
                  </w:r>
                </w:sdtContent>
              </w:sdt>
              <w:r>
                <w:rPr>
                  <w:szCs w:val="24"/>
                </w:rPr>
                <w:t>. 2014 m. balandžio 16 d. Europos Parlamento ir Tarybos reglamentas (ES) Nr. 536/2014 dėl žmonėms skirtų vaistų klinikinių tyrimų, kuriuo panaikinama Direktyva 2001/20/EB.</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sdtContent>
        </w:sdt>
        <w:sdt>
          <w:sdtPr>
            <w:alias w:val="pr. 85 p."/>
            <w:tag w:val="part_07d9dbf4cbf8493897b30d3755c81447"/>
            <w:lock w:val="sdtLocked"/>
            <w:richText/>
          </w:sdtPr>
          <w:sdtContent>
            <w:p>
              <w:pPr>
                <w:spacing w:line="360" w:lineRule="auto"/>
                <w:ind w:firstLine="720"/>
                <w:jc w:val="both"/>
                <w:rPr>
                  <w:szCs w:val="24"/>
                </w:rPr>
              </w:pPr>
              <w:sdt>
                <w:sdtPr>
                  <w:alias w:val="Numeris"/>
                  <w:tag w:val="nr_07d9dbf4cbf8493897b30d3755c81447"/>
                  <w:lock w:val="sdtLocked"/>
                  <w:richText/>
                </w:sdtPr>
                <w:sdtContent>
                  <w:r>
                    <w:rPr>
                      <w:szCs w:val="24"/>
                    </w:rPr>
                    <w:t>85</w:t>
                  </w:r>
                </w:sdtContent>
              </w:sdt>
              <w:r>
                <w:rPr>
                  <w:szCs w:val="24"/>
                </w:rPr>
                <w:t>. 2014 m. gegužės 15 d. Europos Parlamento ir Tarybos direktyva 2014/66/ES dėl bendrovės viduje perkeliamų trečiųjų šalių piliečių atvykimo ir apsigyvenimo sąlygų</w:t>
              </w:r>
              <w:r>
                <w:rPr>
                  <w:bCs/>
                  <w:szCs w:val="24"/>
                </w:rPr>
                <w:t>.</w:t>
              </w:r>
              <w:r>
                <w:rPr>
                  <w:szCs w:val="24"/>
                </w:rPr>
                <w:t xml:space="preserve"> </w:t>
              </w:r>
            </w:p>
          </w:sdtContent>
        </w:sdt>
        <w:sdt>
          <w:sdtPr>
            <w:alias w:val="pr. 86 p."/>
            <w:tag w:val="part_b5d7f639d776447ca4225c9db8bbc6ca"/>
            <w:lock w:val="sdtLocked"/>
            <w:richText/>
          </w:sdtPr>
          <w:sdtContent>
            <w:p>
              <w:pPr>
                <w:spacing w:line="360" w:lineRule="auto"/>
                <w:ind w:firstLine="720"/>
                <w:jc w:val="both"/>
                <w:rPr>
                  <w:szCs w:val="24"/>
                </w:rPr>
              </w:pPr>
              <w:sdt>
                <w:sdtPr>
                  <w:alias w:val="Numeris"/>
                  <w:tag w:val="nr_b5d7f639d776447ca4225c9db8bbc6ca"/>
                  <w:lock w:val="sdtLocked"/>
                  <w:richText/>
                </w:sdtPr>
                <w:sdtContent>
                  <w:r>
                    <w:rPr>
                      <w:szCs w:val="24"/>
                    </w:rPr>
                    <w:t>86</w:t>
                  </w:r>
                </w:sdtContent>
              </w:sdt>
              <w:r>
                <w:rPr>
                  <w:szCs w:val="24"/>
                </w:rPr>
                <w:t xml:space="preserve">. 2014 m. liepos 23 d. Europos Parlamento ir Tarybos reglamentas (ES) Nr. 910/2014 dėl elektroninės atpažinties ir elektroninių operacijų patikimumo užtikrinimo paslaugų vidaus rinkoje, kuriuo panaikinama Direktyva 1999/93/EB. </w:t>
              </w:r>
            </w:p>
          </w:sdtContent>
        </w:sdt>
        <w:sdt>
          <w:sdtPr>
            <w:alias w:val="pr. 87 p."/>
            <w:tag w:val="part_efee9b0f146d44d9ae47193f5c141958"/>
            <w:lock w:val="sdtLocked"/>
            <w:richText/>
          </w:sdtPr>
          <w:sdtContent>
            <w:p>
              <w:pPr>
                <w:spacing w:line="360" w:lineRule="auto"/>
                <w:ind w:firstLine="720"/>
                <w:jc w:val="both"/>
                <w:rPr>
                  <w:szCs w:val="24"/>
                </w:rPr>
              </w:pPr>
              <w:sdt>
                <w:sdtPr>
                  <w:alias w:val="Numeris"/>
                  <w:tag w:val="nr_efee9b0f146d44d9ae47193f5c141958"/>
                  <w:lock w:val="sdtLocked"/>
                  <w:richText/>
                </w:sdtPr>
                <w:sdtContent>
                  <w:r>
                    <w:rPr>
                      <w:szCs w:val="24"/>
                    </w:rPr>
                    <w:t>87</w:t>
                  </w:r>
                </w:sdtContent>
              </w:sdt>
              <w:r>
                <w:rPr>
                  <w:szCs w:val="24"/>
                </w:rPr>
                <w:t xml:space="preserve">. 2014 m. spalio 22 d. Europos Parlamento ir Tarybos reglamentas (ES) Nr. 1143/2014 dėl invazinių svetimų rūšių introdukcijos ir plitimo prevencijos ir valdymo su paskutiniais pakeitimais, padarytais 2016 m. spalio 26 d. Europos Parlamento ir Tarybos reglamentu (ES) 2016/2031. </w:t>
              </w:r>
            </w:p>
          </w:sdtContent>
        </w:sdt>
        <w:sdt>
          <w:sdtPr>
            <w:alias w:val="pr. 88 p."/>
            <w:tag w:val="part_bbc4ba56aebd40e1a81a87d754f81b6b"/>
            <w:lock w:val="sdtLocked"/>
            <w:richText/>
          </w:sdtPr>
          <w:sdtContent>
            <w:p>
              <w:pPr>
                <w:suppressAutoHyphens/>
                <w:spacing w:line="360" w:lineRule="auto"/>
                <w:ind w:firstLine="720"/>
                <w:jc w:val="both"/>
                <w:rPr>
                  <w:szCs w:val="24"/>
                </w:rPr>
              </w:pPr>
              <w:sdt>
                <w:sdtPr>
                  <w:alias w:val="Numeris"/>
                  <w:tag w:val="nr_bbc4ba56aebd40e1a81a87d754f81b6b"/>
                  <w:lock w:val="sdtLocked"/>
                  <w:richText/>
                </w:sdtPr>
                <w:sdtContent>
                  <w:r>
                    <w:rPr>
                      <w:rFonts w:eastAsia="SimSun"/>
                      <w:szCs w:val="24"/>
                      <w:lang w:eastAsia="zh-CN"/>
                    </w:rPr>
                    <w:t>88</w:t>
                  </w:r>
                </w:sdtContent>
              </w:sdt>
              <w:r>
                <w:rPr>
                  <w:rFonts w:eastAsia="SimSun"/>
                  <w:szCs w:val="24"/>
                  <w:lang w:eastAsia="zh-CN"/>
                </w:rPr>
                <w:t xml:space="preserve">. </w:t>
              </w:r>
              <w:r>
                <w:rPr>
                  <w:bCs/>
                  <w:szCs w:val="24"/>
                </w:rPr>
                <w:t xml:space="preserve">2014 m. lapkričio 26 d. Komisijos reglamentas (ES) Nr. 1321/2014 dėl orlaivių nepertraukiamojo tinkamumo skraidyti ir aviacijos produktų, dalių bei prietaisų tinkamumo naudoti ir šias užduotis atliekančių organizacijų bei darbuotojų patvirtinimo </w:t>
              </w:r>
              <w:r>
                <w:rPr>
                  <w:szCs w:val="24"/>
                </w:rPr>
                <w:t xml:space="preserve">su paskutiniais pakeitimais, padarytais 2020 m. vasario 25 d. Komisijos įgyvendinimo reglamentu (ES) 2020/270. </w:t>
              </w:r>
            </w:p>
          </w:sdtContent>
        </w:sdt>
        <w:sdt>
          <w:sdtPr>
            <w:alias w:val="pr. 89 p."/>
            <w:tag w:val="part_bdf9d92d46b84e8dabed6873864dbf6f"/>
            <w:lock w:val="sdtLocked"/>
            <w:richText/>
          </w:sdtPr>
          <w:sdtContent>
            <w:p>
              <w:pPr>
                <w:suppressAutoHyphens/>
                <w:spacing w:line="360" w:lineRule="auto"/>
                <w:ind w:firstLine="720"/>
                <w:jc w:val="both"/>
                <w:rPr>
                  <w:szCs w:val="24"/>
                </w:rPr>
              </w:pPr>
              <w:sdt>
                <w:sdtPr>
                  <w:alias w:val="Numeris"/>
                  <w:tag w:val="nr_bdf9d92d46b84e8dabed6873864dbf6f"/>
                  <w:lock w:val="sdtLocked"/>
                  <w:richText/>
                </w:sdtPr>
                <w:sdtContent>
                  <w:r>
                    <w:rPr>
                      <w:szCs w:val="24"/>
                    </w:rPr>
                    <w:t>89</w:t>
                  </w:r>
                </w:sdtContent>
              </w:sdt>
              <w:r>
                <w:rPr>
                  <w:szCs w:val="24"/>
                </w:rPr>
                <w:t xml:space="preserve">. </w:t>
              </w:r>
              <w:r>
                <w:rPr>
                  <w:bCs/>
                  <w:szCs w:val="24"/>
                </w:rPr>
                <w:t>2015 m. vasario 20 d. Komisijos reglamentas (ES) 2015/340, kuriuo pagal Europos Parlamento ir Tarybos reglamentą (EB) Nr. 216/2008 nustatomi su skrydžių vadovų licencijomis ir pažymėjimais susiję techniniai reikalavimai ir administracinės procedūros, iš dalies keičiamas Komisijos įgyvendinimo reglamentas (ES) Nr. 923/2012 ir panaikinamas Komisijos reglamentas (ES) Nr. 805/2011</w:t>
              </w:r>
              <w:r>
                <w:rPr>
                  <w:szCs w:val="24"/>
                </w:rPr>
                <w:t xml:space="preserve">. </w:t>
              </w:r>
            </w:p>
          </w:sdtContent>
        </w:sdt>
        <w:sdt>
          <w:sdtPr>
            <w:alias w:val="pr. 90 p."/>
            <w:tag w:val="part_d6518829ec1142e9b2847e95a42708f6"/>
            <w:lock w:val="sdtLocked"/>
            <w:richText/>
          </w:sdtPr>
          <w:sdtContent>
            <w:p>
              <w:pPr>
                <w:spacing w:line="360" w:lineRule="auto"/>
                <w:ind w:firstLine="720"/>
                <w:jc w:val="both"/>
                <w:rPr>
                  <w:szCs w:val="24"/>
                </w:rPr>
              </w:pPr>
              <w:sdt>
                <w:sdtPr>
                  <w:alias w:val="Numeris"/>
                  <w:tag w:val="nr_d6518829ec1142e9b2847e95a42708f6"/>
                  <w:lock w:val="sdtLocked"/>
                  <w:richText/>
                </w:sdtPr>
                <w:sdtContent>
                  <w:r>
                    <w:rPr>
                      <w:bCs/>
                      <w:szCs w:val="24"/>
                    </w:rPr>
                    <w:t>90</w:t>
                  </w:r>
                </w:sdtContent>
              </w:sdt>
              <w:r>
                <w:rPr>
                  <w:bCs/>
                  <w:szCs w:val="24"/>
                </w:rPr>
                <w:t xml:space="preserve">. </w:t>
              </w:r>
              <w:r>
                <w:rPr>
                  <w:szCs w:val="24"/>
                </w:rPr>
                <w:t xml:space="preserve">2015 m. balandžio 20 d. Tarybos direktyva (ES) 2015/652, kuria nustatomi skaičiavimo metodai ir atskaitomybės reikalavimai pagal Europos Parlamento ir Tarybos direktyvą 98/70/EB dėl benzino ir dyzelinių degalų (dyzelino) kokybės, su paskutiniais pakeitimais, padarytais 2018 m. gruodžio 11 d. Europos Parlamento ir Tarybos reglamentu (ES) 2018/1999. </w:t>
              </w:r>
            </w:p>
          </w:sdtContent>
        </w:sdt>
        <w:sdt>
          <w:sdtPr>
            <w:alias w:val="pr. 91 p."/>
            <w:tag w:val="part_93f4483a0d8a49d2a11a716fda87a26c"/>
            <w:lock w:val="sdtLocked"/>
            <w:richText/>
          </w:sdtPr>
          <w:sdtContent>
            <w:p>
              <w:pPr>
                <w:spacing w:line="360" w:lineRule="auto"/>
                <w:ind w:firstLine="720"/>
                <w:jc w:val="both"/>
                <w:rPr>
                  <w:szCs w:val="24"/>
                </w:rPr>
              </w:pPr>
              <w:sdt>
                <w:sdtPr>
                  <w:alias w:val="Numeris"/>
                  <w:tag w:val="nr_93f4483a0d8a49d2a11a716fda87a26c"/>
                  <w:lock w:val="sdtLocked"/>
                  <w:richText/>
                </w:sdtPr>
                <w:sdtContent>
                  <w:r>
                    <w:rPr>
                      <w:szCs w:val="24"/>
                    </w:rPr>
                    <w:t>91</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su paskutiniais pakeitimais, padarytais 2016 m. rugsėjo 22 d. Komisijos deleguotuoju reglamentu (ES) 2016/2071.</w:t>
              </w:r>
              <w:r>
                <w:rPr>
                  <w:szCs w:val="24"/>
                </w:rPr>
                <w:t xml:space="preserve"> </w:t>
              </w:r>
            </w:p>
          </w:sdtContent>
        </w:sdt>
        <w:sdt>
          <w:sdtPr>
            <w:alias w:val="pr. 92 p."/>
            <w:tag w:val="part_e94f8a0dd7014737b229a90601367baf"/>
            <w:lock w:val="sdtLocked"/>
            <w:richText/>
          </w:sdtPr>
          <w:sdtContent>
            <w:p>
              <w:pPr>
                <w:spacing w:line="360" w:lineRule="auto"/>
                <w:ind w:firstLine="720"/>
                <w:jc w:val="both"/>
                <w:rPr>
                  <w:rFonts w:eastAsia="SimSun"/>
                  <w:szCs w:val="24"/>
                  <w:lang w:eastAsia="zh-CN"/>
                </w:rPr>
              </w:pPr>
              <w:sdt>
                <w:sdtPr>
                  <w:alias w:val="Numeris"/>
                  <w:tag w:val="nr_e94f8a0dd7014737b229a90601367baf"/>
                  <w:lock w:val="sdtLocked"/>
                  <w:richText/>
                </w:sdtPr>
                <w:sdtContent>
                  <w:r>
                    <w:rPr>
                      <w:szCs w:val="24"/>
                    </w:rPr>
                    <w:t>92</w:t>
                  </w:r>
                </w:sdtContent>
              </w:sdt>
              <w:r>
                <w:rPr>
                  <w:szCs w:val="24"/>
                </w:rPr>
                <w:t>. 2015 m. gegužės 20 d. Europos Parlamento ir Tarybos direktyva (ES) 2015/849 dėl finansų sistemos naudojimo pinigų plovimui ar teroristų finansavimui prevencijos, kuria iš dalies keičiamas Europos Parlamento ir Tarybos reglamentas (ES) Nr. 648/2012 ir panaikinama Europos Parlamento ir Tarybos direktyva 2005/60/EB bei Komisijos direktyva 2006/70/EB, su paskutiniais pakeitimais, padarytais 2019 m. gruodžio 18 d. Europos Parlamento ir Tarybos direktyva (ES) 2019/2177.</w:t>
              </w:r>
            </w:p>
          </w:sdtContent>
        </w:sdt>
        <w:sdt>
          <w:sdtPr>
            <w:alias w:val="92-1 d."/>
            <w:tag w:val="part_e83aa9bee2f74064a9942cb699919a19"/>
            <w:lock w:val="sdtLocked"/>
            <w:richText/>
          </w:sdtPr>
          <w:sdtContent>
            <w:p>
              <w:pPr>
                <w:spacing w:line="360" w:lineRule="auto"/>
                <w:ind w:firstLine="720"/>
                <w:jc w:val="both"/>
              </w:pPr>
              <w:sdt>
                <w:sdtPr>
                  <w:alias w:val="Numeris"/>
                  <w:tag w:val="nr_e83aa9bee2f74064a9942cb699919a19"/>
                  <w:lock w:val="sdtLocked"/>
                  <w:richText/>
                </w:sdtPr>
                <w:sdtContent>
                  <w:r>
                    <w:rPr>
                      <w:szCs w:val="24"/>
                    </w:rPr>
                    <w:t>92</w:t>
                  </w:r>
                  <w:r>
                    <w:rPr>
                      <w:szCs w:val="24"/>
                      <w:vertAlign w:val="superscript"/>
                    </w:rPr>
                    <w:t>1</w:t>
                  </w:r>
                </w:sdtContent>
              </w:sdt>
              <w:r>
                <w:rPr>
                  <w:szCs w:val="24"/>
                </w:rPr>
                <w:t>. 2015 m. rugsėjo 8 d. Europos Komisijos įgyvendinimo reglamentas (ES) 2015/1501 dėl sąveikumo sistemos pagal Europos Parlamento ir Tarybos reglamento (ES) Nr. 910/2014 dėl elektroninės atpažinties ir elektroninių operacijų patikimumo užtikrinimo paslaugų vidaus rinkoje 12 straipsnio 8 dalį.</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679650f96511ed9978886e85107ab2">
                <w:r w:rsidRPr="00532B9F">
                  <w:rPr>
                    <w:rFonts w:ascii="Arial" w:eastAsia="MS Mincho" w:hAnsi="Arial"/>
                    <w:sz w:val="20"/>
                    <w:i/>
                    <w:iCs/>
                    <w:color w:val="0000FF" w:themeColor="hyperlink"/>
                    <w:u w:val="single"/>
                  </w:rPr>
                  <w:t>XIV-1953</w:t>
                </w:r>
              </w:fldSimple>
              <w:r>
                <w:rPr>
                  <w:rFonts w:ascii="Arial" w:eastAsia="MS Mincho" w:hAnsi="Arial"/>
                  <w:sz w:val="20"/>
                  <w:i/>
                  <w:iCs/>
                </w:rPr>
                <w:t>,
2023-05-11,
paskelbta TAR 2023-05-23, i. k. 2023-09697        </w:t>
              </w:r>
            </w:p>
            <w:p/>
          </w:sdtContent>
        </w:sdt>
        <w:sdt>
          <w:sdtPr>
            <w:alias w:val="92-2 d."/>
            <w:tag w:val="part_7d24ceb55f0d4eff941195ea8306b41a"/>
            <w:lock w:val="sdtLocked"/>
            <w:richText/>
          </w:sdtPr>
          <w:sdtContent>
            <w:p>
              <w:pPr>
                <w:spacing w:line="360" w:lineRule="auto"/>
                <w:ind w:firstLine="720"/>
                <w:jc w:val="both"/>
                <w:textAlignment w:val="baseline"/>
                <w:rPr>
                  <w:rFonts w:eastAsia="SimSun"/>
                  <w:szCs w:val="24"/>
                  <w:lang w:eastAsia="zh-CN"/>
                </w:rPr>
              </w:pPr>
              <w:sdt>
                <w:sdtPr>
                  <w:alias w:val="Numeris"/>
                  <w:tag w:val="nr_7d24ceb55f0d4eff941195ea8306b41a"/>
                  <w:lock w:val="sdtLocked"/>
                  <w:richText/>
                </w:sdtPr>
                <w:sdtContent>
                  <w:r>
                    <w:rPr>
                      <w:szCs w:val="24"/>
                    </w:rPr>
                    <w:t>92</w:t>
                  </w:r>
                  <w:r>
                    <w:rPr>
                      <w:szCs w:val="24"/>
                      <w:vertAlign w:val="superscript"/>
                    </w:rPr>
                    <w:t>2</w:t>
                  </w:r>
                </w:sdtContent>
              </w:sdt>
              <w:r>
                <w:rPr>
                  <w:szCs w:val="24"/>
                </w:rPr>
                <w:t>. 2015 m. rugsėjo 8 d. Europos Komisijos įgyvendinimo reglamentas (ES) 2015/1502, kuriuo pagal Europos Parlamento ir Tarybos reglamento (ES) Nr. 910/2014 dėl elektroninės atpažinties ir elektroninių operacijų patikimumo užtikrinimo paslaugų vidaus rinkoje 8 straipsnio 3 dalį nustatomos minimalios techninės specifikacijos ir procedūros dėl elektroninės atpažinties priemonių saugumo užtikrinimo lygių.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679650f96511ed9978886e85107ab2">
                <w:r w:rsidRPr="00532B9F">
                  <w:rPr>
                    <w:rFonts w:ascii="Arial" w:eastAsia="MS Mincho" w:hAnsi="Arial"/>
                    <w:sz w:val="20"/>
                    <w:i/>
                    <w:iCs/>
                    <w:color w:val="0000FF" w:themeColor="hyperlink"/>
                    <w:u w:val="single"/>
                  </w:rPr>
                  <w:t>XIV-1953</w:t>
                </w:r>
              </w:fldSimple>
              <w:r>
                <w:rPr>
                  <w:rFonts w:ascii="Arial" w:eastAsia="MS Mincho" w:hAnsi="Arial"/>
                  <w:sz w:val="20"/>
                  <w:i/>
                  <w:iCs/>
                </w:rPr>
                <w:t>,
2023-05-11,
paskelbta TAR 2023-05-23, i. k. 2023-09697        </w:t>
              </w:r>
            </w:p>
            <w:p/>
          </w:sdtContent>
        </w:sdt>
        <w:sdt>
          <w:sdtPr>
            <w:alias w:val="pr. 93 p."/>
            <w:tag w:val="part_a801ca53324e4d15987ccfb62d578934"/>
            <w:lock w:val="sdtLocked"/>
            <w:richText/>
          </w:sdtPr>
          <w:sdtContent>
            <w:p>
              <w:pPr>
                <w:suppressAutoHyphens/>
                <w:spacing w:line="360" w:lineRule="auto"/>
                <w:ind w:firstLine="720"/>
                <w:jc w:val="both"/>
                <w:rPr>
                  <w:rFonts w:eastAsia="SimSun"/>
                  <w:szCs w:val="24"/>
                  <w:lang w:eastAsia="zh-CN"/>
                </w:rPr>
              </w:pPr>
              <w:sdt>
                <w:sdtPr>
                  <w:alias w:val="Numeris"/>
                  <w:tag w:val="nr_a801ca53324e4d15987ccfb62d578934"/>
                  <w:lock w:val="sdtLocked"/>
                  <w:richText/>
                </w:sdtPr>
                <w:sdtContent>
                  <w:r>
                    <w:rPr>
                      <w:rFonts w:eastAsia="SimSun"/>
                      <w:szCs w:val="24"/>
                      <w:lang w:eastAsia="zh-CN"/>
                    </w:rPr>
                    <w:t>93</w:t>
                  </w:r>
                </w:sdtContent>
              </w:sdt>
              <w:r>
                <w:rPr>
                  <w:rFonts w:eastAsia="SimSun"/>
                  <w:szCs w:val="24"/>
                  <w:lang w:eastAsia="zh-CN"/>
                </w:rPr>
                <w:t>. 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w:t>
              </w:r>
            </w:p>
          </w:sdtContent>
        </w:sdt>
        <w:sdt>
          <w:sdtPr>
            <w:alias w:val="pr. 94 p."/>
            <w:tag w:val="part_e0c840806fe44b9c938a1d47d449fa78"/>
            <w:lock w:val="sdtLocked"/>
            <w:richText/>
          </w:sdtPr>
          <w:sdtContent>
            <w:p>
              <w:pPr>
                <w:spacing w:line="360" w:lineRule="auto"/>
                <w:ind w:firstLine="720"/>
                <w:jc w:val="both"/>
                <w:rPr>
                  <w:szCs w:val="24"/>
                </w:rPr>
              </w:pPr>
              <w:sdt>
                <w:sdtPr>
                  <w:alias w:val="Numeris"/>
                  <w:tag w:val="nr_e0c840806fe44b9c938a1d47d449fa78"/>
                  <w:lock w:val="sdtLocked"/>
                  <w:richText/>
                </w:sdtPr>
                <w:sdtContent>
                  <w:r>
                    <w:rPr>
                      <w:szCs w:val="24"/>
                      <w:lang w:eastAsia="lt-LT"/>
                    </w:rPr>
                    <w:t>94</w:t>
                  </w:r>
                </w:sdtContent>
              </w:sdt>
              <w:r>
                <w:rPr>
                  <w:szCs w:val="24"/>
                  <w:lang w:eastAsia="lt-LT"/>
                </w:rPr>
                <w:t xml:space="preserve">. 2016 m. gegužės 11 d. Europos Parlamento ir Tarybos direktyva (ES) 2016/798 dėl geležinkelių saugos su paskutiniais pakeitimais, padarytais 2020 m. </w:t>
              </w:r>
              <w:r>
                <w:rPr>
                  <w:bCs/>
                  <w:szCs w:val="24"/>
                  <w:lang w:eastAsia="lt-LT"/>
                </w:rPr>
                <w:t>spalio 21 d.</w:t>
              </w:r>
              <w:r>
                <w:rPr>
                  <w:szCs w:val="24"/>
                  <w:lang w:eastAsia="lt-LT"/>
                </w:rPr>
                <w:t xml:space="preserve"> Europos Parlamento ir Tarybos </w:t>
              </w:r>
              <w:r>
                <w:rPr>
                  <w:bCs/>
                  <w:szCs w:val="24"/>
                  <w:lang w:eastAsia="lt-LT"/>
                </w:rPr>
                <w:t>reglamentu (ES)</w:t>
              </w:r>
              <w:r>
                <w:rPr>
                  <w:szCs w:val="24"/>
                  <w:lang w:eastAsia="lt-LT"/>
                </w:rPr>
                <w:t xml:space="preserve"> </w:t>
              </w:r>
              <w:r>
                <w:rPr>
                  <w:bCs/>
                  <w:szCs w:val="24"/>
                  <w:lang w:eastAsia="lt-LT"/>
                </w:rPr>
                <w:t>2020/1530</w:t>
              </w:r>
              <w:r>
                <w:rPr>
                  <w:szCs w:val="24"/>
                  <w:lang w:eastAsia="lt-LT"/>
                </w:rPr>
                <w:t>.</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pr. 95 p."/>
            <w:tag w:val="part_3eee1e2dc7794758b56e7ebf335af4bf"/>
            <w:lock w:val="sdtLocked"/>
            <w:richText/>
          </w:sdtPr>
          <w:sdtContent>
            <w:p>
              <w:pPr>
                <w:spacing w:line="360" w:lineRule="auto"/>
                <w:ind w:firstLine="720"/>
                <w:jc w:val="both"/>
                <w:rPr>
                  <w:szCs w:val="24"/>
                </w:rPr>
              </w:pPr>
              <w:sdt>
                <w:sdtPr>
                  <w:alias w:val="Numeris"/>
                  <w:tag w:val="nr_3eee1e2dc7794758b56e7ebf335af4bf"/>
                  <w:lock w:val="sdtLocked"/>
                  <w:richText/>
                </w:sdtPr>
                <w:sdtContent>
                  <w:r>
                    <w:rPr>
                      <w:szCs w:val="24"/>
                    </w:rPr>
                    <w:t>95</w:t>
                  </w:r>
                </w:sdtContent>
              </w:sdt>
              <w:r>
                <w:rPr>
                  <w:szCs w:val="24"/>
                </w:rPr>
                <w:t xml:space="preserve">. 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Cs w:val="24"/>
                </w:rPr>
                <w:t>Au pair</w:t>
              </w:r>
              <w:r>
                <w:rPr>
                  <w:szCs w:val="24"/>
                </w:rPr>
                <w:t xml:space="preserve"> programoje tikslais sąlygų (nauja redakcija). </w:t>
              </w:r>
            </w:p>
          </w:sdtContent>
        </w:sdt>
        <w:sdt>
          <w:sdtPr>
            <w:alias w:val="pr. 96 p."/>
            <w:tag w:val="part_00e09fb57e464852bf0ed5a3310f1927"/>
            <w:lock w:val="sdtLocked"/>
            <w:richText/>
          </w:sdtPr>
          <w:sdtContent>
            <w:p>
              <w:pPr>
                <w:spacing w:line="360" w:lineRule="auto"/>
                <w:ind w:firstLine="720"/>
                <w:jc w:val="both"/>
                <w:rPr>
                  <w:szCs w:val="24"/>
                </w:rPr>
              </w:pPr>
              <w:sdt>
                <w:sdtPr>
                  <w:alias w:val="Numeris"/>
                  <w:tag w:val="nr_00e09fb57e464852bf0ed5a3310f1927"/>
                  <w:lock w:val="sdtLocked"/>
                  <w:richText/>
                </w:sdtPr>
                <w:sdtContent>
                  <w:r>
                    <w:rPr>
                      <w:szCs w:val="24"/>
                    </w:rPr>
                    <w:t>96</w:t>
                  </w:r>
                </w:sdtContent>
              </w:sdt>
              <w:r>
                <w:rPr>
                  <w:szCs w:val="24"/>
                </w:rPr>
                <w:t xml:space="preserve">. 2016 m. gegužės 11 d. Europos Parlamento ir Tarybos direktyva (ES) 2016/802 dėl sieros kiekio sumažinimo tam tikrose skystojo kuro rūšyse. </w:t>
              </w:r>
            </w:p>
          </w:sdtContent>
        </w:sdt>
        <w:sdt>
          <w:sdtPr>
            <w:alias w:val="pr. 97 p."/>
            <w:tag w:val="part_6bc7e3c67efe458eb619ec2c84dbf8ad"/>
            <w:lock w:val="sdtLocked"/>
            <w:richText/>
          </w:sdtPr>
          <w:sdtContent>
            <w:p>
              <w:pPr>
                <w:spacing w:line="360" w:lineRule="auto"/>
                <w:ind w:firstLine="720"/>
                <w:jc w:val="both"/>
                <w:rPr>
                  <w:szCs w:val="24"/>
                </w:rPr>
              </w:pPr>
              <w:sdt>
                <w:sdtPr>
                  <w:alias w:val="Numeris"/>
                  <w:tag w:val="nr_6bc7e3c67efe458eb619ec2c84dbf8ad"/>
                  <w:lock w:val="sdtLocked"/>
                  <w:richText/>
                </w:sdtPr>
                <w:sdtContent>
                  <w:r>
                    <w:rPr>
                      <w:szCs w:val="24"/>
                    </w:rPr>
                    <w:t>97</w:t>
                  </w:r>
                </w:sdtContent>
              </w:sdt>
              <w:r>
                <w:rPr>
                  <w:szCs w:val="24"/>
                </w:rPr>
                <w:t>. 2016 m. birželio 8 d. Europos Parlamento ir Tarybos reglamentas (ES) 2016/1012 dėl zootechninių ir genealoginių reikalavimų, taikomų grynaveislių veislinių gyvūnų ir hibridinių veislinių kiaulių veisimui, prekybai jais bei jų genetinės medžiagos produktais ir jų įvežimui į Sąjungą, kuriuo iš dalies keičiami Reglamentas (ES) 652/2014, Tarybos direktyvos 89/608/EEB ir 90/425/EEB bei panaikinami tam tikri gyvūnų veisimo srities aktai</w:t>
              </w:r>
              <w:r>
                <w:rPr>
                  <w:iCs/>
                  <w:szCs w:val="24"/>
                </w:rPr>
                <w:t>.</w:t>
              </w:r>
              <w:r>
                <w:rPr>
                  <w:szCs w:val="24"/>
                </w:rPr>
                <w:t xml:space="preserve"> </w:t>
              </w:r>
            </w:p>
          </w:sdtContent>
        </w:sdt>
        <w:sdt>
          <w:sdtPr>
            <w:alias w:val="pr. 98 p."/>
            <w:tag w:val="part_0bb75bc24d9141a58f5c4726a84c3fae"/>
            <w:lock w:val="sdtLocked"/>
            <w:richText/>
          </w:sdtPr>
          <w:sdtContent>
            <w:p>
              <w:pPr>
                <w:spacing w:line="360" w:lineRule="auto"/>
                <w:ind w:firstLine="720"/>
                <w:jc w:val="both"/>
                <w:rPr>
                  <w:szCs w:val="24"/>
                </w:rPr>
              </w:pPr>
              <w:sdt>
                <w:sdtPr>
                  <w:alias w:val="Numeris"/>
                  <w:tag w:val="nr_0bb75bc24d9141a58f5c4726a84c3fae"/>
                  <w:lock w:val="sdtLocked"/>
                  <w:richText/>
                </w:sdtPr>
                <w:sdtContent>
                  <w:r>
                    <w:rPr>
                      <w:szCs w:val="24"/>
                    </w:rPr>
                    <w:t>98</w:t>
                  </w:r>
                </w:sdtContent>
              </w:sdt>
              <w:r>
                <w:rPr>
                  <w:szCs w:val="24"/>
                </w:rPr>
                <w:t xml:space="preserve">. 2016 m. liepos 6 d. Europos Parlamento ir Tarybos direktyva (ES) 2016/1148 dėl priemonių aukštam bendram tinklų ir informacinių sistemų saugumo lygiui visoje Sąjungoje užtikrinti. </w:t>
              </w:r>
            </w:p>
          </w:sdtContent>
        </w:sdt>
        <w:sdt>
          <w:sdtPr>
            <w:alias w:val="pr. 99 p."/>
            <w:tag w:val="part_d49e1c18ffc648f38895af028f508cfc"/>
            <w:lock w:val="sdtLocked"/>
            <w:richText/>
          </w:sdtPr>
          <w:sdtContent>
            <w:p>
              <w:pPr>
                <w:spacing w:line="360" w:lineRule="auto"/>
                <w:ind w:firstLine="720"/>
                <w:jc w:val="both"/>
                <w:rPr>
                  <w:szCs w:val="24"/>
                </w:rPr>
              </w:pPr>
              <w:sdt>
                <w:sdtPr>
                  <w:alias w:val="Numeris"/>
                  <w:tag w:val="nr_d49e1c18ffc648f38895af028f508cfc"/>
                  <w:lock w:val="sdtLocked"/>
                  <w:richText/>
                </w:sdtPr>
                <w:sdtContent>
                  <w:r>
                    <w:rPr>
                      <w:szCs w:val="24"/>
                    </w:rPr>
                    <w:t>99</w:t>
                  </w:r>
                </w:sdtContent>
              </w:sdt>
              <w:r>
                <w:rPr>
                  <w:szCs w:val="24"/>
                </w:rPr>
                <w:t xml:space="preserve">. </w:t>
              </w:r>
              <w:r>
                <w:rPr>
                  <w:bCs/>
                  <w:szCs w:val="24"/>
                </w:rPr>
                <w:t>2016 m. rugsėjo 14 d. Europos Parlamento ir Tarybos reglamentas (ES) 2016/1628 dėl reikalavimų, susijusių su ne keliais judančių mechanizmų vidaus degimo variklių dujinių ir kietųjų dalelių išmetamųjų teršalų ribinėmis vertėmis ir tipo patvirtinimu, kuriuo iš dalies keičiami reglamentai (ES) Nr. 1024/2012 ir (ES) Nr. 167/2013 ir iš dalies keičiama bei panaikinama Direktyva 97/68/EB, su paskutiniais pakeitimais, padarytais 2020 m. liepos 15 d. Europos Parlamento ir Tarybos reglamentu (ES) 2020/1040.</w:t>
              </w:r>
              <w:r>
                <w:rPr>
                  <w:szCs w:val="24"/>
                </w:rPr>
                <w:t xml:space="preserve"> </w:t>
              </w:r>
            </w:p>
          </w:sdtContent>
        </w:sdt>
        <w:sdt>
          <w:sdtPr>
            <w:alias w:val="pr. 100 p."/>
            <w:tag w:val="part_b5231e167b2d45f68670b38c559d7d3e"/>
            <w:lock w:val="sdtLocked"/>
            <w:richText/>
          </w:sdtPr>
          <w:sdtContent>
            <w:p>
              <w:pPr>
                <w:spacing w:line="360" w:lineRule="auto"/>
                <w:ind w:firstLine="720"/>
                <w:jc w:val="both"/>
                <w:rPr>
                  <w:szCs w:val="24"/>
                </w:rPr>
              </w:pPr>
              <w:sdt>
                <w:sdtPr>
                  <w:alias w:val="Numeris"/>
                  <w:tag w:val="nr_b5231e167b2d45f68670b38c559d7d3e"/>
                  <w:lock w:val="sdtLocked"/>
                  <w:richText/>
                </w:sdtPr>
                <w:sdtContent>
                  <w:r>
                    <w:rPr>
                      <w:szCs w:val="24"/>
                    </w:rPr>
                    <w:t>100</w:t>
                  </w:r>
                </w:sdtContent>
              </w:sdt>
              <w:r>
                <w:rPr>
                  <w:szCs w:val="24"/>
                </w:rPr>
                <w:t xml:space="preserve">. 2017 m. kovo 15 d. Europos Parlamento ir Tarybos reglamentas (ES) 2017/625 </w:t>
              </w:r>
              <w:r>
                <w:rPr>
                  <w:rFonts w:eastAsia="Arial Unicode MS"/>
                  <w:szCs w:val="24"/>
                </w:rPr>
                <w:t>dėl oficialios kontrolės ir kitos oficialios veiklos, kuri vykdoma siekiant užtikrinti maisto ir pašarų srities teisės aktų bei gyvūnų sveikatos ir gerovės, augalų sveikatos ir augalų apsaugos produktų taisyklių taikymą, kuriuo iš dalies keičiami Europos Parlamento ir Tarybos reglamentai (EB) Nr. 999/2001, (EB) Nr. 396/2005, (EB) Nr. 1069/2009, (EB) Nr. 1107/2009, (ES) Nr. 1151/2012, (ES) Nr. 652/2014, (ES) 2016/429 ir (ES) 2016/2031, Tarybos reglamentai (EB) Nr. 1/2005 ir (EB) Nr. 1099/2009 bei Tarybos direktyvos 98/58/EB, 1999/74/EB, 2007/43/EB, 2008/119/EB ir 2008/120/EB ir kuriuo panaikinami Europos Parlamento ir Tarybos reglamentai (EB) Nr. 854/2004 ir (EB) Nr. 882/2004, Tarybos direktyvos 89/608/EEB, 89/662/EEB, 90/425/EEB, 91/496/EEB, 96/23/EB, 96/93/EB ir 97/78/EB bei Tarybos sprendimas 92/438/EEB (Oficialios kontrolės reglamentas), su paskutiniais pakeitimais, padarytais</w:t>
              </w:r>
              <w:r>
                <w:rPr>
                  <w:szCs w:val="24"/>
                  <w:lang w:eastAsia="ar-SA"/>
                </w:rPr>
                <w:t xml:space="preserve"> </w:t>
              </w:r>
              <w:r>
                <w:rPr>
                  <w:rFonts w:eastAsia="Arial Unicode MS"/>
                  <w:szCs w:val="24"/>
                </w:rPr>
                <w:t>2019 m. spalio 10 d. Komisijos deleguotuoju reglamentu (ES) 2019/2127.</w:t>
              </w:r>
              <w:r>
                <w:rPr>
                  <w:szCs w:val="24"/>
                </w:rPr>
                <w:t xml:space="preserve"> </w:t>
              </w:r>
            </w:p>
          </w:sdtContent>
        </w:sdt>
        <w:sdt>
          <w:sdtPr>
            <w:alias w:val="pr. 101 p."/>
            <w:tag w:val="part_0d151688fe2f4405aa77aa2a3dc22400"/>
            <w:lock w:val="sdtLocked"/>
            <w:richText/>
          </w:sdtPr>
          <w:sdtContent>
            <w:p>
              <w:pPr>
                <w:spacing w:line="360" w:lineRule="auto"/>
                <w:ind w:firstLine="720"/>
                <w:jc w:val="both"/>
                <w:rPr>
                  <w:strike/>
                  <w:szCs w:val="24"/>
                </w:rPr>
              </w:pPr>
              <w:sdt>
                <w:sdtPr>
                  <w:alias w:val="Numeris"/>
                  <w:tag w:val="nr_0d151688fe2f4405aa77aa2a3dc22400"/>
                  <w:lock w:val="sdtLocked"/>
                  <w:richText/>
                </w:sdtPr>
                <w:sdtContent>
                  <w:r>
                    <w:rPr>
                      <w:color w:val="000000"/>
                      <w:szCs w:val="24"/>
                    </w:rPr>
                    <w:t>101</w:t>
                  </w:r>
                </w:sdtContent>
              </w:sdt>
              <w:r>
                <w:rPr>
                  <w:color w:val="000000"/>
                  <w:szCs w:val="24"/>
                </w:rPr>
                <w:t xml:space="preserve">. </w:t>
              </w:r>
              <w:r>
                <w:rPr>
                  <w:color w:val="000000"/>
                  <w:szCs w:val="24"/>
                  <w:shd w:val="clear" w:color="auto" w:fill="FFFFFF"/>
                </w:rPr>
                <w:t xml:space="preserve">2017 m. gegužės 17 d. </w:t>
              </w:r>
              <w:r>
                <w:rPr>
                  <w:color w:val="000000"/>
                  <w:szCs w:val="24"/>
                </w:rPr>
                <w:t>Europos Parlamento ir Tarybos reglamentas (ES) 2017/821, kuriuo nustatomos alavo, tantalo, volframo, jų rūdų ir aukso iš konfliktinių ir didelės rizikos zonų Sąjungos importuotojų prievolės dėl išsamaus tiekimo grandinės patikrinimo.</w:t>
              </w:r>
            </w:p>
          </w:sdtContent>
        </w:sdt>
        <w:sdt>
          <w:sdtPr>
            <w:alias w:val="pr. 102 p."/>
            <w:tag w:val="part_1c99ed86c6ca4c45ad5609efb19fd433"/>
            <w:lock w:val="sdtLocked"/>
            <w:richText/>
          </w:sdtPr>
          <w:sdtContent>
            <w:p>
              <w:pPr>
                <w:spacing w:line="360" w:lineRule="auto"/>
                <w:ind w:firstLine="720"/>
                <w:jc w:val="both"/>
                <w:rPr>
                  <w:szCs w:val="24"/>
                </w:rPr>
              </w:pPr>
              <w:sdt>
                <w:sdtPr>
                  <w:alias w:val="Numeris"/>
                  <w:tag w:val="nr_1c99ed86c6ca4c45ad5609efb19fd433"/>
                  <w:lock w:val="sdtLocked"/>
                  <w:richText/>
                </w:sdtPr>
                <w:sdtContent>
                  <w:r>
                    <w:rPr>
                      <w:szCs w:val="24"/>
                    </w:rPr>
                    <w:t>102</w:t>
                  </w:r>
                </w:sdtContent>
              </w:sdt>
              <w:r>
                <w:rPr>
                  <w:szCs w:val="24"/>
                </w:rPr>
                <w:t>. 2017 m. gegužės 17 d. Europos Parlamento ir Tarybos reglamentas (ES) 2017/852 dėl gyvsidabrio, kuriuo panaikinamas Reglamentas (EB) Nr. 1102/2008</w:t>
              </w:r>
              <w:r>
                <w:rPr>
                  <w:iCs/>
                  <w:szCs w:val="24"/>
                </w:rPr>
                <w:t>.</w:t>
              </w:r>
              <w:r>
                <w:rPr>
                  <w:szCs w:val="24"/>
                </w:rPr>
                <w:t xml:space="preserve"> </w:t>
              </w:r>
            </w:p>
          </w:sdtContent>
        </w:sdt>
        <w:sdt>
          <w:sdtPr>
            <w:alias w:val="pr. 103 p."/>
            <w:tag w:val="part_e40c87bd6ab24fa698077199ab7fa2b5"/>
            <w:lock w:val="sdtLocked"/>
            <w:richText/>
          </w:sdtPr>
          <w:sdtContent>
            <w:p>
              <w:pPr>
                <w:spacing w:line="360" w:lineRule="auto"/>
                <w:ind w:firstLine="720"/>
                <w:jc w:val="both"/>
                <w:rPr>
                  <w:szCs w:val="24"/>
                </w:rPr>
              </w:pPr>
              <w:sdt>
                <w:sdtPr>
                  <w:alias w:val="Numeris"/>
                  <w:tag w:val="nr_e40c87bd6ab24fa698077199ab7fa2b5"/>
                  <w:lock w:val="sdtLocked"/>
                  <w:richText/>
                </w:sdtPr>
                <w:sdtContent>
                  <w:r>
                    <w:rPr>
                      <w:szCs w:val="24"/>
                    </w:rPr>
                    <w:t>103</w:t>
                  </w:r>
                </w:sdtContent>
              </w:sdt>
              <w:r>
                <w:rPr>
                  <w:szCs w:val="24"/>
                </w:rPr>
                <w:t xml:space="preserve">. 2017 m. gegužės 17 d. Europos Parlamento ir Tarybos direktyva (ES) 2017/828, kuria iš dalies keičiamos Direktyvos 2007/36/EB nuostatos, susijusios su akcininkų ilgalaikio dalyvavimo skatinimu. </w:t>
              </w:r>
            </w:p>
          </w:sdtContent>
        </w:sdt>
        <w:sdt>
          <w:sdtPr>
            <w:alias w:val="pr. 104 p."/>
            <w:tag w:val="part_a757695b57ed401292f22d9249c5f61c"/>
            <w:lock w:val="sdtLocked"/>
            <w:richText/>
          </w:sdtPr>
          <w:sdtContent>
            <w:p>
              <w:pPr>
                <w:spacing w:line="360" w:lineRule="auto"/>
                <w:ind w:firstLine="720"/>
                <w:jc w:val="both"/>
                <w:rPr>
                  <w:szCs w:val="24"/>
                </w:rPr>
              </w:pPr>
              <w:sdt>
                <w:sdtPr>
                  <w:alias w:val="Numeris"/>
                  <w:tag w:val="nr_a757695b57ed401292f22d9249c5f61c"/>
                  <w:lock w:val="sdtLocked"/>
                  <w:richText/>
                </w:sdtPr>
                <w:sdtContent>
                  <w:r>
                    <w:rPr>
                      <w:szCs w:val="24"/>
                    </w:rPr>
                    <w:t>104</w:t>
                  </w:r>
                </w:sdtContent>
              </w:sdt>
              <w:r>
                <w:rPr>
                  <w:szCs w:val="24"/>
                </w:rPr>
                <w:t>. 2017 m. birželio 14 d. Europos Parlamento ir Tarybos direktyva (ES) 2017/1132 dėl tam tikrų bendrovių teisės aspektų.</w:t>
              </w:r>
            </w:p>
          </w:sdtContent>
        </w:sdt>
        <w:sdt>
          <w:sdtPr>
            <w:alias w:val="pr. 105 p."/>
            <w:tag w:val="part_05d1c97e2aef41aba1b6b629ce7fa79d"/>
            <w:lock w:val="sdtLocked"/>
            <w:richText/>
          </w:sdtPr>
          <w:sdtContent>
            <w:p>
              <w:pPr>
                <w:spacing w:line="360" w:lineRule="auto"/>
                <w:ind w:firstLine="720"/>
                <w:jc w:val="both"/>
                <w:rPr>
                  <w:szCs w:val="24"/>
                </w:rPr>
              </w:pPr>
              <w:sdt>
                <w:sdtPr>
                  <w:alias w:val="Numeris"/>
                  <w:tag w:val="nr_05d1c97e2aef41aba1b6b629ce7fa79d"/>
                  <w:lock w:val="sdtLocked"/>
                  <w:richText/>
                </w:sdtPr>
                <w:sdtContent>
                  <w:r>
                    <w:rPr>
                      <w:szCs w:val="24"/>
                    </w:rPr>
                    <w:t>105</w:t>
                  </w:r>
                </w:sdtContent>
              </w:sdt>
              <w:r>
                <w:rPr>
                  <w:szCs w:val="24"/>
                </w:rPr>
                <w:t xml:space="preserve">. </w:t>
              </w:r>
              <w:r>
                <w:rPr>
                  <w:bCs/>
                  <w:color w:val="000000"/>
                  <w:szCs w:val="24"/>
                  <w:lang w:eastAsia="zh-CN"/>
                </w:rPr>
                <w:t>2017 m. lapkričio 15 d. Europos Parlamento ir Tarybos direktyva (ES) 2017/2110 dėl inspektavimo, kuriuo užtikrinamas saugus reguliariąsias paslaugas teikiančių ro-ro keleivinių laivų ir greitaeigių keleivinių laivų eksploatavimas, sistemos ir kuria iš dalies keičiama Direktyva 2009/16/EB dėl uosto valstybės kontrolės ir panaikinama Tarybos direktyva 1999/35/EB</w:t>
              </w:r>
              <w:r>
                <w:rPr>
                  <w:color w:val="000000"/>
                  <w:szCs w:val="24"/>
                  <w:lang w:eastAsia="zh-CN"/>
                </w:rPr>
                <w:t>.</w:t>
              </w:r>
            </w:p>
          </w:sdtContent>
        </w:sdt>
        <w:sdt>
          <w:sdtPr>
            <w:alias w:val="105-1 p."/>
            <w:tag w:val="part_a86509e2fe344465913ba2c514d0c03c"/>
            <w:lock w:val="sdtLocked"/>
            <w:richText/>
          </w:sdtPr>
          <w:sdtContent>
            <w:p>
              <w:pPr>
                <w:spacing w:line="360" w:lineRule="auto"/>
                <w:ind w:firstLine="720"/>
                <w:jc w:val="both"/>
                <w:rPr>
                  <w:szCs w:val="24"/>
                </w:rPr>
              </w:pPr>
              <w:sdt>
                <w:sdtPr>
                  <w:alias w:val="Numeris"/>
                  <w:tag w:val="nr_a86509e2fe344465913ba2c514d0c03c"/>
                  <w:lock w:val="sdtLocked"/>
                  <w:richText/>
                </w:sdtPr>
                <w:sdtContent>
                  <w:r>
                    <w:t>105</w:t>
                  </w:r>
                  <w:r>
                    <w:rPr>
                      <w:vertAlign w:val="superscript"/>
                    </w:rPr>
                    <w:t>1</w:t>
                  </w:r>
                </w:sdtContent>
              </w:sdt>
              <w:r>
                <w:t xml:space="preserve">. 2017 m. gruodžio 12 d. Europos Parlamento ir Tarybos direktyva (ES) 2017/2397 dėl vidaus vandenų laivybos srities profesinių kvalifikacijų pripažinimo, kuria panaikinamos Tarybos direktyvos 91/672/EEB ir 96/50/EB, su paskutiniais pakeitimais, padarytais 2021 m. liepos 14 d. Europos Parlamento ir Tarybos direktyva (ES) 2021/1233, kuria iš dalies keičiama Direktyva (ES) 2017/2397, kiek tai susiję su trečiosios šalies pažymėjimų pripažinimo pereinamojo laikotarpio priemonėmis.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762590800311ec993ff5ca6e8ba60c">
                <w:r w:rsidRPr="00532B9F">
                  <w:rPr>
                    <w:rFonts w:ascii="Arial" w:eastAsia="MS Mincho" w:hAnsi="Arial"/>
                    <w:sz w:val="20"/>
                    <w:i/>
                    <w:iCs/>
                    <w:color w:val="0000FF" w:themeColor="hyperlink"/>
                    <w:u w:val="single"/>
                  </w:rPr>
                  <w:t>XIV-914</w:t>
                </w:r>
              </w:fldSimple>
              <w:r>
                <w:rPr>
                  <w:rFonts w:ascii="Arial" w:eastAsia="MS Mincho" w:hAnsi="Arial"/>
                  <w:sz w:val="20"/>
                  <w:i/>
                  <w:iCs/>
                </w:rPr>
                <w:t>,
2022-01-20,
paskelbta TAR 2022-01-28, i. k. 2022-01358        </w:t>
              </w:r>
            </w:p>
            <w:p/>
          </w:sdtContent>
        </w:sdt>
        <w:sdt>
          <w:sdtPr>
            <w:alias w:val="pr. 106 p."/>
            <w:tag w:val="part_ffa7cdecb5cd496f9886c47b433b440b"/>
            <w:lock w:val="sdtLocked"/>
            <w:richText/>
          </w:sdtPr>
          <w:sdtContent>
            <w:p>
              <w:pPr>
                <w:spacing w:line="360" w:lineRule="auto"/>
                <w:ind w:firstLine="720"/>
                <w:jc w:val="both"/>
                <w:rPr>
                  <w:bCs/>
                  <w:szCs w:val="24"/>
                </w:rPr>
              </w:pPr>
              <w:sdt>
                <w:sdtPr>
                  <w:alias w:val="Numeris"/>
                  <w:tag w:val="nr_ffa7cdecb5cd496f9886c47b433b440b"/>
                  <w:lock w:val="sdtLocked"/>
                  <w:richText/>
                </w:sdtPr>
                <w:sdtContent>
                  <w:r>
                    <w:rPr>
                      <w:bCs/>
                      <w:szCs w:val="24"/>
                    </w:rPr>
                    <w:t>106</w:t>
                  </w:r>
                </w:sdtContent>
              </w:sdt>
              <w:r>
                <w:rPr>
                  <w:bCs/>
                  <w:szCs w:val="24"/>
                </w:rPr>
                <w:t xml:space="preserve">. </w:t>
              </w:r>
              <w:r>
                <w:rPr>
                  <w:szCs w:val="24"/>
                </w:rPr>
                <w:t xml:space="preserve">2018 m. gegužės 30 d. </w:t>
              </w:r>
              <w:r>
                <w:rPr>
                  <w:bCs/>
                  <w:szCs w:val="24"/>
                </w:rPr>
                <w:t>Europos Parlamento ir Tarybos reglamentas (ES) 2018/858 dėl motorinių transporto priemonių ir jų priekabų bei tokioms transporto priemonėms skirtų sistemų, komponentų ir atskirų techninių mazgų patvirtinimo ir rinkos priežiūros, kuriuo iš dalies keičiami reglamentai (EB) Nr. 715/2007 ir (EB) Nr. 595/2009 bei panaikinama Direktyva 2007/46/EB.</w:t>
              </w:r>
            </w:p>
          </w:sdtContent>
        </w:sdt>
        <w:sdt>
          <w:sdtPr>
            <w:alias w:val="pr. 107 p."/>
            <w:tag w:val="part_692a015f62d344c2a61b5c4b0897ba9f"/>
            <w:lock w:val="sdtLocked"/>
            <w:richText/>
          </w:sdtPr>
          <w:sdtContent>
            <w:p>
              <w:pPr>
                <w:tabs>
                  <w:tab w:val="left" w:pos="1276"/>
                  <w:tab w:val="left" w:pos="1843"/>
                </w:tabs>
                <w:spacing w:line="360" w:lineRule="auto"/>
                <w:ind w:firstLine="720"/>
                <w:jc w:val="both"/>
                <w:textAlignment w:val="baseline"/>
                <w:rPr>
                  <w:szCs w:val="24"/>
                </w:rPr>
              </w:pPr>
              <w:sdt>
                <w:sdtPr>
                  <w:alias w:val="Numeris"/>
                  <w:tag w:val="nr_692a015f62d344c2a61b5c4b0897ba9f"/>
                  <w:lock w:val="sdtLocked"/>
                  <w:richText/>
                </w:sdtPr>
                <w:sdtContent>
                  <w:r>
                    <w:rPr>
                      <w:szCs w:val="24"/>
                    </w:rPr>
                    <w:t>107</w:t>
                  </w:r>
                </w:sdtContent>
              </w:sdt>
              <w:r>
                <w:rPr>
                  <w:szCs w:val="24"/>
                </w:rPr>
                <w:t xml:space="preserve">. 2018 m. liepos 4 d. Europos Parlamento ir Tarybos reglamentas (ES) 2018/1139 dėl bendrųjų civilinės aviacijos taisyklių ir kuriuo įsteigiama Europos Sąjungos aviacijos saugos agentūra, iš dalies keičiami Europos Parlamento ir Tarybos reglamentai (EB) Nr. 2111/2005, (EB) Nr. 1008/2008, (ES) Nr. 996/2010, (ES) Nr. 376/2014 ir direktyvos 2014/30/ES ir 2014/53/ES bei panaikinami Europos Parlamento ir Tarybos reglamentai (EB) Nr. 552/2004 ir (EB) Nr. 216/2008 bei Tarybos reglamentas (EEB) Nr. 3922/91. </w:t>
              </w:r>
            </w:p>
          </w:sdtContent>
        </w:sdt>
        <w:sdt>
          <w:sdtPr>
            <w:alias w:val="pr. 108 p."/>
            <w:tag w:val="part_8ac55e6e5dc146db81e32678cfb0d4ca"/>
            <w:lock w:val="sdtLocked"/>
            <w:richText/>
          </w:sdtPr>
          <w:sdtContent>
            <w:p>
              <w:pPr>
                <w:tabs>
                  <w:tab w:val="left" w:pos="1276"/>
                  <w:tab w:val="left" w:pos="1843"/>
                </w:tabs>
                <w:spacing w:line="360" w:lineRule="auto"/>
                <w:ind w:firstLine="720"/>
                <w:jc w:val="both"/>
                <w:textAlignment w:val="baseline"/>
                <w:rPr>
                  <w:color w:val="00000A"/>
                  <w:szCs w:val="24"/>
                </w:rPr>
              </w:pPr>
              <w:sdt>
                <w:sdtPr>
                  <w:alias w:val="Numeris"/>
                  <w:tag w:val="nr_8ac55e6e5dc146db81e32678cfb0d4ca"/>
                  <w:lock w:val="sdtLocked"/>
                  <w:richText/>
                </w:sdtPr>
                <w:sdtContent>
                  <w:r>
                    <w:rPr>
                      <w:color w:val="00000A"/>
                      <w:szCs w:val="24"/>
                    </w:rPr>
                    <w:t>108</w:t>
                  </w:r>
                </w:sdtContent>
              </w:sdt>
              <w:r>
                <w:rPr>
                  <w:color w:val="00000A"/>
                  <w:szCs w:val="24"/>
                </w:rPr>
                <w:t>. 2018 m. spalio 23 d. Europos Parlamento ir Tarybos reglamentas (ES) 2018/1672 dėl į Sąjungą įvežamų arba iš jos išvežamų grynųjų pinigų kontrolės, kuriuo panaikinamas Reglamentas (EB) Nr. 1889/2005.</w:t>
              </w:r>
            </w:p>
          </w:sdtContent>
        </w:sdt>
        <w:sdt>
          <w:sdtPr>
            <w:alias w:val="pr. 109 p."/>
            <w:tag w:val="part_c6803d8a543149c4b8a98a48c5278f35"/>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6803d8a543149c4b8a98a48c5278f35"/>
                  <w:lock w:val="sdtLocked"/>
                  <w:richText/>
                </w:sdtPr>
                <w:sdtContent>
                  <w:r>
                    <w:rPr>
                      <w:bCs/>
                      <w:szCs w:val="24"/>
                    </w:rPr>
                    <w:t>109</w:t>
                  </w:r>
                </w:sdtContent>
              </w:sdt>
              <w:r>
                <w:rPr>
                  <w:bCs/>
                  <w:szCs w:val="24"/>
                </w:rPr>
                <w:t xml:space="preserve">. </w:t>
              </w:r>
              <w:r>
                <w:rPr>
                  <w:szCs w:val="24"/>
                </w:rPr>
                <w:t>2018 m. gruodžio 11 d. Europos Parlamento ir Tarybos direktyva (ES) 2018/1972, kuria nustatomas Europos elektroninių ryšių kodeksas (nauja redakcija).</w:t>
              </w:r>
            </w:p>
          </w:sdtContent>
        </w:sdt>
        <w:sdt>
          <w:sdtPr>
            <w:alias w:val="109-1 d."/>
            <w:tag w:val="part_380c2d61bfef4ca4b7fde11ffd867de4"/>
            <w:lock w:val="sdtLocked"/>
            <w:richText/>
          </w:sdtPr>
          <w:sdtContent>
            <w:p>
              <w:pPr>
                <w:spacing w:line="360" w:lineRule="auto"/>
                <w:ind w:firstLine="720"/>
                <w:jc w:val="both"/>
                <w:rPr>
                  <w:szCs w:val="24"/>
                </w:rPr>
              </w:pPr>
              <w:sdt>
                <w:sdtPr>
                  <w:alias w:val="Numeris"/>
                  <w:tag w:val="nr_380c2d61bfef4ca4b7fde11ffd867de4"/>
                  <w:lock w:val="sdtLocked"/>
                  <w:richText/>
                </w:sdtPr>
                <w:sdtContent>
                  <w:r>
                    <w:rPr>
                      <w:szCs w:val="24"/>
                    </w:rPr>
                    <w:t>109</w:t>
                  </w:r>
                  <w:r>
                    <w:rPr>
                      <w:szCs w:val="24"/>
                      <w:vertAlign w:val="superscript"/>
                    </w:rPr>
                    <w:t>1</w:t>
                  </w:r>
                </w:sdtContent>
              </w:sdt>
              <w:r>
                <w:rPr>
                  <w:color w:val="000000"/>
                  <w:szCs w:val="24"/>
                </w:rPr>
                <w:t>.</w:t>
              </w:r>
              <w:r>
                <w:rPr>
                  <w:szCs w:val="24"/>
                  <w:lang w:eastAsia="lt-LT"/>
                </w:rPr>
                <w:t xml:space="preserve"> 2018 m. gruodžio 11 d. Europos Parlamento ir Tarybos reglamentas (ES) 2019/6 dėl veterinarinių vaistų, kuriuo panaikinama Direktyva 2001/82/EB.</w:t>
              </w:r>
              <w:r>
                <w:rPr>
                  <w:color w:val="000000"/>
                  <w:szCs w:val="24"/>
                </w:rP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67e30dda111ec8d9390588bf2de65">
                <w:r w:rsidRPr="00532B9F">
                  <w:rPr>
                    <w:rFonts w:ascii="Arial" w:eastAsia="MS Mincho" w:hAnsi="Arial"/>
                    <w:sz w:val="20"/>
                    <w:i/>
                    <w:iCs/>
                    <w:color w:val="0000FF" w:themeColor="hyperlink"/>
                    <w:u w:val="single"/>
                  </w:rPr>
                  <w:t>XIV-1091</w:t>
                </w:r>
              </w:fldSimple>
              <w:r>
                <w:rPr>
                  <w:rFonts w:ascii="Arial" w:eastAsia="MS Mincho" w:hAnsi="Arial"/>
                  <w:sz w:val="20"/>
                  <w:i/>
                  <w:iCs/>
                </w:rPr>
                <w:t>,
2022-05-12,
paskelbta TAR 2022-05-27, i. k. 2022-11329        </w:t>
              </w:r>
            </w:p>
            <w:p/>
          </w:sdtContent>
        </w:sdt>
        <w:sdt>
          <w:sdtPr>
            <w:alias w:val="pr. 110 p."/>
            <w:tag w:val="part_ce81133102f3465a80fa896b65884877"/>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e81133102f3465a80fa896b65884877"/>
                  <w:lock w:val="sdtLocked"/>
                  <w:richText/>
                </w:sdtPr>
                <w:sdtContent>
                  <w:r>
                    <w:rPr>
                      <w:szCs w:val="24"/>
                    </w:rPr>
                    <w:t>110</w:t>
                  </w:r>
                </w:sdtContent>
              </w:sdt>
              <w:r>
                <w:rPr>
                  <w:szCs w:val="24"/>
                </w:rPr>
                <w:t xml:space="preserve">. 2018 m. gruodžio 19 d. Komisijos įgyvendinimo reglamentas (ES) 2018/2067 dėl duomenų patikros ir tikrintojų akreditavimo pagal Europos Parlamento ir Tarybos direktyvą 2003/87/EB. </w:t>
              </w:r>
            </w:p>
          </w:sdtContent>
        </w:sdt>
        <w:sdt>
          <w:sdtPr>
            <w:alias w:val="110-1 d."/>
            <w:tag w:val="part_047bac8a7c7b4b40bebae3124c7dc8ee"/>
            <w:lock w:val="sdtLocked"/>
            <w:richText/>
          </w:sdtPr>
          <w:sdtContent>
            <w:p>
              <w:pPr>
                <w:spacing w:line="360" w:lineRule="auto"/>
                <w:ind w:firstLine="720"/>
                <w:jc w:val="both"/>
                <w:rPr>
                  <w:szCs w:val="24"/>
                </w:rPr>
              </w:pPr>
              <w:sdt>
                <w:sdtPr>
                  <w:alias w:val="Numeris"/>
                  <w:tag w:val="nr_047bac8a7c7b4b40bebae3124c7dc8ee"/>
                  <w:lock w:val="sdtLocked"/>
                  <w:richText/>
                </w:sdtPr>
                <w:sdtContent>
                  <w:r>
                    <w:rPr>
                      <w:szCs w:val="24"/>
                    </w:rPr>
                    <w:t>110</w:t>
                  </w:r>
                  <w:r>
                    <w:rPr>
                      <w:szCs w:val="24"/>
                      <w:vertAlign w:val="superscript"/>
                    </w:rPr>
                    <w:t>1</w:t>
                  </w:r>
                </w:sdtContent>
              </w:sdt>
              <w:r>
                <w:rPr>
                  <w:szCs w:val="24"/>
                </w:rPr>
                <w:t>. 2019 m. kovo 12 d. Komisijos deleguotasis reglamentas (ES) 2019/945 dėl bepiločių orlaivių sistemų ir trečiųjų valstybių bepiločių orlaivių sistemų naudotojų su pakeitimais, padarytais 2020 m. balandžio 27 d. Komisijos deleguotuoju reglamentu (ES) 2020/1058.</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sdtContent>
        </w:sdt>
        <w:sdt>
          <w:sdtPr>
            <w:alias w:val="pr. 111 p."/>
            <w:tag w:val="part_0c3055bf8d174f91a1514afe29bdd0b4"/>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c3055bf8d174f91a1514afe29bdd0b4"/>
                  <w:lock w:val="sdtLocked"/>
                  <w:richText/>
                </w:sdtPr>
                <w:sdtContent>
                  <w:r>
                    <w:rPr>
                      <w:color w:val="000000"/>
                      <w:szCs w:val="24"/>
                    </w:rPr>
                    <w:t>111</w:t>
                  </w:r>
                </w:sdtContent>
              </w:sdt>
              <w:r>
                <w:rPr>
                  <w:color w:val="000000"/>
                  <w:szCs w:val="24"/>
                </w:rPr>
                <w:t>. 2019 m. balandžio 17 d. Europos Parlamento ir Tarybos reglamentas (ES) 2019/788 dėl Europos piliečių iniciatyvos</w:t>
              </w:r>
              <w:r>
                <w:rPr>
                  <w:szCs w:val="24"/>
                </w:rPr>
                <w:t xml:space="preserve"> su pakeitimais, padarytais 2019 m. liepos 23 d. Komisijos deleguotuoju reglamentu (ES) 2019/1673</w:t>
              </w:r>
              <w:r>
                <w:rPr>
                  <w:color w:val="000000"/>
                  <w:szCs w:val="24"/>
                </w:rPr>
                <w:t>.</w:t>
              </w:r>
            </w:p>
          </w:sdtContent>
        </w:sdt>
        <w:sdt>
          <w:sdtPr>
            <w:alias w:val="pr. 112 p."/>
            <w:tag w:val="part_f2f0771c69d6400f85c01f4c62bccb1c"/>
            <w:lock w:val="sdtLocked"/>
            <w:richText/>
          </w:sdtPr>
          <w:sdtContent>
            <w:p>
              <w:pPr>
                <w:tabs>
                  <w:tab w:val="left" w:pos="1276"/>
                  <w:tab w:val="left" w:pos="1843"/>
                </w:tabs>
                <w:spacing w:line="360" w:lineRule="auto"/>
                <w:ind w:firstLine="720"/>
                <w:jc w:val="both"/>
                <w:textAlignment w:val="baseline"/>
                <w:rPr>
                  <w:szCs w:val="24"/>
                </w:rPr>
              </w:pPr>
              <w:sdt>
                <w:sdtPr>
                  <w:alias w:val="Numeris"/>
                  <w:tag w:val="nr_f2f0771c69d6400f85c01f4c62bccb1c"/>
                  <w:lock w:val="sdtLocked"/>
                  <w:richText/>
                </w:sdtPr>
                <w:sdtContent>
                  <w:r>
                    <w:rPr>
                      <w:bCs/>
                      <w:szCs w:val="24"/>
                    </w:rPr>
                    <w:t>112</w:t>
                  </w:r>
                </w:sdtContent>
              </w:sdt>
              <w:r>
                <w:rPr>
                  <w:bCs/>
                  <w:szCs w:val="24"/>
                </w:rPr>
                <w:t xml:space="preserve">. </w:t>
              </w:r>
              <w:r>
                <w:rPr>
                  <w:bCs/>
                  <w:szCs w:val="24"/>
                  <w:shd w:val="clear" w:color="auto" w:fill="FFFFFF"/>
                </w:rPr>
                <w:t>2019 m. balandžio 17 d. Europos Parlamento ir Tarybos reglamentas (ES) 2019/880 dėl kultūros vertybių įvežimo ir importo</w:t>
              </w:r>
              <w:r>
                <w:rPr>
                  <w:bCs/>
                  <w:color w:val="000000"/>
                  <w:szCs w:val="24"/>
                </w:rPr>
                <w:t>.</w:t>
              </w:r>
            </w:p>
          </w:sdtContent>
        </w:sdt>
        <w:sdt>
          <w:sdtPr>
            <w:alias w:val="pr. 113 p."/>
            <w:tag w:val="part_075703a0fe704f168003da81bb6a92e7"/>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75703a0fe704f168003da81bb6a92e7"/>
                  <w:lock w:val="sdtLocked"/>
                  <w:richText/>
                </w:sdtPr>
                <w:sdtContent>
                  <w:r>
                    <w:rPr>
                      <w:color w:val="000000"/>
                      <w:szCs w:val="24"/>
                    </w:rPr>
                    <w:t>113</w:t>
                  </w:r>
                </w:sdtContent>
              </w:sdt>
              <w:r>
                <w:rPr>
                  <w:color w:val="000000"/>
                  <w:szCs w:val="24"/>
                </w:rPr>
                <w:t>. 2019 m. balandžio 17 d. Europos Parlamento ir Tarybos reglamentas (ES) 2019/881 dėl ENISA (Europos Sąjungos kibernetinio saugumo agentūros) ir informacinių ir ryšių technologijų kibernetinio saugumo sertifikavimo, kuriuo panaikinamas Reglamentas (ES) Nr. 526/2013 (Kibernetinio saugumo aktas).</w:t>
              </w:r>
            </w:p>
          </w:sdtContent>
        </w:sdt>
        <w:sdt>
          <w:sdtPr>
            <w:alias w:val="pr. 114 p."/>
            <w:tag w:val="part_edc7b62365974ca6af731a882ba072aa"/>
            <w:lock w:val="sdtLocked"/>
            <w:richText/>
          </w:sdtPr>
          <w:sdtContent>
            <w:p>
              <w:pPr>
                <w:tabs>
                  <w:tab w:val="left" w:pos="1276"/>
                  <w:tab w:val="left" w:pos="1843"/>
                </w:tabs>
                <w:spacing w:line="360" w:lineRule="auto"/>
                <w:ind w:firstLine="720"/>
                <w:jc w:val="both"/>
                <w:textAlignment w:val="baseline"/>
                <w:rPr>
                  <w:szCs w:val="24"/>
                </w:rPr>
              </w:pPr>
              <w:sdt>
                <w:sdtPr>
                  <w:alias w:val="Numeris"/>
                  <w:tag w:val="nr_edc7b62365974ca6af731a882ba072aa"/>
                  <w:lock w:val="sdtLocked"/>
                  <w:richText/>
                </w:sdtPr>
                <w:sdtContent>
                  <w:r>
                    <w:rPr>
                      <w:color w:val="000000"/>
                      <w:szCs w:val="24"/>
                      <w:lang w:eastAsia="en-GB"/>
                    </w:rPr>
                    <w:t>114</w:t>
                  </w:r>
                </w:sdtContent>
              </w:sdt>
              <w:r>
                <w:rPr>
                  <w:color w:val="000000"/>
                  <w:szCs w:val="24"/>
                  <w:lang w:eastAsia="en-GB"/>
                </w:rPr>
                <w:t xml:space="preserve">. 2019 m. birželio 5 d. Europos Parlamento ir Tarybos direktyva (ES) 2019/904 </w:t>
              </w:r>
              <w:r>
                <w:rPr>
                  <w:szCs w:val="24"/>
                </w:rPr>
                <w:t>dėl tam tikrų plastikinių gaminių poveikio aplinkai mažinimo</w:t>
              </w:r>
              <w:r>
                <w:rPr>
                  <w:color w:val="000000"/>
                  <w:szCs w:val="24"/>
                  <w:lang w:eastAsia="en-GB"/>
                </w:rPr>
                <w:t>.</w:t>
              </w:r>
            </w:p>
          </w:sdtContent>
        </w:sdt>
        <w:sdt>
          <w:sdtPr>
            <w:alias w:val="pr. 115 p."/>
            <w:tag w:val="part_f1c54013faf84d3bbf5ac692e900cc20"/>
            <w:lock w:val="sdtLocked"/>
            <w:richText/>
          </w:sdtPr>
          <w:sdtContent>
            <w:p>
              <w:pPr>
                <w:spacing w:line="360" w:lineRule="auto"/>
                <w:ind w:firstLine="720"/>
                <w:jc w:val="both"/>
                <w:rPr>
                  <w:szCs w:val="24"/>
                </w:rPr>
              </w:pPr>
              <w:sdt>
                <w:sdtPr>
                  <w:alias w:val="Numeris"/>
                  <w:tag w:val="nr_f1c54013faf84d3bbf5ac692e900cc20"/>
                  <w:lock w:val="sdtLocked"/>
                  <w:richText/>
                </w:sdtPr>
                <w:sdtContent>
                  <w:r>
                    <w:rPr>
                      <w:szCs w:val="24"/>
                    </w:rPr>
                    <w:t>115</w:t>
                  </w:r>
                </w:sdtContent>
              </w:sdt>
              <w:r>
                <w:rPr>
                  <w:szCs w:val="24"/>
                </w:rPr>
                <w:t>. 2019 m. birželio 20 d. Europos Parlamento ir Tarybos reglamentas (ES) 2019/1021 dėl patvariųjų organinių teršalų su paskutiniais pakeitimais, padarytais 2020 m. balandžio 8 d. Komisijos deleguotuoju reglamentu (ES) 2020/784.</w:t>
              </w:r>
            </w:p>
          </w:sdtContent>
        </w:sdt>
        <w:sdt>
          <w:sdtPr>
            <w:alias w:val="pr. 116 p."/>
            <w:tag w:val="part_321fc22a0dee474ab4205e06e1f24e68"/>
            <w:lock w:val="sdtLocked"/>
            <w:richText/>
          </w:sdtPr>
          <w:sdtContent>
            <w:p>
              <w:pPr>
                <w:spacing w:line="360" w:lineRule="auto"/>
                <w:ind w:firstLine="720"/>
                <w:jc w:val="both"/>
                <w:rPr>
                  <w:color w:val="000000"/>
                  <w:szCs w:val="24"/>
                </w:rPr>
              </w:pPr>
              <w:sdt>
                <w:sdtPr>
                  <w:alias w:val="Numeris"/>
                  <w:tag w:val="nr_321fc22a0dee474ab4205e06e1f24e68"/>
                  <w:lock w:val="sdtLocked"/>
                  <w:richText/>
                </w:sdtPr>
                <w:sdtContent>
                  <w:r>
                    <w:rPr>
                      <w:color w:val="000000"/>
                      <w:szCs w:val="24"/>
                    </w:rPr>
                    <w:t>116</w:t>
                  </w:r>
                </w:sdtContent>
              </w:sdt>
              <w:r>
                <w:rPr>
                  <w:color w:val="000000"/>
                  <w:szCs w:val="24"/>
                </w:rPr>
                <w:t>. 2019 m. birželio 20 d. Europos Parlamento ir Tarybos reglamentas (ES) 2019/1148 dėl prekybos sprogstamųjų medžiagų pirmtakais ir jų naudojimo, kuriuo iš dalies keičiamas Reglamentas (EB) Nr. 1907/2006 ir panaikinamas Reglamentas (ES) Nr. 98/2013.</w:t>
              </w:r>
            </w:p>
          </w:sdtContent>
        </w:sdt>
        <w:sdt>
          <w:sdtPr>
            <w:alias w:val="116-1 d."/>
            <w:tag w:val="part_0d45b71f1f4f421baa81b79978c4b74c"/>
            <w:lock w:val="sdtLocked"/>
            <w:richText/>
          </w:sdtPr>
          <w:sdtContent>
            <w:p>
              <w:pPr>
                <w:tabs>
                  <w:tab w:val="left" w:pos="7371"/>
                </w:tabs>
                <w:spacing w:line="360" w:lineRule="auto"/>
                <w:ind w:firstLine="720"/>
                <w:jc w:val="both"/>
                <w:rPr>
                  <w:color w:val="000000"/>
                  <w:szCs w:val="24"/>
                </w:rPr>
              </w:pPr>
              <w:sdt>
                <w:sdtPr>
                  <w:alias w:val="Numeris"/>
                  <w:tag w:val="nr_0d45b71f1f4f421baa81b79978c4b74c"/>
                  <w:lock w:val="sdtLocked"/>
                  <w:richText/>
                </w:sdtPr>
                <w:sdtContent>
                  <w:r>
                    <w:rPr>
                      <w:bCs/>
                      <w:szCs w:val="24"/>
                    </w:rPr>
                    <w:t>116</w:t>
                  </w:r>
                  <w:r>
                    <w:rPr>
                      <w:bCs/>
                      <w:szCs w:val="24"/>
                      <w:vertAlign w:val="superscript"/>
                    </w:rPr>
                    <w:t>1</w:t>
                  </w:r>
                </w:sdtContent>
              </w:sdt>
              <w:r>
                <w:rPr>
                  <w:bCs/>
                  <w:szCs w:val="24"/>
                </w:rPr>
                <w:t>. 2020 m. liepos 15 d. Europos Parlamento ir Tarybos direktyva (ES) 2020/1057, kuria nustatomos konkrečios su Direktyva 96/71/EB ir Direktyva 2014/67/ES susijusios kelių transporto vairuotojų komandiravimo taisyklės ir iš dalies keičiami Direktyva 2006/22/EB, kiek tai susiję su vykdymo užtikrinimo reikalavimais, ir Reglamentas (ES) Nr. 1024/2012.</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
          <w:sdtPr>
            <w:alias w:val="pr. 117 p."/>
            <w:tag w:val="part_3c62f0369b6541e8b6266b20e845f8aa"/>
            <w:lock w:val="sdtLocked"/>
            <w:richText/>
          </w:sdtPr>
          <w:sdtContent>
            <w:p>
              <w:pPr>
                <w:spacing w:line="360" w:lineRule="auto"/>
                <w:ind w:firstLine="720"/>
                <w:jc w:val="both"/>
              </w:pPr>
              <w:sdt>
                <w:sdtPr>
                  <w:alias w:val="Numeris"/>
                  <w:tag w:val="nr_3c62f0369b6541e8b6266b20e845f8aa"/>
                  <w:lock w:val="sdtLocked"/>
                  <w:richText/>
                </w:sdtPr>
                <w:sdtContent>
                  <w:r>
                    <w:rPr>
                      <w:color w:val="000000"/>
                      <w:szCs w:val="24"/>
                      <w:lang w:eastAsia="en-GB"/>
                    </w:rPr>
                    <w:t>117</w:t>
                  </w:r>
                </w:sdtContent>
              </w:sdt>
              <w:r>
                <w:rPr>
                  <w:color w:val="000000"/>
                  <w:szCs w:val="24"/>
                  <w:lang w:eastAsia="en-GB"/>
                </w:rPr>
                <w:t xml:space="preserve">. 2020 m. gruodžio 17 d. Komisijos įgyvendinimo reglamentas </w:t>
              </w:r>
              <w:r>
                <w:rPr>
                  <w:szCs w:val="24"/>
                  <w:lang w:eastAsia="en-GB"/>
                </w:rPr>
                <w:t>(ES) 2020/2151</w:t>
              </w:r>
              <w:r>
                <w:rPr>
                  <w:color w:val="000000"/>
                  <w:szCs w:val="24"/>
                  <w:lang w:eastAsia="en-GB"/>
                </w:rPr>
                <w:t>, kuriuo nustatomos Europos Parlamento ir Tarybos direktyvos (ES) 2019/904 dėl tam tikrų plastikinių gaminių poveikio aplinkai mažinimo priedo D dalyje išvardytų vienkartinių plastikinių gaminių suderintų ženklinimo specifikacijų taisyklės.</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96598c0f28a11e5989ee743dd0efbb0">
            <w:r w:rsidRPr="00532B9F">
              <w:rPr>
                <w:rFonts w:ascii="Arial" w:eastAsia="MS Mincho" w:hAnsi="Arial"/>
                <w:sz w:val="20"/>
                <w:iCs/>
                <w:color w:val="0000FF" w:themeColor="hyperlink"/>
                <w:u w:val="single"/>
              </w:rPr>
              <w:t>XII-2254</w:t>
            </w:r>
          </w:fldSimple>
          <w:r>
            <w:rPr>
              <w:rFonts w:ascii="Arial" w:eastAsia="MS Mincho" w:hAnsi="Arial"/>
              <w:sz w:val="20"/>
              <w:iCs/>
            </w:rPr>
            <w:t>,
2016-03-17,
paskelbta TAR 2016-03-25, i. k. 2016-06343                </w:t>
          </w:r>
        </w:p>
        <w:p>
          <w:pPr>
            <w:jc w:val="both"/>
            <w:rPr>
              <w:rFonts w:ascii="Arial" w:hAnsi="Arial"/>
            </w:rPr>
          </w:pPr>
          <w:r>
            <w:rPr>
              <w:rFonts w:ascii="Arial" w:hAnsi="Arial"/>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50c0fc0f5a311e58a059f41f96fc264">
            <w:r w:rsidRPr="00532B9F">
              <w:rPr>
                <w:rFonts w:ascii="Arial" w:eastAsia="MS Mincho" w:hAnsi="Arial"/>
                <w:sz w:val="20"/>
                <w:iCs/>
                <w:color w:val="0000FF" w:themeColor="hyperlink"/>
                <w:u w:val="single"/>
              </w:rPr>
              <w:t>XII-2275</w:t>
            </w:r>
          </w:fldSimple>
          <w:r>
            <w:rPr>
              <w:rFonts w:ascii="Arial" w:eastAsia="MS Mincho" w:hAnsi="Arial"/>
              <w:sz w:val="20"/>
              <w:iCs/>
            </w:rPr>
            <w:t>,
2016-03-25,
paskelbta TAR 2016-03-29, i. k. 2016-06425                </w:t>
          </w:r>
        </w:p>
        <w:p>
          <w:pPr>
            <w:jc w:val="both"/>
            <w:rPr>
              <w:rFonts w:ascii="Arial" w:hAnsi="Arial"/>
            </w:rPr>
          </w:pPr>
          <w:r>
            <w:rPr>
              <w:rFonts w:ascii="Arial" w:hAnsi="Arial"/>
              <w:sz w:val="20"/>
            </w:rPr>
            <w:t>Lietuvos Respublikos administracinių nusižengimų kodekso patvirtinimo, įsigaliojimo ir įgyvendinimo tvarkos įstatymo Nr. XII-1869 2, 3, 4, 5, 6 ir 8 straipsnių pakeitimo įstatymas</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ea9836023dd11e684adf059272c7587">
            <w:r w:rsidRPr="00532B9F">
              <w:rPr>
                <w:rFonts w:ascii="Arial" w:eastAsia="MS Mincho" w:hAnsi="Arial"/>
                <w:sz w:val="20"/>
                <w:iCs/>
                <w:color w:val="0000FF" w:themeColor="hyperlink"/>
                <w:u w:val="single"/>
              </w:rPr>
              <w:t>XII-2365</w:t>
            </w:r>
          </w:fldSimple>
          <w:r>
            <w:rPr>
              <w:rFonts w:ascii="Arial" w:eastAsia="MS Mincho" w:hAnsi="Arial"/>
              <w:sz w:val="20"/>
              <w:iCs/>
            </w:rPr>
            <w:t>,
2016-05-19,
paskelbta TAR 2016-05-27, i. k. 2016-14163                </w:t>
          </w:r>
        </w:p>
        <w:p>
          <w:pPr>
            <w:jc w:val="both"/>
            <w:rPr>
              <w:rFonts w:ascii="Arial" w:hAnsi="Arial"/>
            </w:rPr>
          </w:pPr>
          <w:r>
            <w:rPr>
              <w:rFonts w:ascii="Arial" w:hAnsi="Arial"/>
              <w:sz w:val="20"/>
            </w:rPr>
            <w:t>Lietuvos Respublikos administracinių nusižengimų kodekso papildymo 217-1 straipsniu, 120, 395, 589 straipsnių ir priedo pakeitimo įstatymas</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5402ef048e211e6b5d09300a16a686c">
            <w:r w:rsidRPr="00532B9F">
              <w:rPr>
                <w:rFonts w:ascii="Arial" w:eastAsia="MS Mincho" w:hAnsi="Arial"/>
                <w:sz w:val="20"/>
                <w:iCs/>
                <w:color w:val="0000FF" w:themeColor="hyperlink"/>
                <w:u w:val="single"/>
              </w:rPr>
              <w:t>XII-2530</w:t>
            </w:r>
          </w:fldSimple>
          <w:r>
            <w:rPr>
              <w:rFonts w:ascii="Arial" w:eastAsia="MS Mincho" w:hAnsi="Arial"/>
              <w:sz w:val="20"/>
              <w:iCs/>
            </w:rPr>
            <w:t>,
2016-06-29,
paskelbta TAR 2016-07-13, i. k. 2016-20288                </w:t>
          </w:r>
        </w:p>
        <w:p>
          <w:pPr>
            <w:jc w:val="both"/>
            <w:rPr>
              <w:rFonts w:ascii="Arial" w:hAnsi="Arial"/>
            </w:rPr>
          </w:pPr>
          <w:r>
            <w:rPr>
              <w:rFonts w:ascii="Arial" w:hAnsi="Arial"/>
              <w:sz w:val="20"/>
            </w:rPr>
            <w:t>Lietuvos Respublikos administracinių nusižengimų kodekso 234, 506 ir 589 straipsnių pakeitimo įstatymas</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45065b048e611e6b5d09300a16a686c">
            <w:r w:rsidRPr="00532B9F">
              <w:rPr>
                <w:rFonts w:ascii="Arial" w:eastAsia="MS Mincho" w:hAnsi="Arial"/>
                <w:sz w:val="20"/>
                <w:iCs/>
                <w:color w:val="0000FF" w:themeColor="hyperlink"/>
                <w:u w:val="single"/>
              </w:rPr>
              <w:t>XII-2560</w:t>
            </w:r>
          </w:fldSimple>
          <w:r>
            <w:rPr>
              <w:rFonts w:ascii="Arial" w:eastAsia="MS Mincho" w:hAnsi="Arial"/>
              <w:sz w:val="20"/>
              <w:iCs/>
            </w:rPr>
            <w:t>,
2016-06-30,
paskelbta TAR 2016-07-13, i. k. 2016-20297                </w:t>
          </w:r>
        </w:p>
        <w:p>
          <w:pPr>
            <w:jc w:val="both"/>
            <w:rPr>
              <w:rFonts w:ascii="Arial" w:hAnsi="Arial"/>
            </w:rPr>
          </w:pPr>
          <w:r>
            <w:rPr>
              <w:rFonts w:ascii="Arial" w:hAnsi="Arial"/>
              <w:sz w:val="20"/>
            </w:rPr>
            <w:t>Lietuvos Respublikos administracinių nusižengimų kodekso 12, 79, 124, 146, 477 ir 548 straipsnių pakeitimo įstatymas</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556341048f911e6b5d09300a16a686c">
            <w:r w:rsidRPr="00532B9F">
              <w:rPr>
                <w:rFonts w:ascii="Arial" w:eastAsia="MS Mincho" w:hAnsi="Arial"/>
                <w:sz w:val="20"/>
                <w:iCs/>
                <w:color w:val="0000FF" w:themeColor="hyperlink"/>
                <w:u w:val="single"/>
              </w:rPr>
              <w:t>XII-2581</w:t>
            </w:r>
          </w:fldSimple>
          <w:r>
            <w:rPr>
              <w:rFonts w:ascii="Arial" w:eastAsia="MS Mincho" w:hAnsi="Arial"/>
              <w:sz w:val="20"/>
              <w:iCs/>
            </w:rPr>
            <w:t>,
2016-06-30,
paskelbta TAR 2016-07-13, i. k. 2016-20334                </w:t>
          </w:r>
        </w:p>
        <w:p>
          <w:pPr>
            <w:jc w:val="both"/>
            <w:rPr>
              <w:rFonts w:ascii="Arial" w:hAnsi="Arial"/>
            </w:rPr>
          </w:pPr>
          <w:r>
            <w:rPr>
              <w:rFonts w:ascii="Arial" w:hAnsi="Arial"/>
              <w:sz w:val="20"/>
            </w:rPr>
            <w:t>Lietuvos Respublikos administracinių nusižengimų kodekso 235, 356, 357, 360, 361, 362, 363, 364, 589 straipsnių pakeitimo ir Kodekso papildymo 356-1, 356-2, 364-1 straipsniais įstatymas</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b8c05704a7311e6b5d09300a16a686c">
            <w:r w:rsidRPr="00532B9F">
              <w:rPr>
                <w:rFonts w:ascii="Arial" w:eastAsia="MS Mincho" w:hAnsi="Arial"/>
                <w:sz w:val="20"/>
                <w:iCs/>
                <w:color w:val="0000FF" w:themeColor="hyperlink"/>
                <w:u w:val="single"/>
              </w:rPr>
              <w:t>XII-2533</w:t>
            </w:r>
          </w:fldSimple>
          <w:r>
            <w:rPr>
              <w:rFonts w:ascii="Arial" w:eastAsia="MS Mincho" w:hAnsi="Arial"/>
              <w:sz w:val="20"/>
              <w:iCs/>
            </w:rPr>
            <w:t>,
2016-06-29,
paskelbta TAR 2016-07-15, i. k. 2016-20655                </w:t>
          </w:r>
        </w:p>
        <w:p>
          <w:pPr>
            <w:jc w:val="both"/>
            <w:rPr>
              <w:rFonts w:ascii="Arial" w:hAnsi="Arial"/>
            </w:rPr>
          </w:pPr>
          <w:r>
            <w:rPr>
              <w:rFonts w:ascii="Arial" w:hAnsi="Arial"/>
              <w:sz w:val="20"/>
            </w:rPr>
            <w:t>Lietuvos Respublikos administracinių nusižengimų kodekso 12, 28, 29, 291, 294, 295, 297, 299, 301, 302, 589, 681, 684, 686 straipsnių ir priedo pakeitimo įstatymas</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1d103c08b8d11e6b969d7ae07280e89">
            <w:r w:rsidRPr="00532B9F">
              <w:rPr>
                <w:rFonts w:ascii="Arial" w:eastAsia="MS Mincho" w:hAnsi="Arial"/>
                <w:sz w:val="20"/>
                <w:iCs/>
                <w:color w:val="0000FF" w:themeColor="hyperlink"/>
                <w:u w:val="single"/>
              </w:rPr>
              <w:t>XII-2649</w:t>
            </w:r>
          </w:fldSimple>
          <w:r>
            <w:rPr>
              <w:rFonts w:ascii="Arial" w:eastAsia="MS Mincho" w:hAnsi="Arial"/>
              <w:sz w:val="20"/>
              <w:iCs/>
            </w:rPr>
            <w:t>,
2016-09-27,
paskelbta TAR 2016-10-06, i. k. 2016-24689                </w:t>
          </w:r>
        </w:p>
        <w:p>
          <w:pPr>
            <w:jc w:val="both"/>
            <w:rPr>
              <w:rFonts w:ascii="Arial" w:hAnsi="Arial"/>
            </w:rPr>
          </w:pPr>
          <w:r>
            <w:rPr>
              <w:rFonts w:ascii="Arial" w:hAnsi="Arial"/>
              <w:sz w:val="20"/>
            </w:rPr>
            <w:t>Lietuvos Respublikos administracinių nusižengimų kodekso 66 straipsnio pakeitimo įstatymas</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45fb2a0946d11e69ad4c8713b612d0f">
            <w:r w:rsidRPr="00532B9F">
              <w:rPr>
                <w:rFonts w:ascii="Arial" w:eastAsia="MS Mincho" w:hAnsi="Arial"/>
                <w:sz w:val="20"/>
                <w:iCs/>
                <w:color w:val="0000FF" w:themeColor="hyperlink"/>
                <w:u w:val="single"/>
              </w:rPr>
              <w:t>XII-2672</w:t>
            </w:r>
          </w:fldSimple>
          <w:r>
            <w:rPr>
              <w:rFonts w:ascii="Arial" w:eastAsia="MS Mincho" w:hAnsi="Arial"/>
              <w:sz w:val="20"/>
              <w:iCs/>
            </w:rPr>
            <w:t>,
2016-10-11,
paskelbta TAR 2016-10-17, i. k. 2016-25270                </w:t>
          </w:r>
        </w:p>
        <w:p>
          <w:pPr>
            <w:jc w:val="both"/>
            <w:rPr>
              <w:rFonts w:ascii="Arial" w:hAnsi="Arial"/>
            </w:rPr>
          </w:pPr>
          <w:r>
            <w:rPr>
              <w:rFonts w:ascii="Arial" w:hAnsi="Arial"/>
              <w:sz w:val="20"/>
            </w:rPr>
            <w:t>Lietuvos Respublikos administracinių nusižengimų kodekso 467 straipsnio ir priedo pakeitimo įstatymas</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f886630abdb11e6b844f0f29024f5ac">
            <w:r w:rsidRPr="00532B9F">
              <w:rPr>
                <w:rFonts w:ascii="Arial" w:eastAsia="MS Mincho" w:hAnsi="Arial"/>
                <w:sz w:val="20"/>
                <w:iCs/>
                <w:color w:val="0000FF" w:themeColor="hyperlink"/>
                <w:u w:val="single"/>
              </w:rPr>
              <w:t>XII-2746</w:t>
            </w:r>
          </w:fldSimple>
          <w:r>
            <w:rPr>
              <w:rFonts w:ascii="Arial" w:eastAsia="MS Mincho" w:hAnsi="Arial"/>
              <w:sz w:val="20"/>
              <w:iCs/>
            </w:rPr>
            <w:t>,
2016-11-08,
paskelbta TAR 2016-11-16, i. k. 2016-26866                </w:t>
          </w:r>
        </w:p>
        <w:p>
          <w:pPr>
            <w:jc w:val="both"/>
            <w:rPr>
              <w:rFonts w:ascii="Arial" w:hAnsi="Arial"/>
            </w:rPr>
          </w:pPr>
          <w:r>
            <w:rPr>
              <w:rFonts w:ascii="Arial" w:hAnsi="Arial"/>
              <w:sz w:val="20"/>
            </w:rPr>
            <w:t>Lietuvos Respublikos administracinių nusižengimų kodekso 415 straipsnio pakeitimo įstatymas</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16aac50abdd11e6b844f0f29024f5ac">
            <w:r w:rsidRPr="00532B9F">
              <w:rPr>
                <w:rFonts w:ascii="Arial" w:eastAsia="MS Mincho" w:hAnsi="Arial"/>
                <w:sz w:val="20"/>
                <w:iCs/>
                <w:color w:val="0000FF" w:themeColor="hyperlink"/>
                <w:u w:val="single"/>
              </w:rPr>
              <w:t>XII-2747</w:t>
            </w:r>
          </w:fldSimple>
          <w:r>
            <w:rPr>
              <w:rFonts w:ascii="Arial" w:eastAsia="MS Mincho" w:hAnsi="Arial"/>
              <w:sz w:val="20"/>
              <w:iCs/>
            </w:rPr>
            <w:t>,
2016-11-08,
paskelbta TAR 2016-11-16, i. k. 2016-26867                </w:t>
          </w:r>
        </w:p>
        <w:p>
          <w:pPr>
            <w:jc w:val="both"/>
            <w:rPr>
              <w:rFonts w:ascii="Arial" w:hAnsi="Arial"/>
            </w:rPr>
          </w:pPr>
          <w:r>
            <w:rPr>
              <w:rFonts w:ascii="Arial" w:hAnsi="Arial"/>
              <w:sz w:val="20"/>
            </w:rPr>
            <w:t>Lietuvos Respublikos administracinių nusižengimų kodekso 29, 71, 401, 589 straipsnių ir priedo pakeitimo ir Kodekso papildymo 234-1, 234-2, 270-1 straipsniais įstatymas</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cc057e0ac9711e6b844f0f29024f5ac">
            <w:r w:rsidRPr="00532B9F">
              <w:rPr>
                <w:rFonts w:ascii="Arial" w:eastAsia="MS Mincho" w:hAnsi="Arial"/>
                <w:sz w:val="20"/>
                <w:iCs/>
                <w:color w:val="0000FF" w:themeColor="hyperlink"/>
                <w:u w:val="single"/>
              </w:rPr>
              <w:t>XII-2776</w:t>
            </w:r>
          </w:fldSimple>
          <w:r>
            <w:rPr>
              <w:rFonts w:ascii="Arial" w:eastAsia="MS Mincho" w:hAnsi="Arial"/>
              <w:sz w:val="20"/>
              <w:iCs/>
            </w:rPr>
            <w:t>,
2016-11-10,
paskelbta TAR 2016-11-17, i. k. 2016-26977                </w:t>
          </w:r>
        </w:p>
        <w:p>
          <w:pPr>
            <w:jc w:val="both"/>
            <w:rPr>
              <w:rFonts w:ascii="Arial" w:hAnsi="Arial"/>
            </w:rPr>
          </w:pPr>
          <w:r>
            <w:rPr>
              <w:rFonts w:ascii="Arial" w:hAnsi="Arial"/>
              <w:sz w:val="20"/>
            </w:rPr>
            <w:t>Lietuvos Respublikos administracinių nusižengimų kodekso 202 straipsnio pakeitimo įstatymas</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bbc5ca03eb911e6a8ae9e1795984391">
            <w:r w:rsidRPr="00532B9F">
              <w:rPr>
                <w:rFonts w:ascii="Arial" w:eastAsia="MS Mincho" w:hAnsi="Arial"/>
                <w:sz w:val="20"/>
                <w:iCs/>
                <w:color w:val="0000FF" w:themeColor="hyperlink"/>
                <w:u w:val="single"/>
              </w:rPr>
              <w:t>XII-2482</w:t>
            </w:r>
          </w:fldSimple>
          <w:r>
            <w:rPr>
              <w:rFonts w:ascii="Arial" w:eastAsia="MS Mincho" w:hAnsi="Arial"/>
              <w:sz w:val="20"/>
              <w:iCs/>
            </w:rPr>
            <w:t>,
2016-06-23,
paskelbta TAR 2016-06-30, i. k. 2016-17980                </w:t>
          </w:r>
        </w:p>
        <w:p>
          <w:pPr>
            <w:jc w:val="both"/>
            <w:rPr>
              <w:rFonts w:ascii="Arial" w:hAnsi="Arial"/>
            </w:rPr>
          </w:pPr>
          <w:r>
            <w:rPr>
              <w:rFonts w:ascii="Arial" w:hAnsi="Arial"/>
              <w:sz w:val="20"/>
            </w:rPr>
            <w:t>Lietuvos Respublikos administracinių nusižengimų kodekso 590, 637, 646 ir 650 straipsnių pakeitimo įstatymas</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7f93890c8e111e69dec860c1f4a5372">
            <w:r w:rsidRPr="00532B9F">
              <w:rPr>
                <w:rFonts w:ascii="Arial" w:eastAsia="MS Mincho" w:hAnsi="Arial"/>
                <w:sz w:val="20"/>
                <w:iCs/>
                <w:color w:val="0000FF" w:themeColor="hyperlink"/>
                <w:u w:val="single"/>
              </w:rPr>
              <w:t>XIII-108</w:t>
            </w:r>
          </w:fldSimple>
          <w:r>
            <w:rPr>
              <w:rFonts w:ascii="Arial" w:eastAsia="MS Mincho" w:hAnsi="Arial"/>
              <w:sz w:val="20"/>
              <w:iCs/>
            </w:rPr>
            <w:t>,
2016-12-15,
paskelbta TAR 2016-12-23, i. k. 2016-29418                </w:t>
          </w:r>
        </w:p>
        <w:p>
          <w:pPr>
            <w:jc w:val="both"/>
            <w:rPr>
              <w:rFonts w:ascii="Arial" w:hAnsi="Arial"/>
            </w:rPr>
          </w:pPr>
          <w:r>
            <w:rPr>
              <w:rFonts w:ascii="Arial" w:hAnsi="Arial"/>
              <w:sz w:val="20"/>
            </w:rPr>
            <w:t>Lietuvos Respublikos administracinių nusižengimų kodekso 12, 609 ir 616 straipsnių pakeitimo įstatymas</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f995160cd0411e6a2cac7383cbb90a3">
            <w:r w:rsidRPr="00532B9F">
              <w:rPr>
                <w:rFonts w:ascii="Arial" w:eastAsia="MS Mincho" w:hAnsi="Arial"/>
                <w:sz w:val="20"/>
                <w:iCs/>
                <w:color w:val="0000FF" w:themeColor="hyperlink"/>
                <w:u w:val="single"/>
              </w:rPr>
              <w:t>XIII-153</w:t>
            </w:r>
          </w:fldSimple>
          <w:r>
            <w:rPr>
              <w:rFonts w:ascii="Arial" w:eastAsia="MS Mincho" w:hAnsi="Arial"/>
              <w:sz w:val="20"/>
              <w:iCs/>
            </w:rPr>
            <w:t>,
2016-12-20,
paskelbta TAR 2016-12-28, i. k. 2016-29791                </w:t>
          </w:r>
        </w:p>
        <w:p>
          <w:pPr>
            <w:jc w:val="both"/>
            <w:rPr>
              <w:rFonts w:ascii="Arial" w:hAnsi="Arial"/>
            </w:rPr>
          </w:pPr>
          <w:r>
            <w:rPr>
              <w:rFonts w:ascii="Arial" w:hAnsi="Arial"/>
              <w:sz w:val="20"/>
            </w:rPr>
            <w:t>Lietuvos Respublikos administracinių nusižengimų kodekso patvirtinimo, įsigaliojimo ir įgyvendinimo tvarkos įstatymo Nr. XII-1869 papildymo 3-1 straipsniu įstatymas</w:t>
          </w:r>
        </w:p>
        <w:p>
          <w:pPr>
            <w:jc w:val="both"/>
            <w:rPr>
              <w:rFonts w:ascii="Arial" w:hAnsi="Arial"/>
              <w:sz w:val="20"/>
            </w:rPr>
          </w:pPr>
        </w:p>
        <w:p>
          <w:pPr>
            <w:jc w:val="both"/>
            <w:rPr>
              <w:rFonts w:ascii="Arial" w:hAnsi="Arial"/>
            </w:rPr>
          </w:pPr>
          <w:r>
            <w:rPr>
              <w:rFonts w:ascii="Arial" w:hAnsi="Arial"/>
              <w:sz w:val="20"/>
            </w:rPr>
            <w:t>16.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e287590c8e111e69dec860c1f4a5372">
            <w:r w:rsidRPr="00532B9F">
              <w:rPr>
                <w:rFonts w:ascii="Arial" w:eastAsia="MS Mincho" w:hAnsi="Arial"/>
                <w:sz w:val="20"/>
                <w:iCs/>
                <w:color w:val="0000FF" w:themeColor="hyperlink"/>
                <w:u w:val="single"/>
              </w:rPr>
              <w:t>XIII-104</w:t>
            </w:r>
          </w:fldSimple>
          <w:r>
            <w:rPr>
              <w:rFonts w:ascii="Arial" w:eastAsia="MS Mincho" w:hAnsi="Arial"/>
              <w:sz w:val="20"/>
              <w:iCs/>
            </w:rPr>
            <w:t>,
2016-12-15,
paskelbta TAR 2016-12-23, i. k. 2016-29416                </w:t>
          </w:r>
        </w:p>
        <w:p>
          <w:pPr>
            <w:jc w:val="both"/>
            <w:rPr>
              <w:rFonts w:ascii="Arial" w:hAnsi="Arial"/>
            </w:rPr>
          </w:pPr>
          <w:r>
            <w:rPr>
              <w:rFonts w:ascii="Arial" w:hAnsi="Arial"/>
              <w:sz w:val="20"/>
            </w:rPr>
            <w:t>Lietuvos Respublikos administracinių nusižengimų kodekso 197 straipsnio pripažinimo netekusiu galios ir 589 straipsnio pakeitimo įstatymas</w:t>
          </w:r>
        </w:p>
        <w:p>
          <w:pPr>
            <w:jc w:val="both"/>
            <w:rPr>
              <w:rFonts w:ascii="Arial" w:hAnsi="Arial"/>
              <w:sz w:val="20"/>
            </w:rPr>
          </w:pPr>
        </w:p>
        <w:p>
          <w:pPr>
            <w:jc w:val="both"/>
            <w:rPr>
              <w:rFonts w:ascii="Arial" w:hAnsi="Arial"/>
            </w:rPr>
          </w:pPr>
          <w:r>
            <w:rPr>
              <w:rFonts w:ascii="Arial" w:hAnsi="Arial"/>
              <w:sz w:val="20"/>
            </w:rPr>
            <w:t>17.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bdf49b02f3b11e78397ae072f58c508">
            <w:r w:rsidRPr="00532B9F">
              <w:rPr>
                <w:rFonts w:ascii="Arial" w:eastAsia="MS Mincho" w:hAnsi="Arial"/>
                <w:sz w:val="20"/>
                <w:iCs/>
                <w:color w:val="0000FF" w:themeColor="hyperlink"/>
                <w:u w:val="single"/>
              </w:rPr>
              <w:t>XIII-289</w:t>
            </w:r>
          </w:fldSimple>
          <w:r>
            <w:rPr>
              <w:rFonts w:ascii="Arial" w:eastAsia="MS Mincho" w:hAnsi="Arial"/>
              <w:sz w:val="20"/>
              <w:iCs/>
            </w:rPr>
            <w:t>,
2017-04-20,
paskelbta TAR 2017-05-02, i. k. 2017-07278                </w:t>
          </w:r>
        </w:p>
        <w:p>
          <w:pPr>
            <w:jc w:val="both"/>
            <w:rPr>
              <w:rFonts w:ascii="Arial" w:hAnsi="Arial"/>
            </w:rPr>
          </w:pPr>
          <w:r>
            <w:rPr>
              <w:rFonts w:ascii="Arial" w:hAnsi="Arial"/>
              <w:sz w:val="20"/>
            </w:rPr>
            <w:t>Lietuvos Respublikos administracinių nusižengimų kodekso 321 straipsnio pakeitimo įstatymas</w:t>
          </w:r>
        </w:p>
        <w:p>
          <w:pPr>
            <w:jc w:val="both"/>
            <w:rPr>
              <w:rFonts w:ascii="Arial" w:hAnsi="Arial"/>
              <w:sz w:val="20"/>
            </w:rPr>
          </w:pPr>
        </w:p>
        <w:p>
          <w:pPr>
            <w:jc w:val="both"/>
            <w:rPr>
              <w:rFonts w:ascii="Arial" w:hAnsi="Arial"/>
            </w:rPr>
          </w:pPr>
          <w:r>
            <w:rPr>
              <w:rFonts w:ascii="Arial" w:hAnsi="Arial"/>
              <w:sz w:val="20"/>
            </w:rPr>
            <w:t>18.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fea7f5030a111e78397ae072f58c508">
            <w:r w:rsidRPr="00532B9F">
              <w:rPr>
                <w:rFonts w:ascii="Arial" w:eastAsia="MS Mincho" w:hAnsi="Arial"/>
                <w:sz w:val="20"/>
                <w:iCs/>
                <w:color w:val="0000FF" w:themeColor="hyperlink"/>
                <w:u w:val="single"/>
              </w:rPr>
              <w:t>XIII-330</w:t>
            </w:r>
          </w:fldSimple>
          <w:r>
            <w:rPr>
              <w:rFonts w:ascii="Arial" w:eastAsia="MS Mincho" w:hAnsi="Arial"/>
              <w:sz w:val="20"/>
              <w:iCs/>
            </w:rPr>
            <w:t>,
2017-05-02,
paskelbta TAR 2017-05-04, i. k. 2017-07553                </w:t>
          </w:r>
        </w:p>
        <w:p>
          <w:pPr>
            <w:jc w:val="both"/>
            <w:rPr>
              <w:rFonts w:ascii="Arial" w:hAnsi="Arial"/>
            </w:rPr>
          </w:pPr>
          <w:r>
            <w:rPr>
              <w:rFonts w:ascii="Arial" w:hAnsi="Arial"/>
              <w:sz w:val="20"/>
            </w:rPr>
            <w:t>Lietuvos Respublikos administracinių nusižengimų kodekso 184 straipsnio pakeitimo įstatymas</w:t>
          </w:r>
        </w:p>
        <w:p>
          <w:pPr>
            <w:jc w:val="both"/>
            <w:rPr>
              <w:rFonts w:ascii="Arial" w:hAnsi="Arial"/>
              <w:sz w:val="20"/>
            </w:rPr>
          </w:pPr>
        </w:p>
        <w:p>
          <w:pPr>
            <w:jc w:val="both"/>
            <w:rPr>
              <w:rFonts w:ascii="Arial" w:hAnsi="Arial"/>
            </w:rPr>
          </w:pPr>
          <w:r>
            <w:rPr>
              <w:rFonts w:ascii="Arial" w:hAnsi="Arial"/>
              <w:sz w:val="20"/>
            </w:rPr>
            <w:t>19.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4d8ee40452e11e78ff8eec6d7a8f58e">
            <w:r w:rsidRPr="00532B9F">
              <w:rPr>
                <w:rFonts w:ascii="Arial" w:eastAsia="MS Mincho" w:hAnsi="Arial"/>
                <w:sz w:val="20"/>
                <w:iCs/>
                <w:color w:val="0000FF" w:themeColor="hyperlink"/>
                <w:u w:val="single"/>
              </w:rPr>
              <w:t>XIII-375</w:t>
            </w:r>
          </w:fldSimple>
          <w:r>
            <w:rPr>
              <w:rFonts w:ascii="Arial" w:eastAsia="MS Mincho" w:hAnsi="Arial"/>
              <w:sz w:val="20"/>
              <w:iCs/>
            </w:rPr>
            <w:t>,
2017-05-23,
paskelbta TAR 2017-05-30, i. k. 2017-09155                </w:t>
          </w:r>
        </w:p>
        <w:p>
          <w:pPr>
            <w:jc w:val="both"/>
            <w:rPr>
              <w:rFonts w:ascii="Arial" w:hAnsi="Arial"/>
            </w:rPr>
          </w:pPr>
          <w:r>
            <w:rPr>
              <w:rFonts w:ascii="Arial" w:hAnsi="Arial"/>
              <w:sz w:val="20"/>
            </w:rPr>
            <w:t>Lietuvos Respublikos administracinių nusižengimų kodekso 187 straipsnio pakeitimo įstatymas</w:t>
          </w:r>
        </w:p>
        <w:p>
          <w:pPr>
            <w:jc w:val="both"/>
            <w:rPr>
              <w:rFonts w:ascii="Arial" w:hAnsi="Arial"/>
              <w:sz w:val="20"/>
            </w:rPr>
          </w:pPr>
        </w:p>
        <w:p>
          <w:pPr>
            <w:jc w:val="both"/>
            <w:rPr>
              <w:rFonts w:ascii="Arial" w:hAnsi="Arial"/>
            </w:rPr>
          </w:pPr>
          <w:r>
            <w:rPr>
              <w:rFonts w:ascii="Arial" w:hAnsi="Arial"/>
              <w:sz w:val="20"/>
            </w:rPr>
            <w:t>20.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49feca0478e11e7846ef01bfffb9b64">
            <w:r w:rsidRPr="00532B9F">
              <w:rPr>
                <w:rFonts w:ascii="Arial" w:eastAsia="MS Mincho" w:hAnsi="Arial"/>
                <w:sz w:val="20"/>
                <w:iCs/>
                <w:color w:val="0000FF" w:themeColor="hyperlink"/>
                <w:u w:val="single"/>
              </w:rPr>
              <w:t>XIII-383</w:t>
            </w:r>
          </w:fldSimple>
          <w:r>
            <w:rPr>
              <w:rFonts w:ascii="Arial" w:eastAsia="MS Mincho" w:hAnsi="Arial"/>
              <w:sz w:val="20"/>
              <w:iCs/>
            </w:rPr>
            <w:t>,
2017-05-25,
paskelbta TAR 2017-06-02, i. k. 2017-09474                </w:t>
          </w:r>
        </w:p>
        <w:p>
          <w:pPr>
            <w:jc w:val="both"/>
            <w:rPr>
              <w:rFonts w:ascii="Arial" w:hAnsi="Arial"/>
            </w:rPr>
          </w:pPr>
          <w:r>
            <w:rPr>
              <w:rFonts w:ascii="Arial" w:hAnsi="Arial"/>
              <w:sz w:val="20"/>
            </w:rPr>
            <w:t>Lietuvos Respublikos administracinių nusižengimų kodekso 542, 589 straipsnių ir priedo pakeitimo įstatymas</w:t>
          </w:r>
        </w:p>
        <w:p>
          <w:pPr>
            <w:jc w:val="both"/>
            <w:rPr>
              <w:rFonts w:ascii="Arial" w:hAnsi="Arial"/>
              <w:sz w:val="20"/>
            </w:rPr>
          </w:pPr>
        </w:p>
        <w:p>
          <w:pPr>
            <w:jc w:val="both"/>
            <w:rPr>
              <w:rFonts w:ascii="Arial" w:hAnsi="Arial"/>
            </w:rPr>
          </w:pPr>
          <w:r>
            <w:rPr>
              <w:rFonts w:ascii="Arial" w:hAnsi="Arial"/>
              <w:sz w:val="20"/>
            </w:rPr>
            <w:t>21.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5b239b04d0211e7846ef01bfffb9b64">
            <w:r w:rsidRPr="00532B9F">
              <w:rPr>
                <w:rFonts w:ascii="Arial" w:eastAsia="MS Mincho" w:hAnsi="Arial"/>
                <w:sz w:val="20"/>
                <w:iCs/>
                <w:color w:val="0000FF" w:themeColor="hyperlink"/>
                <w:u w:val="single"/>
              </w:rPr>
              <w:t>XIII-401</w:t>
            </w:r>
          </w:fldSimple>
          <w:r>
            <w:rPr>
              <w:rFonts w:ascii="Arial" w:eastAsia="MS Mincho" w:hAnsi="Arial"/>
              <w:sz w:val="20"/>
              <w:iCs/>
            </w:rPr>
            <w:t>,
2017-06-01,
paskelbta TAR 2017-06-09, i. k. 2017-09785                </w:t>
          </w:r>
        </w:p>
        <w:p>
          <w:pPr>
            <w:jc w:val="both"/>
            <w:rPr>
              <w:rFonts w:ascii="Arial" w:hAnsi="Arial"/>
            </w:rPr>
          </w:pPr>
          <w:r>
            <w:rPr>
              <w:rFonts w:ascii="Arial" w:hAnsi="Arial"/>
              <w:sz w:val="20"/>
            </w:rPr>
            <w:t>Lietuvos Respublikos administracinių nusižengimų kodekso 488 straipsnio pakeitimo įstatymas</w:t>
          </w:r>
        </w:p>
        <w:p>
          <w:pPr>
            <w:jc w:val="both"/>
            <w:rPr>
              <w:rFonts w:ascii="Arial" w:hAnsi="Arial"/>
              <w:sz w:val="20"/>
            </w:rPr>
          </w:pPr>
        </w:p>
        <w:p>
          <w:pPr>
            <w:jc w:val="both"/>
            <w:rPr>
              <w:rFonts w:ascii="Arial" w:hAnsi="Arial"/>
            </w:rPr>
          </w:pPr>
          <w:r>
            <w:rPr>
              <w:rFonts w:ascii="Arial" w:hAnsi="Arial"/>
              <w:sz w:val="20"/>
            </w:rPr>
            <w:t>22.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33dfab04d0311e7846ef01bfffb9b64">
            <w:r w:rsidRPr="00532B9F">
              <w:rPr>
                <w:rFonts w:ascii="Arial" w:eastAsia="MS Mincho" w:hAnsi="Arial"/>
                <w:sz w:val="20"/>
                <w:iCs/>
                <w:color w:val="0000FF" w:themeColor="hyperlink"/>
                <w:u w:val="single"/>
              </w:rPr>
              <w:t>XIII-402</w:t>
            </w:r>
          </w:fldSimple>
          <w:r>
            <w:rPr>
              <w:rFonts w:ascii="Arial" w:eastAsia="MS Mincho" w:hAnsi="Arial"/>
              <w:sz w:val="20"/>
              <w:iCs/>
            </w:rPr>
            <w:t>,
2017-06-01,
paskelbta TAR 2017-06-09, i. k. 2017-09786                </w:t>
          </w:r>
        </w:p>
        <w:p>
          <w:pPr>
            <w:jc w:val="both"/>
            <w:rPr>
              <w:rFonts w:ascii="Arial" w:hAnsi="Arial"/>
            </w:rPr>
          </w:pPr>
          <w:r>
            <w:rPr>
              <w:rFonts w:ascii="Arial" w:hAnsi="Arial"/>
              <w:sz w:val="20"/>
            </w:rPr>
            <w:t>Lietuvos Respublikos administracinių nusižengimų kodekso 29 ir 393 straipsnių pakeitimo įstatymas</w:t>
          </w:r>
        </w:p>
        <w:p>
          <w:pPr>
            <w:jc w:val="both"/>
            <w:rPr>
              <w:rFonts w:ascii="Arial" w:hAnsi="Arial"/>
              <w:sz w:val="20"/>
            </w:rPr>
          </w:pPr>
        </w:p>
        <w:p>
          <w:pPr>
            <w:jc w:val="both"/>
            <w:rPr>
              <w:rFonts w:ascii="Arial" w:hAnsi="Arial"/>
            </w:rPr>
          </w:pPr>
          <w:r>
            <w:rPr>
              <w:rFonts w:ascii="Arial" w:hAnsi="Arial"/>
              <w:sz w:val="20"/>
            </w:rPr>
            <w:t>23.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60d0b105b3211e79198ffdb108a3753">
            <w:r w:rsidRPr="00532B9F">
              <w:rPr>
                <w:rFonts w:ascii="Arial" w:eastAsia="MS Mincho" w:hAnsi="Arial"/>
                <w:sz w:val="20"/>
                <w:iCs/>
                <w:color w:val="0000FF" w:themeColor="hyperlink"/>
                <w:u w:val="single"/>
              </w:rPr>
              <w:t>XIII-459</w:t>
            </w:r>
          </w:fldSimple>
          <w:r>
            <w:rPr>
              <w:rFonts w:ascii="Arial" w:eastAsia="MS Mincho" w:hAnsi="Arial"/>
              <w:sz w:val="20"/>
              <w:iCs/>
            </w:rPr>
            <w:t>,
2017-06-20,
paskelbta TAR 2017-06-27, i. k. 2017-10816                </w:t>
          </w:r>
        </w:p>
        <w:p>
          <w:pPr>
            <w:jc w:val="both"/>
            <w:rPr>
              <w:rFonts w:ascii="Arial" w:hAnsi="Arial"/>
            </w:rPr>
          </w:pPr>
          <w:r>
            <w:rPr>
              <w:rFonts w:ascii="Arial" w:hAnsi="Arial"/>
              <w:sz w:val="20"/>
            </w:rPr>
            <w:t>Lietuvos Respublikos administracinių nusižengimų kodekso 505 ir 589 straipsnių pakeitimo įstatymas</w:t>
          </w:r>
        </w:p>
        <w:p>
          <w:pPr>
            <w:jc w:val="both"/>
            <w:rPr>
              <w:rFonts w:ascii="Arial" w:hAnsi="Arial"/>
              <w:sz w:val="20"/>
            </w:rPr>
          </w:pPr>
        </w:p>
        <w:p>
          <w:pPr>
            <w:jc w:val="both"/>
            <w:rPr>
              <w:rFonts w:ascii="Arial" w:hAnsi="Arial"/>
            </w:rPr>
          </w:pPr>
          <w:r>
            <w:rPr>
              <w:rFonts w:ascii="Arial" w:hAnsi="Arial"/>
              <w:sz w:val="20"/>
            </w:rPr>
            <w:t>24.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a8289f05b3411e79198ffdb108a3753">
            <w:r w:rsidRPr="00532B9F">
              <w:rPr>
                <w:rFonts w:ascii="Arial" w:eastAsia="MS Mincho" w:hAnsi="Arial"/>
                <w:sz w:val="20"/>
                <w:iCs/>
                <w:color w:val="0000FF" w:themeColor="hyperlink"/>
                <w:u w:val="single"/>
              </w:rPr>
              <w:t>XIII-464</w:t>
            </w:r>
          </w:fldSimple>
          <w:r>
            <w:rPr>
              <w:rFonts w:ascii="Arial" w:eastAsia="MS Mincho" w:hAnsi="Arial"/>
              <w:sz w:val="20"/>
              <w:iCs/>
            </w:rPr>
            <w:t>,
2017-06-20,
paskelbta TAR 2017-06-27, i. k. 2017-10821                </w:t>
          </w:r>
        </w:p>
        <w:p>
          <w:pPr>
            <w:jc w:val="both"/>
            <w:rPr>
              <w:rFonts w:ascii="Arial" w:hAnsi="Arial"/>
            </w:rPr>
          </w:pPr>
          <w:r>
            <w:rPr>
              <w:rFonts w:ascii="Arial" w:hAnsi="Arial"/>
              <w:sz w:val="20"/>
            </w:rPr>
            <w:t>Lietuvos Respublikos administracinių nusižengimų kodekso 200 straipsnio pakeitimo įstatymas</w:t>
          </w:r>
        </w:p>
        <w:p>
          <w:pPr>
            <w:jc w:val="both"/>
            <w:rPr>
              <w:rFonts w:ascii="Arial" w:hAnsi="Arial"/>
              <w:sz w:val="20"/>
            </w:rPr>
          </w:pPr>
        </w:p>
        <w:p>
          <w:pPr>
            <w:jc w:val="both"/>
            <w:rPr>
              <w:rFonts w:ascii="Arial" w:hAnsi="Arial"/>
            </w:rPr>
          </w:pPr>
          <w:r>
            <w:rPr>
              <w:rFonts w:ascii="Arial" w:hAnsi="Arial"/>
              <w:sz w:val="20"/>
            </w:rPr>
            <w:t>25.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b10d0405d9011e79198ffdb108a3753">
            <w:r w:rsidRPr="00532B9F">
              <w:rPr>
                <w:rFonts w:ascii="Arial" w:eastAsia="MS Mincho" w:hAnsi="Arial"/>
                <w:sz w:val="20"/>
                <w:iCs/>
                <w:color w:val="0000FF" w:themeColor="hyperlink"/>
                <w:u w:val="single"/>
              </w:rPr>
              <w:t>XIII-527</w:t>
            </w:r>
          </w:fldSimple>
          <w:r>
            <w:rPr>
              <w:rFonts w:ascii="Arial" w:eastAsia="MS Mincho" w:hAnsi="Arial"/>
              <w:sz w:val="20"/>
              <w:iCs/>
            </w:rPr>
            <w:t>,
2017-06-27,
paskelbta TAR 2017-06-30, i. k. 2017-11235                </w:t>
          </w:r>
        </w:p>
        <w:p>
          <w:pPr>
            <w:jc w:val="both"/>
            <w:rPr>
              <w:rFonts w:ascii="Arial" w:hAnsi="Arial"/>
            </w:rPr>
          </w:pPr>
          <w:r>
            <w:rPr>
              <w:rFonts w:ascii="Arial" w:hAnsi="Arial"/>
              <w:sz w:val="20"/>
            </w:rPr>
            <w:t>Lietuvos Respublikos administracinių nusižengimų kodekso 100, 101, 106 ir 133 straipsnių pakeitimo įstatymas</w:t>
          </w:r>
        </w:p>
        <w:p>
          <w:pPr>
            <w:jc w:val="both"/>
            <w:rPr>
              <w:rFonts w:ascii="Arial" w:hAnsi="Arial"/>
              <w:sz w:val="20"/>
            </w:rPr>
          </w:pPr>
        </w:p>
        <w:p>
          <w:pPr>
            <w:jc w:val="both"/>
            <w:rPr>
              <w:rFonts w:ascii="Arial" w:hAnsi="Arial"/>
            </w:rPr>
          </w:pPr>
          <w:r>
            <w:rPr>
              <w:rFonts w:ascii="Arial" w:hAnsi="Arial"/>
              <w:sz w:val="20"/>
            </w:rPr>
            <w:t>26.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429b180670511e7b85cfdc787069b42">
            <w:r w:rsidRPr="00532B9F">
              <w:rPr>
                <w:rFonts w:ascii="Arial" w:eastAsia="MS Mincho" w:hAnsi="Arial"/>
                <w:sz w:val="20"/>
                <w:iCs/>
                <w:color w:val="0000FF" w:themeColor="hyperlink"/>
                <w:u w:val="single"/>
              </w:rPr>
              <w:t>XIII-569</w:t>
            </w:r>
          </w:fldSimple>
          <w:r>
            <w:rPr>
              <w:rFonts w:ascii="Arial" w:eastAsia="MS Mincho" w:hAnsi="Arial"/>
              <w:sz w:val="20"/>
              <w:iCs/>
            </w:rPr>
            <w:t>,
2017-06-29,
paskelbta TAR 2017-07-12, i. k. 2017-12069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27.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132ce30663f11e7b85cfdc787069b42">
            <w:r w:rsidRPr="00532B9F">
              <w:rPr>
                <w:rFonts w:ascii="Arial" w:eastAsia="MS Mincho" w:hAnsi="Arial"/>
                <w:sz w:val="20"/>
                <w:iCs/>
                <w:color w:val="0000FF" w:themeColor="hyperlink"/>
                <w:u w:val="single"/>
              </w:rPr>
              <w:t>XIII-551</w:t>
            </w:r>
          </w:fldSimple>
          <w:r>
            <w:rPr>
              <w:rFonts w:ascii="Arial" w:eastAsia="MS Mincho" w:hAnsi="Arial"/>
              <w:sz w:val="20"/>
              <w:iCs/>
            </w:rPr>
            <w:t>,
2017-06-29,
paskelbta TAR 2017-07-11, i. k. 2017-11948                </w:t>
          </w:r>
        </w:p>
        <w:p>
          <w:pPr>
            <w:jc w:val="both"/>
            <w:rPr>
              <w:rFonts w:ascii="Arial" w:hAnsi="Arial"/>
            </w:rPr>
          </w:pPr>
          <w:r>
            <w:rPr>
              <w:rFonts w:ascii="Arial" w:hAnsi="Arial"/>
              <w:sz w:val="20"/>
            </w:rPr>
            <w:t>Lietuvos Respublikos administracinių nusižengimų kodekso 250, 268, 303, 312, 589 straipsnių ir priedo pakeitimo ir Kodekso papildymo 236-1, 243-1, 304-1, 304-2 straipsniais įstatymas</w:t>
          </w:r>
        </w:p>
        <w:p>
          <w:pPr>
            <w:jc w:val="both"/>
            <w:rPr>
              <w:rFonts w:ascii="Arial" w:hAnsi="Arial"/>
              <w:sz w:val="20"/>
            </w:rPr>
          </w:pPr>
        </w:p>
        <w:p>
          <w:pPr>
            <w:jc w:val="both"/>
            <w:rPr>
              <w:rFonts w:ascii="Arial" w:hAnsi="Arial"/>
            </w:rPr>
          </w:pPr>
          <w:r>
            <w:rPr>
              <w:rFonts w:ascii="Arial" w:hAnsi="Arial"/>
              <w:sz w:val="20"/>
            </w:rPr>
            <w:t>28.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f68f180664311e7b85cfdc787069b42">
            <w:r w:rsidRPr="00532B9F">
              <w:rPr>
                <w:rFonts w:ascii="Arial" w:eastAsia="MS Mincho" w:hAnsi="Arial"/>
                <w:sz w:val="20"/>
                <w:iCs/>
                <w:color w:val="0000FF" w:themeColor="hyperlink"/>
                <w:u w:val="single"/>
              </w:rPr>
              <w:t>XIII-590</w:t>
            </w:r>
          </w:fldSimple>
          <w:r>
            <w:rPr>
              <w:rFonts w:ascii="Arial" w:eastAsia="MS Mincho" w:hAnsi="Arial"/>
              <w:sz w:val="20"/>
              <w:iCs/>
            </w:rPr>
            <w:t>,
2017-06-30,
paskelbta TAR 2017-07-11, i. k. 2017-11959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29.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cc7b690670211e7b85cfdc787069b42">
            <w:r w:rsidRPr="00532B9F">
              <w:rPr>
                <w:rFonts w:ascii="Arial" w:eastAsia="MS Mincho" w:hAnsi="Arial"/>
                <w:sz w:val="20"/>
                <w:iCs/>
                <w:color w:val="0000FF" w:themeColor="hyperlink"/>
                <w:u w:val="single"/>
              </w:rPr>
              <w:t>XIII-567</w:t>
            </w:r>
          </w:fldSimple>
          <w:r>
            <w:rPr>
              <w:rFonts w:ascii="Arial" w:eastAsia="MS Mincho" w:hAnsi="Arial"/>
              <w:sz w:val="20"/>
              <w:iCs/>
            </w:rPr>
            <w:t>,
2017-06-29,
paskelbta TAR 2017-07-12, i. k. 2017-12066                </w:t>
          </w:r>
        </w:p>
        <w:p>
          <w:pPr>
            <w:jc w:val="both"/>
            <w:rPr>
              <w:rFonts w:ascii="Arial" w:hAnsi="Arial"/>
            </w:rPr>
          </w:pPr>
          <w:r>
            <w:rPr>
              <w:rFonts w:ascii="Arial" w:hAnsi="Arial"/>
              <w:sz w:val="20"/>
            </w:rPr>
            <w:t>Lietuvos Respublikos administracinių nusižengimų kodekso 172 straipsnio pakeitimo įstatymas</w:t>
          </w:r>
        </w:p>
        <w:p>
          <w:pPr>
            <w:jc w:val="both"/>
            <w:rPr>
              <w:rFonts w:ascii="Arial" w:hAnsi="Arial"/>
              <w:sz w:val="20"/>
            </w:rPr>
          </w:pPr>
        </w:p>
        <w:p>
          <w:pPr>
            <w:jc w:val="both"/>
            <w:rPr>
              <w:rFonts w:ascii="Arial" w:hAnsi="Arial"/>
            </w:rPr>
          </w:pPr>
          <w:r>
            <w:rPr>
              <w:rFonts w:ascii="Arial" w:hAnsi="Arial"/>
              <w:sz w:val="20"/>
            </w:rPr>
            <w:t>30.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926dcd05b2e11e79198ffdb108a3753">
            <w:r w:rsidRPr="00532B9F">
              <w:rPr>
                <w:rFonts w:ascii="Arial" w:eastAsia="MS Mincho" w:hAnsi="Arial"/>
                <w:sz w:val="20"/>
                <w:iCs/>
                <w:color w:val="0000FF" w:themeColor="hyperlink"/>
                <w:u w:val="single"/>
              </w:rPr>
              <w:t>XIII-442</w:t>
            </w:r>
          </w:fldSimple>
          <w:r>
            <w:rPr>
              <w:rFonts w:ascii="Arial" w:eastAsia="MS Mincho" w:hAnsi="Arial"/>
              <w:sz w:val="20"/>
              <w:iCs/>
            </w:rPr>
            <w:t>,
2017-06-15,
paskelbta TAR 2017-06-27, i. k. 2017-10803                </w:t>
          </w:r>
        </w:p>
        <w:p>
          <w:pPr>
            <w:jc w:val="both"/>
            <w:rPr>
              <w:rFonts w:ascii="Arial" w:hAnsi="Arial"/>
            </w:rPr>
          </w:pPr>
          <w:r>
            <w:rPr>
              <w:rFonts w:ascii="Arial" w:hAnsi="Arial"/>
              <w:sz w:val="20"/>
            </w:rPr>
            <w:t>Lietuvos Respublikos administracinių nusižengimų kodekso 184 straipsnio pakeitimo įstatymas</w:t>
          </w:r>
        </w:p>
        <w:p>
          <w:pPr>
            <w:jc w:val="both"/>
            <w:rPr>
              <w:rFonts w:ascii="Arial" w:hAnsi="Arial"/>
              <w:sz w:val="20"/>
            </w:rPr>
          </w:pPr>
        </w:p>
        <w:p>
          <w:pPr>
            <w:jc w:val="both"/>
            <w:rPr>
              <w:rFonts w:ascii="Arial" w:hAnsi="Arial"/>
            </w:rPr>
          </w:pPr>
          <w:r>
            <w:rPr>
              <w:rFonts w:ascii="Arial" w:hAnsi="Arial"/>
              <w:sz w:val="20"/>
            </w:rPr>
            <w:t>31.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aeae360664411e7b85cfdc787069b42">
            <w:r w:rsidRPr="00532B9F">
              <w:rPr>
                <w:rFonts w:ascii="Arial" w:eastAsia="MS Mincho" w:hAnsi="Arial"/>
                <w:sz w:val="20"/>
                <w:iCs/>
                <w:color w:val="0000FF" w:themeColor="hyperlink"/>
                <w:u w:val="single"/>
              </w:rPr>
              <w:t>XIII-595</w:t>
            </w:r>
          </w:fldSimple>
          <w:r>
            <w:rPr>
              <w:rFonts w:ascii="Arial" w:eastAsia="MS Mincho" w:hAnsi="Arial"/>
              <w:sz w:val="20"/>
              <w:iCs/>
            </w:rPr>
            <w:t>,
2017-07-04,
paskelbta TAR 2017-07-11, i. k. 2017-11961                </w:t>
          </w:r>
        </w:p>
        <w:p>
          <w:pPr>
            <w:jc w:val="both"/>
            <w:rPr>
              <w:rFonts w:ascii="Arial" w:hAnsi="Arial"/>
            </w:rPr>
          </w:pPr>
          <w:r>
            <w:rPr>
              <w:rFonts w:ascii="Arial" w:hAnsi="Arial"/>
              <w:sz w:val="20"/>
            </w:rPr>
            <w:t>Lietuvos Respublikos administracinių nusižengimų kodekso 536 ir 589 straipsnių pakeitimo įstatymas</w:t>
          </w:r>
        </w:p>
        <w:p>
          <w:pPr>
            <w:jc w:val="both"/>
            <w:rPr>
              <w:rFonts w:ascii="Arial" w:hAnsi="Arial"/>
              <w:sz w:val="20"/>
            </w:rPr>
          </w:pPr>
        </w:p>
        <w:p>
          <w:pPr>
            <w:jc w:val="both"/>
            <w:rPr>
              <w:rFonts w:ascii="Arial" w:hAnsi="Arial"/>
            </w:rPr>
          </w:pPr>
          <w:r>
            <w:rPr>
              <w:rFonts w:ascii="Arial" w:hAnsi="Arial"/>
              <w:sz w:val="20"/>
            </w:rPr>
            <w:t>32.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685e2f06c5b11e7827cd63159af616c">
            <w:r w:rsidRPr="00532B9F">
              <w:rPr>
                <w:rFonts w:ascii="Arial" w:eastAsia="MS Mincho" w:hAnsi="Arial"/>
                <w:sz w:val="20"/>
                <w:iCs/>
                <w:color w:val="0000FF" w:themeColor="hyperlink"/>
                <w:u w:val="single"/>
              </w:rPr>
              <w:t>XIII-610</w:t>
            </w:r>
          </w:fldSimple>
          <w:r>
            <w:rPr>
              <w:rFonts w:ascii="Arial" w:eastAsia="MS Mincho" w:hAnsi="Arial"/>
              <w:sz w:val="20"/>
              <w:iCs/>
            </w:rPr>
            <w:t>,
2017-07-04,
paskelbta TAR 2017-07-19, i. k. 2017-12431                </w:t>
          </w:r>
        </w:p>
        <w:p>
          <w:pPr>
            <w:jc w:val="both"/>
            <w:rPr>
              <w:rFonts w:ascii="Arial" w:hAnsi="Arial"/>
            </w:rPr>
          </w:pPr>
          <w:r>
            <w:rPr>
              <w:rFonts w:ascii="Arial" w:hAnsi="Arial"/>
              <w:sz w:val="20"/>
            </w:rPr>
            <w:t>Lietuvos Respublikos administracinių nusižengimų kodekso papildymo 226-1 straipsniu ir 570, 589, 633 straipsnių pakeitimo įstatymas</w:t>
          </w:r>
        </w:p>
        <w:p>
          <w:pPr>
            <w:jc w:val="both"/>
            <w:rPr>
              <w:rFonts w:ascii="Arial" w:hAnsi="Arial"/>
              <w:sz w:val="20"/>
            </w:rPr>
          </w:pPr>
        </w:p>
        <w:p>
          <w:pPr>
            <w:jc w:val="both"/>
            <w:rPr>
              <w:rFonts w:ascii="Arial" w:hAnsi="Arial"/>
            </w:rPr>
          </w:pPr>
          <w:r>
            <w:rPr>
              <w:rFonts w:ascii="Arial" w:hAnsi="Arial"/>
              <w:sz w:val="20"/>
            </w:rPr>
            <w:t>33.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67f9e80663911e7b85cfdc787069b42">
            <w:r w:rsidRPr="00532B9F">
              <w:rPr>
                <w:rFonts w:ascii="Arial" w:eastAsia="MS Mincho" w:hAnsi="Arial"/>
                <w:sz w:val="20"/>
                <w:iCs/>
                <w:color w:val="0000FF" w:themeColor="hyperlink"/>
                <w:u w:val="single"/>
              </w:rPr>
              <w:t>XIII-538</w:t>
            </w:r>
          </w:fldSimple>
          <w:r>
            <w:rPr>
              <w:rFonts w:ascii="Arial" w:eastAsia="MS Mincho" w:hAnsi="Arial"/>
              <w:sz w:val="20"/>
              <w:iCs/>
            </w:rPr>
            <w:t>,
2017-06-29,
paskelbta TAR 2017-07-11, i. k. 2017-11935                </w:t>
          </w:r>
        </w:p>
        <w:p>
          <w:pPr>
            <w:jc w:val="both"/>
            <w:rPr>
              <w:rFonts w:ascii="Arial" w:hAnsi="Arial"/>
            </w:rPr>
          </w:pPr>
          <w:r>
            <w:rPr>
              <w:rFonts w:ascii="Arial" w:hAnsi="Arial"/>
              <w:sz w:val="20"/>
            </w:rPr>
            <w:t>Lietuvos Respublikos administracinių nusižengimų kodekso 130, 131 ir 506 straipsnių pakeitimo įstatymas</w:t>
          </w:r>
        </w:p>
        <w:p>
          <w:pPr>
            <w:jc w:val="both"/>
            <w:rPr>
              <w:rFonts w:ascii="Arial" w:hAnsi="Arial"/>
              <w:sz w:val="20"/>
            </w:rPr>
          </w:pPr>
        </w:p>
        <w:p>
          <w:pPr>
            <w:jc w:val="both"/>
            <w:rPr>
              <w:rFonts w:ascii="Arial" w:hAnsi="Arial"/>
            </w:rPr>
          </w:pPr>
          <w:r>
            <w:rPr>
              <w:rFonts w:ascii="Arial" w:hAnsi="Arial"/>
              <w:sz w:val="20"/>
            </w:rPr>
            <w:t>34.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8fe9f20a2bc11e78a4c904b1afa0332">
            <w:r w:rsidRPr="00532B9F">
              <w:rPr>
                <w:rFonts w:ascii="Arial" w:eastAsia="MS Mincho" w:hAnsi="Arial"/>
                <w:sz w:val="20"/>
                <w:iCs/>
                <w:color w:val="0000FF" w:themeColor="hyperlink"/>
                <w:u w:val="single"/>
              </w:rPr>
              <w:t>XIII-637</w:t>
            </w:r>
          </w:fldSimple>
          <w:r>
            <w:rPr>
              <w:rFonts w:ascii="Arial" w:eastAsia="MS Mincho" w:hAnsi="Arial"/>
              <w:sz w:val="20"/>
              <w:iCs/>
            </w:rPr>
            <w:t>,
2017-09-19,
paskelbta TAR 2017-09-26, i. k. 2017-15113                </w:t>
          </w:r>
        </w:p>
        <w:p>
          <w:pPr>
            <w:jc w:val="both"/>
            <w:rPr>
              <w:rFonts w:ascii="Arial" w:hAnsi="Arial"/>
            </w:rPr>
          </w:pPr>
          <w:r>
            <w:rPr>
              <w:rFonts w:ascii="Arial" w:hAnsi="Arial"/>
              <w:sz w:val="20"/>
            </w:rPr>
            <w:t>Lietuvos Respublikos administracinių nusižengimų kodekso 589 straipsnio pakeitimo ir Kodekso papildymo 79-1 straipsniu įstatymas</w:t>
          </w:r>
        </w:p>
        <w:p>
          <w:pPr>
            <w:jc w:val="both"/>
            <w:rPr>
              <w:rFonts w:ascii="Arial" w:hAnsi="Arial"/>
              <w:sz w:val="20"/>
            </w:rPr>
          </w:pPr>
        </w:p>
        <w:p>
          <w:pPr>
            <w:jc w:val="both"/>
            <w:rPr>
              <w:rFonts w:ascii="Arial" w:hAnsi="Arial"/>
            </w:rPr>
          </w:pPr>
          <w:r>
            <w:rPr>
              <w:rFonts w:ascii="Arial" w:hAnsi="Arial"/>
              <w:sz w:val="20"/>
            </w:rPr>
            <w:t>35.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a1583e0a76a11e78a4c904b1afa0332">
            <w:r w:rsidRPr="00532B9F">
              <w:rPr>
                <w:rFonts w:ascii="Arial" w:eastAsia="MS Mincho" w:hAnsi="Arial"/>
                <w:sz w:val="20"/>
                <w:iCs/>
                <w:color w:val="0000FF" w:themeColor="hyperlink"/>
                <w:u w:val="single"/>
              </w:rPr>
              <w:t>XIII-640</w:t>
            </w:r>
          </w:fldSimple>
          <w:r>
            <w:rPr>
              <w:rFonts w:ascii="Arial" w:eastAsia="MS Mincho" w:hAnsi="Arial"/>
              <w:sz w:val="20"/>
              <w:iCs/>
            </w:rPr>
            <w:t>,
2017-09-26,
paskelbta TAR 2017-10-02, i. k. 2017-15486                </w:t>
          </w:r>
        </w:p>
        <w:p>
          <w:pPr>
            <w:jc w:val="both"/>
            <w:rPr>
              <w:rFonts w:ascii="Arial" w:hAnsi="Arial"/>
            </w:rPr>
          </w:pPr>
          <w:r>
            <w:rPr>
              <w:rFonts w:ascii="Arial" w:hAnsi="Arial"/>
              <w:sz w:val="20"/>
            </w:rPr>
            <w:t>Lietuvos Respublikos administracinių nusižengimų kodekso 417 ir 420 straipsnių pakeitimo įstatymas</w:t>
          </w:r>
        </w:p>
        <w:p>
          <w:pPr>
            <w:jc w:val="both"/>
            <w:rPr>
              <w:rFonts w:ascii="Arial" w:hAnsi="Arial"/>
              <w:sz w:val="20"/>
            </w:rPr>
          </w:pPr>
        </w:p>
        <w:p>
          <w:pPr>
            <w:jc w:val="both"/>
            <w:rPr>
              <w:rFonts w:ascii="Arial" w:hAnsi="Arial"/>
            </w:rPr>
          </w:pPr>
          <w:r>
            <w:rPr>
              <w:rFonts w:ascii="Arial" w:hAnsi="Arial"/>
              <w:sz w:val="20"/>
            </w:rPr>
            <w:t>36.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10ad161b98311e7b187d64428642f70">
            <w:r w:rsidRPr="00532B9F">
              <w:rPr>
                <w:rFonts w:ascii="Arial" w:eastAsia="MS Mincho" w:hAnsi="Arial"/>
                <w:sz w:val="20"/>
                <w:iCs/>
                <w:color w:val="0000FF" w:themeColor="hyperlink"/>
                <w:u w:val="single"/>
              </w:rPr>
              <w:t>XIII-699</w:t>
            </w:r>
          </w:fldSimple>
          <w:r>
            <w:rPr>
              <w:rFonts w:ascii="Arial" w:eastAsia="MS Mincho" w:hAnsi="Arial"/>
              <w:sz w:val="20"/>
              <w:iCs/>
            </w:rPr>
            <w:t>,
2017-10-19,
paskelbta TAR 2017-10-25, i. k. 2017-16808                </w:t>
          </w:r>
        </w:p>
        <w:p>
          <w:pPr>
            <w:jc w:val="both"/>
            <w:rPr>
              <w:rFonts w:ascii="Arial" w:hAnsi="Arial"/>
            </w:rPr>
          </w:pPr>
          <w:r>
            <w:rPr>
              <w:rFonts w:ascii="Arial" w:hAnsi="Arial"/>
              <w:sz w:val="20"/>
            </w:rPr>
            <w:t>Lietuvos Respublikos administracinių nusižengimų kodekso 464 straipsnio pakeitimo įstatymas</w:t>
          </w:r>
        </w:p>
        <w:p>
          <w:pPr>
            <w:jc w:val="both"/>
            <w:rPr>
              <w:rFonts w:ascii="Arial" w:hAnsi="Arial"/>
              <w:sz w:val="20"/>
            </w:rPr>
          </w:pPr>
        </w:p>
        <w:p>
          <w:pPr>
            <w:jc w:val="both"/>
            <w:rPr>
              <w:rFonts w:ascii="Arial" w:hAnsi="Arial"/>
            </w:rPr>
          </w:pPr>
          <w:r>
            <w:rPr>
              <w:rFonts w:ascii="Arial" w:hAnsi="Arial"/>
              <w:sz w:val="20"/>
            </w:rPr>
            <w:t>37.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7778070d42011e7910a89ac20768b0f">
            <w:r w:rsidRPr="00532B9F">
              <w:rPr>
                <w:rFonts w:ascii="Arial" w:eastAsia="MS Mincho" w:hAnsi="Arial"/>
                <w:sz w:val="20"/>
                <w:iCs/>
                <w:color w:val="0000FF" w:themeColor="hyperlink"/>
                <w:u w:val="single"/>
              </w:rPr>
              <w:t>XIII-792</w:t>
            </w:r>
          </w:fldSimple>
          <w:r>
            <w:rPr>
              <w:rFonts w:ascii="Arial" w:eastAsia="MS Mincho" w:hAnsi="Arial"/>
              <w:sz w:val="20"/>
              <w:iCs/>
            </w:rPr>
            <w:t>,
2017-11-21,
paskelbta TAR 2017-11-28, i. k. 2017-18857                </w:t>
          </w:r>
        </w:p>
        <w:p>
          <w:pPr>
            <w:jc w:val="both"/>
            <w:rPr>
              <w:rFonts w:ascii="Arial" w:hAnsi="Arial"/>
            </w:rPr>
          </w:pPr>
          <w:r>
            <w:rPr>
              <w:rFonts w:ascii="Arial" w:hAnsi="Arial"/>
              <w:sz w:val="20"/>
            </w:rPr>
            <w:t>Lietuvos Respublikos administracinių nusižengimų kodekso 187 straipsnio pakeitimo įstatymas</w:t>
          </w:r>
        </w:p>
        <w:p>
          <w:pPr>
            <w:jc w:val="both"/>
            <w:rPr>
              <w:rFonts w:ascii="Arial" w:hAnsi="Arial"/>
              <w:sz w:val="20"/>
            </w:rPr>
          </w:pPr>
        </w:p>
        <w:p>
          <w:pPr>
            <w:jc w:val="both"/>
            <w:rPr>
              <w:rFonts w:ascii="Arial" w:hAnsi="Arial"/>
            </w:rPr>
          </w:pPr>
          <w:r>
            <w:rPr>
              <w:rFonts w:ascii="Arial" w:hAnsi="Arial"/>
              <w:sz w:val="20"/>
            </w:rPr>
            <w:t>38.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0bcf5a0d40811e7910a89ac20768b0f">
            <w:r w:rsidRPr="00532B9F">
              <w:rPr>
                <w:rFonts w:ascii="Arial" w:eastAsia="MS Mincho" w:hAnsi="Arial"/>
                <w:sz w:val="20"/>
                <w:iCs/>
                <w:color w:val="0000FF" w:themeColor="hyperlink"/>
                <w:u w:val="single"/>
              </w:rPr>
              <w:t>XIII-753</w:t>
            </w:r>
          </w:fldSimple>
          <w:r>
            <w:rPr>
              <w:rFonts w:ascii="Arial" w:eastAsia="MS Mincho" w:hAnsi="Arial"/>
              <w:sz w:val="20"/>
              <w:iCs/>
            </w:rPr>
            <w:t>,
2017-11-16,
paskelbta TAR 2017-11-28, i. k. 2017-18803                </w:t>
          </w:r>
        </w:p>
        <w:p>
          <w:pPr>
            <w:jc w:val="both"/>
            <w:rPr>
              <w:rFonts w:ascii="Arial" w:hAnsi="Arial"/>
            </w:rPr>
          </w:pPr>
          <w:r>
            <w:rPr>
              <w:rFonts w:ascii="Arial" w:hAnsi="Arial"/>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Arial" w:hAnsi="Arial"/>
              <w:sz w:val="20"/>
            </w:rPr>
          </w:pPr>
        </w:p>
        <w:p>
          <w:pPr>
            <w:jc w:val="both"/>
            <w:rPr>
              <w:rFonts w:ascii="Arial" w:hAnsi="Arial"/>
            </w:rPr>
          </w:pPr>
          <w:r>
            <w:rPr>
              <w:rFonts w:ascii="Arial" w:hAnsi="Arial"/>
              <w:sz w:val="20"/>
            </w:rPr>
            <w:t>39.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7481e00d41d11e7910a89ac20768b0f">
            <w:r w:rsidRPr="00532B9F">
              <w:rPr>
                <w:rFonts w:ascii="Arial" w:eastAsia="MS Mincho" w:hAnsi="Arial"/>
                <w:sz w:val="20"/>
                <w:iCs/>
                <w:color w:val="0000FF" w:themeColor="hyperlink"/>
                <w:u w:val="single"/>
              </w:rPr>
              <w:t>XIII-731</w:t>
            </w:r>
          </w:fldSimple>
          <w:r>
            <w:rPr>
              <w:rFonts w:ascii="Arial" w:eastAsia="MS Mincho" w:hAnsi="Arial"/>
              <w:sz w:val="20"/>
              <w:iCs/>
            </w:rPr>
            <w:t>,
2017-11-16,
paskelbta TAR 2017-11-28, i. k. 2017-18854                </w:t>
          </w:r>
        </w:p>
        <w:p>
          <w:pPr>
            <w:jc w:val="both"/>
            <w:rPr>
              <w:rFonts w:ascii="Arial" w:hAnsi="Arial"/>
            </w:rPr>
          </w:pPr>
          <w:r>
            <w:rPr>
              <w:rFonts w:ascii="Arial" w:hAnsi="Arial"/>
              <w:sz w:val="20"/>
            </w:rPr>
            <w:t>Lietuvos Respublikos administracinių nusižengimų kodekso 76, 168, 484, 485, 491, 589 straipsnių pakeitimo ir Kodekso papildymo 484-1 straipsniu įstatymas</w:t>
          </w:r>
        </w:p>
        <w:p>
          <w:pPr>
            <w:jc w:val="both"/>
            <w:rPr>
              <w:rFonts w:ascii="Arial" w:hAnsi="Arial"/>
              <w:sz w:val="20"/>
            </w:rPr>
          </w:pPr>
        </w:p>
        <w:p>
          <w:pPr>
            <w:jc w:val="both"/>
            <w:rPr>
              <w:rFonts w:ascii="Arial" w:hAnsi="Arial"/>
            </w:rPr>
          </w:pPr>
          <w:r>
            <w:rPr>
              <w:rFonts w:ascii="Arial" w:hAnsi="Arial"/>
              <w:sz w:val="20"/>
            </w:rPr>
            <w:t>40.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144fad0ebe311e7acd7ea182930b17f">
            <w:r w:rsidRPr="00532B9F">
              <w:rPr>
                <w:rFonts w:ascii="Arial" w:eastAsia="MS Mincho" w:hAnsi="Arial"/>
                <w:sz w:val="20"/>
                <w:iCs/>
                <w:color w:val="0000FF" w:themeColor="hyperlink"/>
                <w:u w:val="single"/>
              </w:rPr>
              <w:t>XIII-886</w:t>
            </w:r>
          </w:fldSimple>
          <w:r>
            <w:rPr>
              <w:rFonts w:ascii="Arial" w:eastAsia="MS Mincho" w:hAnsi="Arial"/>
              <w:sz w:val="20"/>
              <w:iCs/>
            </w:rPr>
            <w:t>,
2017-12-12,
paskelbta TAR 2017-12-28, i. k. 2017-21499                </w:t>
          </w:r>
        </w:p>
        <w:p>
          <w:pPr>
            <w:jc w:val="both"/>
            <w:rPr>
              <w:rFonts w:ascii="Arial" w:hAnsi="Arial"/>
            </w:rPr>
          </w:pPr>
          <w:r>
            <w:rPr>
              <w:rFonts w:ascii="Arial" w:hAnsi="Arial"/>
              <w:sz w:val="20"/>
            </w:rPr>
            <w:t>Lietuvos Respublikos administracinių nusižengimų kodekso 496 ir 589 straipsnių pakeitimo įstatymas</w:t>
          </w:r>
        </w:p>
        <w:p>
          <w:pPr>
            <w:jc w:val="both"/>
            <w:rPr>
              <w:rFonts w:ascii="Arial" w:hAnsi="Arial"/>
              <w:sz w:val="20"/>
            </w:rPr>
          </w:pPr>
        </w:p>
        <w:p>
          <w:pPr>
            <w:jc w:val="both"/>
            <w:rPr>
              <w:rFonts w:ascii="Arial" w:hAnsi="Arial"/>
            </w:rPr>
          </w:pPr>
          <w:r>
            <w:rPr>
              <w:rFonts w:ascii="Arial" w:hAnsi="Arial"/>
              <w:sz w:val="20"/>
            </w:rPr>
            <w:t>41.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05267e0ec5b11e78a1adea6fe72f3c5">
            <w:r w:rsidRPr="00532B9F">
              <w:rPr>
                <w:rFonts w:ascii="Arial" w:eastAsia="MS Mincho" w:hAnsi="Arial"/>
                <w:sz w:val="20"/>
                <w:iCs/>
                <w:color w:val="0000FF" w:themeColor="hyperlink"/>
                <w:u w:val="single"/>
              </w:rPr>
              <w:t>XIII-922</w:t>
            </w:r>
          </w:fldSimple>
          <w:r>
            <w:rPr>
              <w:rFonts w:ascii="Arial" w:eastAsia="MS Mincho" w:hAnsi="Arial"/>
              <w:sz w:val="20"/>
              <w:iCs/>
            </w:rPr>
            <w:t>,
2017-12-19,
paskelbta TAR 2017-12-29, i. k. 2017-21594                </w:t>
          </w:r>
        </w:p>
        <w:p>
          <w:pPr>
            <w:jc w:val="both"/>
            <w:rPr>
              <w:rFonts w:ascii="Arial" w:hAnsi="Arial"/>
            </w:rPr>
          </w:pPr>
          <w:r>
            <w:rPr>
              <w:rFonts w:ascii="Arial" w:hAnsi="Arial"/>
              <w:sz w:val="20"/>
            </w:rPr>
            <w:t>Lietuvos Respublikos administracinių nusižengimų kodekso 479, 480 ir 589 straipsnių pakeitimo įstatymas</w:t>
          </w:r>
        </w:p>
        <w:p>
          <w:pPr>
            <w:jc w:val="both"/>
            <w:rPr>
              <w:rFonts w:ascii="Arial" w:hAnsi="Arial"/>
              <w:sz w:val="20"/>
            </w:rPr>
          </w:pPr>
        </w:p>
        <w:p>
          <w:pPr>
            <w:jc w:val="both"/>
            <w:rPr>
              <w:rFonts w:ascii="Arial" w:hAnsi="Arial"/>
            </w:rPr>
          </w:pPr>
          <w:r>
            <w:rPr>
              <w:rFonts w:ascii="Arial" w:hAnsi="Arial"/>
              <w:sz w:val="20"/>
            </w:rPr>
            <w:t>42.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cfb29d0ec5e11e78a1adea6fe72f3c5">
            <w:r w:rsidRPr="00532B9F">
              <w:rPr>
                <w:rFonts w:ascii="Arial" w:eastAsia="MS Mincho" w:hAnsi="Arial"/>
                <w:sz w:val="20"/>
                <w:iCs/>
                <w:color w:val="0000FF" w:themeColor="hyperlink"/>
                <w:u w:val="single"/>
              </w:rPr>
              <w:t>XIII-927</w:t>
            </w:r>
          </w:fldSimple>
          <w:r>
            <w:rPr>
              <w:rFonts w:ascii="Arial" w:eastAsia="MS Mincho" w:hAnsi="Arial"/>
              <w:sz w:val="20"/>
              <w:iCs/>
            </w:rPr>
            <w:t>,
2017-12-19,
paskelbta TAR 2017-12-29, i. k. 2017-21600                </w:t>
          </w:r>
        </w:p>
        <w:p>
          <w:pPr>
            <w:jc w:val="both"/>
            <w:rPr>
              <w:rFonts w:ascii="Arial" w:hAnsi="Arial"/>
            </w:rPr>
          </w:pPr>
          <w:r>
            <w:rPr>
              <w:rFonts w:ascii="Arial" w:hAnsi="Arial"/>
              <w:sz w:val="20"/>
            </w:rPr>
            <w:t>Lietuvos Respublikos administracinių nusižengimų kodekso 76, 168, 484, 485, 491, 589 straipsnių pakeitimo ir Kodekso papildymo 484-1 straipsniu įstatymo Nr. XIII-731 3 ir 7 straipsnių pakeitimo įstatymas</w:t>
          </w:r>
        </w:p>
        <w:p>
          <w:pPr>
            <w:jc w:val="both"/>
            <w:rPr>
              <w:rFonts w:ascii="Arial" w:hAnsi="Arial"/>
              <w:sz w:val="20"/>
            </w:rPr>
          </w:pPr>
        </w:p>
        <w:p>
          <w:pPr>
            <w:jc w:val="both"/>
            <w:rPr>
              <w:rFonts w:ascii="Arial" w:hAnsi="Arial"/>
            </w:rPr>
          </w:pPr>
          <w:r>
            <w:rPr>
              <w:rFonts w:ascii="Arial" w:hAnsi="Arial"/>
              <w:sz w:val="20"/>
            </w:rPr>
            <w:t>43.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76ee5d0ec9411e78a1adea6fe72f3c5">
            <w:r w:rsidRPr="00532B9F">
              <w:rPr>
                <w:rFonts w:ascii="Arial" w:eastAsia="MS Mincho" w:hAnsi="Arial"/>
                <w:sz w:val="20"/>
                <w:iCs/>
                <w:color w:val="0000FF" w:themeColor="hyperlink"/>
                <w:u w:val="single"/>
              </w:rPr>
              <w:t>XIII-973</w:t>
            </w:r>
          </w:fldSimple>
          <w:r>
            <w:rPr>
              <w:rFonts w:ascii="Arial" w:eastAsia="MS Mincho" w:hAnsi="Arial"/>
              <w:sz w:val="20"/>
              <w:iCs/>
            </w:rPr>
            <w:t>,
2017-12-21,
paskelbta TAR 2017-12-29, i. k. 2017-21758                </w:t>
          </w:r>
        </w:p>
        <w:p>
          <w:pPr>
            <w:jc w:val="both"/>
            <w:rPr>
              <w:rFonts w:ascii="Arial" w:hAnsi="Arial"/>
            </w:rPr>
          </w:pPr>
          <w:r>
            <w:rPr>
              <w:rFonts w:ascii="Arial" w:hAnsi="Arial"/>
              <w:sz w:val="20"/>
            </w:rPr>
            <w:t>Lietuvos Respublikos administracinių nusižengimų kodekso 276, 415, 589 ir 611 straipsnių pakeitimo įstatymas</w:t>
          </w:r>
        </w:p>
        <w:p>
          <w:pPr>
            <w:jc w:val="both"/>
            <w:rPr>
              <w:rFonts w:ascii="Arial" w:hAnsi="Arial"/>
              <w:sz w:val="20"/>
            </w:rPr>
          </w:pPr>
        </w:p>
        <w:p>
          <w:pPr>
            <w:jc w:val="both"/>
            <w:rPr>
              <w:rFonts w:ascii="Arial" w:hAnsi="Arial"/>
            </w:rPr>
          </w:pPr>
          <w:r>
            <w:rPr>
              <w:rFonts w:ascii="Arial" w:hAnsi="Arial"/>
              <w:sz w:val="20"/>
            </w:rPr>
            <w:t>44.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a54092049e911e8ade598b2394a491d">
            <w:r w:rsidRPr="00532B9F">
              <w:rPr>
                <w:rFonts w:ascii="Arial" w:eastAsia="MS Mincho" w:hAnsi="Arial"/>
                <w:sz w:val="20"/>
                <w:iCs/>
                <w:color w:val="0000FF" w:themeColor="hyperlink"/>
                <w:u w:val="single"/>
              </w:rPr>
              <w:t>XIII-1110</w:t>
            </w:r>
          </w:fldSimple>
          <w:r>
            <w:rPr>
              <w:rFonts w:ascii="Arial" w:eastAsia="MS Mincho" w:hAnsi="Arial"/>
              <w:sz w:val="20"/>
              <w:iCs/>
            </w:rPr>
            <w:t>,
2018-04-19,
paskelbta TAR 2018-04-27, i. k. 2018-06748                </w:t>
          </w:r>
        </w:p>
        <w:p>
          <w:pPr>
            <w:jc w:val="both"/>
            <w:rPr>
              <w:rFonts w:ascii="Arial" w:hAnsi="Arial"/>
            </w:rPr>
          </w:pPr>
          <w:r>
            <w:rPr>
              <w:rFonts w:ascii="Arial" w:hAnsi="Arial"/>
              <w:sz w:val="20"/>
            </w:rPr>
            <w:t>Lietuvos Respublikos administracinių nusižengimų kodekso 308, 589 straipsnių ir priedo pakeitimo, Kodekso papildymo 308-1 straipsniu įstatymas</w:t>
          </w:r>
        </w:p>
        <w:p>
          <w:pPr>
            <w:jc w:val="both"/>
            <w:rPr>
              <w:rFonts w:ascii="Arial" w:hAnsi="Arial"/>
              <w:sz w:val="20"/>
            </w:rPr>
          </w:pPr>
        </w:p>
        <w:p>
          <w:pPr>
            <w:jc w:val="both"/>
            <w:rPr>
              <w:rFonts w:ascii="Arial" w:hAnsi="Arial"/>
            </w:rPr>
          </w:pPr>
          <w:r>
            <w:rPr>
              <w:rFonts w:ascii="Arial" w:hAnsi="Arial"/>
              <w:sz w:val="20"/>
            </w:rPr>
            <w:t>45.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3bbadc052c211e884cbc4327e55f3ca">
            <w:r w:rsidRPr="00532B9F">
              <w:rPr>
                <w:rFonts w:ascii="Arial" w:eastAsia="MS Mincho" w:hAnsi="Arial"/>
                <w:sz w:val="20"/>
                <w:iCs/>
                <w:color w:val="0000FF" w:themeColor="hyperlink"/>
                <w:u w:val="single"/>
              </w:rPr>
              <w:t>XIII-1122</w:t>
            </w:r>
          </w:fldSimple>
          <w:r>
            <w:rPr>
              <w:rFonts w:ascii="Arial" w:eastAsia="MS Mincho" w:hAnsi="Arial"/>
              <w:sz w:val="20"/>
              <w:iCs/>
            </w:rPr>
            <w:t>,
2018-04-26,
paskelbta TAR 2018-05-08, i. k. 2018-07476                </w:t>
          </w:r>
        </w:p>
        <w:p>
          <w:pPr>
            <w:jc w:val="both"/>
            <w:rPr>
              <w:rFonts w:ascii="Arial" w:hAnsi="Arial"/>
            </w:rPr>
          </w:pPr>
          <w:r>
            <w:rPr>
              <w:rFonts w:ascii="Arial" w:hAnsi="Arial"/>
              <w:sz w:val="20"/>
            </w:rPr>
            <w:t>Lietuvos Respublikos administracinių nusižengimų kodekso 147 straipsnio ir priedo pakeitimo įstatymas</w:t>
          </w:r>
        </w:p>
        <w:p>
          <w:pPr>
            <w:jc w:val="both"/>
            <w:rPr>
              <w:rFonts w:ascii="Arial" w:hAnsi="Arial"/>
              <w:sz w:val="20"/>
            </w:rPr>
          </w:pPr>
        </w:p>
        <w:p>
          <w:pPr>
            <w:jc w:val="both"/>
            <w:rPr>
              <w:rFonts w:ascii="Arial" w:hAnsi="Arial"/>
            </w:rPr>
          </w:pPr>
          <w:r>
            <w:rPr>
              <w:rFonts w:ascii="Arial" w:hAnsi="Arial"/>
              <w:sz w:val="20"/>
            </w:rPr>
            <w:t>46.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6e46970bb0c11e78643ed5347f30766">
            <w:r w:rsidRPr="00532B9F">
              <w:rPr>
                <w:rFonts w:ascii="Arial" w:eastAsia="MS Mincho" w:hAnsi="Arial"/>
                <w:sz w:val="20"/>
                <w:iCs/>
                <w:color w:val="0000FF" w:themeColor="hyperlink"/>
                <w:u w:val="single"/>
              </w:rPr>
              <w:t>XIII-694</w:t>
            </w:r>
          </w:fldSimple>
          <w:r>
            <w:rPr>
              <w:rFonts w:ascii="Arial" w:eastAsia="MS Mincho" w:hAnsi="Arial"/>
              <w:sz w:val="20"/>
              <w:iCs/>
            </w:rPr>
            <w:t>,
2017-10-19,
paskelbta TAR 2017-10-27, i. k. 2017-16997                </w:t>
          </w:r>
        </w:p>
        <w:p>
          <w:pPr>
            <w:jc w:val="both"/>
            <w:rPr>
              <w:rFonts w:ascii="Arial" w:hAnsi="Arial"/>
            </w:rPr>
          </w:pPr>
          <w:r>
            <w:rPr>
              <w:rFonts w:ascii="Arial" w:hAnsi="Arial"/>
              <w:sz w:val="20"/>
            </w:rPr>
            <w:t>Lietuvos Respublikos administracinių nusižengimų kodekso 356, 459, 589 straipsnių ir priedo pakeitimo įstatymas</w:t>
          </w:r>
        </w:p>
        <w:p>
          <w:pPr>
            <w:jc w:val="both"/>
            <w:rPr>
              <w:rFonts w:ascii="Arial" w:hAnsi="Arial"/>
              <w:sz w:val="20"/>
            </w:rPr>
          </w:pPr>
        </w:p>
        <w:p>
          <w:pPr>
            <w:jc w:val="both"/>
            <w:rPr>
              <w:rFonts w:ascii="Arial" w:hAnsi="Arial"/>
            </w:rPr>
          </w:pPr>
          <w:r>
            <w:rPr>
              <w:rFonts w:ascii="Arial" w:hAnsi="Arial"/>
              <w:sz w:val="20"/>
            </w:rPr>
            <w:t>47.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ca73da0577a11e884cbc4327e55f3ca">
            <w:r w:rsidRPr="00532B9F">
              <w:rPr>
                <w:rFonts w:ascii="Arial" w:eastAsia="MS Mincho" w:hAnsi="Arial"/>
                <w:sz w:val="20"/>
                <w:iCs/>
                <w:color w:val="0000FF" w:themeColor="hyperlink"/>
                <w:u w:val="single"/>
              </w:rPr>
              <w:t>XIII-1137</w:t>
            </w:r>
          </w:fldSimple>
          <w:r>
            <w:rPr>
              <w:rFonts w:ascii="Arial" w:eastAsia="MS Mincho" w:hAnsi="Arial"/>
              <w:sz w:val="20"/>
              <w:iCs/>
            </w:rPr>
            <w:t>,
2018-05-08,
paskelbta TAR 2018-05-14, i. k. 2018-07752                </w:t>
          </w:r>
        </w:p>
        <w:p>
          <w:pPr>
            <w:jc w:val="both"/>
            <w:rPr>
              <w:rFonts w:ascii="Arial" w:hAnsi="Arial"/>
            </w:rPr>
          </w:pPr>
          <w:r>
            <w:rPr>
              <w:rFonts w:ascii="Arial" w:hAnsi="Arial"/>
              <w:sz w:val="20"/>
            </w:rPr>
            <w:t>Lietuvos Respublikos administracinių nusižengimų kodekso 356, 459, 589 straipsnių ir priedo pakeitimo įstatymo Nr. XIII-694 3 ir 4 straipsnių pakeitimo įstatymas</w:t>
          </w:r>
        </w:p>
        <w:p>
          <w:pPr>
            <w:jc w:val="both"/>
            <w:rPr>
              <w:rFonts w:ascii="Arial" w:hAnsi="Arial"/>
              <w:sz w:val="20"/>
            </w:rPr>
          </w:pPr>
        </w:p>
        <w:p>
          <w:pPr>
            <w:jc w:val="both"/>
            <w:rPr>
              <w:rFonts w:ascii="Arial" w:hAnsi="Arial"/>
            </w:rPr>
          </w:pPr>
          <w:r>
            <w:rPr>
              <w:rFonts w:ascii="Arial" w:hAnsi="Arial"/>
              <w:sz w:val="20"/>
            </w:rPr>
            <w:t>48.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3c6b49052c511e884cbc4327e55f3ca">
            <w:r w:rsidRPr="00532B9F">
              <w:rPr>
                <w:rFonts w:ascii="Arial" w:eastAsia="MS Mincho" w:hAnsi="Arial"/>
                <w:sz w:val="20"/>
                <w:iCs/>
                <w:color w:val="0000FF" w:themeColor="hyperlink"/>
                <w:u w:val="single"/>
              </w:rPr>
              <w:t>XIII-1129</w:t>
            </w:r>
          </w:fldSimple>
          <w:r>
            <w:rPr>
              <w:rFonts w:ascii="Arial" w:eastAsia="MS Mincho" w:hAnsi="Arial"/>
              <w:sz w:val="20"/>
              <w:iCs/>
            </w:rPr>
            <w:t>,
2018-04-26,
paskelbta TAR 2018-05-08, i. k. 2018-07481                </w:t>
          </w:r>
        </w:p>
        <w:p>
          <w:pPr>
            <w:jc w:val="both"/>
            <w:rPr>
              <w:rFonts w:ascii="Arial" w:hAnsi="Arial"/>
            </w:rPr>
          </w:pPr>
          <w:r>
            <w:rPr>
              <w:rFonts w:ascii="Arial" w:hAnsi="Arial"/>
              <w:sz w:val="20"/>
            </w:rPr>
            <w:t>Lietuvos Respublikos administracinių nusižengimų kodekso XV skyriaus pavadinimo, 221, 222 ir 589 straipsnių pakeitimo įstatymas</w:t>
          </w:r>
        </w:p>
        <w:p>
          <w:pPr>
            <w:jc w:val="both"/>
            <w:rPr>
              <w:rFonts w:ascii="Arial" w:hAnsi="Arial"/>
              <w:sz w:val="20"/>
            </w:rPr>
          </w:pPr>
        </w:p>
        <w:p>
          <w:pPr>
            <w:jc w:val="both"/>
            <w:rPr>
              <w:rFonts w:ascii="Arial" w:hAnsi="Arial"/>
            </w:rPr>
          </w:pPr>
          <w:r>
            <w:rPr>
              <w:rFonts w:ascii="Arial" w:hAnsi="Arial"/>
              <w:sz w:val="20"/>
            </w:rPr>
            <w:t>49.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8f01c506d6311e8bbc2876081bf7fb5">
            <w:r w:rsidRPr="00532B9F">
              <w:rPr>
                <w:rFonts w:ascii="Arial" w:eastAsia="MS Mincho" w:hAnsi="Arial"/>
                <w:sz w:val="20"/>
                <w:iCs/>
                <w:color w:val="0000FF" w:themeColor="hyperlink"/>
                <w:u w:val="single"/>
              </w:rPr>
              <w:t>XIII-1212</w:t>
            </w:r>
          </w:fldSimple>
          <w:r>
            <w:rPr>
              <w:rFonts w:ascii="Arial" w:eastAsia="MS Mincho" w:hAnsi="Arial"/>
              <w:sz w:val="20"/>
              <w:iCs/>
            </w:rPr>
            <w:t>,
2018-05-31,
paskelbta TAR 2018-06-11, i. k. 2018-09724                </w:t>
          </w:r>
        </w:p>
        <w:p>
          <w:pPr>
            <w:jc w:val="both"/>
            <w:rPr>
              <w:rFonts w:ascii="Arial" w:hAnsi="Arial"/>
            </w:rPr>
          </w:pPr>
          <w:r>
            <w:rPr>
              <w:rFonts w:ascii="Arial" w:hAnsi="Arial"/>
              <w:sz w:val="20"/>
            </w:rPr>
            <w:t>Lietuvos Respublikos administracinių nusižengimų kodekso 50 ir 589 straipsnių pakeitimo įstatymas</w:t>
          </w:r>
        </w:p>
        <w:p>
          <w:pPr>
            <w:jc w:val="both"/>
            <w:rPr>
              <w:rFonts w:ascii="Arial" w:hAnsi="Arial"/>
              <w:sz w:val="20"/>
            </w:rPr>
          </w:pPr>
        </w:p>
        <w:p>
          <w:pPr>
            <w:jc w:val="both"/>
            <w:rPr>
              <w:rFonts w:ascii="Arial" w:hAnsi="Arial"/>
            </w:rPr>
          </w:pPr>
          <w:r>
            <w:rPr>
              <w:rFonts w:ascii="Arial" w:hAnsi="Arial"/>
              <w:sz w:val="20"/>
            </w:rPr>
            <w:t>50.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b28c9506f9511e8ae2bfd1913d66d57">
            <w:r w:rsidRPr="00532B9F">
              <w:rPr>
                <w:rFonts w:ascii="Arial" w:eastAsia="MS Mincho" w:hAnsi="Arial"/>
                <w:sz w:val="20"/>
                <w:iCs/>
                <w:color w:val="0000FF" w:themeColor="hyperlink"/>
                <w:u w:val="single"/>
              </w:rPr>
              <w:t>XIII-1253</w:t>
            </w:r>
          </w:fldSimple>
          <w:r>
            <w:rPr>
              <w:rFonts w:ascii="Arial" w:eastAsia="MS Mincho" w:hAnsi="Arial"/>
              <w:sz w:val="20"/>
              <w:iCs/>
            </w:rPr>
            <w:t>,
2018-06-05,
paskelbta TAR 2018-06-14, i. k. 2018-09921                </w:t>
          </w:r>
        </w:p>
        <w:p>
          <w:pPr>
            <w:jc w:val="both"/>
            <w:rPr>
              <w:rFonts w:ascii="Arial" w:hAnsi="Arial"/>
            </w:rPr>
          </w:pPr>
          <w:r>
            <w:rPr>
              <w:rFonts w:ascii="Arial" w:hAnsi="Arial"/>
              <w:sz w:val="20"/>
            </w:rPr>
            <w:t>Lietuvos Respublikos administracinių nusižengimų kodekso 200, 201, 202, 203 straipsnių pripažinimo netekusiais galios ir 589 straipsnio pakeitimo įstatymas</w:t>
          </w:r>
        </w:p>
        <w:p>
          <w:pPr>
            <w:jc w:val="both"/>
            <w:rPr>
              <w:rFonts w:ascii="Arial" w:hAnsi="Arial"/>
              <w:sz w:val="20"/>
            </w:rPr>
          </w:pPr>
        </w:p>
        <w:p>
          <w:pPr>
            <w:jc w:val="both"/>
            <w:rPr>
              <w:rFonts w:ascii="Arial" w:hAnsi="Arial"/>
            </w:rPr>
          </w:pPr>
          <w:r>
            <w:rPr>
              <w:rFonts w:ascii="Arial" w:hAnsi="Arial"/>
              <w:sz w:val="20"/>
            </w:rPr>
            <w:t>51.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ebe8710659211e8ac27abd8fa093003">
            <w:r w:rsidRPr="00532B9F">
              <w:rPr>
                <w:rFonts w:ascii="Arial" w:eastAsia="MS Mincho" w:hAnsi="Arial"/>
                <w:sz w:val="20"/>
                <w:iCs/>
                <w:color w:val="0000FF" w:themeColor="hyperlink"/>
                <w:u w:val="single"/>
              </w:rPr>
              <w:t>XIII-1184</w:t>
            </w:r>
          </w:fldSimple>
          <w:r>
            <w:rPr>
              <w:rFonts w:ascii="Arial" w:eastAsia="MS Mincho" w:hAnsi="Arial"/>
              <w:sz w:val="20"/>
              <w:iCs/>
            </w:rPr>
            <w:t>,
2018-05-24,
paskelbta TAR 2018-06-01, i. k. 2018-09075                </w:t>
          </w:r>
        </w:p>
        <w:p>
          <w:pPr>
            <w:jc w:val="both"/>
            <w:rPr>
              <w:rFonts w:ascii="Arial" w:hAnsi="Arial"/>
            </w:rPr>
          </w:pPr>
          <w:r>
            <w:rPr>
              <w:rFonts w:ascii="Arial" w:hAnsi="Arial"/>
              <w:sz w:val="20"/>
            </w:rPr>
            <w:t>Lietuvos Respublikos administracinių nusižengimų kodekso 185, 223 ir 589 straipsnių pakeitimo įstatymas</w:t>
          </w:r>
        </w:p>
        <w:p>
          <w:pPr>
            <w:jc w:val="both"/>
            <w:rPr>
              <w:rFonts w:ascii="Arial" w:hAnsi="Arial"/>
              <w:sz w:val="20"/>
            </w:rPr>
          </w:pPr>
        </w:p>
        <w:p>
          <w:pPr>
            <w:jc w:val="both"/>
            <w:rPr>
              <w:rFonts w:ascii="Arial" w:hAnsi="Arial"/>
            </w:rPr>
          </w:pPr>
          <w:r>
            <w:rPr>
              <w:rFonts w:ascii="Arial" w:hAnsi="Arial"/>
              <w:sz w:val="20"/>
            </w:rPr>
            <w:t>52.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bbdab3079fa11e8ae2bfd1913d66d57">
            <w:r w:rsidRPr="00532B9F">
              <w:rPr>
                <w:rFonts w:ascii="Arial" w:eastAsia="MS Mincho" w:hAnsi="Arial"/>
                <w:sz w:val="20"/>
                <w:iCs/>
                <w:color w:val="0000FF" w:themeColor="hyperlink"/>
                <w:u w:val="single"/>
              </w:rPr>
              <w:t>XIII-1293</w:t>
            </w:r>
          </w:fldSimple>
          <w:r>
            <w:rPr>
              <w:rFonts w:ascii="Arial" w:eastAsia="MS Mincho" w:hAnsi="Arial"/>
              <w:sz w:val="20"/>
              <w:iCs/>
            </w:rPr>
            <w:t>,
2018-06-26,
paskelbta TAR 2018-06-27, i. k. 2018-10600                </w:t>
          </w:r>
        </w:p>
        <w:p>
          <w:pPr>
            <w:jc w:val="both"/>
            <w:rPr>
              <w:rFonts w:ascii="Arial" w:hAnsi="Arial"/>
            </w:rPr>
          </w:pPr>
          <w:r>
            <w:rPr>
              <w:rFonts w:ascii="Arial" w:hAnsi="Arial"/>
              <w:sz w:val="20"/>
            </w:rPr>
            <w:t>Lietuvos Respublikos administracinių nusižengimų kodekso 6, 75 ir 589 straipsnių pakeitimo įstatymas</w:t>
          </w:r>
        </w:p>
        <w:p>
          <w:pPr>
            <w:jc w:val="both"/>
            <w:rPr>
              <w:rFonts w:ascii="Arial" w:hAnsi="Arial"/>
              <w:sz w:val="20"/>
            </w:rPr>
          </w:pPr>
        </w:p>
        <w:p>
          <w:pPr>
            <w:jc w:val="both"/>
            <w:rPr>
              <w:rFonts w:ascii="Arial" w:hAnsi="Arial"/>
            </w:rPr>
          </w:pPr>
          <w:r>
            <w:rPr>
              <w:rFonts w:ascii="Arial" w:hAnsi="Arial"/>
              <w:sz w:val="20"/>
            </w:rPr>
            <w:t>53.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09b5a907c4711e8ae2bfd1913d66d57">
            <w:r w:rsidRPr="00532B9F">
              <w:rPr>
                <w:rFonts w:ascii="Arial" w:eastAsia="MS Mincho" w:hAnsi="Arial"/>
                <w:sz w:val="20"/>
                <w:iCs/>
                <w:color w:val="0000FF" w:themeColor="hyperlink"/>
                <w:u w:val="single"/>
              </w:rPr>
              <w:t>XIII-1311</w:t>
            </w:r>
          </w:fldSimple>
          <w:r>
            <w:rPr>
              <w:rFonts w:ascii="Arial" w:eastAsia="MS Mincho" w:hAnsi="Arial"/>
              <w:sz w:val="20"/>
              <w:iCs/>
            </w:rPr>
            <w:t>,
2018-06-27,
paskelbta TAR 2018-06-30, i. k. 2018-10964                </w:t>
          </w:r>
        </w:p>
        <w:p>
          <w:pPr>
            <w:jc w:val="both"/>
            <w:rPr>
              <w:rFonts w:ascii="Arial" w:hAnsi="Arial"/>
            </w:rPr>
          </w:pPr>
          <w:r>
            <w:rPr>
              <w:rFonts w:ascii="Arial" w:hAnsi="Arial"/>
              <w:sz w:val="20"/>
            </w:rPr>
            <w:t>Lietuvos Respublikos administracinių nusižengimų kodekso 29, 265, 393, 542, 589 straipsnių ir priedo pakeitimo ir Kodekso papildymo 557-1 straipsniu įstatymas</w:t>
          </w:r>
        </w:p>
        <w:p>
          <w:pPr>
            <w:jc w:val="both"/>
            <w:rPr>
              <w:rFonts w:ascii="Arial" w:hAnsi="Arial"/>
              <w:sz w:val="20"/>
            </w:rPr>
          </w:pPr>
        </w:p>
        <w:p>
          <w:pPr>
            <w:jc w:val="both"/>
            <w:rPr>
              <w:rFonts w:ascii="Arial" w:hAnsi="Arial"/>
            </w:rPr>
          </w:pPr>
          <w:r>
            <w:rPr>
              <w:rFonts w:ascii="Arial" w:hAnsi="Arial"/>
              <w:sz w:val="20"/>
            </w:rPr>
            <w:t>54.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d5e2df084cc11e8ae2bfd1913d66d57">
            <w:r w:rsidRPr="00532B9F">
              <w:rPr>
                <w:rFonts w:ascii="Arial" w:eastAsia="MS Mincho" w:hAnsi="Arial"/>
                <w:sz w:val="20"/>
                <w:iCs/>
                <w:color w:val="0000FF" w:themeColor="hyperlink"/>
                <w:u w:val="single"/>
              </w:rPr>
              <w:t>XIII-1427</w:t>
            </w:r>
          </w:fldSimple>
          <w:r>
            <w:rPr>
              <w:rFonts w:ascii="Arial" w:eastAsia="MS Mincho" w:hAnsi="Arial"/>
              <w:sz w:val="20"/>
              <w:iCs/>
            </w:rPr>
            <w:t>,
2018-06-30,
paskelbta TAR 2018-07-11, i. k. 2018-11734                </w:t>
          </w:r>
        </w:p>
        <w:p>
          <w:pPr>
            <w:jc w:val="both"/>
            <w:rPr>
              <w:rFonts w:ascii="Arial" w:hAnsi="Arial"/>
            </w:rPr>
          </w:pPr>
          <w:r>
            <w:rPr>
              <w:rFonts w:ascii="Arial" w:hAnsi="Arial"/>
              <w:sz w:val="20"/>
            </w:rPr>
            <w:t>Lietuvos Respublikos administracinių nusižengimų kodekso 79, 479, 480, 589 straipsnių pakeitimo ir 82 straipsnio pripažinimo netekusiu galios įstatymas</w:t>
          </w:r>
        </w:p>
        <w:p>
          <w:pPr>
            <w:jc w:val="both"/>
            <w:rPr>
              <w:rFonts w:ascii="Arial" w:hAnsi="Arial"/>
              <w:sz w:val="20"/>
            </w:rPr>
          </w:pPr>
        </w:p>
        <w:p>
          <w:pPr>
            <w:jc w:val="both"/>
            <w:rPr>
              <w:rFonts w:ascii="Arial" w:hAnsi="Arial"/>
            </w:rPr>
          </w:pPr>
          <w:r>
            <w:rPr>
              <w:rFonts w:ascii="Arial" w:hAnsi="Arial"/>
              <w:sz w:val="20"/>
            </w:rPr>
            <w:t>55.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655634084da11e8ae2bfd1913d66d57">
            <w:r w:rsidRPr="00532B9F">
              <w:rPr>
                <w:rFonts w:ascii="Arial" w:eastAsia="MS Mincho" w:hAnsi="Arial"/>
                <w:sz w:val="20"/>
                <w:iCs/>
                <w:color w:val="0000FF" w:themeColor="hyperlink"/>
                <w:u w:val="single"/>
              </w:rPr>
              <w:t>XIII-1463</w:t>
            </w:r>
          </w:fldSimple>
          <w:r>
            <w:rPr>
              <w:rFonts w:ascii="Arial" w:eastAsia="MS Mincho" w:hAnsi="Arial"/>
              <w:sz w:val="20"/>
              <w:iCs/>
            </w:rPr>
            <w:t>,
2018-06-30,
paskelbta TAR 2018-07-11, i. k. 2018-11778                </w:t>
          </w:r>
        </w:p>
        <w:p>
          <w:pPr>
            <w:jc w:val="both"/>
            <w:rPr>
              <w:rFonts w:ascii="Arial" w:hAnsi="Arial"/>
            </w:rPr>
          </w:pPr>
          <w:r>
            <w:rPr>
              <w:rFonts w:ascii="Arial" w:hAnsi="Arial"/>
              <w:sz w:val="20"/>
            </w:rPr>
            <w:t>Lietuvos Respublikos administracinių nusižengimų kodekso 90 straipsnio pakeitimo įstatymas</w:t>
          </w:r>
        </w:p>
        <w:p>
          <w:pPr>
            <w:jc w:val="both"/>
            <w:rPr>
              <w:rFonts w:ascii="Arial" w:hAnsi="Arial"/>
              <w:sz w:val="20"/>
            </w:rPr>
          </w:pPr>
        </w:p>
        <w:p>
          <w:pPr>
            <w:jc w:val="both"/>
            <w:rPr>
              <w:rFonts w:ascii="Arial" w:hAnsi="Arial"/>
            </w:rPr>
          </w:pPr>
          <w:r>
            <w:rPr>
              <w:rFonts w:ascii="Arial" w:hAnsi="Arial"/>
              <w:sz w:val="20"/>
            </w:rPr>
            <w:t>56.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0cf5f407eb911e8ae2bfd1913d66d57">
            <w:r w:rsidRPr="00532B9F">
              <w:rPr>
                <w:rFonts w:ascii="Arial" w:eastAsia="MS Mincho" w:hAnsi="Arial"/>
                <w:sz w:val="20"/>
                <w:iCs/>
                <w:color w:val="0000FF" w:themeColor="hyperlink"/>
                <w:u w:val="single"/>
              </w:rPr>
              <w:t>XIII-1366</w:t>
            </w:r>
          </w:fldSimple>
          <w:r>
            <w:rPr>
              <w:rFonts w:ascii="Arial" w:eastAsia="MS Mincho" w:hAnsi="Arial"/>
              <w:sz w:val="20"/>
              <w:iCs/>
            </w:rPr>
            <w:t>,
2018-06-28,
paskelbta TAR 2018-07-03, i. k. 2018-11186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57.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fa909a0ec7511e78a1adea6fe72f3c5">
            <w:r w:rsidRPr="00532B9F">
              <w:rPr>
                <w:rFonts w:ascii="Arial" w:eastAsia="MS Mincho" w:hAnsi="Arial"/>
                <w:sz w:val="20"/>
                <w:iCs/>
                <w:color w:val="0000FF" w:themeColor="hyperlink"/>
                <w:u w:val="single"/>
              </w:rPr>
              <w:t>XIII-954</w:t>
            </w:r>
          </w:fldSimple>
          <w:r>
            <w:rPr>
              <w:rFonts w:ascii="Arial" w:eastAsia="MS Mincho" w:hAnsi="Arial"/>
              <w:sz w:val="20"/>
              <w:iCs/>
            </w:rPr>
            <w:t>,
2017-12-21,
paskelbta TAR 2017-12-29, i. k. 2017-21666                </w:t>
          </w:r>
        </w:p>
        <w:p>
          <w:pPr>
            <w:jc w:val="both"/>
            <w:rPr>
              <w:rFonts w:ascii="Arial" w:hAnsi="Arial"/>
            </w:rPr>
          </w:pPr>
          <w:r>
            <w:rPr>
              <w:rFonts w:ascii="Arial" w:hAnsi="Arial"/>
              <w:sz w:val="20"/>
            </w:rPr>
            <w:t>Lietuvos Respublikos administracinių nusižengimų kodekso 573 straipsnio pakeitimo įstatymas</w:t>
          </w:r>
        </w:p>
        <w:p>
          <w:pPr>
            <w:jc w:val="both"/>
            <w:rPr>
              <w:rFonts w:ascii="Arial" w:hAnsi="Arial"/>
              <w:sz w:val="20"/>
            </w:rPr>
          </w:pPr>
        </w:p>
        <w:p>
          <w:pPr>
            <w:jc w:val="both"/>
            <w:rPr>
              <w:rFonts w:ascii="Arial" w:hAnsi="Arial"/>
            </w:rPr>
          </w:pPr>
          <w:r>
            <w:rPr>
              <w:rFonts w:ascii="Arial" w:hAnsi="Arial"/>
              <w:sz w:val="20"/>
            </w:rPr>
            <w:t>58.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1e6c710627511e8acbae39398545bed">
            <w:r w:rsidRPr="00532B9F">
              <w:rPr>
                <w:rFonts w:ascii="Arial" w:eastAsia="MS Mincho" w:hAnsi="Arial"/>
                <w:sz w:val="20"/>
                <w:iCs/>
                <w:color w:val="0000FF" w:themeColor="hyperlink"/>
                <w:u w:val="single"/>
              </w:rPr>
              <w:t>XIII-1162</w:t>
            </w:r>
          </w:fldSimple>
          <w:r>
            <w:rPr>
              <w:rFonts w:ascii="Arial" w:eastAsia="MS Mincho" w:hAnsi="Arial"/>
              <w:sz w:val="20"/>
              <w:iCs/>
            </w:rPr>
            <w:t>,
2018-05-17,
paskelbta TAR 2018-05-28, i. k. 2018-08534                </w:t>
          </w:r>
        </w:p>
        <w:p>
          <w:pPr>
            <w:jc w:val="both"/>
            <w:rPr>
              <w:rFonts w:ascii="Arial" w:hAnsi="Arial"/>
            </w:rPr>
          </w:pPr>
          <w:r>
            <w:rPr>
              <w:rFonts w:ascii="Arial" w:hAnsi="Arial"/>
              <w:sz w:val="20"/>
            </w:rPr>
            <w:t>Lietuvos Respublikos administracinių nusižengimų kodekso papildymo 510-1 straipsniu ir 589 straipsnio pakeitimo įstatymas</w:t>
          </w:r>
        </w:p>
        <w:p>
          <w:pPr>
            <w:jc w:val="both"/>
            <w:rPr>
              <w:rFonts w:ascii="Arial" w:hAnsi="Arial"/>
              <w:sz w:val="20"/>
            </w:rPr>
          </w:pPr>
        </w:p>
        <w:p>
          <w:pPr>
            <w:jc w:val="both"/>
            <w:rPr>
              <w:rFonts w:ascii="Arial" w:hAnsi="Arial"/>
            </w:rPr>
          </w:pPr>
          <w:r>
            <w:rPr>
              <w:rFonts w:ascii="Arial" w:hAnsi="Arial"/>
              <w:sz w:val="20"/>
            </w:rPr>
            <w:t>59.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24e10f0d81911e8a1baff673bb7216a">
            <w:r w:rsidRPr="00532B9F">
              <w:rPr>
                <w:rFonts w:ascii="Arial" w:eastAsia="MS Mincho" w:hAnsi="Arial"/>
                <w:sz w:val="20"/>
                <w:iCs/>
                <w:color w:val="0000FF" w:themeColor="hyperlink"/>
                <w:u w:val="single"/>
              </w:rPr>
              <w:t>XIII-1542</w:t>
            </w:r>
          </w:fldSimple>
          <w:r>
            <w:rPr>
              <w:rFonts w:ascii="Arial" w:eastAsia="MS Mincho" w:hAnsi="Arial"/>
              <w:sz w:val="20"/>
              <w:iCs/>
            </w:rPr>
            <w:t>,
2018-10-18,
paskelbta TAR 2018-10-25, i. k. 2018-16600                </w:t>
          </w:r>
        </w:p>
        <w:p>
          <w:pPr>
            <w:jc w:val="both"/>
            <w:rPr>
              <w:rFonts w:ascii="Arial" w:hAnsi="Arial"/>
            </w:rPr>
          </w:pPr>
          <w:r>
            <w:rPr>
              <w:rFonts w:ascii="Arial" w:hAnsi="Arial"/>
              <w:sz w:val="20"/>
            </w:rPr>
            <w:t>Lietuvos Respublikos administracinių nusižengimų kodekso papildymo 510-1 straipsniu ir 589 straipsnio pakeitimo įstatymo Nr. XIII-1162 2 straipsnio pakeitimo įstatymas</w:t>
          </w:r>
        </w:p>
        <w:p>
          <w:pPr>
            <w:jc w:val="both"/>
            <w:rPr>
              <w:rFonts w:ascii="Arial" w:hAnsi="Arial"/>
              <w:sz w:val="20"/>
            </w:rPr>
          </w:pPr>
        </w:p>
        <w:p>
          <w:pPr>
            <w:jc w:val="both"/>
            <w:rPr>
              <w:rFonts w:ascii="Arial" w:hAnsi="Arial"/>
            </w:rPr>
          </w:pPr>
          <w:r>
            <w:rPr>
              <w:rFonts w:ascii="Arial" w:hAnsi="Arial"/>
              <w:sz w:val="20"/>
            </w:rPr>
            <w:t>60.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97beaf0d81911e8a1baff673bb7216a">
            <w:r w:rsidRPr="00532B9F">
              <w:rPr>
                <w:rFonts w:ascii="Arial" w:eastAsia="MS Mincho" w:hAnsi="Arial"/>
                <w:sz w:val="20"/>
                <w:iCs/>
                <w:color w:val="0000FF" w:themeColor="hyperlink"/>
                <w:u w:val="single"/>
              </w:rPr>
              <w:t>XIII-1543</w:t>
            </w:r>
          </w:fldSimple>
          <w:r>
            <w:rPr>
              <w:rFonts w:ascii="Arial" w:eastAsia="MS Mincho" w:hAnsi="Arial"/>
              <w:sz w:val="20"/>
              <w:iCs/>
            </w:rPr>
            <w:t>,
2018-10-18,
paskelbta TAR 2018-10-25, i. k. 2018-16601                </w:t>
          </w:r>
        </w:p>
        <w:p>
          <w:pPr>
            <w:jc w:val="both"/>
            <w:rPr>
              <w:rFonts w:ascii="Arial" w:hAnsi="Arial"/>
            </w:rPr>
          </w:pPr>
          <w:r>
            <w:rPr>
              <w:rFonts w:ascii="Arial" w:hAnsi="Arial"/>
              <w:sz w:val="20"/>
            </w:rPr>
            <w:t>Lietuvos Respublikos administracinių nusižengimų kodekso 345 straipsnio ir priedo pakeitimo įstatymas</w:t>
          </w:r>
        </w:p>
        <w:p>
          <w:pPr>
            <w:jc w:val="both"/>
            <w:rPr>
              <w:rFonts w:ascii="Arial" w:hAnsi="Arial"/>
              <w:sz w:val="20"/>
            </w:rPr>
          </w:pPr>
        </w:p>
        <w:p>
          <w:pPr>
            <w:jc w:val="both"/>
            <w:rPr>
              <w:rFonts w:ascii="Arial" w:hAnsi="Arial"/>
            </w:rPr>
          </w:pPr>
          <w:r>
            <w:rPr>
              <w:rFonts w:ascii="Arial" w:hAnsi="Arial"/>
              <w:sz w:val="20"/>
            </w:rPr>
            <w:t>61.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f36c240d81a11e8a1baff673bb7216a">
            <w:r w:rsidRPr="00532B9F">
              <w:rPr>
                <w:rFonts w:ascii="Arial" w:eastAsia="MS Mincho" w:hAnsi="Arial"/>
                <w:sz w:val="20"/>
                <w:iCs/>
                <w:color w:val="0000FF" w:themeColor="hyperlink"/>
                <w:u w:val="single"/>
              </w:rPr>
              <w:t>XIII-1546</w:t>
            </w:r>
          </w:fldSimple>
          <w:r>
            <w:rPr>
              <w:rFonts w:ascii="Arial" w:eastAsia="MS Mincho" w:hAnsi="Arial"/>
              <w:sz w:val="20"/>
              <w:iCs/>
            </w:rPr>
            <w:t>,
2018-10-18,
paskelbta TAR 2018-10-25, i. k. 2018-16602                </w:t>
          </w:r>
        </w:p>
        <w:p>
          <w:pPr>
            <w:jc w:val="both"/>
            <w:rPr>
              <w:rFonts w:ascii="Arial" w:hAnsi="Arial"/>
            </w:rPr>
          </w:pPr>
          <w:r>
            <w:rPr>
              <w:rFonts w:ascii="Arial" w:hAnsi="Arial"/>
              <w:sz w:val="20"/>
            </w:rPr>
            <w:t>Lietuvos Respublikos administracinių nusižengimų kodekso 589 straipsnio pakeitimo ir kodekso papildymo 98-1 ir 494-1 straipsniais įstatymas</w:t>
          </w:r>
        </w:p>
        <w:p>
          <w:pPr>
            <w:jc w:val="both"/>
            <w:rPr>
              <w:rFonts w:ascii="Arial" w:hAnsi="Arial"/>
              <w:sz w:val="20"/>
            </w:rPr>
          </w:pPr>
        </w:p>
        <w:p>
          <w:pPr>
            <w:jc w:val="both"/>
            <w:rPr>
              <w:rFonts w:ascii="Arial" w:hAnsi="Arial"/>
            </w:rPr>
          </w:pPr>
          <w:r>
            <w:rPr>
              <w:rFonts w:ascii="Arial" w:hAnsi="Arial"/>
              <w:sz w:val="20"/>
            </w:rPr>
            <w:t>62.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67b70b0dcde11e89a31865acf012092">
            <w:r w:rsidRPr="00532B9F">
              <w:rPr>
                <w:rFonts w:ascii="Arial" w:eastAsia="MS Mincho" w:hAnsi="Arial"/>
                <w:sz w:val="20"/>
                <w:iCs/>
                <w:color w:val="0000FF" w:themeColor="hyperlink"/>
                <w:u w:val="single"/>
              </w:rPr>
              <w:t>XIII-1563</w:t>
            </w:r>
          </w:fldSimple>
          <w:r>
            <w:rPr>
              <w:rFonts w:ascii="Arial" w:eastAsia="MS Mincho" w:hAnsi="Arial"/>
              <w:sz w:val="20"/>
              <w:iCs/>
            </w:rPr>
            <w:t>,
2018-10-18,
paskelbta TAR 2018-10-31, i. k. 2018-17480                </w:t>
          </w:r>
        </w:p>
        <w:p>
          <w:pPr>
            <w:jc w:val="both"/>
            <w:rPr>
              <w:rFonts w:ascii="Arial" w:hAnsi="Arial"/>
            </w:rPr>
          </w:pPr>
          <w:r>
            <w:rPr>
              <w:rFonts w:ascii="Arial" w:hAnsi="Arial"/>
              <w:sz w:val="20"/>
            </w:rPr>
            <w:t>Lietuvos Respublikos administracinių nusižengimų kodekso 385 ir 589 straipsnių pakeitimo įstatymas</w:t>
          </w:r>
        </w:p>
        <w:p>
          <w:pPr>
            <w:jc w:val="both"/>
            <w:rPr>
              <w:rFonts w:ascii="Arial" w:hAnsi="Arial"/>
              <w:sz w:val="20"/>
            </w:rPr>
          </w:pPr>
        </w:p>
        <w:p>
          <w:pPr>
            <w:jc w:val="both"/>
            <w:rPr>
              <w:rFonts w:ascii="Arial" w:hAnsi="Arial"/>
            </w:rPr>
          </w:pPr>
          <w:r>
            <w:rPr>
              <w:rFonts w:ascii="Arial" w:hAnsi="Arial"/>
              <w:sz w:val="20"/>
            </w:rPr>
            <w:t>63.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05bf670039911e9a5eaf2cd290f1944">
            <w:r w:rsidRPr="00532B9F">
              <w:rPr>
                <w:rFonts w:ascii="Arial" w:eastAsia="MS Mincho" w:hAnsi="Arial"/>
                <w:sz w:val="20"/>
                <w:iCs/>
                <w:color w:val="0000FF" w:themeColor="hyperlink"/>
                <w:u w:val="single"/>
              </w:rPr>
              <w:t>XIII-1769</w:t>
            </w:r>
          </w:fldSimple>
          <w:r>
            <w:rPr>
              <w:rFonts w:ascii="Arial" w:eastAsia="MS Mincho" w:hAnsi="Arial"/>
              <w:sz w:val="20"/>
              <w:iCs/>
            </w:rPr>
            <w:t>,
2018-12-13,
paskelbta TAR 2018-12-19, i. k. 2018-20880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64.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bd5dcb00a9e11e9a5eaf2cd290f1944">
            <w:r w:rsidRPr="00532B9F">
              <w:rPr>
                <w:rFonts w:ascii="Arial" w:eastAsia="MS Mincho" w:hAnsi="Arial"/>
                <w:sz w:val="20"/>
                <w:iCs/>
                <w:color w:val="0000FF" w:themeColor="hyperlink"/>
                <w:u w:val="single"/>
              </w:rPr>
              <w:t>XIII-1835</w:t>
            </w:r>
          </w:fldSimple>
          <w:r>
            <w:rPr>
              <w:rFonts w:ascii="Arial" w:eastAsia="MS Mincho" w:hAnsi="Arial"/>
              <w:sz w:val="20"/>
              <w:iCs/>
            </w:rPr>
            <w:t>,
2018-12-20,
paskelbta TAR 2018-12-28, i. k. 2018-21857                </w:t>
          </w:r>
        </w:p>
        <w:p>
          <w:pPr>
            <w:jc w:val="both"/>
            <w:rPr>
              <w:rFonts w:ascii="Arial" w:hAnsi="Arial"/>
            </w:rPr>
          </w:pPr>
          <w:r>
            <w:rPr>
              <w:rFonts w:ascii="Arial" w:hAnsi="Arial"/>
              <w:sz w:val="20"/>
            </w:rPr>
            <w:t>Lietuvos Respublikos administracinių nusižengimų kodekso 12, 29, 33, 64, 99, 108, 109, 127, 132, 137, 143, 150, 151, 158, 159, 160, 161, 162, 163, 164, 165, 166, 167, 168, 170, 172, 173, 174, 176, 187, 188, 189, 190, 191, 192, 205, 207, 208, 209, 210, 211, 212, 213, 214, 215, 216, 217, 217-1, 218, 426, 505, 546, 589, 599, 610, 613, 665 straipsnių pakeitimo ir Kodekso papildymo 49-1, 209-1 straipsniais įstatymas</w:t>
          </w:r>
        </w:p>
        <w:p>
          <w:pPr>
            <w:jc w:val="both"/>
            <w:rPr>
              <w:rFonts w:ascii="Arial" w:hAnsi="Arial"/>
              <w:sz w:val="20"/>
            </w:rPr>
          </w:pPr>
        </w:p>
        <w:p>
          <w:pPr>
            <w:jc w:val="both"/>
            <w:rPr>
              <w:rFonts w:ascii="Arial" w:hAnsi="Arial"/>
            </w:rPr>
          </w:pPr>
          <w:r>
            <w:rPr>
              <w:rFonts w:ascii="Arial" w:hAnsi="Arial"/>
              <w:sz w:val="20"/>
            </w:rPr>
            <w:t>65.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4a47fb00aa411e9a5eaf2cd290f1944">
            <w:r w:rsidRPr="00532B9F">
              <w:rPr>
                <w:rFonts w:ascii="Arial" w:eastAsia="MS Mincho" w:hAnsi="Arial"/>
                <w:sz w:val="20"/>
                <w:iCs/>
                <w:color w:val="0000FF" w:themeColor="hyperlink"/>
                <w:u w:val="single"/>
              </w:rPr>
              <w:t>XIII-1843</w:t>
            </w:r>
          </w:fldSimple>
          <w:r>
            <w:rPr>
              <w:rFonts w:ascii="Arial" w:eastAsia="MS Mincho" w:hAnsi="Arial"/>
              <w:sz w:val="20"/>
              <w:iCs/>
            </w:rPr>
            <w:t>,
2018-12-20,
paskelbta TAR 2018-12-28, i. k. 2018-21872                </w:t>
          </w:r>
        </w:p>
        <w:p>
          <w:pPr>
            <w:jc w:val="both"/>
            <w:rPr>
              <w:rFonts w:ascii="Arial" w:hAnsi="Arial"/>
            </w:rPr>
          </w:pPr>
          <w:r>
            <w:rPr>
              <w:rFonts w:ascii="Arial" w:hAnsi="Arial"/>
              <w:sz w:val="20"/>
            </w:rPr>
            <w:t>Lietuvos Respublikos administracinių nusižengimų kodekso IV skyriaus pavadinimo, 569, 581, 589 straipsnių pakeitimo ir Kodekso papildymo 21-1, 555-1 straipsniais įstatymas</w:t>
          </w:r>
        </w:p>
        <w:p>
          <w:pPr>
            <w:jc w:val="both"/>
            <w:rPr>
              <w:rFonts w:ascii="Arial" w:hAnsi="Arial"/>
              <w:sz w:val="20"/>
            </w:rPr>
          </w:pPr>
        </w:p>
        <w:p>
          <w:pPr>
            <w:jc w:val="both"/>
            <w:rPr>
              <w:rFonts w:ascii="Arial" w:hAnsi="Arial"/>
            </w:rPr>
          </w:pPr>
          <w:r>
            <w:rPr>
              <w:rFonts w:ascii="Arial" w:hAnsi="Arial"/>
              <w:sz w:val="20"/>
            </w:rPr>
            <w:t>66.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dcc66700aa711e9a5eaf2cd290f1944">
            <w:r w:rsidRPr="00532B9F">
              <w:rPr>
                <w:rFonts w:ascii="Arial" w:eastAsia="MS Mincho" w:hAnsi="Arial"/>
                <w:sz w:val="20"/>
                <w:iCs/>
                <w:color w:val="0000FF" w:themeColor="hyperlink"/>
                <w:u w:val="single"/>
              </w:rPr>
              <w:t>XIII-1862</w:t>
            </w:r>
          </w:fldSimple>
          <w:r>
            <w:rPr>
              <w:rFonts w:ascii="Arial" w:eastAsia="MS Mincho" w:hAnsi="Arial"/>
              <w:sz w:val="20"/>
              <w:iCs/>
            </w:rPr>
            <w:t>,
2018-12-20,
paskelbta TAR 2018-12-28, i. k. 2018-21888                </w:t>
          </w:r>
        </w:p>
        <w:p>
          <w:pPr>
            <w:jc w:val="both"/>
            <w:rPr>
              <w:rFonts w:ascii="Arial" w:hAnsi="Arial"/>
            </w:rPr>
          </w:pPr>
          <w:r>
            <w:rPr>
              <w:rFonts w:ascii="Arial" w:hAnsi="Arial"/>
              <w:sz w:val="20"/>
            </w:rPr>
            <w:t>Lietuvos Respublikos administracinių nusižengimų kodekso 33, 38, 417, 424, 569, 573, 575, 589, 590, 595, 602, 610, 611, 612, 669, 682 ir 686 straipsnių pakeitimo įstatymas</w:t>
          </w:r>
        </w:p>
        <w:p>
          <w:pPr>
            <w:jc w:val="both"/>
            <w:rPr>
              <w:rFonts w:ascii="Arial" w:hAnsi="Arial"/>
              <w:sz w:val="20"/>
            </w:rPr>
          </w:pPr>
        </w:p>
        <w:p>
          <w:pPr>
            <w:jc w:val="both"/>
            <w:rPr>
              <w:rFonts w:ascii="Arial" w:hAnsi="Arial"/>
            </w:rPr>
          </w:pPr>
          <w:r>
            <w:rPr>
              <w:rFonts w:ascii="Arial" w:hAnsi="Arial"/>
              <w:sz w:val="20"/>
            </w:rPr>
            <w:t>67.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9d61b800aa511e9a5eaf2cd290f1944">
            <w:r w:rsidRPr="00532B9F">
              <w:rPr>
                <w:rFonts w:ascii="Arial" w:eastAsia="MS Mincho" w:hAnsi="Arial"/>
                <w:sz w:val="20"/>
                <w:iCs/>
                <w:color w:val="0000FF" w:themeColor="hyperlink"/>
                <w:u w:val="single"/>
              </w:rPr>
              <w:t>XIII-1868</w:t>
            </w:r>
          </w:fldSimple>
          <w:r>
            <w:rPr>
              <w:rFonts w:ascii="Arial" w:eastAsia="MS Mincho" w:hAnsi="Arial"/>
              <w:sz w:val="20"/>
              <w:iCs/>
            </w:rPr>
            <w:t>,
2018-12-20,
paskelbta TAR 2018-12-28, i. k. 2018-21882                </w:t>
          </w:r>
        </w:p>
        <w:p>
          <w:pPr>
            <w:jc w:val="both"/>
            <w:rPr>
              <w:rFonts w:ascii="Arial" w:hAnsi="Arial"/>
            </w:rPr>
          </w:pPr>
          <w:r>
            <w:rPr>
              <w:rFonts w:ascii="Arial" w:hAnsi="Arial"/>
              <w:sz w:val="20"/>
            </w:rPr>
            <w:t>Lietuvos Respublikos administracinių nusižengimų kodekso 541, 542 ir 589 straipsnių pakeitimo įstatymas</w:t>
          </w:r>
        </w:p>
        <w:p>
          <w:pPr>
            <w:jc w:val="both"/>
            <w:rPr>
              <w:rFonts w:ascii="Arial" w:hAnsi="Arial"/>
              <w:sz w:val="20"/>
            </w:rPr>
          </w:pPr>
        </w:p>
        <w:p>
          <w:pPr>
            <w:jc w:val="both"/>
            <w:rPr>
              <w:rFonts w:ascii="Arial" w:hAnsi="Arial"/>
            </w:rPr>
          </w:pPr>
          <w:r>
            <w:rPr>
              <w:rFonts w:ascii="Arial" w:hAnsi="Arial"/>
              <w:sz w:val="20"/>
            </w:rPr>
            <w:t>68.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d5b2bb0d81811e8a1baff673bb7216a">
            <w:r w:rsidRPr="00532B9F">
              <w:rPr>
                <w:rFonts w:ascii="Arial" w:eastAsia="MS Mincho" w:hAnsi="Arial"/>
                <w:sz w:val="20"/>
                <w:iCs/>
                <w:color w:val="0000FF" w:themeColor="hyperlink"/>
                <w:u w:val="single"/>
              </w:rPr>
              <w:t>XIII-1541</w:t>
            </w:r>
          </w:fldSimple>
          <w:r>
            <w:rPr>
              <w:rFonts w:ascii="Arial" w:eastAsia="MS Mincho" w:hAnsi="Arial"/>
              <w:sz w:val="20"/>
              <w:iCs/>
            </w:rPr>
            <w:t>,
2018-10-18,
paskelbta TAR 2018-10-25, i. k. 2018-16599                </w:t>
          </w:r>
        </w:p>
        <w:p>
          <w:pPr>
            <w:jc w:val="both"/>
            <w:rPr>
              <w:rFonts w:ascii="Arial" w:hAnsi="Arial"/>
            </w:rPr>
          </w:pPr>
          <w:r>
            <w:rPr>
              <w:rFonts w:ascii="Arial" w:hAnsi="Arial"/>
              <w:sz w:val="20"/>
            </w:rPr>
            <w:t>Lietuvos Respublikos administracinių nusižengimų kodekso 415 ir 589 straipsnių pakeitimo įstatymas</w:t>
          </w:r>
        </w:p>
        <w:p>
          <w:pPr>
            <w:jc w:val="both"/>
            <w:rPr>
              <w:rFonts w:ascii="Arial" w:hAnsi="Arial"/>
              <w:sz w:val="20"/>
            </w:rPr>
          </w:pPr>
        </w:p>
        <w:p>
          <w:pPr>
            <w:jc w:val="both"/>
            <w:rPr>
              <w:rFonts w:ascii="Arial" w:hAnsi="Arial"/>
            </w:rPr>
          </w:pPr>
          <w:r>
            <w:rPr>
              <w:rFonts w:ascii="Arial" w:hAnsi="Arial"/>
              <w:sz w:val="20"/>
            </w:rPr>
            <w:t>69.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75b5e200f6611e9a5eaf2cd290f1944">
            <w:r w:rsidRPr="00532B9F">
              <w:rPr>
                <w:rFonts w:ascii="Arial" w:eastAsia="MS Mincho" w:hAnsi="Arial"/>
                <w:sz w:val="20"/>
                <w:iCs/>
                <w:color w:val="0000FF" w:themeColor="hyperlink"/>
                <w:u w:val="single"/>
              </w:rPr>
              <w:t>XIII-1887</w:t>
            </w:r>
          </w:fldSimple>
          <w:r>
            <w:rPr>
              <w:rFonts w:ascii="Arial" w:eastAsia="MS Mincho" w:hAnsi="Arial"/>
              <w:sz w:val="20"/>
              <w:iCs/>
            </w:rPr>
            <w:t>,
2018-12-20,
paskelbta TAR 2019-01-03, i. k. 2019-00095                </w:t>
          </w:r>
        </w:p>
        <w:p>
          <w:pPr>
            <w:jc w:val="both"/>
            <w:rPr>
              <w:rFonts w:ascii="Arial" w:hAnsi="Arial"/>
            </w:rPr>
          </w:pPr>
          <w:r>
            <w:rPr>
              <w:rFonts w:ascii="Arial" w:hAnsi="Arial"/>
              <w:sz w:val="20"/>
            </w:rPr>
            <w:t>Lietuvos Respublikos administracinių nusižengimų kodekso 134 straipsnio pakeitimo įstatymas</w:t>
          </w:r>
        </w:p>
        <w:p>
          <w:pPr>
            <w:jc w:val="both"/>
            <w:rPr>
              <w:rFonts w:ascii="Arial" w:hAnsi="Arial"/>
              <w:sz w:val="20"/>
            </w:rPr>
          </w:pPr>
        </w:p>
        <w:p>
          <w:pPr>
            <w:jc w:val="both"/>
            <w:rPr>
              <w:rFonts w:ascii="Arial" w:hAnsi="Arial"/>
            </w:rPr>
          </w:pPr>
          <w:r>
            <w:rPr>
              <w:rFonts w:ascii="Arial" w:hAnsi="Arial"/>
              <w:sz w:val="20"/>
            </w:rPr>
            <w:t>70.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05c5c200f6711e9a5eaf2cd290f1944">
            <w:r w:rsidRPr="00532B9F">
              <w:rPr>
                <w:rFonts w:ascii="Arial" w:eastAsia="MS Mincho" w:hAnsi="Arial"/>
                <w:sz w:val="20"/>
                <w:iCs/>
                <w:color w:val="0000FF" w:themeColor="hyperlink"/>
                <w:u w:val="single"/>
              </w:rPr>
              <w:t>XIII-1893</w:t>
            </w:r>
          </w:fldSimple>
          <w:r>
            <w:rPr>
              <w:rFonts w:ascii="Arial" w:eastAsia="MS Mincho" w:hAnsi="Arial"/>
              <w:sz w:val="20"/>
              <w:iCs/>
            </w:rPr>
            <w:t>,
2018-12-20,
paskelbta TAR 2019-01-03, i. k. 2019-00099                </w:t>
          </w:r>
        </w:p>
        <w:p>
          <w:pPr>
            <w:jc w:val="both"/>
            <w:rPr>
              <w:rFonts w:ascii="Arial" w:hAnsi="Arial"/>
            </w:rPr>
          </w:pPr>
          <w:r>
            <w:rPr>
              <w:rFonts w:ascii="Arial" w:hAnsi="Arial"/>
              <w:sz w:val="20"/>
            </w:rPr>
            <w:t>Lietuvos Respublikos administracinių nusižengimų kodekso 332 straipsnio pakeitimo įstatymas</w:t>
          </w:r>
        </w:p>
        <w:p>
          <w:pPr>
            <w:jc w:val="both"/>
            <w:rPr>
              <w:rFonts w:ascii="Arial" w:hAnsi="Arial"/>
              <w:sz w:val="20"/>
            </w:rPr>
          </w:pPr>
        </w:p>
        <w:p>
          <w:pPr>
            <w:jc w:val="both"/>
            <w:rPr>
              <w:rFonts w:ascii="Arial" w:hAnsi="Arial"/>
            </w:rPr>
          </w:pPr>
          <w:r>
            <w:rPr>
              <w:rFonts w:ascii="Arial" w:hAnsi="Arial"/>
              <w:sz w:val="20"/>
            </w:rPr>
            <w:t>71.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8cc4ba01d4e11e9875cdc20105dd260">
            <w:r w:rsidRPr="00532B9F">
              <w:rPr>
                <w:rFonts w:ascii="Arial" w:eastAsia="MS Mincho" w:hAnsi="Arial"/>
                <w:sz w:val="20"/>
                <w:iCs/>
                <w:color w:val="0000FF" w:themeColor="hyperlink"/>
                <w:u w:val="single"/>
              </w:rPr>
              <w:t>XIII-1949</w:t>
            </w:r>
          </w:fldSimple>
          <w:r>
            <w:rPr>
              <w:rFonts w:ascii="Arial" w:eastAsia="MS Mincho" w:hAnsi="Arial"/>
              <w:sz w:val="20"/>
              <w:iCs/>
            </w:rPr>
            <w:t>,
2019-01-12,
paskelbta TAR 2019-01-21, i. k. 2019-00866                </w:t>
          </w:r>
        </w:p>
        <w:p>
          <w:pPr>
            <w:jc w:val="both"/>
            <w:rPr>
              <w:rFonts w:ascii="Arial" w:hAnsi="Arial"/>
            </w:rPr>
          </w:pPr>
          <w:r>
            <w:rPr>
              <w:rFonts w:ascii="Arial" w:hAnsi="Arial"/>
              <w:sz w:val="20"/>
            </w:rPr>
            <w:t>Lietuvos Respublikos administracinių nusižengimų kodekso 369 ir 589 straipsnių pakeitimo įstatymas</w:t>
          </w:r>
        </w:p>
        <w:p>
          <w:pPr>
            <w:jc w:val="both"/>
            <w:rPr>
              <w:rFonts w:ascii="Arial" w:hAnsi="Arial"/>
              <w:sz w:val="20"/>
            </w:rPr>
          </w:pPr>
        </w:p>
        <w:p>
          <w:pPr>
            <w:jc w:val="both"/>
            <w:rPr>
              <w:rFonts w:ascii="Arial" w:hAnsi="Arial"/>
            </w:rPr>
          </w:pPr>
          <w:r>
            <w:rPr>
              <w:rFonts w:ascii="Arial" w:hAnsi="Arial"/>
              <w:sz w:val="20"/>
            </w:rPr>
            <w:t>72.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8dd73a0399111e99595d005d42b863e">
            <w:r w:rsidRPr="00532B9F">
              <w:rPr>
                <w:rFonts w:ascii="Arial" w:eastAsia="MS Mincho" w:hAnsi="Arial"/>
                <w:sz w:val="20"/>
                <w:iCs/>
                <w:color w:val="0000FF" w:themeColor="hyperlink"/>
                <w:u w:val="single"/>
              </w:rPr>
              <w:t>XIII-1969</w:t>
            </w:r>
          </w:fldSimple>
          <w:r>
            <w:rPr>
              <w:rFonts w:ascii="Arial" w:eastAsia="MS Mincho" w:hAnsi="Arial"/>
              <w:sz w:val="20"/>
              <w:iCs/>
            </w:rPr>
            <w:t>,
2019-02-14,
paskelbta TAR 2019-02-26, i. k. 2019-03167                </w:t>
          </w:r>
        </w:p>
        <w:p>
          <w:pPr>
            <w:jc w:val="both"/>
            <w:rPr>
              <w:rFonts w:ascii="Arial" w:hAnsi="Arial"/>
            </w:rPr>
          </w:pPr>
          <w:r>
            <w:rPr>
              <w:rFonts w:ascii="Arial" w:hAnsi="Arial"/>
              <w:sz w:val="20"/>
            </w:rPr>
            <w:t>Lietuvos Respublikos administracinių nusižengimų kodekso 328, 329, 589 ir 610 straipsnių pakeitimo įstatymas</w:t>
          </w:r>
        </w:p>
        <w:p>
          <w:pPr>
            <w:jc w:val="both"/>
            <w:rPr>
              <w:rFonts w:ascii="Arial" w:hAnsi="Arial"/>
              <w:sz w:val="20"/>
            </w:rPr>
          </w:pPr>
        </w:p>
        <w:p>
          <w:pPr>
            <w:jc w:val="both"/>
            <w:rPr>
              <w:rFonts w:ascii="Arial" w:hAnsi="Arial"/>
            </w:rPr>
          </w:pPr>
          <w:r>
            <w:rPr>
              <w:rFonts w:ascii="Arial" w:hAnsi="Arial"/>
              <w:sz w:val="20"/>
            </w:rPr>
            <w:t>73.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0d467204bb311e9b9e1d4aa8e4da0de">
            <w:r w:rsidRPr="00532B9F">
              <w:rPr>
                <w:rFonts w:ascii="Arial" w:eastAsia="MS Mincho" w:hAnsi="Arial"/>
                <w:sz w:val="20"/>
                <w:iCs/>
                <w:color w:val="0000FF" w:themeColor="hyperlink"/>
                <w:u w:val="single"/>
              </w:rPr>
              <w:t>XIII-1994</w:t>
            </w:r>
          </w:fldSimple>
          <w:r>
            <w:rPr>
              <w:rFonts w:ascii="Arial" w:eastAsia="MS Mincho" w:hAnsi="Arial"/>
              <w:sz w:val="20"/>
              <w:iCs/>
            </w:rPr>
            <w:t>,
2019-03-14,
paskelbta TAR 2019-03-21, i. k. 2019-04395                </w:t>
          </w:r>
        </w:p>
        <w:p>
          <w:pPr>
            <w:jc w:val="both"/>
            <w:rPr>
              <w:rFonts w:ascii="Arial" w:hAnsi="Arial"/>
            </w:rPr>
          </w:pPr>
          <w:r>
            <w:rPr>
              <w:rFonts w:ascii="Arial" w:hAnsi="Arial"/>
              <w:sz w:val="20"/>
            </w:rPr>
            <w:t>Lietuvos Respublikos administracinių nusižengimų kodekso 128 ir 589 straipsnių pakeitimo įstatymas</w:t>
          </w:r>
        </w:p>
        <w:p>
          <w:pPr>
            <w:jc w:val="both"/>
            <w:rPr>
              <w:rFonts w:ascii="Arial" w:hAnsi="Arial"/>
              <w:sz w:val="20"/>
            </w:rPr>
          </w:pPr>
        </w:p>
        <w:p>
          <w:pPr>
            <w:jc w:val="both"/>
            <w:rPr>
              <w:rFonts w:ascii="Arial" w:hAnsi="Arial"/>
            </w:rPr>
          </w:pPr>
          <w:r>
            <w:rPr>
              <w:rFonts w:ascii="Arial" w:hAnsi="Arial"/>
              <w:sz w:val="20"/>
            </w:rPr>
            <w:t>74.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4ece4001d4d11e9875cdc20105dd260">
            <w:r w:rsidRPr="00532B9F">
              <w:rPr>
                <w:rFonts w:ascii="Arial" w:eastAsia="MS Mincho" w:hAnsi="Arial"/>
                <w:sz w:val="20"/>
                <w:iCs/>
                <w:color w:val="0000FF" w:themeColor="hyperlink"/>
                <w:u w:val="single"/>
              </w:rPr>
              <w:t>XIII-1931</w:t>
            </w:r>
          </w:fldSimple>
          <w:r>
            <w:rPr>
              <w:rFonts w:ascii="Arial" w:eastAsia="MS Mincho" w:hAnsi="Arial"/>
              <w:sz w:val="20"/>
              <w:iCs/>
            </w:rPr>
            <w:t>,
2019-01-11,
paskelbta TAR 2019-01-21, i. k. 2019-00862                </w:t>
          </w:r>
        </w:p>
        <w:p>
          <w:pPr>
            <w:jc w:val="both"/>
            <w:rPr>
              <w:rFonts w:ascii="Arial" w:hAnsi="Arial"/>
            </w:rPr>
          </w:pPr>
          <w:r>
            <w:rPr>
              <w:rFonts w:ascii="Arial" w:hAnsi="Arial"/>
              <w:sz w:val="20"/>
            </w:rPr>
            <w:t>Lietuvos Respublikos administracinių nusižengimų kodekso 28, 71, 420, 422, 423, 424, 427, 602 ir 603 straipsnių pakeitimo įstatymas</w:t>
          </w:r>
        </w:p>
        <w:p>
          <w:pPr>
            <w:jc w:val="both"/>
            <w:rPr>
              <w:rFonts w:ascii="Arial" w:hAnsi="Arial"/>
              <w:sz w:val="20"/>
            </w:rPr>
          </w:pPr>
        </w:p>
        <w:p>
          <w:pPr>
            <w:jc w:val="both"/>
            <w:rPr>
              <w:rFonts w:ascii="Arial" w:hAnsi="Arial"/>
            </w:rPr>
          </w:pPr>
          <w:r>
            <w:rPr>
              <w:rFonts w:ascii="Arial" w:hAnsi="Arial"/>
              <w:sz w:val="20"/>
            </w:rPr>
            <w:t>75.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faef060554311e9975f9c35aedfe438">
            <w:r w:rsidRPr="00532B9F">
              <w:rPr>
                <w:rFonts w:ascii="Arial" w:eastAsia="MS Mincho" w:hAnsi="Arial"/>
                <w:sz w:val="20"/>
                <w:iCs/>
                <w:color w:val="0000FF" w:themeColor="hyperlink"/>
                <w:u w:val="single"/>
              </w:rPr>
              <w:t>XIII-2014</w:t>
            </w:r>
          </w:fldSimple>
          <w:r>
            <w:rPr>
              <w:rFonts w:ascii="Arial" w:eastAsia="MS Mincho" w:hAnsi="Arial"/>
              <w:sz w:val="20"/>
              <w:iCs/>
            </w:rPr>
            <w:t>,
2019-03-21,
paskelbta TAR 2019-04-02, i. k. 2019-05347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76.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bcb0540629811e99676cb74c51fe1f4">
            <w:r w:rsidRPr="00532B9F">
              <w:rPr>
                <w:rFonts w:ascii="Arial" w:eastAsia="MS Mincho" w:hAnsi="Arial"/>
                <w:sz w:val="20"/>
                <w:iCs/>
                <w:color w:val="0000FF" w:themeColor="hyperlink"/>
                <w:u w:val="single"/>
              </w:rPr>
              <w:t>XIII-2036</w:t>
            </w:r>
          </w:fldSimple>
          <w:r>
            <w:rPr>
              <w:rFonts w:ascii="Arial" w:eastAsia="MS Mincho" w:hAnsi="Arial"/>
              <w:sz w:val="20"/>
              <w:iCs/>
            </w:rPr>
            <w:t>,
2019-04-11,
paskelbta TAR 2019-04-19, i. k. 2019-06548                </w:t>
          </w:r>
        </w:p>
        <w:p>
          <w:pPr>
            <w:jc w:val="both"/>
            <w:rPr>
              <w:rFonts w:ascii="Arial" w:hAnsi="Arial"/>
            </w:rPr>
          </w:pPr>
          <w:r>
            <w:rPr>
              <w:rFonts w:ascii="Arial" w:hAnsi="Arial"/>
              <w:sz w:val="20"/>
            </w:rPr>
            <w:t>Lietuvos Respublikos administracinių nusižengimų kodekso 75 straipsnio pakeitimo įstatymas</w:t>
          </w:r>
        </w:p>
        <w:p>
          <w:pPr>
            <w:jc w:val="both"/>
            <w:rPr>
              <w:rFonts w:ascii="Arial" w:hAnsi="Arial"/>
              <w:sz w:val="20"/>
            </w:rPr>
          </w:pPr>
        </w:p>
        <w:p>
          <w:pPr>
            <w:jc w:val="both"/>
            <w:rPr>
              <w:rFonts w:ascii="Arial" w:hAnsi="Arial"/>
            </w:rPr>
          </w:pPr>
          <w:r>
            <w:rPr>
              <w:rFonts w:ascii="Arial" w:hAnsi="Arial"/>
              <w:sz w:val="20"/>
            </w:rPr>
            <w:t>77.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0c483d07e1b11e98436e02a0124fc68">
            <w:r w:rsidRPr="00532B9F">
              <w:rPr>
                <w:rFonts w:ascii="Arial" w:eastAsia="MS Mincho" w:hAnsi="Arial"/>
                <w:sz w:val="20"/>
                <w:iCs/>
                <w:color w:val="0000FF" w:themeColor="hyperlink"/>
                <w:u w:val="single"/>
              </w:rPr>
              <w:t>XIII-2125</w:t>
            </w:r>
          </w:fldSimple>
          <w:r>
            <w:rPr>
              <w:rFonts w:ascii="Arial" w:eastAsia="MS Mincho" w:hAnsi="Arial"/>
              <w:sz w:val="20"/>
              <w:iCs/>
            </w:rPr>
            <w:t>,
2019-05-16,
paskelbta TAR 2019-05-24, i. k. 2019-08305                </w:t>
          </w:r>
        </w:p>
        <w:p>
          <w:pPr>
            <w:jc w:val="both"/>
            <w:rPr>
              <w:rFonts w:ascii="Arial" w:hAnsi="Arial"/>
            </w:rPr>
          </w:pPr>
          <w:r>
            <w:rPr>
              <w:rFonts w:ascii="Arial" w:hAnsi="Arial"/>
              <w:sz w:val="20"/>
            </w:rPr>
            <w:t>Lietuvos Respublikos administracinių nusižengimų kodekso 123 straipsnio pakeitimo įstatymas</w:t>
          </w:r>
        </w:p>
        <w:p>
          <w:pPr>
            <w:jc w:val="both"/>
            <w:rPr>
              <w:rFonts w:ascii="Arial" w:hAnsi="Arial"/>
              <w:sz w:val="20"/>
            </w:rPr>
          </w:pPr>
        </w:p>
        <w:p>
          <w:pPr>
            <w:jc w:val="both"/>
            <w:rPr>
              <w:rFonts w:ascii="Arial" w:hAnsi="Arial"/>
            </w:rPr>
          </w:pPr>
          <w:r>
            <w:rPr>
              <w:rFonts w:ascii="Arial" w:hAnsi="Arial"/>
              <w:sz w:val="20"/>
            </w:rPr>
            <w:t>78.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52f9f007e1b11e98436e02a0124fc68">
            <w:r w:rsidRPr="00532B9F">
              <w:rPr>
                <w:rFonts w:ascii="Arial" w:eastAsia="MS Mincho" w:hAnsi="Arial"/>
                <w:sz w:val="20"/>
                <w:iCs/>
                <w:color w:val="0000FF" w:themeColor="hyperlink"/>
                <w:u w:val="single"/>
              </w:rPr>
              <w:t>XIII-2126</w:t>
            </w:r>
          </w:fldSimple>
          <w:r>
            <w:rPr>
              <w:rFonts w:ascii="Arial" w:eastAsia="MS Mincho" w:hAnsi="Arial"/>
              <w:sz w:val="20"/>
              <w:iCs/>
            </w:rPr>
            <w:t>,
2019-05-16,
paskelbta TAR 2019-05-24, i. k. 2019-08306                </w:t>
          </w:r>
        </w:p>
        <w:p>
          <w:pPr>
            <w:jc w:val="both"/>
            <w:rPr>
              <w:rFonts w:ascii="Arial" w:hAnsi="Arial"/>
            </w:rPr>
          </w:pPr>
          <w:r>
            <w:rPr>
              <w:rFonts w:ascii="Arial" w:hAnsi="Arial"/>
              <w:sz w:val="20"/>
            </w:rPr>
            <w:t>Lietuvos Respublikos administracinių nusižengimų kodekso 57 ir 58 straipsnių pakeitimo įstatymas</w:t>
          </w:r>
        </w:p>
        <w:p>
          <w:pPr>
            <w:jc w:val="both"/>
            <w:rPr>
              <w:rFonts w:ascii="Arial" w:hAnsi="Arial"/>
              <w:sz w:val="20"/>
            </w:rPr>
          </w:pPr>
        </w:p>
        <w:p>
          <w:pPr>
            <w:jc w:val="both"/>
            <w:rPr>
              <w:rFonts w:ascii="Arial" w:hAnsi="Arial"/>
            </w:rPr>
          </w:pPr>
          <w:r>
            <w:rPr>
              <w:rFonts w:ascii="Arial" w:hAnsi="Arial"/>
              <w:sz w:val="20"/>
            </w:rPr>
            <w:t>79.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38506e07e1c11e98436e02a0124fc68">
            <w:r w:rsidRPr="00532B9F">
              <w:rPr>
                <w:rFonts w:ascii="Arial" w:eastAsia="MS Mincho" w:hAnsi="Arial"/>
                <w:sz w:val="20"/>
                <w:iCs/>
                <w:color w:val="0000FF" w:themeColor="hyperlink"/>
                <w:u w:val="single"/>
              </w:rPr>
              <w:t>XIII-2127</w:t>
            </w:r>
          </w:fldSimple>
          <w:r>
            <w:rPr>
              <w:rFonts w:ascii="Arial" w:eastAsia="MS Mincho" w:hAnsi="Arial"/>
              <w:sz w:val="20"/>
              <w:iCs/>
            </w:rPr>
            <w:t>,
2019-05-16,
paskelbta TAR 2019-05-24, i. k. 2019-08307                </w:t>
          </w:r>
        </w:p>
        <w:p>
          <w:pPr>
            <w:jc w:val="both"/>
            <w:rPr>
              <w:rFonts w:ascii="Arial" w:hAnsi="Arial"/>
            </w:rPr>
          </w:pPr>
          <w:r>
            <w:rPr>
              <w:rFonts w:ascii="Arial" w:hAnsi="Arial"/>
              <w:sz w:val="20"/>
            </w:rPr>
            <w:t>Lietuvos Respublikos administracinių nusižengimų kodekso 541, 542 ir 589 straipsnių pakeitimo įstatymo Nr. XIII-1868 3 straipsnio pakeitimo įstatymas</w:t>
          </w:r>
        </w:p>
        <w:p>
          <w:pPr>
            <w:jc w:val="both"/>
            <w:rPr>
              <w:rFonts w:ascii="Arial" w:hAnsi="Arial"/>
              <w:sz w:val="20"/>
            </w:rPr>
          </w:pPr>
        </w:p>
        <w:p>
          <w:pPr>
            <w:jc w:val="both"/>
            <w:rPr>
              <w:rFonts w:ascii="Arial" w:hAnsi="Arial"/>
            </w:rPr>
          </w:pPr>
          <w:r>
            <w:rPr>
              <w:rFonts w:ascii="Arial" w:hAnsi="Arial"/>
              <w:sz w:val="20"/>
            </w:rPr>
            <w:t>80.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e7ba0209efb11e9878fc525390407ce">
            <w:r w:rsidRPr="00532B9F">
              <w:rPr>
                <w:rFonts w:ascii="Arial" w:eastAsia="MS Mincho" w:hAnsi="Arial"/>
                <w:sz w:val="20"/>
                <w:iCs/>
                <w:color w:val="0000FF" w:themeColor="hyperlink"/>
                <w:u w:val="single"/>
              </w:rPr>
              <w:t>XIII-2251</w:t>
            </w:r>
          </w:fldSimple>
          <w:r>
            <w:rPr>
              <w:rFonts w:ascii="Arial" w:eastAsia="MS Mincho" w:hAnsi="Arial"/>
              <w:sz w:val="20"/>
              <w:iCs/>
            </w:rPr>
            <w:t>,
2019-06-27,
paskelbta TAR 2019-07-05, i. k. 2019-11170                </w:t>
          </w:r>
        </w:p>
        <w:p>
          <w:pPr>
            <w:jc w:val="both"/>
            <w:rPr>
              <w:rFonts w:ascii="Arial" w:hAnsi="Arial"/>
            </w:rPr>
          </w:pPr>
          <w:r>
            <w:rPr>
              <w:rFonts w:ascii="Arial" w:hAnsi="Arial"/>
              <w:sz w:val="20"/>
            </w:rPr>
            <w:t>Lietuvos Respublikos administracinių nusižengimų kodekso papildymo 119-1 straipsniu ir 590, 614 straipsnių ir priedo pakeitimo įstatymas</w:t>
          </w:r>
        </w:p>
        <w:p>
          <w:pPr>
            <w:jc w:val="both"/>
            <w:rPr>
              <w:rFonts w:ascii="Arial" w:hAnsi="Arial"/>
              <w:sz w:val="20"/>
            </w:rPr>
          </w:pPr>
        </w:p>
        <w:p>
          <w:pPr>
            <w:jc w:val="both"/>
            <w:rPr>
              <w:rFonts w:ascii="Arial" w:hAnsi="Arial"/>
            </w:rPr>
          </w:pPr>
          <w:r>
            <w:rPr>
              <w:rFonts w:ascii="Arial" w:hAnsi="Arial"/>
              <w:sz w:val="20"/>
            </w:rPr>
            <w:t>81.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e42c730b1c411e98451fa7b5933515d">
            <w:r w:rsidRPr="00532B9F">
              <w:rPr>
                <w:rFonts w:ascii="Arial" w:eastAsia="MS Mincho" w:hAnsi="Arial"/>
                <w:sz w:val="20"/>
                <w:iCs/>
                <w:color w:val="0000FF" w:themeColor="hyperlink"/>
                <w:u w:val="single"/>
              </w:rPr>
              <w:t>XIII-2354</w:t>
            </w:r>
          </w:fldSimple>
          <w:r>
            <w:rPr>
              <w:rFonts w:ascii="Arial" w:eastAsia="MS Mincho" w:hAnsi="Arial"/>
              <w:sz w:val="20"/>
              <w:iCs/>
            </w:rPr>
            <w:t>,
2019-07-16,
paskelbta TAR 2019-07-29, i. k. 2019-12444                </w:t>
          </w:r>
        </w:p>
        <w:p>
          <w:pPr>
            <w:jc w:val="both"/>
            <w:rPr>
              <w:rFonts w:ascii="Arial" w:hAnsi="Arial"/>
            </w:rPr>
          </w:pPr>
          <w:r>
            <w:rPr>
              <w:rFonts w:ascii="Arial" w:hAnsi="Arial"/>
              <w:sz w:val="20"/>
            </w:rPr>
            <w:t>Lietuvos Respublikos administracinių nusižengimų kodekso papildymo 188-1 straipsniu ir 190, 589 straipsnių pakeitimo įstatymas</w:t>
          </w:r>
        </w:p>
        <w:p>
          <w:pPr>
            <w:jc w:val="both"/>
            <w:rPr>
              <w:rFonts w:ascii="Arial" w:hAnsi="Arial"/>
              <w:sz w:val="20"/>
            </w:rPr>
          </w:pPr>
        </w:p>
        <w:p>
          <w:pPr>
            <w:jc w:val="both"/>
            <w:rPr>
              <w:rFonts w:ascii="Arial" w:hAnsi="Arial"/>
            </w:rPr>
          </w:pPr>
          <w:r>
            <w:rPr>
              <w:rFonts w:ascii="Arial" w:hAnsi="Arial"/>
              <w:sz w:val="20"/>
            </w:rPr>
            <w:t>82.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b372680b52111e98451fa7b5933515d">
            <w:r w:rsidRPr="00532B9F">
              <w:rPr>
                <w:rFonts w:ascii="Arial" w:eastAsia="MS Mincho" w:hAnsi="Arial"/>
                <w:sz w:val="20"/>
                <w:iCs/>
                <w:color w:val="0000FF" w:themeColor="hyperlink"/>
                <w:u w:val="single"/>
              </w:rPr>
              <w:t>XIII-2390</w:t>
            </w:r>
          </w:fldSimple>
          <w:r>
            <w:rPr>
              <w:rFonts w:ascii="Arial" w:eastAsia="MS Mincho" w:hAnsi="Arial"/>
              <w:sz w:val="20"/>
              <w:iCs/>
            </w:rPr>
            <w:t>,
2019-07-23,
paskelbta TAR 2019-08-02, i. k. 2019-12805                </w:t>
          </w:r>
        </w:p>
        <w:p>
          <w:pPr>
            <w:jc w:val="both"/>
            <w:rPr>
              <w:rFonts w:ascii="Arial" w:hAnsi="Arial"/>
            </w:rPr>
          </w:pPr>
          <w:r>
            <w:rPr>
              <w:rFonts w:ascii="Arial" w:hAnsi="Arial"/>
              <w:sz w:val="20"/>
            </w:rPr>
            <w:t>Lietuvos Respublikos administracinių nusižengimų kodekso papildymo 370-1 straipsniu ir 370-1, 589 straipsnių ir priedo pakeitimo įstatymas</w:t>
          </w:r>
        </w:p>
        <w:p>
          <w:pPr>
            <w:jc w:val="both"/>
            <w:rPr>
              <w:rFonts w:ascii="Arial" w:hAnsi="Arial"/>
              <w:sz w:val="20"/>
            </w:rPr>
          </w:pPr>
        </w:p>
        <w:p>
          <w:pPr>
            <w:jc w:val="both"/>
            <w:rPr>
              <w:rFonts w:ascii="Arial" w:hAnsi="Arial"/>
            </w:rPr>
          </w:pPr>
          <w:r>
            <w:rPr>
              <w:rFonts w:ascii="Arial" w:hAnsi="Arial"/>
              <w:sz w:val="20"/>
            </w:rPr>
            <w:t>83.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bc8a0f0af9011e98451fa7b5933515d">
            <w:r w:rsidRPr="00532B9F">
              <w:rPr>
                <w:rFonts w:ascii="Arial" w:eastAsia="MS Mincho" w:hAnsi="Arial"/>
                <w:sz w:val="20"/>
                <w:iCs/>
                <w:color w:val="0000FF" w:themeColor="hyperlink"/>
                <w:u w:val="single"/>
              </w:rPr>
              <w:t>XIII-2331</w:t>
            </w:r>
          </w:fldSimple>
          <w:r>
            <w:rPr>
              <w:rFonts w:ascii="Arial" w:eastAsia="MS Mincho" w:hAnsi="Arial"/>
              <w:sz w:val="20"/>
              <w:iCs/>
            </w:rPr>
            <w:t>,
2019-07-16,
paskelbta TAR 2019-07-26, i. k. 2019-12373                </w:t>
          </w:r>
        </w:p>
        <w:p>
          <w:pPr>
            <w:jc w:val="both"/>
            <w:rPr>
              <w:rFonts w:ascii="Arial" w:hAnsi="Arial"/>
            </w:rPr>
          </w:pPr>
          <w:r>
            <w:rPr>
              <w:rFonts w:ascii="Arial" w:hAnsi="Arial"/>
              <w:sz w:val="20"/>
            </w:rPr>
            <w:t>Lietuvos Respublikos administracinių nusižengimų kodekso 658, 659, 660 ir 663 straipsnių pakeitimo įstatymas</w:t>
          </w:r>
        </w:p>
        <w:p>
          <w:pPr>
            <w:jc w:val="both"/>
            <w:rPr>
              <w:rFonts w:ascii="Arial" w:hAnsi="Arial"/>
              <w:sz w:val="20"/>
            </w:rPr>
          </w:pPr>
        </w:p>
        <w:p>
          <w:pPr>
            <w:jc w:val="both"/>
            <w:rPr>
              <w:rFonts w:ascii="Arial" w:hAnsi="Arial"/>
            </w:rPr>
          </w:pPr>
          <w:r>
            <w:rPr>
              <w:rFonts w:ascii="Arial" w:hAnsi="Arial"/>
              <w:sz w:val="20"/>
            </w:rPr>
            <w:t>84.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5ae58b0af9c11e98451fa7b5933515d">
            <w:r w:rsidRPr="00532B9F">
              <w:rPr>
                <w:rFonts w:ascii="Arial" w:eastAsia="MS Mincho" w:hAnsi="Arial"/>
                <w:sz w:val="20"/>
                <w:iCs/>
                <w:color w:val="0000FF" w:themeColor="hyperlink"/>
                <w:u w:val="single"/>
              </w:rPr>
              <w:t>XIII-2339</w:t>
            </w:r>
          </w:fldSimple>
          <w:r>
            <w:rPr>
              <w:rFonts w:ascii="Arial" w:eastAsia="MS Mincho" w:hAnsi="Arial"/>
              <w:sz w:val="20"/>
              <w:iCs/>
            </w:rPr>
            <w:t>,
2019-07-16,
paskelbta TAR 2019-07-26, i. k. 2019-12402                </w:t>
          </w:r>
        </w:p>
        <w:p>
          <w:pPr>
            <w:jc w:val="both"/>
            <w:rPr>
              <w:rFonts w:ascii="Arial" w:hAnsi="Arial"/>
            </w:rPr>
          </w:pPr>
          <w:r>
            <w:rPr>
              <w:rFonts w:ascii="Arial" w:hAnsi="Arial"/>
              <w:sz w:val="20"/>
            </w:rPr>
            <w:t>Lietuvos Respublikos administracinių nusižengimų kodekso 542 straipsnio pakeitimo įstatymas</w:t>
          </w:r>
        </w:p>
        <w:p>
          <w:pPr>
            <w:jc w:val="both"/>
            <w:rPr>
              <w:rFonts w:ascii="Arial" w:hAnsi="Arial"/>
              <w:sz w:val="20"/>
            </w:rPr>
          </w:pPr>
        </w:p>
        <w:p>
          <w:pPr>
            <w:jc w:val="both"/>
            <w:rPr>
              <w:rFonts w:ascii="Arial" w:hAnsi="Arial"/>
            </w:rPr>
          </w:pPr>
          <w:r>
            <w:rPr>
              <w:rFonts w:ascii="Arial" w:hAnsi="Arial"/>
              <w:sz w:val="20"/>
            </w:rPr>
            <w:t>85.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a52dcc098c711e9ae2e9d61b1f977b3">
            <w:r w:rsidRPr="00532B9F">
              <w:rPr>
                <w:rFonts w:ascii="Arial" w:eastAsia="MS Mincho" w:hAnsi="Arial"/>
                <w:sz w:val="20"/>
                <w:iCs/>
                <w:color w:val="0000FF" w:themeColor="hyperlink"/>
                <w:u w:val="single"/>
              </w:rPr>
              <w:t>XIII-2243</w:t>
            </w:r>
          </w:fldSimple>
          <w:r>
            <w:rPr>
              <w:rFonts w:ascii="Arial" w:eastAsia="MS Mincho" w:hAnsi="Arial"/>
              <w:sz w:val="20"/>
              <w:iCs/>
            </w:rPr>
            <w:t>,
2019-06-13,
paskelbta TAR 2019-06-27, i. k. 2019-10371                </w:t>
          </w:r>
        </w:p>
        <w:p>
          <w:pPr>
            <w:jc w:val="both"/>
            <w:rPr>
              <w:rFonts w:ascii="Arial" w:hAnsi="Arial"/>
            </w:rPr>
          </w:pPr>
          <w:r>
            <w:rPr>
              <w:rFonts w:ascii="Arial" w:hAnsi="Arial"/>
              <w:sz w:val="20"/>
            </w:rPr>
            <w:t>Lietuvos Respublikos administracinių nusižengimų kodekso 459 straipsnio pakeitimo įstatymas</w:t>
          </w:r>
        </w:p>
        <w:p>
          <w:pPr>
            <w:jc w:val="both"/>
            <w:rPr>
              <w:rFonts w:ascii="Arial" w:hAnsi="Arial"/>
              <w:sz w:val="20"/>
            </w:rPr>
          </w:pPr>
        </w:p>
        <w:p>
          <w:pPr>
            <w:jc w:val="both"/>
            <w:rPr>
              <w:rFonts w:ascii="Arial" w:hAnsi="Arial"/>
            </w:rPr>
          </w:pPr>
          <w:r>
            <w:rPr>
              <w:rFonts w:ascii="Arial" w:hAnsi="Arial"/>
              <w:sz w:val="20"/>
            </w:rPr>
            <w:t>86.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9a117f0fa5311e99681cd81dcdca52c">
            <w:r w:rsidRPr="00532B9F">
              <w:rPr>
                <w:rFonts w:ascii="Arial" w:eastAsia="MS Mincho" w:hAnsi="Arial"/>
                <w:sz w:val="20"/>
                <w:iCs/>
                <w:color w:val="0000FF" w:themeColor="hyperlink"/>
                <w:u w:val="single"/>
              </w:rPr>
              <w:t>XIII-2468</w:t>
            </w:r>
          </w:fldSimple>
          <w:r>
            <w:rPr>
              <w:rFonts w:ascii="Arial" w:eastAsia="MS Mincho" w:hAnsi="Arial"/>
              <w:sz w:val="20"/>
              <w:iCs/>
            </w:rPr>
            <w:t>,
2019-10-10,
paskelbta TAR 2019-10-29, i. k. 2019-17213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87.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8b1e7f055d311e9975f9c35aedfe438">
            <w:r w:rsidRPr="00532B9F">
              <w:rPr>
                <w:rFonts w:ascii="Arial" w:eastAsia="MS Mincho" w:hAnsi="Arial"/>
                <w:sz w:val="20"/>
                <w:iCs/>
                <w:color w:val="0000FF" w:themeColor="hyperlink"/>
                <w:u w:val="single"/>
              </w:rPr>
              <w:t>XIII-2027</w:t>
            </w:r>
          </w:fldSimple>
          <w:r>
            <w:rPr>
              <w:rFonts w:ascii="Arial" w:eastAsia="MS Mincho" w:hAnsi="Arial"/>
              <w:sz w:val="20"/>
              <w:iCs/>
            </w:rPr>
            <w:t>,
2019-03-26,
paskelbta TAR 2019-04-03, i. k. 2019-05404                </w:t>
          </w:r>
        </w:p>
        <w:p>
          <w:pPr>
            <w:jc w:val="both"/>
            <w:rPr>
              <w:rFonts w:ascii="Arial" w:hAnsi="Arial"/>
            </w:rPr>
          </w:pPr>
          <w:r>
            <w:rPr>
              <w:rFonts w:ascii="Arial" w:hAnsi="Arial"/>
              <w:sz w:val="20"/>
            </w:rPr>
            <w:t>Lietuvos Respublikos administracinių nusižengimų kodekso 27, 34, 420, 422, 423, 424 straipsnių pakeitimo ir Kodekso papildymo 31-1 ir 693 straipsniais įstatymas</w:t>
          </w:r>
        </w:p>
        <w:p>
          <w:pPr>
            <w:jc w:val="both"/>
            <w:rPr>
              <w:rFonts w:ascii="Arial" w:hAnsi="Arial"/>
              <w:sz w:val="20"/>
            </w:rPr>
          </w:pPr>
        </w:p>
        <w:p>
          <w:pPr>
            <w:jc w:val="both"/>
            <w:rPr>
              <w:rFonts w:ascii="Arial" w:hAnsi="Arial"/>
            </w:rPr>
          </w:pPr>
          <w:r>
            <w:rPr>
              <w:rFonts w:ascii="Arial" w:hAnsi="Arial"/>
              <w:sz w:val="20"/>
            </w:rPr>
            <w:t>88.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516f8f0934e11e9ae2e9d61b1f977b3">
            <w:r w:rsidRPr="00532B9F">
              <w:rPr>
                <w:rFonts w:ascii="Arial" w:eastAsia="MS Mincho" w:hAnsi="Arial"/>
                <w:sz w:val="20"/>
                <w:iCs/>
                <w:color w:val="0000FF" w:themeColor="hyperlink"/>
                <w:u w:val="single"/>
              </w:rPr>
              <w:t>XIII-2167</w:t>
            </w:r>
          </w:fldSimple>
          <w:r>
            <w:rPr>
              <w:rFonts w:ascii="Arial" w:eastAsia="MS Mincho" w:hAnsi="Arial"/>
              <w:sz w:val="20"/>
              <w:iCs/>
            </w:rPr>
            <w:t>,
2019-06-06,
paskelbta TAR 2019-06-20, i. k. 2019-09939                </w:t>
          </w:r>
        </w:p>
        <w:p>
          <w:pPr>
            <w:jc w:val="both"/>
            <w:rPr>
              <w:rFonts w:ascii="Arial" w:hAnsi="Arial"/>
            </w:rPr>
          </w:pPr>
          <w:r>
            <w:rPr>
              <w:rFonts w:ascii="Arial" w:hAnsi="Arial"/>
              <w:sz w:val="20"/>
            </w:rPr>
            <w:t>Lietuvos Respublikos administracinių nusižengimų kodekso 53, 247, 256, 305, 385 ir 589 straipsnių pakeitimo įstatymas</w:t>
          </w:r>
        </w:p>
        <w:p>
          <w:pPr>
            <w:jc w:val="both"/>
            <w:rPr>
              <w:rFonts w:ascii="Arial" w:hAnsi="Arial"/>
              <w:sz w:val="20"/>
            </w:rPr>
          </w:pPr>
        </w:p>
        <w:p>
          <w:pPr>
            <w:jc w:val="both"/>
            <w:rPr>
              <w:rFonts w:ascii="Arial" w:hAnsi="Arial"/>
            </w:rPr>
          </w:pPr>
          <w:r>
            <w:rPr>
              <w:rFonts w:ascii="Arial" w:hAnsi="Arial"/>
              <w:sz w:val="20"/>
            </w:rPr>
            <w:t>89.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c5e8a80ee4211e99681cd81dcdca52c">
            <w:r w:rsidRPr="00532B9F">
              <w:rPr>
                <w:rFonts w:ascii="Arial" w:eastAsia="MS Mincho" w:hAnsi="Arial"/>
                <w:sz w:val="20"/>
                <w:iCs/>
                <w:color w:val="0000FF" w:themeColor="hyperlink"/>
                <w:u w:val="single"/>
              </w:rPr>
              <w:t>XIII-2445</w:t>
            </w:r>
          </w:fldSimple>
          <w:r>
            <w:rPr>
              <w:rFonts w:ascii="Arial" w:eastAsia="MS Mincho" w:hAnsi="Arial"/>
              <w:sz w:val="20"/>
              <w:iCs/>
            </w:rPr>
            <w:t>,
2019-09-26,
paskelbta TAR 2019-10-14, i. k. 2019-16284                </w:t>
          </w:r>
        </w:p>
        <w:p>
          <w:pPr>
            <w:jc w:val="both"/>
            <w:rPr>
              <w:rFonts w:ascii="Arial" w:hAnsi="Arial"/>
            </w:rPr>
          </w:pPr>
          <w:r>
            <w:rPr>
              <w:rFonts w:ascii="Arial" w:hAnsi="Arial"/>
              <w:sz w:val="20"/>
            </w:rPr>
            <w:t>Lietuvos Respublikos administracinių nusižengimų kodekso 426, 449, 454, 455, 589 straipsnių pakeitimo ir Kodekso papildymo 449-1 straipsniu įstatymas</w:t>
          </w:r>
        </w:p>
        <w:p>
          <w:pPr>
            <w:jc w:val="both"/>
            <w:rPr>
              <w:rFonts w:ascii="Arial" w:hAnsi="Arial"/>
              <w:sz w:val="20"/>
            </w:rPr>
          </w:pPr>
        </w:p>
        <w:p>
          <w:pPr>
            <w:jc w:val="both"/>
            <w:rPr>
              <w:rFonts w:ascii="Arial" w:hAnsi="Arial"/>
            </w:rPr>
          </w:pPr>
          <w:r>
            <w:rPr>
              <w:rFonts w:ascii="Arial" w:hAnsi="Arial"/>
              <w:sz w:val="20"/>
            </w:rPr>
            <w:t>90.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81bec10225511eabe008ea93139d588">
            <w:r w:rsidRPr="00532B9F">
              <w:rPr>
                <w:rFonts w:ascii="Arial" w:eastAsia="MS Mincho" w:hAnsi="Arial"/>
                <w:sz w:val="20"/>
                <w:iCs/>
                <w:color w:val="0000FF" w:themeColor="hyperlink"/>
                <w:u w:val="single"/>
              </w:rPr>
              <w:t>XIII-2636</w:t>
            </w:r>
          </w:fldSimple>
          <w:r>
            <w:rPr>
              <w:rFonts w:ascii="Arial" w:eastAsia="MS Mincho" w:hAnsi="Arial"/>
              <w:sz w:val="20"/>
              <w:iCs/>
            </w:rPr>
            <w:t>,
2019-12-10,
paskelbta TAR 2019-12-19, i. k. 2019-20658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91.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50283901b3c11ea8e248c77339e1836">
            <w:r w:rsidRPr="00532B9F">
              <w:rPr>
                <w:rFonts w:ascii="Arial" w:eastAsia="MS Mincho" w:hAnsi="Arial"/>
                <w:sz w:val="20"/>
                <w:iCs/>
                <w:color w:val="0000FF" w:themeColor="hyperlink"/>
                <w:u w:val="single"/>
              </w:rPr>
              <w:t>XIII-2567</w:t>
            </w:r>
          </w:fldSimple>
          <w:r>
            <w:rPr>
              <w:rFonts w:ascii="Arial" w:eastAsia="MS Mincho" w:hAnsi="Arial"/>
              <w:sz w:val="20"/>
              <w:iCs/>
            </w:rPr>
            <w:t>,
2019-11-28,
paskelbta TAR 2019-12-10, i. k. 2019-19879                </w:t>
          </w:r>
        </w:p>
        <w:p>
          <w:pPr>
            <w:jc w:val="both"/>
            <w:rPr>
              <w:rFonts w:ascii="Arial" w:hAnsi="Arial"/>
            </w:rPr>
          </w:pPr>
          <w:r>
            <w:rPr>
              <w:rFonts w:ascii="Arial" w:hAnsi="Arial"/>
              <w:sz w:val="20"/>
            </w:rPr>
            <w:t>Lietuvos Respublikos administracinių nusižengimų kodekso 93, 544 ir 589 straipsnių pakeitimo įstatymas</w:t>
          </w:r>
        </w:p>
        <w:p>
          <w:pPr>
            <w:jc w:val="both"/>
            <w:rPr>
              <w:rFonts w:ascii="Arial" w:hAnsi="Arial"/>
              <w:sz w:val="20"/>
            </w:rPr>
          </w:pPr>
        </w:p>
        <w:p>
          <w:pPr>
            <w:jc w:val="both"/>
            <w:rPr>
              <w:rFonts w:ascii="Arial" w:hAnsi="Arial"/>
            </w:rPr>
          </w:pPr>
          <w:r>
            <w:rPr>
              <w:rFonts w:ascii="Arial" w:hAnsi="Arial"/>
              <w:sz w:val="20"/>
            </w:rPr>
            <w:t>92.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82cf75022fe11eabe008ea93139d588">
            <w:r w:rsidRPr="00532B9F">
              <w:rPr>
                <w:rFonts w:ascii="Arial" w:eastAsia="MS Mincho" w:hAnsi="Arial"/>
                <w:sz w:val="20"/>
                <w:iCs/>
                <w:color w:val="0000FF" w:themeColor="hyperlink"/>
                <w:u w:val="single"/>
              </w:rPr>
              <w:t>XIII-2664</w:t>
            </w:r>
          </w:fldSimple>
          <w:r>
            <w:rPr>
              <w:rFonts w:ascii="Arial" w:eastAsia="MS Mincho" w:hAnsi="Arial"/>
              <w:sz w:val="20"/>
              <w:iCs/>
            </w:rPr>
            <w:t>,
2019-12-12,
paskelbta TAR 2019-12-20, i. k. 2019-20836                </w:t>
          </w:r>
        </w:p>
        <w:p>
          <w:pPr>
            <w:jc w:val="both"/>
            <w:rPr>
              <w:rFonts w:ascii="Arial" w:hAnsi="Arial"/>
            </w:rPr>
          </w:pPr>
          <w:r>
            <w:rPr>
              <w:rFonts w:ascii="Arial" w:hAnsi="Arial"/>
              <w:sz w:val="20"/>
            </w:rPr>
            <w:t>Lietuvos Respublikos administracinių nusižengimų kodekso 533 straipsnio pakeitimo įstatymas</w:t>
          </w:r>
        </w:p>
        <w:p>
          <w:pPr>
            <w:jc w:val="both"/>
            <w:rPr>
              <w:rFonts w:ascii="Arial" w:hAnsi="Arial"/>
              <w:sz w:val="20"/>
            </w:rPr>
          </w:pPr>
        </w:p>
        <w:p>
          <w:pPr>
            <w:jc w:val="both"/>
            <w:rPr>
              <w:rFonts w:ascii="Arial" w:hAnsi="Arial"/>
            </w:rPr>
          </w:pPr>
          <w:r>
            <w:rPr>
              <w:rFonts w:ascii="Arial" w:hAnsi="Arial"/>
              <w:sz w:val="20"/>
            </w:rPr>
            <w:t>93.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7440870230011eabe008ea93139d588">
            <w:r w:rsidRPr="00532B9F">
              <w:rPr>
                <w:rFonts w:ascii="Arial" w:eastAsia="MS Mincho" w:hAnsi="Arial"/>
                <w:sz w:val="20"/>
                <w:iCs/>
                <w:color w:val="0000FF" w:themeColor="hyperlink"/>
                <w:u w:val="single"/>
              </w:rPr>
              <w:t>XIII-2665</w:t>
            </w:r>
          </w:fldSimple>
          <w:r>
            <w:rPr>
              <w:rFonts w:ascii="Arial" w:eastAsia="MS Mincho" w:hAnsi="Arial"/>
              <w:sz w:val="20"/>
              <w:iCs/>
            </w:rPr>
            <w:t>,
2019-12-12,
paskelbta TAR 2019-12-20, i. k. 2019-20856                </w:t>
          </w:r>
        </w:p>
        <w:p>
          <w:pPr>
            <w:jc w:val="both"/>
            <w:rPr>
              <w:rFonts w:ascii="Arial" w:hAnsi="Arial"/>
            </w:rPr>
          </w:pPr>
          <w:r>
            <w:rPr>
              <w:rFonts w:ascii="Arial" w:hAnsi="Arial"/>
              <w:sz w:val="20"/>
            </w:rPr>
            <w:t>Lietuvos Respublikos administracinių nusižengimų kodekso 12, 29, 40, 72, 226, 417, 431, 573, 575, 589, 592, 603, 608, 613, 620, 621, 629, 640, 642, 644, 651 ir 653 straipsnių pakeitimo įstatymas</w:t>
          </w:r>
        </w:p>
        <w:p>
          <w:pPr>
            <w:jc w:val="both"/>
            <w:rPr>
              <w:rFonts w:ascii="Arial" w:hAnsi="Arial"/>
              <w:sz w:val="20"/>
            </w:rPr>
          </w:pPr>
        </w:p>
        <w:p>
          <w:pPr>
            <w:jc w:val="both"/>
            <w:rPr>
              <w:rFonts w:ascii="Arial" w:hAnsi="Arial"/>
            </w:rPr>
          </w:pPr>
          <w:r>
            <w:rPr>
              <w:rFonts w:ascii="Arial" w:hAnsi="Arial"/>
              <w:sz w:val="20"/>
            </w:rPr>
            <w:t>94.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e899b60b51e11e98451fa7b5933515d">
            <w:r w:rsidRPr="00532B9F">
              <w:rPr>
                <w:rFonts w:ascii="Arial" w:eastAsia="MS Mincho" w:hAnsi="Arial"/>
                <w:sz w:val="20"/>
                <w:iCs/>
                <w:color w:val="0000FF" w:themeColor="hyperlink"/>
                <w:u w:val="single"/>
              </w:rPr>
              <w:t>XIII-2374</w:t>
            </w:r>
          </w:fldSimple>
          <w:r>
            <w:rPr>
              <w:rFonts w:ascii="Arial" w:eastAsia="MS Mincho" w:hAnsi="Arial"/>
              <w:sz w:val="20"/>
              <w:iCs/>
            </w:rPr>
            <w:t>,
2019-07-16,
paskelbta TAR 2019-08-02, i. k. 2019-12798                </w:t>
          </w:r>
        </w:p>
        <w:p>
          <w:pPr>
            <w:jc w:val="both"/>
            <w:rPr>
              <w:rFonts w:ascii="Arial" w:hAnsi="Arial"/>
            </w:rPr>
          </w:pPr>
          <w:r>
            <w:rPr>
              <w:rFonts w:ascii="Arial" w:hAnsi="Arial"/>
              <w:sz w:val="20"/>
            </w:rPr>
            <w:t>Lietuvos Respublikos administracinių nusižengimų kodekso 28, 393, 595, 602, 681, 683 straipsnių ir priedo pakeitimo įstatymas</w:t>
          </w:r>
        </w:p>
        <w:p>
          <w:pPr>
            <w:jc w:val="both"/>
            <w:rPr>
              <w:rFonts w:ascii="Arial" w:hAnsi="Arial"/>
              <w:sz w:val="20"/>
            </w:rPr>
          </w:pPr>
        </w:p>
        <w:p>
          <w:pPr>
            <w:jc w:val="both"/>
            <w:rPr>
              <w:rFonts w:ascii="Arial" w:hAnsi="Arial"/>
            </w:rPr>
          </w:pPr>
          <w:r>
            <w:rPr>
              <w:rFonts w:ascii="Arial" w:hAnsi="Arial"/>
              <w:sz w:val="20"/>
            </w:rPr>
            <w:t>95.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8216d60499211ea8aceeadd0c5b168c">
            <w:r w:rsidRPr="00532B9F">
              <w:rPr>
                <w:rFonts w:ascii="Arial" w:eastAsia="MS Mincho" w:hAnsi="Arial"/>
                <w:sz w:val="20"/>
                <w:iCs/>
                <w:color w:val="0000FF" w:themeColor="hyperlink"/>
                <w:u w:val="single"/>
              </w:rPr>
              <w:t>XIII-2800</w:t>
            </w:r>
          </w:fldSimple>
          <w:r>
            <w:rPr>
              <w:rFonts w:ascii="Arial" w:eastAsia="MS Mincho" w:hAnsi="Arial"/>
              <w:sz w:val="20"/>
              <w:iCs/>
            </w:rPr>
            <w:t>,
2020-01-28,
paskelbta TAR 2020-02-07, i. k. 2020-02852                </w:t>
          </w:r>
        </w:p>
        <w:p>
          <w:pPr>
            <w:jc w:val="both"/>
            <w:rPr>
              <w:rFonts w:ascii="Arial" w:hAnsi="Arial"/>
            </w:rPr>
          </w:pPr>
          <w:r>
            <w:rPr>
              <w:rFonts w:ascii="Arial" w:hAnsi="Arial"/>
              <w:sz w:val="20"/>
            </w:rPr>
            <w:t>Lietuvos Respublikos administracinių nusižengimų kodekso 248, 589 straipsnių ir priedo pakeitimo ir Kodekso papildymo 251-1 straipsniu įstatymas</w:t>
          </w:r>
        </w:p>
        <w:p>
          <w:pPr>
            <w:jc w:val="both"/>
            <w:rPr>
              <w:rFonts w:ascii="Arial" w:hAnsi="Arial"/>
              <w:sz w:val="20"/>
            </w:rPr>
          </w:pPr>
        </w:p>
        <w:p>
          <w:pPr>
            <w:jc w:val="both"/>
            <w:rPr>
              <w:rFonts w:ascii="Arial" w:hAnsi="Arial"/>
            </w:rPr>
          </w:pPr>
          <w:r>
            <w:rPr>
              <w:rFonts w:ascii="Arial" w:hAnsi="Arial"/>
              <w:sz w:val="20"/>
            </w:rPr>
            <w:t>96.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e92bc50499311ea8aceeadd0c5b168c">
            <w:r w:rsidRPr="00532B9F">
              <w:rPr>
                <w:rFonts w:ascii="Arial" w:eastAsia="MS Mincho" w:hAnsi="Arial"/>
                <w:sz w:val="20"/>
                <w:iCs/>
                <w:color w:val="0000FF" w:themeColor="hyperlink"/>
                <w:u w:val="single"/>
              </w:rPr>
              <w:t>XIII-2804</w:t>
            </w:r>
          </w:fldSimple>
          <w:r>
            <w:rPr>
              <w:rFonts w:ascii="Arial" w:eastAsia="MS Mincho" w:hAnsi="Arial"/>
              <w:sz w:val="20"/>
              <w:iCs/>
            </w:rPr>
            <w:t>,
2020-01-28,
paskelbta TAR 2020-02-07, i. k. 2020-02855                </w:t>
          </w:r>
        </w:p>
        <w:p>
          <w:pPr>
            <w:jc w:val="both"/>
            <w:rPr>
              <w:rFonts w:ascii="Arial" w:hAnsi="Arial"/>
            </w:rPr>
          </w:pPr>
          <w:r>
            <w:rPr>
              <w:rFonts w:ascii="Arial" w:hAnsi="Arial"/>
              <w:sz w:val="20"/>
            </w:rPr>
            <w:t>Lietuvos Respublikos administracinių nusižengimų kodekso 49, 244, 308, 589 straipsnių ir priedo pakeitimo įstatymas</w:t>
          </w:r>
        </w:p>
        <w:p>
          <w:pPr>
            <w:jc w:val="both"/>
            <w:rPr>
              <w:rFonts w:ascii="Arial" w:hAnsi="Arial"/>
              <w:sz w:val="20"/>
            </w:rPr>
          </w:pPr>
        </w:p>
        <w:p>
          <w:pPr>
            <w:jc w:val="both"/>
            <w:rPr>
              <w:rFonts w:ascii="Arial" w:hAnsi="Arial"/>
            </w:rPr>
          </w:pPr>
          <w:r>
            <w:rPr>
              <w:rFonts w:ascii="Arial" w:hAnsi="Arial"/>
              <w:sz w:val="20"/>
            </w:rPr>
            <w:t>97.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ddd246074e911eabee4a336e7e6fdab">
            <w:r w:rsidRPr="00532B9F">
              <w:rPr>
                <w:rFonts w:ascii="Arial" w:eastAsia="MS Mincho" w:hAnsi="Arial"/>
                <w:sz w:val="20"/>
                <w:iCs/>
                <w:color w:val="0000FF" w:themeColor="hyperlink"/>
                <w:u w:val="single"/>
              </w:rPr>
              <w:t>XIII-2830</w:t>
            </w:r>
          </w:fldSimple>
          <w:r>
            <w:rPr>
              <w:rFonts w:ascii="Arial" w:eastAsia="MS Mincho" w:hAnsi="Arial"/>
              <w:sz w:val="20"/>
              <w:iCs/>
            </w:rPr>
            <w:t>,
2020-03-31,
paskelbta TAR 2020-04-02, i. k. 2020-06899                </w:t>
          </w:r>
        </w:p>
        <w:p>
          <w:pPr>
            <w:jc w:val="both"/>
            <w:rPr>
              <w:rFonts w:ascii="Arial" w:hAnsi="Arial"/>
            </w:rPr>
          </w:pPr>
          <w:r>
            <w:rPr>
              <w:rFonts w:ascii="Arial" w:hAnsi="Arial"/>
              <w:sz w:val="20"/>
            </w:rPr>
            <w:t>Lietuvos Respublikos administracinių nusižengimų kodekso 45, 46, 96, 506, 526, 589 ir 608 straipsnių pakeitimo įstatymas</w:t>
          </w:r>
        </w:p>
        <w:p>
          <w:pPr>
            <w:jc w:val="both"/>
            <w:rPr>
              <w:rFonts w:ascii="Arial" w:hAnsi="Arial"/>
              <w:sz w:val="20"/>
            </w:rPr>
          </w:pPr>
        </w:p>
        <w:p>
          <w:pPr>
            <w:jc w:val="both"/>
            <w:rPr>
              <w:rFonts w:ascii="Arial" w:hAnsi="Arial"/>
            </w:rPr>
          </w:pPr>
          <w:r>
            <w:rPr>
              <w:rFonts w:ascii="Arial" w:hAnsi="Arial"/>
              <w:sz w:val="20"/>
            </w:rPr>
            <w:t>98.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5c1f7e0f0af11e99681cd81dcdca52c">
            <w:r w:rsidRPr="00532B9F">
              <w:rPr>
                <w:rFonts w:ascii="Arial" w:eastAsia="MS Mincho" w:hAnsi="Arial"/>
                <w:sz w:val="20"/>
                <w:iCs/>
                <w:color w:val="0000FF" w:themeColor="hyperlink"/>
                <w:u w:val="single"/>
              </w:rPr>
              <w:t>XIII-2476</w:t>
            </w:r>
          </w:fldSimple>
          <w:r>
            <w:rPr>
              <w:rFonts w:ascii="Arial" w:eastAsia="MS Mincho" w:hAnsi="Arial"/>
              <w:sz w:val="20"/>
              <w:iCs/>
            </w:rPr>
            <w:t>,
2019-10-10,
paskelbta TAR 2019-10-17, i. k. 2019-16487                </w:t>
          </w:r>
        </w:p>
        <w:p>
          <w:pPr>
            <w:jc w:val="both"/>
            <w:rPr>
              <w:rFonts w:ascii="Arial" w:hAnsi="Arial"/>
            </w:rPr>
          </w:pPr>
          <w:r>
            <w:rPr>
              <w:rFonts w:ascii="Arial" w:hAnsi="Arial"/>
              <w:sz w:val="20"/>
            </w:rPr>
            <w:t>Lietuvos Respublikos administracinių nusižengimų kodekso papildymo 47-1 straipsniu ir 589 straipsnio pakeitimo įstatymas</w:t>
          </w:r>
        </w:p>
        <w:p>
          <w:pPr>
            <w:jc w:val="both"/>
            <w:rPr>
              <w:rFonts w:ascii="Arial" w:hAnsi="Arial"/>
              <w:sz w:val="20"/>
            </w:rPr>
          </w:pPr>
        </w:p>
        <w:p>
          <w:pPr>
            <w:jc w:val="both"/>
            <w:rPr>
              <w:rFonts w:ascii="Arial" w:hAnsi="Arial"/>
            </w:rPr>
          </w:pPr>
          <w:r>
            <w:rPr>
              <w:rFonts w:ascii="Arial" w:hAnsi="Arial"/>
              <w:sz w:val="20"/>
            </w:rPr>
            <w:t>99.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acbdfc0127011ea9d279ea27696ab7b">
            <w:r w:rsidRPr="00532B9F">
              <w:rPr>
                <w:rFonts w:ascii="Arial" w:eastAsia="MS Mincho" w:hAnsi="Arial"/>
                <w:sz w:val="20"/>
                <w:iCs/>
                <w:color w:val="0000FF" w:themeColor="hyperlink"/>
                <w:u w:val="single"/>
              </w:rPr>
              <w:t>XIII-2523</w:t>
            </w:r>
          </w:fldSimple>
          <w:r>
            <w:rPr>
              <w:rFonts w:ascii="Arial" w:eastAsia="MS Mincho" w:hAnsi="Arial"/>
              <w:sz w:val="20"/>
              <w:iCs/>
            </w:rPr>
            <w:t>,
2019-11-14,
paskelbta TAR 2019-11-29, i. k. 2019-19117                </w:t>
          </w:r>
        </w:p>
        <w:p>
          <w:pPr>
            <w:jc w:val="both"/>
            <w:rPr>
              <w:rFonts w:ascii="Arial" w:hAnsi="Arial"/>
            </w:rPr>
          </w:pPr>
          <w:r>
            <w:rPr>
              <w:rFonts w:ascii="Arial" w:hAnsi="Arial"/>
              <w:sz w:val="20"/>
            </w:rPr>
            <w:t>Lietuvos Respublikos administracinių nusižengimų kodekso 140 straipsnio pakeitimo įstatymas</w:t>
          </w:r>
        </w:p>
        <w:p>
          <w:pPr>
            <w:jc w:val="both"/>
            <w:rPr>
              <w:rFonts w:ascii="Arial" w:hAnsi="Arial"/>
              <w:sz w:val="20"/>
            </w:rPr>
          </w:pPr>
        </w:p>
        <w:p>
          <w:pPr>
            <w:jc w:val="both"/>
            <w:rPr>
              <w:rFonts w:ascii="Arial" w:hAnsi="Arial"/>
            </w:rPr>
          </w:pPr>
          <w:r>
            <w:rPr>
              <w:rFonts w:ascii="Arial" w:hAnsi="Arial"/>
              <w:sz w:val="20"/>
            </w:rPr>
            <w:t>100.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c118f601b3311ea8e248c77339e1836">
            <w:r w:rsidRPr="00532B9F">
              <w:rPr>
                <w:rFonts w:ascii="Arial" w:eastAsia="MS Mincho" w:hAnsi="Arial"/>
                <w:sz w:val="20"/>
                <w:iCs/>
                <w:color w:val="0000FF" w:themeColor="hyperlink"/>
                <w:u w:val="single"/>
              </w:rPr>
              <w:t>XIII-2554</w:t>
            </w:r>
          </w:fldSimple>
          <w:r>
            <w:rPr>
              <w:rFonts w:ascii="Arial" w:eastAsia="MS Mincho" w:hAnsi="Arial"/>
              <w:sz w:val="20"/>
              <w:iCs/>
            </w:rPr>
            <w:t>,
2019-11-28,
paskelbta TAR 2019-12-10, i. k. 2019-19862                </w:t>
          </w:r>
        </w:p>
        <w:p>
          <w:pPr>
            <w:jc w:val="both"/>
            <w:rPr>
              <w:rFonts w:ascii="Arial" w:hAnsi="Arial"/>
            </w:rPr>
          </w:pPr>
          <w:r>
            <w:rPr>
              <w:rFonts w:ascii="Arial" w:hAnsi="Arial"/>
              <w:sz w:val="20"/>
            </w:rPr>
            <w:t>Lietuvos Respublikos administracinių nusižengimų kodekso 96 ir 98 straipsnių pakeitimo įstatymas</w:t>
          </w:r>
        </w:p>
        <w:p>
          <w:pPr>
            <w:jc w:val="both"/>
            <w:rPr>
              <w:rFonts w:ascii="Arial" w:hAnsi="Arial"/>
              <w:sz w:val="20"/>
            </w:rPr>
          </w:pPr>
        </w:p>
        <w:p>
          <w:pPr>
            <w:jc w:val="both"/>
            <w:rPr>
              <w:rFonts w:ascii="Arial" w:hAnsi="Arial"/>
            </w:rPr>
          </w:pPr>
          <w:r>
            <w:rPr>
              <w:rFonts w:ascii="Arial" w:hAnsi="Arial"/>
              <w:sz w:val="20"/>
            </w:rPr>
            <w:t>101.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b133af08ad311eab005936df725feed">
            <w:r w:rsidRPr="00532B9F">
              <w:rPr>
                <w:rFonts w:ascii="Arial" w:eastAsia="MS Mincho" w:hAnsi="Arial"/>
                <w:sz w:val="20"/>
                <w:iCs/>
                <w:color w:val="0000FF" w:themeColor="hyperlink"/>
                <w:u w:val="single"/>
              </w:rPr>
              <w:t>XIII-2870</w:t>
            </w:r>
          </w:fldSimple>
          <w:r>
            <w:rPr>
              <w:rFonts w:ascii="Arial" w:eastAsia="MS Mincho" w:hAnsi="Arial"/>
              <w:sz w:val="20"/>
              <w:iCs/>
            </w:rPr>
            <w:t>,
2020-04-28,
paskelbta TAR 2020-04-30, i. k. 2020-09208                </w:t>
          </w:r>
        </w:p>
        <w:p>
          <w:pPr>
            <w:jc w:val="both"/>
            <w:rPr>
              <w:rFonts w:ascii="Arial" w:hAnsi="Arial"/>
            </w:rPr>
          </w:pPr>
          <w:r>
            <w:rPr>
              <w:rFonts w:ascii="Arial" w:hAnsi="Arial"/>
              <w:sz w:val="20"/>
            </w:rPr>
            <w:t>Lietuvos Respublikos administracinių nusižengimų kodekso papildymo 47-1 straipsniu ir 589 straipsnio pakeitimo įstatymo Nr. XIII-2476 2 straipsnio pakeitimo įstatymas</w:t>
          </w:r>
        </w:p>
        <w:p>
          <w:pPr>
            <w:jc w:val="both"/>
            <w:rPr>
              <w:rFonts w:ascii="Arial" w:hAnsi="Arial"/>
              <w:sz w:val="20"/>
            </w:rPr>
          </w:pPr>
        </w:p>
        <w:p>
          <w:pPr>
            <w:jc w:val="both"/>
            <w:rPr>
              <w:rFonts w:ascii="Arial" w:hAnsi="Arial"/>
            </w:rPr>
          </w:pPr>
          <w:r>
            <w:rPr>
              <w:rFonts w:ascii="Arial" w:hAnsi="Arial"/>
              <w:sz w:val="20"/>
            </w:rPr>
            <w:t>102.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779d470499311ea8aceeadd0c5b168c">
            <w:r w:rsidRPr="00532B9F">
              <w:rPr>
                <w:rFonts w:ascii="Arial" w:eastAsia="MS Mincho" w:hAnsi="Arial"/>
                <w:sz w:val="20"/>
                <w:iCs/>
                <w:color w:val="0000FF" w:themeColor="hyperlink"/>
                <w:u w:val="single"/>
              </w:rPr>
              <w:t>XIII-2805</w:t>
            </w:r>
          </w:fldSimple>
          <w:r>
            <w:rPr>
              <w:rFonts w:ascii="Arial" w:eastAsia="MS Mincho" w:hAnsi="Arial"/>
              <w:sz w:val="20"/>
              <w:iCs/>
            </w:rPr>
            <w:t>,
2020-01-28,
paskelbta TAR 2020-02-07, i. k. 2020-02856                </w:t>
          </w:r>
        </w:p>
        <w:p>
          <w:pPr>
            <w:jc w:val="both"/>
            <w:rPr>
              <w:rFonts w:ascii="Arial" w:hAnsi="Arial"/>
            </w:rPr>
          </w:pPr>
          <w:r>
            <w:rPr>
              <w:rFonts w:ascii="Arial" w:hAnsi="Arial"/>
              <w:sz w:val="20"/>
            </w:rPr>
            <w:t>Lietuvos Respublikos administracinių nusižengimų kodekso 59 straipsnio pakeitimo įstatymas</w:t>
          </w:r>
        </w:p>
        <w:p>
          <w:pPr>
            <w:jc w:val="both"/>
            <w:rPr>
              <w:rFonts w:ascii="Arial" w:hAnsi="Arial"/>
              <w:sz w:val="20"/>
            </w:rPr>
          </w:pPr>
        </w:p>
        <w:p>
          <w:pPr>
            <w:jc w:val="both"/>
            <w:rPr>
              <w:rFonts w:ascii="Arial" w:hAnsi="Arial"/>
            </w:rPr>
          </w:pPr>
          <w:r>
            <w:rPr>
              <w:rFonts w:ascii="Arial" w:hAnsi="Arial"/>
              <w:sz w:val="20"/>
            </w:rPr>
            <w:t>103.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29379a09e8e11ea9515f752ff221ec9">
            <w:r w:rsidRPr="00532B9F">
              <w:rPr>
                <w:rFonts w:ascii="Arial" w:eastAsia="MS Mincho" w:hAnsi="Arial"/>
                <w:sz w:val="20"/>
                <w:iCs/>
                <w:color w:val="0000FF" w:themeColor="hyperlink"/>
                <w:u w:val="single"/>
              </w:rPr>
              <w:t>XIII-2954</w:t>
            </w:r>
          </w:fldSimple>
          <w:r>
            <w:rPr>
              <w:rFonts w:ascii="Arial" w:eastAsia="MS Mincho" w:hAnsi="Arial"/>
              <w:sz w:val="20"/>
              <w:iCs/>
            </w:rPr>
            <w:t>,
2020-05-21,
paskelbta TAR 2020-05-25, i. k. 2020-11078                </w:t>
          </w:r>
        </w:p>
        <w:p>
          <w:pPr>
            <w:jc w:val="both"/>
            <w:rPr>
              <w:rFonts w:ascii="Arial" w:hAnsi="Arial"/>
            </w:rPr>
          </w:pPr>
          <w:r>
            <w:rPr>
              <w:rFonts w:ascii="Arial" w:hAnsi="Arial"/>
              <w:sz w:val="20"/>
            </w:rPr>
            <w:t>Lietuvos Respublikos administracinių nusižengimų kodekso 59 straipsnio pakeitimo įstatymo Nr. XIII-2805 2 straipsnio pakeitimo įstatymas</w:t>
          </w:r>
        </w:p>
        <w:p>
          <w:pPr>
            <w:jc w:val="both"/>
            <w:rPr>
              <w:rFonts w:ascii="Arial" w:hAnsi="Arial"/>
              <w:sz w:val="20"/>
            </w:rPr>
          </w:pPr>
        </w:p>
        <w:p>
          <w:pPr>
            <w:jc w:val="both"/>
            <w:rPr>
              <w:rFonts w:ascii="Arial" w:hAnsi="Arial"/>
            </w:rPr>
          </w:pPr>
          <w:r>
            <w:rPr>
              <w:rFonts w:ascii="Arial" w:hAnsi="Arial"/>
              <w:sz w:val="20"/>
            </w:rPr>
            <w:t>104.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63dc820225311eabe008ea93139d588">
            <w:r w:rsidRPr="00532B9F">
              <w:rPr>
                <w:rFonts w:ascii="Arial" w:eastAsia="MS Mincho" w:hAnsi="Arial"/>
                <w:sz w:val="20"/>
                <w:iCs/>
                <w:color w:val="0000FF" w:themeColor="hyperlink"/>
                <w:u w:val="single"/>
              </w:rPr>
              <w:t>XIII-2624</w:t>
            </w:r>
          </w:fldSimple>
          <w:r>
            <w:rPr>
              <w:rFonts w:ascii="Arial" w:eastAsia="MS Mincho" w:hAnsi="Arial"/>
              <w:sz w:val="20"/>
              <w:iCs/>
            </w:rPr>
            <w:t>,
2019-12-05,
paskelbta TAR 2019-12-19, i. k. 2019-20653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105.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bf01320287711eabe008ea93139d588">
            <w:r w:rsidRPr="00532B9F">
              <w:rPr>
                <w:rFonts w:ascii="Arial" w:eastAsia="MS Mincho" w:hAnsi="Arial"/>
                <w:sz w:val="20"/>
                <w:iCs/>
                <w:color w:val="0000FF" w:themeColor="hyperlink"/>
                <w:u w:val="single"/>
              </w:rPr>
              <w:t>XIII-2681</w:t>
            </w:r>
          </w:fldSimple>
          <w:r>
            <w:rPr>
              <w:rFonts w:ascii="Arial" w:eastAsia="MS Mincho" w:hAnsi="Arial"/>
              <w:sz w:val="20"/>
              <w:iCs/>
            </w:rPr>
            <w:t>,
2019-12-12,
paskelbta TAR 2019-12-27, i. k. 2019-21322                </w:t>
          </w:r>
        </w:p>
        <w:p>
          <w:pPr>
            <w:jc w:val="both"/>
            <w:rPr>
              <w:rFonts w:ascii="Arial" w:hAnsi="Arial"/>
            </w:rPr>
          </w:pPr>
          <w:r>
            <w:rPr>
              <w:rFonts w:ascii="Arial" w:hAnsi="Arial"/>
              <w:sz w:val="20"/>
            </w:rPr>
            <w:t>Lietuvos Respublikos administracinių nusižengimų kodekso 558 straipsnio pakeitimo įstatymas</w:t>
          </w:r>
        </w:p>
        <w:p>
          <w:pPr>
            <w:jc w:val="both"/>
            <w:rPr>
              <w:rFonts w:ascii="Arial" w:hAnsi="Arial"/>
              <w:sz w:val="20"/>
            </w:rPr>
          </w:pPr>
        </w:p>
        <w:p>
          <w:pPr>
            <w:jc w:val="both"/>
            <w:rPr>
              <w:rFonts w:ascii="Arial" w:hAnsi="Arial"/>
            </w:rPr>
          </w:pPr>
          <w:r>
            <w:rPr>
              <w:rFonts w:ascii="Arial" w:hAnsi="Arial"/>
              <w:sz w:val="20"/>
            </w:rPr>
            <w:t>106.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2626aa09c0e11ea9515f752ff221ec9">
            <w:r w:rsidRPr="00532B9F">
              <w:rPr>
                <w:rFonts w:ascii="Arial" w:eastAsia="MS Mincho" w:hAnsi="Arial"/>
                <w:sz w:val="20"/>
                <w:iCs/>
                <w:color w:val="0000FF" w:themeColor="hyperlink"/>
                <w:u w:val="single"/>
              </w:rPr>
              <w:t>XIII-2903</w:t>
            </w:r>
          </w:fldSimple>
          <w:r>
            <w:rPr>
              <w:rFonts w:ascii="Arial" w:eastAsia="MS Mincho" w:hAnsi="Arial"/>
              <w:sz w:val="20"/>
              <w:iCs/>
            </w:rPr>
            <w:t>,
2020-05-07,
paskelbta TAR 2020-05-22, i. k. 2020-10900                </w:t>
          </w:r>
        </w:p>
        <w:p>
          <w:pPr>
            <w:jc w:val="both"/>
            <w:rPr>
              <w:rFonts w:ascii="Arial" w:hAnsi="Arial"/>
            </w:rPr>
          </w:pPr>
          <w:r>
            <w:rPr>
              <w:rFonts w:ascii="Arial" w:hAnsi="Arial"/>
              <w:sz w:val="20"/>
            </w:rPr>
            <w:t>Lietuvos Respublikos administracinių nusižengimų kodekso 506, 514, 589 ir 597 straipsnių pakeitimo įstatymas</w:t>
          </w:r>
        </w:p>
        <w:p>
          <w:pPr>
            <w:jc w:val="both"/>
            <w:rPr>
              <w:rFonts w:ascii="Arial" w:hAnsi="Arial"/>
              <w:sz w:val="20"/>
            </w:rPr>
          </w:pPr>
        </w:p>
        <w:p>
          <w:pPr>
            <w:jc w:val="both"/>
            <w:rPr>
              <w:rFonts w:ascii="Arial" w:hAnsi="Arial"/>
            </w:rPr>
          </w:pPr>
          <w:r>
            <w:rPr>
              <w:rFonts w:ascii="Arial" w:hAnsi="Arial"/>
              <w:sz w:val="20"/>
            </w:rPr>
            <w:t>107.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06f9b90ba1b11eab9d9cd0c85e0b745">
            <w:r w:rsidRPr="00532B9F">
              <w:rPr>
                <w:rFonts w:ascii="Arial" w:eastAsia="MS Mincho" w:hAnsi="Arial"/>
                <w:sz w:val="20"/>
                <w:iCs/>
                <w:color w:val="0000FF" w:themeColor="hyperlink"/>
                <w:u w:val="single"/>
              </w:rPr>
              <w:t>XIII-3080</w:t>
            </w:r>
          </w:fldSimple>
          <w:r>
            <w:rPr>
              <w:rFonts w:ascii="Arial" w:eastAsia="MS Mincho" w:hAnsi="Arial"/>
              <w:sz w:val="20"/>
              <w:iCs/>
            </w:rPr>
            <w:t>,
2020-06-23,
paskelbta TAR 2020-06-29, i. k. 2020-14355                </w:t>
          </w:r>
        </w:p>
        <w:p>
          <w:pPr>
            <w:jc w:val="both"/>
            <w:rPr>
              <w:rFonts w:ascii="Arial" w:hAnsi="Arial"/>
            </w:rPr>
          </w:pPr>
          <w:r>
            <w:rPr>
              <w:rFonts w:ascii="Arial" w:hAnsi="Arial"/>
              <w:sz w:val="20"/>
            </w:rPr>
            <w:t>Lietuvos Respublikos administracinių nusižengimų kodekso 512 straipsnio pakeitimo įstatymas</w:t>
          </w:r>
        </w:p>
        <w:p>
          <w:pPr>
            <w:jc w:val="both"/>
            <w:rPr>
              <w:rFonts w:ascii="Arial" w:hAnsi="Arial"/>
              <w:sz w:val="20"/>
            </w:rPr>
          </w:pPr>
        </w:p>
        <w:p>
          <w:pPr>
            <w:jc w:val="both"/>
            <w:rPr>
              <w:rFonts w:ascii="Arial" w:hAnsi="Arial"/>
            </w:rPr>
          </w:pPr>
          <w:r>
            <w:rPr>
              <w:rFonts w:ascii="Arial" w:hAnsi="Arial"/>
              <w:sz w:val="20"/>
            </w:rPr>
            <w:t>108.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4715110ba1d11eab9d9cd0c85e0b745">
            <w:r w:rsidRPr="00532B9F">
              <w:rPr>
                <w:rFonts w:ascii="Arial" w:eastAsia="MS Mincho" w:hAnsi="Arial"/>
                <w:sz w:val="20"/>
                <w:iCs/>
                <w:color w:val="0000FF" w:themeColor="hyperlink"/>
                <w:u w:val="single"/>
              </w:rPr>
              <w:t>XIII-3095</w:t>
            </w:r>
          </w:fldSimple>
          <w:r>
            <w:rPr>
              <w:rFonts w:ascii="Arial" w:eastAsia="MS Mincho" w:hAnsi="Arial"/>
              <w:sz w:val="20"/>
              <w:iCs/>
            </w:rPr>
            <w:t>,
2020-06-25,
paskelbta TAR 2020-06-29, i. k. 2020-14364                </w:t>
          </w:r>
        </w:p>
        <w:p>
          <w:pPr>
            <w:jc w:val="both"/>
            <w:rPr>
              <w:rFonts w:ascii="Arial" w:hAnsi="Arial"/>
            </w:rPr>
          </w:pPr>
          <w:r>
            <w:rPr>
              <w:rFonts w:ascii="Arial" w:hAnsi="Arial"/>
              <w:sz w:val="20"/>
            </w:rPr>
            <w:t>Lietuvos Respublikos administracinių nusižengimų kodekso papildymo 188-1 straipsniu ir 190, 589 straipsnių pakeitimo įstatymo Nr. XIII-2354 3 straipsnio pakeitimo įstatymas</w:t>
          </w:r>
        </w:p>
        <w:p>
          <w:pPr>
            <w:jc w:val="both"/>
            <w:rPr>
              <w:rFonts w:ascii="Arial" w:hAnsi="Arial"/>
              <w:sz w:val="20"/>
            </w:rPr>
          </w:pPr>
        </w:p>
        <w:p>
          <w:pPr>
            <w:jc w:val="both"/>
            <w:rPr>
              <w:rFonts w:ascii="Arial" w:hAnsi="Arial"/>
            </w:rPr>
          </w:pPr>
          <w:r>
            <w:rPr>
              <w:rFonts w:ascii="Arial" w:hAnsi="Arial"/>
              <w:sz w:val="20"/>
            </w:rPr>
            <w:t>109.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7fc5950c1ce11ea9815f635b9c0dcef">
            <w:r w:rsidRPr="00532B9F">
              <w:rPr>
                <w:rFonts w:ascii="Arial" w:eastAsia="MS Mincho" w:hAnsi="Arial"/>
                <w:sz w:val="20"/>
                <w:iCs/>
                <w:color w:val="0000FF" w:themeColor="hyperlink"/>
                <w:u w:val="single"/>
              </w:rPr>
              <w:t>XIII-3208</w:t>
            </w:r>
          </w:fldSimple>
          <w:r>
            <w:rPr>
              <w:rFonts w:ascii="Arial" w:eastAsia="MS Mincho" w:hAnsi="Arial"/>
              <w:sz w:val="20"/>
              <w:iCs/>
            </w:rPr>
            <w:t>,
2020-06-29,
paskelbta TAR 2020-07-09, i. k. 2020-15401                </w:t>
          </w:r>
        </w:p>
        <w:p>
          <w:pPr>
            <w:jc w:val="both"/>
            <w:rPr>
              <w:rFonts w:ascii="Arial" w:hAnsi="Arial"/>
            </w:rPr>
          </w:pPr>
          <w:r>
            <w:rPr>
              <w:rFonts w:ascii="Arial" w:hAnsi="Arial"/>
              <w:sz w:val="20"/>
            </w:rPr>
            <w:t>Lietuvos Respublikos administracinių nusižengimų kodekso 343, 344 straipsnių ir priedo pakeitimo įstatymas</w:t>
          </w:r>
        </w:p>
        <w:p>
          <w:pPr>
            <w:jc w:val="both"/>
            <w:rPr>
              <w:rFonts w:ascii="Arial" w:hAnsi="Arial"/>
              <w:sz w:val="20"/>
            </w:rPr>
          </w:pPr>
        </w:p>
        <w:p>
          <w:pPr>
            <w:jc w:val="both"/>
            <w:rPr>
              <w:rFonts w:ascii="Arial" w:hAnsi="Arial"/>
            </w:rPr>
          </w:pPr>
          <w:r>
            <w:rPr>
              <w:rFonts w:ascii="Arial" w:hAnsi="Arial"/>
              <w:sz w:val="20"/>
            </w:rPr>
            <w:t>110.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72b7410c27211ea9815f635b9c0dcef">
            <w:r w:rsidRPr="00532B9F">
              <w:rPr>
                <w:rFonts w:ascii="Arial" w:eastAsia="MS Mincho" w:hAnsi="Arial"/>
                <w:sz w:val="20"/>
                <w:iCs/>
                <w:color w:val="0000FF" w:themeColor="hyperlink"/>
                <w:u w:val="single"/>
              </w:rPr>
              <w:t>XIII-3186</w:t>
            </w:r>
          </w:fldSimple>
          <w:r>
            <w:rPr>
              <w:rFonts w:ascii="Arial" w:eastAsia="MS Mincho" w:hAnsi="Arial"/>
              <w:sz w:val="20"/>
              <w:iCs/>
            </w:rPr>
            <w:t>,
2020-06-26,
paskelbta TAR 2020-07-10, i. k. 2020-15508                </w:t>
          </w:r>
        </w:p>
        <w:p>
          <w:pPr>
            <w:jc w:val="both"/>
            <w:rPr>
              <w:rFonts w:ascii="Arial" w:hAnsi="Arial"/>
            </w:rPr>
          </w:pPr>
          <w:r>
            <w:rPr>
              <w:rFonts w:ascii="Arial" w:hAnsi="Arial"/>
              <w:sz w:val="20"/>
            </w:rPr>
            <w:t>Lietuvos Respublikos administracinių nusižengimų kodekso 111 straipsnio pripažinimo netekusiu galios ir 241, 258, 262, 263, 264, 265, 267, 268, 269, 589 straipsnių pakeitimo įstatymas</w:t>
          </w:r>
        </w:p>
        <w:p>
          <w:pPr>
            <w:jc w:val="both"/>
            <w:rPr>
              <w:rFonts w:ascii="Arial" w:hAnsi="Arial"/>
              <w:sz w:val="20"/>
            </w:rPr>
          </w:pPr>
        </w:p>
        <w:p>
          <w:pPr>
            <w:jc w:val="both"/>
            <w:rPr>
              <w:rFonts w:ascii="Arial" w:hAnsi="Arial"/>
            </w:rPr>
          </w:pPr>
          <w:r>
            <w:rPr>
              <w:rFonts w:ascii="Arial" w:hAnsi="Arial"/>
              <w:sz w:val="20"/>
            </w:rPr>
            <w:t>111.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df8e840b6e411eab9d9cd0c85e0b745">
            <w:r w:rsidRPr="00532B9F">
              <w:rPr>
                <w:rFonts w:ascii="Arial" w:eastAsia="MS Mincho" w:hAnsi="Arial"/>
                <w:sz w:val="20"/>
                <w:iCs/>
                <w:color w:val="0000FF" w:themeColor="hyperlink"/>
                <w:u w:val="single"/>
              </w:rPr>
              <w:t>XIII-3092</w:t>
            </w:r>
          </w:fldSimple>
          <w:r>
            <w:rPr>
              <w:rFonts w:ascii="Arial" w:eastAsia="MS Mincho" w:hAnsi="Arial"/>
              <w:sz w:val="20"/>
              <w:iCs/>
            </w:rPr>
            <w:t>,
2020-06-23,
paskelbta TAR 2020-06-25, i. k. 2020-13970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112.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482c701222d11eabe008ea93139d588">
            <w:r w:rsidRPr="00532B9F">
              <w:rPr>
                <w:rFonts w:ascii="Arial" w:eastAsia="MS Mincho" w:hAnsi="Arial"/>
                <w:sz w:val="20"/>
                <w:iCs/>
                <w:color w:val="0000FF" w:themeColor="hyperlink"/>
                <w:u w:val="single"/>
              </w:rPr>
              <w:t>XIII-2587</w:t>
            </w:r>
          </w:fldSimple>
          <w:r>
            <w:rPr>
              <w:rFonts w:ascii="Arial" w:eastAsia="MS Mincho" w:hAnsi="Arial"/>
              <w:sz w:val="20"/>
              <w:iCs/>
            </w:rPr>
            <w:t>,
2019-12-03,
paskelbta TAR 2019-12-19, i. k. 2019-20556                </w:t>
          </w:r>
        </w:p>
        <w:p>
          <w:pPr>
            <w:jc w:val="both"/>
            <w:rPr>
              <w:rFonts w:ascii="Arial" w:hAnsi="Arial"/>
            </w:rPr>
          </w:pPr>
          <w:r>
            <w:rPr>
              <w:rFonts w:ascii="Arial" w:hAnsi="Arial"/>
              <w:sz w:val="20"/>
            </w:rPr>
            <w:t>Lietuvos Respublikos administracinių nusižengimų kodekso 589 straipsnio pakeitimo ir Kodekso papildymo 198-1 straipsniu įstatymas</w:t>
          </w:r>
        </w:p>
        <w:p>
          <w:pPr>
            <w:jc w:val="both"/>
            <w:rPr>
              <w:rFonts w:ascii="Arial" w:hAnsi="Arial"/>
              <w:sz w:val="20"/>
            </w:rPr>
          </w:pPr>
        </w:p>
        <w:p>
          <w:pPr>
            <w:jc w:val="both"/>
            <w:rPr>
              <w:rFonts w:ascii="Arial" w:hAnsi="Arial"/>
            </w:rPr>
          </w:pPr>
          <w:r>
            <w:rPr>
              <w:rFonts w:ascii="Arial" w:hAnsi="Arial"/>
              <w:sz w:val="20"/>
            </w:rPr>
            <w:t>113.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6e71830087a11ebb74de75171d26d52">
            <w:r w:rsidRPr="00532B9F">
              <w:rPr>
                <w:rFonts w:ascii="Arial" w:eastAsia="MS Mincho" w:hAnsi="Arial"/>
                <w:sz w:val="20"/>
                <w:iCs/>
                <w:color w:val="0000FF" w:themeColor="hyperlink"/>
                <w:u w:val="single"/>
              </w:rPr>
              <w:t>XIII-3307</w:t>
            </w:r>
          </w:fldSimple>
          <w:r>
            <w:rPr>
              <w:rFonts w:ascii="Arial" w:eastAsia="MS Mincho" w:hAnsi="Arial"/>
              <w:sz w:val="20"/>
              <w:iCs/>
            </w:rPr>
            <w:t>,
2020-09-29,
paskelbta TAR 2020-10-07, i. k. 2020-20892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114.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89218a025b711eb932eb1ed7f923910">
            <w:r w:rsidRPr="00532B9F">
              <w:rPr>
                <w:rFonts w:ascii="Arial" w:eastAsia="MS Mincho" w:hAnsi="Arial"/>
                <w:sz w:val="20"/>
                <w:iCs/>
                <w:color w:val="0000FF" w:themeColor="hyperlink"/>
                <w:u w:val="single"/>
              </w:rPr>
              <w:t>XIII-3345</w:t>
            </w:r>
          </w:fldSimple>
          <w:r>
            <w:rPr>
              <w:rFonts w:ascii="Arial" w:eastAsia="MS Mincho" w:hAnsi="Arial"/>
              <w:sz w:val="20"/>
              <w:iCs/>
            </w:rPr>
            <w:t>,
2020-11-05,
paskelbta TAR 2020-11-13, i. k. 2020-23930                </w:t>
          </w:r>
        </w:p>
        <w:p>
          <w:pPr>
            <w:jc w:val="both"/>
            <w:rPr>
              <w:rFonts w:ascii="Arial" w:hAnsi="Arial"/>
            </w:rPr>
          </w:pPr>
          <w:r>
            <w:rPr>
              <w:rFonts w:ascii="Arial" w:hAnsi="Arial"/>
              <w:sz w:val="20"/>
            </w:rPr>
            <w:t>Lietuvos Respublikos administracinių nusižengimų kodekso 107 ir 589 straipsnių pakeitimo įstatymas</w:t>
          </w:r>
        </w:p>
        <w:p>
          <w:pPr>
            <w:jc w:val="both"/>
            <w:rPr>
              <w:rFonts w:ascii="Arial" w:hAnsi="Arial"/>
              <w:sz w:val="20"/>
            </w:rPr>
          </w:pPr>
        </w:p>
        <w:p>
          <w:pPr>
            <w:jc w:val="both"/>
            <w:rPr>
              <w:rFonts w:ascii="Arial" w:hAnsi="Arial"/>
            </w:rPr>
          </w:pPr>
          <w:r>
            <w:rPr>
              <w:rFonts w:ascii="Arial" w:hAnsi="Arial"/>
              <w:sz w:val="20"/>
            </w:rPr>
            <w:t>115.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4454ef0c26f11ea9815f635b9c0dcef">
            <w:r w:rsidRPr="00532B9F">
              <w:rPr>
                <w:rFonts w:ascii="Arial" w:eastAsia="MS Mincho" w:hAnsi="Arial"/>
                <w:sz w:val="20"/>
                <w:iCs/>
                <w:color w:val="0000FF" w:themeColor="hyperlink"/>
                <w:u w:val="single"/>
              </w:rPr>
              <w:t>XIII-3172</w:t>
            </w:r>
          </w:fldSimple>
          <w:r>
            <w:rPr>
              <w:rFonts w:ascii="Arial" w:eastAsia="MS Mincho" w:hAnsi="Arial"/>
              <w:sz w:val="20"/>
              <w:iCs/>
            </w:rPr>
            <w:t>,
2020-06-26,
paskelbta TAR 2020-07-10, i. k. 2020-15504                </w:t>
          </w:r>
        </w:p>
        <w:p>
          <w:pPr>
            <w:jc w:val="both"/>
            <w:rPr>
              <w:rFonts w:ascii="Arial" w:hAnsi="Arial"/>
            </w:rPr>
          </w:pPr>
          <w:r>
            <w:rPr>
              <w:rFonts w:ascii="Arial" w:hAnsi="Arial"/>
              <w:sz w:val="20"/>
            </w:rPr>
            <w:t>Lietuvos Respublikos administracinių nusižengimų kodekso 12 straipsnio pakeitimo įstatymas</w:t>
          </w:r>
        </w:p>
        <w:p>
          <w:pPr>
            <w:jc w:val="both"/>
            <w:rPr>
              <w:rFonts w:ascii="Arial" w:hAnsi="Arial"/>
              <w:sz w:val="20"/>
            </w:rPr>
          </w:pPr>
        </w:p>
        <w:p>
          <w:pPr>
            <w:jc w:val="both"/>
            <w:rPr>
              <w:rFonts w:ascii="Arial" w:hAnsi="Arial"/>
            </w:rPr>
          </w:pPr>
          <w:r>
            <w:rPr>
              <w:rFonts w:ascii="Arial" w:hAnsi="Arial"/>
              <w:sz w:val="20"/>
            </w:rPr>
            <w:t>116.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076edc0c65911ea997c9ee767e856b4">
            <w:r w:rsidRPr="00532B9F">
              <w:rPr>
                <w:rFonts w:ascii="Arial" w:eastAsia="MS Mincho" w:hAnsi="Arial"/>
                <w:sz w:val="20"/>
                <w:iCs/>
                <w:color w:val="0000FF" w:themeColor="hyperlink"/>
                <w:u w:val="single"/>
              </w:rPr>
              <w:t>XIII-3220</w:t>
            </w:r>
          </w:fldSimple>
          <w:r>
            <w:rPr>
              <w:rFonts w:ascii="Arial" w:eastAsia="MS Mincho" w:hAnsi="Arial"/>
              <w:sz w:val="20"/>
              <w:iCs/>
            </w:rPr>
            <w:t>,
2020-06-30,
paskelbta TAR 2020-07-15, i. k. 2020-15757                </w:t>
          </w:r>
        </w:p>
        <w:p>
          <w:pPr>
            <w:jc w:val="both"/>
            <w:rPr>
              <w:rFonts w:ascii="Arial" w:hAnsi="Arial"/>
            </w:rPr>
          </w:pPr>
          <w:r>
            <w:rPr>
              <w:rFonts w:ascii="Arial" w:hAnsi="Arial"/>
              <w:sz w:val="20"/>
            </w:rPr>
            <w:t>Lietuvos Respublikos administracinių nusižengimų kodekso papildymo 141-1 straipsniu ir 589 straipsnio ir priedo pakeitimo įstatymas</w:t>
          </w:r>
        </w:p>
        <w:p>
          <w:pPr>
            <w:jc w:val="both"/>
            <w:rPr>
              <w:rFonts w:ascii="Arial" w:hAnsi="Arial"/>
              <w:sz w:val="20"/>
            </w:rPr>
          </w:pPr>
        </w:p>
        <w:p>
          <w:pPr>
            <w:jc w:val="both"/>
            <w:rPr>
              <w:rFonts w:ascii="Arial" w:hAnsi="Arial"/>
            </w:rPr>
          </w:pPr>
          <w:r>
            <w:rPr>
              <w:rFonts w:ascii="Arial" w:hAnsi="Arial"/>
              <w:sz w:val="20"/>
            </w:rPr>
            <w:t>117.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38df370c75711ea997c9ee767e856b4">
            <w:r w:rsidRPr="00532B9F">
              <w:rPr>
                <w:rFonts w:ascii="Arial" w:eastAsia="MS Mincho" w:hAnsi="Arial"/>
                <w:sz w:val="20"/>
                <w:iCs/>
                <w:color w:val="0000FF" w:themeColor="hyperlink"/>
                <w:u w:val="single"/>
              </w:rPr>
              <w:t>XIII-3230</w:t>
            </w:r>
          </w:fldSimple>
          <w:r>
            <w:rPr>
              <w:rFonts w:ascii="Arial" w:eastAsia="MS Mincho" w:hAnsi="Arial"/>
              <w:sz w:val="20"/>
              <w:iCs/>
            </w:rPr>
            <w:t>,
2020-06-30,
paskelbta TAR 2020-07-16, i. k. 2020-15864                </w:t>
          </w:r>
        </w:p>
        <w:p>
          <w:pPr>
            <w:jc w:val="both"/>
            <w:rPr>
              <w:rFonts w:ascii="Arial" w:hAnsi="Arial"/>
            </w:rPr>
          </w:pPr>
          <w:r>
            <w:rPr>
              <w:rFonts w:ascii="Arial" w:hAnsi="Arial"/>
              <w:sz w:val="20"/>
            </w:rPr>
            <w:t>Lietuvos Respublikos administracinių nusižengimų kodekso 505, 517, 589 straipsnių pakeitimo ir Kodekso papildymo 188-2, 505-1, 505-2, 517-1, 517-2, 517-3, 517-4, 560-1 straipsniais įstatymas</w:t>
          </w:r>
        </w:p>
        <w:p>
          <w:pPr>
            <w:jc w:val="both"/>
            <w:rPr>
              <w:rFonts w:ascii="Arial" w:hAnsi="Arial"/>
              <w:sz w:val="20"/>
            </w:rPr>
          </w:pPr>
        </w:p>
        <w:p>
          <w:pPr>
            <w:jc w:val="both"/>
            <w:rPr>
              <w:rFonts w:ascii="Arial" w:hAnsi="Arial"/>
            </w:rPr>
          </w:pPr>
          <w:r>
            <w:rPr>
              <w:rFonts w:ascii="Arial" w:hAnsi="Arial"/>
              <w:sz w:val="20"/>
            </w:rPr>
            <w:t>118.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3df4ed0299c11eb932eb1ed7f923910">
            <w:r w:rsidRPr="00532B9F">
              <w:rPr>
                <w:rFonts w:ascii="Arial" w:eastAsia="MS Mincho" w:hAnsi="Arial"/>
                <w:sz w:val="20"/>
                <w:iCs/>
                <w:color w:val="0000FF" w:themeColor="hyperlink"/>
                <w:u w:val="single"/>
              </w:rPr>
              <w:t>XIII-3357</w:t>
            </w:r>
          </w:fldSimple>
          <w:r>
            <w:rPr>
              <w:rFonts w:ascii="Arial" w:eastAsia="MS Mincho" w:hAnsi="Arial"/>
              <w:sz w:val="20"/>
              <w:iCs/>
            </w:rPr>
            <w:t>,
2020-11-05,
paskelbta TAR 2020-11-18, i. k. 2020-24245                </w:t>
          </w:r>
        </w:p>
        <w:p>
          <w:pPr>
            <w:jc w:val="both"/>
            <w:rPr>
              <w:rFonts w:ascii="Arial" w:hAnsi="Arial"/>
            </w:rPr>
          </w:pPr>
          <w:r>
            <w:rPr>
              <w:rFonts w:ascii="Arial" w:hAnsi="Arial"/>
              <w:sz w:val="20"/>
            </w:rPr>
            <w:t>Lietuvos Respublikos administracinių nusižengimų kodekso 48 straipsnio pakeitimo įstatymas</w:t>
          </w:r>
        </w:p>
        <w:p>
          <w:pPr>
            <w:jc w:val="both"/>
            <w:rPr>
              <w:rFonts w:ascii="Arial" w:hAnsi="Arial"/>
              <w:sz w:val="20"/>
            </w:rPr>
          </w:pPr>
        </w:p>
        <w:p>
          <w:pPr>
            <w:jc w:val="both"/>
            <w:rPr>
              <w:rFonts w:ascii="Arial" w:hAnsi="Arial"/>
            </w:rPr>
          </w:pPr>
          <w:r>
            <w:rPr>
              <w:rFonts w:ascii="Arial" w:hAnsi="Arial"/>
              <w:sz w:val="20"/>
            </w:rPr>
            <w:t>119.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fd2bac02b1011eb932eb1ed7f923910">
            <w:r w:rsidRPr="00532B9F">
              <w:rPr>
                <w:rFonts w:ascii="Arial" w:eastAsia="MS Mincho" w:hAnsi="Arial"/>
                <w:sz w:val="20"/>
                <w:iCs/>
                <w:color w:val="0000FF" w:themeColor="hyperlink"/>
                <w:u w:val="single"/>
              </w:rPr>
              <w:t>XIII-3367</w:t>
            </w:r>
          </w:fldSimple>
          <w:r>
            <w:rPr>
              <w:rFonts w:ascii="Arial" w:eastAsia="MS Mincho" w:hAnsi="Arial"/>
              <w:sz w:val="20"/>
              <w:iCs/>
            </w:rPr>
            <w:t>,
2020-11-05,
paskelbta TAR 2020-11-20, i. k. 2020-24524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120.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d44bd902b2f11eb932eb1ed7f923910">
            <w:r w:rsidRPr="00532B9F">
              <w:rPr>
                <w:rFonts w:ascii="Arial" w:eastAsia="MS Mincho" w:hAnsi="Arial"/>
                <w:sz w:val="20"/>
                <w:iCs/>
                <w:color w:val="0000FF" w:themeColor="hyperlink"/>
                <w:u w:val="single"/>
              </w:rPr>
              <w:t>XIII-3425</w:t>
            </w:r>
          </w:fldSimple>
          <w:r>
            <w:rPr>
              <w:rFonts w:ascii="Arial" w:eastAsia="MS Mincho" w:hAnsi="Arial"/>
              <w:sz w:val="20"/>
              <w:iCs/>
            </w:rPr>
            <w:t>,
2020-11-10,
paskelbta TAR 2020-11-20, i. k. 2020-24596                </w:t>
          </w:r>
        </w:p>
        <w:p>
          <w:pPr>
            <w:jc w:val="both"/>
            <w:rPr>
              <w:rFonts w:ascii="Arial" w:hAnsi="Arial"/>
            </w:rPr>
          </w:pPr>
          <w:r>
            <w:rPr>
              <w:rFonts w:ascii="Arial" w:hAnsi="Arial"/>
              <w:sz w:val="20"/>
            </w:rPr>
            <w:t>Lietuvos Respublikos administracinių nusižengimų kodekso 379 ir 381 straipsnių pakeitimo įstatymas</w:t>
          </w:r>
        </w:p>
        <w:p>
          <w:pPr>
            <w:jc w:val="both"/>
            <w:rPr>
              <w:rFonts w:ascii="Arial" w:hAnsi="Arial"/>
              <w:sz w:val="20"/>
            </w:rPr>
          </w:pPr>
        </w:p>
        <w:p>
          <w:pPr>
            <w:jc w:val="both"/>
            <w:rPr>
              <w:rFonts w:ascii="Arial" w:hAnsi="Arial"/>
            </w:rPr>
          </w:pPr>
          <w:r>
            <w:rPr>
              <w:rFonts w:ascii="Arial" w:hAnsi="Arial"/>
              <w:sz w:val="20"/>
            </w:rPr>
            <w:t>121.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90cc3d02b3011eb932eb1ed7f923910">
            <w:r w:rsidRPr="00532B9F">
              <w:rPr>
                <w:rFonts w:ascii="Arial" w:eastAsia="MS Mincho" w:hAnsi="Arial"/>
                <w:sz w:val="20"/>
                <w:iCs/>
                <w:color w:val="0000FF" w:themeColor="hyperlink"/>
                <w:u w:val="single"/>
              </w:rPr>
              <w:t>XIII-3426</w:t>
            </w:r>
          </w:fldSimple>
          <w:r>
            <w:rPr>
              <w:rFonts w:ascii="Arial" w:eastAsia="MS Mincho" w:hAnsi="Arial"/>
              <w:sz w:val="20"/>
              <w:iCs/>
            </w:rPr>
            <w:t>,
2020-11-10,
paskelbta TAR 2020-11-20, i. k. 2020-24598                </w:t>
          </w:r>
        </w:p>
        <w:p>
          <w:pPr>
            <w:jc w:val="both"/>
            <w:rPr>
              <w:rFonts w:ascii="Arial" w:hAnsi="Arial"/>
            </w:rPr>
          </w:pPr>
          <w:r>
            <w:rPr>
              <w:rFonts w:ascii="Arial" w:hAnsi="Arial"/>
              <w:sz w:val="20"/>
            </w:rPr>
            <w:t>Lietuvos Respublikos administracinių nusižengimų kodekso 492 ir 590 straipsnių pakeitimo įstatymas</w:t>
          </w:r>
        </w:p>
        <w:p>
          <w:pPr>
            <w:jc w:val="both"/>
            <w:rPr>
              <w:rFonts w:ascii="Arial" w:hAnsi="Arial"/>
              <w:sz w:val="20"/>
            </w:rPr>
          </w:pPr>
        </w:p>
        <w:p>
          <w:pPr>
            <w:jc w:val="both"/>
            <w:rPr>
              <w:rFonts w:ascii="Arial" w:hAnsi="Arial"/>
            </w:rPr>
          </w:pPr>
          <w:r>
            <w:rPr>
              <w:rFonts w:ascii="Arial" w:hAnsi="Arial"/>
              <w:sz w:val="20"/>
            </w:rPr>
            <w:t>122.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6ee5ac02b3611eb932eb1ed7f923910">
            <w:r w:rsidRPr="00532B9F">
              <w:rPr>
                <w:rFonts w:ascii="Arial" w:eastAsia="MS Mincho" w:hAnsi="Arial"/>
                <w:sz w:val="20"/>
                <w:iCs/>
                <w:color w:val="0000FF" w:themeColor="hyperlink"/>
                <w:u w:val="single"/>
              </w:rPr>
              <w:t>XIII-3442</w:t>
            </w:r>
          </w:fldSimple>
          <w:r>
            <w:rPr>
              <w:rFonts w:ascii="Arial" w:eastAsia="MS Mincho" w:hAnsi="Arial"/>
              <w:sz w:val="20"/>
              <w:iCs/>
            </w:rPr>
            <w:t>,
2020-11-10,
paskelbta TAR 2020-11-20, i. k. 2020-24621                </w:t>
          </w:r>
        </w:p>
        <w:p>
          <w:pPr>
            <w:jc w:val="both"/>
            <w:rPr>
              <w:rFonts w:ascii="Arial" w:hAnsi="Arial"/>
            </w:rPr>
          </w:pPr>
          <w:r>
            <w:rPr>
              <w:rFonts w:ascii="Arial" w:hAnsi="Arial"/>
              <w:sz w:val="20"/>
            </w:rPr>
            <w:t>Lietuvos Respublikos administracinių nusižengimų kodekso 426 ir 589 straipsnių pakeitimo įstatymas</w:t>
          </w:r>
        </w:p>
        <w:p>
          <w:pPr>
            <w:jc w:val="both"/>
            <w:rPr>
              <w:rFonts w:ascii="Arial" w:hAnsi="Arial"/>
              <w:sz w:val="20"/>
            </w:rPr>
          </w:pPr>
        </w:p>
        <w:p>
          <w:pPr>
            <w:jc w:val="both"/>
            <w:rPr>
              <w:rFonts w:ascii="Arial" w:hAnsi="Arial"/>
            </w:rPr>
          </w:pPr>
          <w:r>
            <w:rPr>
              <w:rFonts w:ascii="Arial" w:hAnsi="Arial"/>
              <w:sz w:val="20"/>
            </w:rPr>
            <w:t>123.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8a583e05fdd11eb9dc7b575f08e8bea">
            <w:r w:rsidRPr="00532B9F">
              <w:rPr>
                <w:rFonts w:ascii="Arial" w:eastAsia="MS Mincho" w:hAnsi="Arial"/>
                <w:sz w:val="20"/>
                <w:iCs/>
                <w:color w:val="0000FF" w:themeColor="hyperlink"/>
                <w:u w:val="single"/>
              </w:rPr>
              <w:t>XIV-182</w:t>
            </w:r>
          </w:fldSimple>
          <w:r>
            <w:rPr>
              <w:rFonts w:ascii="Arial" w:eastAsia="MS Mincho" w:hAnsi="Arial"/>
              <w:sz w:val="20"/>
              <w:iCs/>
            </w:rPr>
            <w:t>,
2021-01-14,
paskelbta TAR 2021-01-26, i. k. 2021-01354                </w:t>
          </w:r>
        </w:p>
        <w:p>
          <w:pPr>
            <w:jc w:val="both"/>
            <w:rPr>
              <w:rFonts w:ascii="Arial" w:hAnsi="Arial"/>
            </w:rPr>
          </w:pPr>
          <w:r>
            <w:rPr>
              <w:rFonts w:ascii="Arial" w:hAnsi="Arial"/>
              <w:sz w:val="20"/>
            </w:rPr>
            <w:t>Lietuvos Respublikos administracinių nusižengimų kodekso 12, 79, 124, 136, 146, 477, 502 ir 548 straipsnių pakeitimo įstatymas</w:t>
          </w:r>
        </w:p>
        <w:p>
          <w:pPr>
            <w:jc w:val="both"/>
            <w:rPr>
              <w:rFonts w:ascii="Arial" w:hAnsi="Arial"/>
              <w:sz w:val="20"/>
            </w:rPr>
          </w:pPr>
        </w:p>
        <w:p>
          <w:pPr>
            <w:jc w:val="both"/>
            <w:rPr>
              <w:rFonts w:ascii="Arial" w:hAnsi="Arial"/>
            </w:rPr>
          </w:pPr>
          <w:r>
            <w:rPr>
              <w:rFonts w:ascii="Arial" w:hAnsi="Arial"/>
              <w:sz w:val="20"/>
            </w:rPr>
            <w:t>124.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2632740c75f11ea997c9ee767e856b4">
            <w:r w:rsidRPr="00532B9F">
              <w:rPr>
                <w:rFonts w:ascii="Arial" w:eastAsia="MS Mincho" w:hAnsi="Arial"/>
                <w:sz w:val="20"/>
                <w:iCs/>
                <w:color w:val="0000FF" w:themeColor="hyperlink"/>
                <w:u w:val="single"/>
              </w:rPr>
              <w:t>XIII-3262</w:t>
            </w:r>
          </w:fldSimple>
          <w:r>
            <w:rPr>
              <w:rFonts w:ascii="Arial" w:eastAsia="MS Mincho" w:hAnsi="Arial"/>
              <w:sz w:val="20"/>
              <w:iCs/>
            </w:rPr>
            <w:t>,
2020-06-30,
paskelbta TAR 2020-07-16, i. k. 2020-15886                </w:t>
          </w:r>
        </w:p>
        <w:p>
          <w:pPr>
            <w:jc w:val="both"/>
            <w:rPr>
              <w:rFonts w:ascii="Arial" w:hAnsi="Arial"/>
            </w:rPr>
          </w:pPr>
          <w:r>
            <w:rPr>
              <w:rFonts w:ascii="Arial" w:hAnsi="Arial"/>
              <w:sz w:val="20"/>
            </w:rPr>
            <w:t>Lietuvos Respublikos administracinių nusižengimų kodekso 313 straipsnio ir priedo pakeitimo įstatymas</w:t>
          </w:r>
        </w:p>
        <w:p>
          <w:pPr>
            <w:jc w:val="both"/>
            <w:rPr>
              <w:rFonts w:ascii="Arial" w:hAnsi="Arial"/>
              <w:sz w:val="20"/>
            </w:rPr>
          </w:pPr>
        </w:p>
        <w:p>
          <w:pPr>
            <w:jc w:val="both"/>
            <w:rPr>
              <w:rFonts w:ascii="Arial" w:hAnsi="Arial"/>
            </w:rPr>
          </w:pPr>
          <w:r>
            <w:rPr>
              <w:rFonts w:ascii="Arial" w:hAnsi="Arial"/>
              <w:sz w:val="20"/>
            </w:rPr>
            <w:t>125.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2b23ee0c65811ea997c9ee767e856b4">
            <w:r w:rsidRPr="00532B9F">
              <w:rPr>
                <w:rFonts w:ascii="Arial" w:eastAsia="MS Mincho" w:hAnsi="Arial"/>
                <w:sz w:val="20"/>
                <w:iCs/>
                <w:color w:val="0000FF" w:themeColor="hyperlink"/>
                <w:u w:val="single"/>
              </w:rPr>
              <w:t>XIII-3219</w:t>
            </w:r>
          </w:fldSimple>
          <w:r>
            <w:rPr>
              <w:rFonts w:ascii="Arial" w:eastAsia="MS Mincho" w:hAnsi="Arial"/>
              <w:sz w:val="20"/>
              <w:iCs/>
            </w:rPr>
            <w:t>,
2020-06-30,
paskelbta TAR 2020-07-15, i. k. 2020-15755                </w:t>
          </w:r>
        </w:p>
        <w:p>
          <w:pPr>
            <w:jc w:val="both"/>
            <w:rPr>
              <w:rFonts w:ascii="Arial" w:hAnsi="Arial"/>
            </w:rPr>
          </w:pPr>
          <w:r>
            <w:rPr>
              <w:rFonts w:ascii="Arial" w:hAnsi="Arial"/>
              <w:sz w:val="20"/>
            </w:rPr>
            <w:t>Lietuvos Respublikos administracinių nusižengimų kodekso 589 ir 611 straipsnių pakeitimo įstatymas</w:t>
          </w:r>
        </w:p>
        <w:p>
          <w:pPr>
            <w:jc w:val="both"/>
            <w:rPr>
              <w:rFonts w:ascii="Arial" w:hAnsi="Arial"/>
              <w:sz w:val="20"/>
            </w:rPr>
          </w:pPr>
        </w:p>
        <w:p>
          <w:pPr>
            <w:jc w:val="both"/>
            <w:rPr>
              <w:rFonts w:ascii="Arial" w:hAnsi="Arial"/>
            </w:rPr>
          </w:pPr>
          <w:r>
            <w:rPr>
              <w:rFonts w:ascii="Arial" w:hAnsi="Arial"/>
              <w:sz w:val="20"/>
            </w:rPr>
            <w:t>126.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07746e0c2dd11eba2bad9a0748ee64d">
            <w:r w:rsidRPr="00532B9F">
              <w:rPr>
                <w:rFonts w:ascii="Arial" w:eastAsia="MS Mincho" w:hAnsi="Arial"/>
                <w:sz w:val="20"/>
                <w:iCs/>
                <w:color w:val="0000FF" w:themeColor="hyperlink"/>
                <w:u w:val="single"/>
              </w:rPr>
              <w:t>XIV-365</w:t>
            </w:r>
          </w:fldSimple>
          <w:r>
            <w:rPr>
              <w:rFonts w:ascii="Arial" w:eastAsia="MS Mincho" w:hAnsi="Arial"/>
              <w:sz w:val="20"/>
              <w:iCs/>
            </w:rPr>
            <w:t>,
2021-05-27,
paskelbta TAR 2021-06-01, i. k. 2021-12497                </w:t>
          </w:r>
        </w:p>
        <w:p>
          <w:pPr>
            <w:jc w:val="both"/>
            <w:rPr>
              <w:rFonts w:ascii="Arial" w:hAnsi="Arial"/>
            </w:rPr>
          </w:pPr>
          <w:r>
            <w:rPr>
              <w:rFonts w:ascii="Arial" w:hAnsi="Arial"/>
              <w:sz w:val="20"/>
            </w:rPr>
            <w:t>Lietuvos Respublikos administracinių nusižengimų kodekso 70, 77, 132, 170, 209-1, 212, 234-1, 234-2 straipsnių ir priedo pakeitimo įstatymas</w:t>
          </w:r>
        </w:p>
        <w:p>
          <w:pPr>
            <w:jc w:val="both"/>
            <w:rPr>
              <w:rFonts w:ascii="Arial" w:hAnsi="Arial"/>
              <w:sz w:val="20"/>
            </w:rPr>
          </w:pPr>
        </w:p>
        <w:p>
          <w:pPr>
            <w:jc w:val="both"/>
            <w:rPr>
              <w:rFonts w:ascii="Arial" w:hAnsi="Arial"/>
            </w:rPr>
          </w:pPr>
          <w:r>
            <w:rPr>
              <w:rFonts w:ascii="Arial" w:hAnsi="Arial"/>
              <w:sz w:val="20"/>
            </w:rPr>
            <w:t>127.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75ce790c8e811eba2bad9a0748ee64d">
            <w:r w:rsidRPr="00532B9F">
              <w:rPr>
                <w:rFonts w:ascii="Arial" w:eastAsia="MS Mincho" w:hAnsi="Arial"/>
                <w:sz w:val="20"/>
                <w:iCs/>
                <w:color w:val="0000FF" w:themeColor="hyperlink"/>
                <w:u w:val="single"/>
              </w:rPr>
              <w:t>XIV-366</w:t>
            </w:r>
          </w:fldSimple>
          <w:r>
            <w:rPr>
              <w:rFonts w:ascii="Arial" w:eastAsia="MS Mincho" w:hAnsi="Arial"/>
              <w:sz w:val="20"/>
              <w:iCs/>
            </w:rPr>
            <w:t>,
2021-05-27,
paskelbta TAR 2021-06-09, i. k. 2021-13173                </w:t>
          </w:r>
        </w:p>
        <w:p>
          <w:pPr>
            <w:jc w:val="both"/>
            <w:rPr>
              <w:rFonts w:ascii="Arial" w:hAnsi="Arial"/>
            </w:rPr>
          </w:pPr>
          <w:r>
            <w:rPr>
              <w:rFonts w:ascii="Arial" w:hAnsi="Arial"/>
              <w:sz w:val="20"/>
            </w:rPr>
            <w:t>Lietuvos Respublikos administracinių nusižengimų kodekso 346 straipsnio pakeitimo įstatymas</w:t>
          </w:r>
        </w:p>
        <w:p>
          <w:pPr>
            <w:jc w:val="both"/>
            <w:rPr>
              <w:rFonts w:ascii="Arial" w:hAnsi="Arial"/>
              <w:sz w:val="20"/>
            </w:rPr>
          </w:pPr>
        </w:p>
        <w:p>
          <w:pPr>
            <w:jc w:val="both"/>
            <w:rPr>
              <w:rFonts w:ascii="Arial" w:hAnsi="Arial"/>
            </w:rPr>
          </w:pPr>
          <w:r>
            <w:rPr>
              <w:rFonts w:ascii="Arial" w:hAnsi="Arial"/>
              <w:sz w:val="20"/>
            </w:rPr>
            <w:t>128.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e90b9e0cf6a11eba2bad9a0748ee64d">
            <w:r w:rsidRPr="00532B9F">
              <w:rPr>
                <w:rFonts w:ascii="Arial" w:eastAsia="MS Mincho" w:hAnsi="Arial"/>
                <w:sz w:val="20"/>
                <w:iCs/>
                <w:color w:val="0000FF" w:themeColor="hyperlink"/>
                <w:u w:val="single"/>
              </w:rPr>
              <w:t>XIV-391</w:t>
            </w:r>
          </w:fldSimple>
          <w:r>
            <w:rPr>
              <w:rFonts w:ascii="Arial" w:eastAsia="MS Mincho" w:hAnsi="Arial"/>
              <w:sz w:val="20"/>
              <w:iCs/>
            </w:rPr>
            <w:t>,
2021-06-15,
paskelbta TAR 2021-06-17, i. k. 2021-13829                </w:t>
          </w:r>
        </w:p>
        <w:p>
          <w:pPr>
            <w:jc w:val="both"/>
            <w:rPr>
              <w:rFonts w:ascii="Arial" w:hAnsi="Arial"/>
            </w:rPr>
          </w:pPr>
          <w:r>
            <w:rPr>
              <w:rFonts w:ascii="Arial" w:hAnsi="Arial"/>
              <w:sz w:val="20"/>
            </w:rPr>
            <w:t>Lietuvos Respublikos administracinių nusižengimų kodekso 585 straipsnio pakeitimo įstatymas</w:t>
          </w:r>
        </w:p>
        <w:p>
          <w:pPr>
            <w:jc w:val="both"/>
            <w:rPr>
              <w:rFonts w:ascii="Arial" w:hAnsi="Arial"/>
              <w:sz w:val="20"/>
            </w:rPr>
          </w:pPr>
        </w:p>
        <w:p>
          <w:pPr>
            <w:jc w:val="both"/>
            <w:rPr>
              <w:rFonts w:ascii="Arial" w:hAnsi="Arial"/>
            </w:rPr>
          </w:pPr>
          <w:r>
            <w:rPr>
              <w:rFonts w:ascii="Arial" w:hAnsi="Arial"/>
              <w:sz w:val="20"/>
            </w:rPr>
            <w:t>129.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3d4a730d41111eba2bad9a0748ee64d">
            <w:r w:rsidRPr="00532B9F">
              <w:rPr>
                <w:rFonts w:ascii="Arial" w:eastAsia="MS Mincho" w:hAnsi="Arial"/>
                <w:sz w:val="20"/>
                <w:iCs/>
                <w:color w:val="0000FF" w:themeColor="hyperlink"/>
                <w:u w:val="single"/>
              </w:rPr>
              <w:t>XIV-414</w:t>
            </w:r>
          </w:fldSimple>
          <w:r>
            <w:rPr>
              <w:rFonts w:ascii="Arial" w:eastAsia="MS Mincho" w:hAnsi="Arial"/>
              <w:sz w:val="20"/>
              <w:iCs/>
            </w:rPr>
            <w:t>,
2021-06-17,
paskelbta TAR 2021-06-23, i. k. 2021-14162                </w:t>
          </w:r>
        </w:p>
        <w:p>
          <w:pPr>
            <w:jc w:val="both"/>
            <w:rPr>
              <w:rFonts w:ascii="Arial" w:hAnsi="Arial"/>
            </w:rPr>
          </w:pPr>
          <w:r>
            <w:rPr>
              <w:rFonts w:ascii="Arial" w:hAnsi="Arial"/>
              <w:sz w:val="20"/>
            </w:rPr>
            <w:t>Lietuvos Respublikos administracinių nusižengimų kodekso 589 straipsnio ir priedo pakeitimo ir Kodekso papildymo 480-1 straipsniu įstatymas</w:t>
          </w:r>
        </w:p>
        <w:p>
          <w:pPr>
            <w:jc w:val="both"/>
            <w:rPr>
              <w:rFonts w:ascii="Arial" w:hAnsi="Arial"/>
              <w:sz w:val="20"/>
            </w:rPr>
          </w:pPr>
        </w:p>
        <w:p>
          <w:pPr>
            <w:jc w:val="both"/>
            <w:rPr>
              <w:rFonts w:ascii="Arial" w:hAnsi="Arial"/>
            </w:rPr>
          </w:pPr>
          <w:r>
            <w:rPr>
              <w:rFonts w:ascii="Arial" w:hAnsi="Arial"/>
              <w:sz w:val="20"/>
            </w:rPr>
            <w:t>130.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0a3c270c1cb11ea9815f635b9c0dcef">
            <w:r w:rsidRPr="00532B9F">
              <w:rPr>
                <w:rFonts w:ascii="Arial" w:eastAsia="MS Mincho" w:hAnsi="Arial"/>
                <w:sz w:val="20"/>
                <w:iCs/>
                <w:color w:val="0000FF" w:themeColor="hyperlink"/>
                <w:u w:val="single"/>
              </w:rPr>
              <w:t>XIII-3197</w:t>
            </w:r>
          </w:fldSimple>
          <w:r>
            <w:rPr>
              <w:rFonts w:ascii="Arial" w:eastAsia="MS Mincho" w:hAnsi="Arial"/>
              <w:sz w:val="20"/>
              <w:iCs/>
            </w:rPr>
            <w:t>,
2020-06-26,
paskelbta TAR 2020-07-09, i. k. 2020-15390                </w:t>
          </w:r>
        </w:p>
        <w:p>
          <w:pPr>
            <w:jc w:val="both"/>
            <w:rPr>
              <w:rFonts w:ascii="Arial" w:hAnsi="Arial"/>
            </w:rPr>
          </w:pPr>
          <w:r>
            <w:rPr>
              <w:rFonts w:ascii="Arial" w:hAnsi="Arial"/>
              <w:sz w:val="20"/>
            </w:rPr>
            <w:t>Lietuvos Respublikos administracinių nusižengimų kodekso 290, 426, 589 ir 604 straipsnių pakeitimo įstatymas</w:t>
          </w:r>
        </w:p>
        <w:p>
          <w:pPr>
            <w:jc w:val="both"/>
            <w:rPr>
              <w:rFonts w:ascii="Arial" w:hAnsi="Arial"/>
              <w:sz w:val="20"/>
            </w:rPr>
          </w:pPr>
        </w:p>
        <w:p>
          <w:pPr>
            <w:jc w:val="both"/>
            <w:rPr>
              <w:rFonts w:ascii="Arial" w:hAnsi="Arial"/>
            </w:rPr>
          </w:pPr>
          <w:r>
            <w:rPr>
              <w:rFonts w:ascii="Arial" w:hAnsi="Arial"/>
              <w:sz w:val="20"/>
            </w:rPr>
            <w:t>131.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c8b123050b211eb9dc7b575f08e8bea">
            <w:r w:rsidRPr="00532B9F">
              <w:rPr>
                <w:rFonts w:ascii="Arial" w:eastAsia="MS Mincho" w:hAnsi="Arial"/>
                <w:sz w:val="20"/>
                <w:iCs/>
                <w:color w:val="0000FF" w:themeColor="hyperlink"/>
                <w:u w:val="single"/>
              </w:rPr>
              <w:t>XIV-137</w:t>
            </w:r>
          </w:fldSimple>
          <w:r>
            <w:rPr>
              <w:rFonts w:ascii="Arial" w:eastAsia="MS Mincho" w:hAnsi="Arial"/>
              <w:sz w:val="20"/>
              <w:iCs/>
            </w:rPr>
            <w:t>,
2020-12-23,
paskelbta TAR 2021-01-07, i. k. 2021-00258                </w:t>
          </w:r>
        </w:p>
        <w:p>
          <w:pPr>
            <w:jc w:val="both"/>
            <w:rPr>
              <w:rFonts w:ascii="Arial" w:hAnsi="Arial"/>
            </w:rPr>
          </w:pPr>
          <w:r>
            <w:rPr>
              <w:rFonts w:ascii="Arial" w:hAnsi="Arial"/>
              <w:sz w:val="20"/>
            </w:rPr>
            <w:t>Lietuvos Respublikos administracinių nusižengimų kodekso 510 straipsnio pripažinimo netekusiu galios ir 589 straipsnio pakeitimo įstatymas</w:t>
          </w:r>
        </w:p>
        <w:p>
          <w:pPr>
            <w:jc w:val="both"/>
            <w:rPr>
              <w:rFonts w:ascii="Arial" w:hAnsi="Arial"/>
              <w:sz w:val="20"/>
            </w:rPr>
          </w:pPr>
        </w:p>
        <w:p>
          <w:pPr>
            <w:jc w:val="both"/>
            <w:rPr>
              <w:rFonts w:ascii="Arial" w:hAnsi="Arial"/>
            </w:rPr>
          </w:pPr>
          <w:r>
            <w:rPr>
              <w:rFonts w:ascii="Arial" w:hAnsi="Arial"/>
              <w:sz w:val="20"/>
            </w:rPr>
            <w:t>132.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de29980987011eb9fecb5ecd3bd711c">
            <w:r w:rsidRPr="00532B9F">
              <w:rPr>
                <w:rFonts w:ascii="Arial" w:eastAsia="MS Mincho" w:hAnsi="Arial"/>
                <w:sz w:val="20"/>
                <w:iCs/>
                <w:color w:val="0000FF" w:themeColor="hyperlink"/>
                <w:u w:val="single"/>
              </w:rPr>
              <w:t>XIV-228</w:t>
            </w:r>
          </w:fldSimple>
          <w:r>
            <w:rPr>
              <w:rFonts w:ascii="Arial" w:eastAsia="MS Mincho" w:hAnsi="Arial"/>
              <w:sz w:val="20"/>
              <w:iCs/>
            </w:rPr>
            <w:t>,
2021-03-30,
paskelbta TAR 2021-04-08, i. k. 2021-07422                </w:t>
          </w:r>
        </w:p>
        <w:p>
          <w:pPr>
            <w:jc w:val="both"/>
            <w:rPr>
              <w:rFonts w:ascii="Arial" w:hAnsi="Arial"/>
            </w:rPr>
          </w:pPr>
          <w:r>
            <w:rPr>
              <w:rFonts w:ascii="Arial" w:hAnsi="Arial"/>
              <w:sz w:val="20"/>
            </w:rPr>
            <w:t>Lietuvos Respublikos administracinių nusižengimų kodekso 455 straipsnio pakeitimo įstatymas</w:t>
          </w:r>
        </w:p>
        <w:p>
          <w:pPr>
            <w:jc w:val="both"/>
            <w:rPr>
              <w:rFonts w:ascii="Arial" w:hAnsi="Arial"/>
              <w:sz w:val="20"/>
            </w:rPr>
          </w:pPr>
        </w:p>
        <w:p>
          <w:pPr>
            <w:jc w:val="both"/>
            <w:rPr>
              <w:rFonts w:ascii="Arial" w:hAnsi="Arial"/>
            </w:rPr>
          </w:pPr>
          <w:r>
            <w:rPr>
              <w:rFonts w:ascii="Arial" w:hAnsi="Arial"/>
              <w:sz w:val="20"/>
            </w:rPr>
            <w:t>133.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9517e70c47011eba2bad9a0748ee64d">
            <w:r w:rsidRPr="00532B9F">
              <w:rPr>
                <w:rFonts w:ascii="Arial" w:eastAsia="MS Mincho" w:hAnsi="Arial"/>
                <w:sz w:val="20"/>
                <w:iCs/>
                <w:color w:val="0000FF" w:themeColor="hyperlink"/>
                <w:u w:val="single"/>
              </w:rPr>
              <w:t>XIV-336</w:t>
            </w:r>
          </w:fldSimple>
          <w:r>
            <w:rPr>
              <w:rFonts w:ascii="Arial" w:eastAsia="MS Mincho" w:hAnsi="Arial"/>
              <w:sz w:val="20"/>
              <w:iCs/>
            </w:rPr>
            <w:t>,
2021-05-20,
paskelbta TAR 2021-06-03, i. k. 2021-12783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134.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01ca020d8d711eb9f09e7df20500045">
            <w:r w:rsidRPr="00532B9F">
              <w:rPr>
                <w:rFonts w:ascii="Arial" w:eastAsia="MS Mincho" w:hAnsi="Arial"/>
                <w:sz w:val="20"/>
                <w:iCs/>
                <w:color w:val="0000FF" w:themeColor="hyperlink"/>
                <w:u w:val="single"/>
              </w:rPr>
              <w:t>XIV-415</w:t>
            </w:r>
          </w:fldSimple>
          <w:r>
            <w:rPr>
              <w:rFonts w:ascii="Arial" w:eastAsia="MS Mincho" w:hAnsi="Arial"/>
              <w:sz w:val="20"/>
              <w:iCs/>
            </w:rPr>
            <w:t>,
2021-06-17,
paskelbta TAR 2021-06-29, i. k. 2021-14572                </w:t>
          </w:r>
        </w:p>
        <w:p>
          <w:pPr>
            <w:jc w:val="both"/>
            <w:rPr>
              <w:rFonts w:ascii="Arial" w:hAnsi="Arial"/>
            </w:rPr>
          </w:pPr>
          <w:r>
            <w:rPr>
              <w:rFonts w:ascii="Arial" w:hAnsi="Arial"/>
              <w:sz w:val="20"/>
            </w:rPr>
            <w:t>Lietuvos Respublikos administracinių nusižengimų kodekso 12, 29, 33, 43, 89, 110, 112, 573, 607, 608, 609, 610, 611, 613, 614, 627, 631, 632, 635, 640, 642, 661, 673 straipsnių ir priedo pakeitimo įstatymas</w:t>
          </w:r>
        </w:p>
        <w:p>
          <w:pPr>
            <w:jc w:val="both"/>
            <w:rPr>
              <w:rFonts w:ascii="Arial" w:hAnsi="Arial"/>
              <w:sz w:val="20"/>
            </w:rPr>
          </w:pPr>
        </w:p>
        <w:p>
          <w:pPr>
            <w:jc w:val="both"/>
            <w:rPr>
              <w:rFonts w:ascii="Arial" w:hAnsi="Arial"/>
            </w:rPr>
          </w:pPr>
          <w:r>
            <w:rPr>
              <w:rFonts w:ascii="Arial" w:hAnsi="Arial"/>
              <w:sz w:val="20"/>
            </w:rPr>
            <w:t>135.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97ceb80e46511eb9f09e7df20500045">
            <w:r w:rsidRPr="00532B9F">
              <w:rPr>
                <w:rFonts w:ascii="Arial" w:eastAsia="MS Mincho" w:hAnsi="Arial"/>
                <w:sz w:val="20"/>
                <w:iCs/>
                <w:color w:val="0000FF" w:themeColor="hyperlink"/>
                <w:u w:val="single"/>
              </w:rPr>
              <w:t>XIV-469</w:t>
            </w:r>
          </w:fldSimple>
          <w:r>
            <w:rPr>
              <w:rFonts w:ascii="Arial" w:eastAsia="MS Mincho" w:hAnsi="Arial"/>
              <w:sz w:val="20"/>
              <w:iCs/>
            </w:rPr>
            <w:t>,
2021-06-29,
paskelbta TAR 2021-07-14, i. k. 2021-15848                </w:t>
          </w:r>
        </w:p>
        <w:p>
          <w:pPr>
            <w:jc w:val="both"/>
            <w:rPr>
              <w:rFonts w:ascii="Arial" w:hAnsi="Arial"/>
            </w:rPr>
          </w:pPr>
          <w:r>
            <w:rPr>
              <w:rFonts w:ascii="Arial" w:hAnsi="Arial"/>
              <w:sz w:val="20"/>
            </w:rPr>
            <w:t>Lietuvos Respublikos administracinių nusižengimų kodekso 422 straipsnio pakeitimo įstatymas</w:t>
          </w:r>
        </w:p>
        <w:p>
          <w:pPr>
            <w:jc w:val="both"/>
            <w:rPr>
              <w:rFonts w:ascii="Arial" w:hAnsi="Arial"/>
              <w:sz w:val="20"/>
            </w:rPr>
          </w:pPr>
        </w:p>
        <w:p>
          <w:pPr>
            <w:jc w:val="both"/>
            <w:rPr>
              <w:rFonts w:ascii="Arial" w:hAnsi="Arial"/>
            </w:rPr>
          </w:pPr>
          <w:r>
            <w:rPr>
              <w:rFonts w:ascii="Arial" w:hAnsi="Arial"/>
              <w:sz w:val="20"/>
            </w:rPr>
            <w:t>136.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4a33a00986f11eb9fecb5ecd3bd711c">
            <w:r w:rsidRPr="00532B9F">
              <w:rPr>
                <w:rFonts w:ascii="Arial" w:eastAsia="MS Mincho" w:hAnsi="Arial"/>
                <w:sz w:val="20"/>
                <w:iCs/>
                <w:color w:val="0000FF" w:themeColor="hyperlink"/>
                <w:u w:val="single"/>
              </w:rPr>
              <w:t>XIV-201</w:t>
            </w:r>
          </w:fldSimple>
          <w:r>
            <w:rPr>
              <w:rFonts w:ascii="Arial" w:eastAsia="MS Mincho" w:hAnsi="Arial"/>
              <w:sz w:val="20"/>
              <w:iCs/>
            </w:rPr>
            <w:t>,
2021-03-23,
paskelbta TAR 2021-04-08, i. k. 2021-07418                </w:t>
          </w:r>
        </w:p>
        <w:p>
          <w:pPr>
            <w:jc w:val="both"/>
            <w:rPr>
              <w:rFonts w:ascii="Arial" w:hAnsi="Arial"/>
            </w:rPr>
          </w:pPr>
          <w:r>
            <w:rPr>
              <w:rFonts w:ascii="Arial" w:hAnsi="Arial"/>
              <w:sz w:val="20"/>
            </w:rPr>
            <w:t>Lietuvos Respublikos administracinių nusižengimų kodekso 281 straipsnio pakeitimo įstatymas</w:t>
          </w:r>
        </w:p>
        <w:p>
          <w:pPr>
            <w:jc w:val="both"/>
            <w:rPr>
              <w:rFonts w:ascii="Arial" w:hAnsi="Arial"/>
              <w:sz w:val="20"/>
            </w:rPr>
          </w:pPr>
        </w:p>
        <w:p>
          <w:pPr>
            <w:jc w:val="both"/>
            <w:rPr>
              <w:rFonts w:ascii="Arial" w:hAnsi="Arial"/>
            </w:rPr>
          </w:pPr>
          <w:r>
            <w:rPr>
              <w:rFonts w:ascii="Arial" w:hAnsi="Arial"/>
              <w:sz w:val="20"/>
            </w:rPr>
            <w:t>137.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3d80dc0a69211ebbcbbc2971cdac3cb">
            <w:r w:rsidRPr="00532B9F">
              <w:rPr>
                <w:rFonts w:ascii="Arial" w:eastAsia="MS Mincho" w:hAnsi="Arial"/>
                <w:sz w:val="20"/>
                <w:iCs/>
                <w:color w:val="0000FF" w:themeColor="hyperlink"/>
                <w:u w:val="single"/>
              </w:rPr>
              <w:t>XIV-256</w:t>
            </w:r>
          </w:fldSimple>
          <w:r>
            <w:rPr>
              <w:rFonts w:ascii="Arial" w:eastAsia="MS Mincho" w:hAnsi="Arial"/>
              <w:sz w:val="20"/>
              <w:iCs/>
            </w:rPr>
            <w:t>,
2021-04-15,
paskelbta TAR 2021-04-26, i. k. 2021-08633                </w:t>
          </w:r>
        </w:p>
        <w:p>
          <w:pPr>
            <w:jc w:val="both"/>
            <w:rPr>
              <w:rFonts w:ascii="Arial" w:hAnsi="Arial"/>
            </w:rPr>
          </w:pPr>
          <w:r>
            <w:rPr>
              <w:rFonts w:ascii="Arial" w:hAnsi="Arial"/>
              <w:sz w:val="20"/>
            </w:rPr>
            <w:t>Lietuvos Respublikos administracinių nusižengimų kodekso 65 straipsnio pakeitimo įstatymas</w:t>
          </w:r>
        </w:p>
        <w:p>
          <w:pPr>
            <w:jc w:val="both"/>
            <w:rPr>
              <w:rFonts w:ascii="Arial" w:hAnsi="Arial"/>
              <w:sz w:val="20"/>
            </w:rPr>
          </w:pPr>
        </w:p>
        <w:p>
          <w:pPr>
            <w:jc w:val="both"/>
            <w:rPr>
              <w:rFonts w:ascii="Arial" w:hAnsi="Arial"/>
            </w:rPr>
          </w:pPr>
          <w:r>
            <w:rPr>
              <w:rFonts w:ascii="Arial" w:hAnsi="Arial"/>
              <w:sz w:val="20"/>
            </w:rPr>
            <w:t>138.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3bb3df0beaf11eba2bad9a0748ee64d">
            <w:r w:rsidRPr="00532B9F">
              <w:rPr>
                <w:rFonts w:ascii="Arial" w:eastAsia="MS Mincho" w:hAnsi="Arial"/>
                <w:sz w:val="20"/>
                <w:iCs/>
                <w:color w:val="0000FF" w:themeColor="hyperlink"/>
                <w:u w:val="single"/>
              </w:rPr>
              <w:t>XIV-297</w:t>
            </w:r>
          </w:fldSimple>
          <w:r>
            <w:rPr>
              <w:rFonts w:ascii="Arial" w:eastAsia="MS Mincho" w:hAnsi="Arial"/>
              <w:sz w:val="20"/>
              <w:iCs/>
            </w:rPr>
            <w:t>,
2021-05-13,
paskelbta TAR 2021-05-27, i. k. 2021-11768                </w:t>
          </w:r>
        </w:p>
        <w:p>
          <w:pPr>
            <w:jc w:val="both"/>
            <w:rPr>
              <w:rFonts w:ascii="Arial" w:hAnsi="Arial"/>
            </w:rPr>
          </w:pPr>
          <w:r>
            <w:rPr>
              <w:rFonts w:ascii="Arial" w:hAnsi="Arial"/>
              <w:sz w:val="20"/>
            </w:rPr>
            <w:t>Lietuvos Respublikos administracinių nusižengimų kodekso 342, 589 straipsnių ir priedo pakeitimo ir Kodekso papildymo 342-1, 342-2, 342-3, 342-4, 342-5, 342-6, 342-7 straipsniais įstatymas</w:t>
          </w:r>
        </w:p>
        <w:p>
          <w:pPr>
            <w:jc w:val="both"/>
            <w:rPr>
              <w:rFonts w:ascii="Arial" w:hAnsi="Arial"/>
              <w:sz w:val="20"/>
            </w:rPr>
          </w:pPr>
        </w:p>
        <w:p>
          <w:pPr>
            <w:jc w:val="both"/>
            <w:rPr>
              <w:rFonts w:ascii="Arial" w:hAnsi="Arial"/>
            </w:rPr>
          </w:pPr>
          <w:r>
            <w:rPr>
              <w:rFonts w:ascii="Arial" w:hAnsi="Arial"/>
              <w:sz w:val="20"/>
            </w:rPr>
            <w:t>139.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31f8150c8e911eba2bad9a0748ee64d">
            <w:r w:rsidRPr="00532B9F">
              <w:rPr>
                <w:rFonts w:ascii="Arial" w:eastAsia="MS Mincho" w:hAnsi="Arial"/>
                <w:sz w:val="20"/>
                <w:iCs/>
                <w:color w:val="0000FF" w:themeColor="hyperlink"/>
                <w:u w:val="single"/>
              </w:rPr>
              <w:t>XIV-367</w:t>
            </w:r>
          </w:fldSimple>
          <w:r>
            <w:rPr>
              <w:rFonts w:ascii="Arial" w:eastAsia="MS Mincho" w:hAnsi="Arial"/>
              <w:sz w:val="20"/>
              <w:iCs/>
            </w:rPr>
            <w:t>,
2021-05-27,
paskelbta TAR 2021-06-09, i. k. 2021-13174                </w:t>
          </w:r>
        </w:p>
        <w:p>
          <w:pPr>
            <w:jc w:val="both"/>
            <w:rPr>
              <w:rFonts w:ascii="Arial" w:hAnsi="Arial"/>
            </w:rPr>
          </w:pPr>
          <w:r>
            <w:rPr>
              <w:rFonts w:ascii="Arial" w:hAnsi="Arial"/>
              <w:sz w:val="20"/>
            </w:rPr>
            <w:t>Lietuvos Respublikos administracinių nusižengimų kodekso 96, 98, 99, 100, 101 ir 150 straipsnių pakeitimo įstatymas</w:t>
          </w:r>
        </w:p>
        <w:p>
          <w:pPr>
            <w:jc w:val="both"/>
            <w:rPr>
              <w:rFonts w:ascii="Arial" w:hAnsi="Arial"/>
              <w:sz w:val="20"/>
            </w:rPr>
          </w:pPr>
        </w:p>
        <w:p>
          <w:pPr>
            <w:jc w:val="both"/>
            <w:rPr>
              <w:rFonts w:ascii="Arial" w:hAnsi="Arial"/>
            </w:rPr>
          </w:pPr>
          <w:r>
            <w:rPr>
              <w:rFonts w:ascii="Arial" w:hAnsi="Arial"/>
              <w:sz w:val="20"/>
            </w:rPr>
            <w:t>140.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30e4b30db0811eb9f09e7df20500045">
            <w:r w:rsidRPr="00532B9F">
              <w:rPr>
                <w:rFonts w:ascii="Arial" w:eastAsia="MS Mincho" w:hAnsi="Arial"/>
                <w:sz w:val="20"/>
                <w:iCs/>
                <w:color w:val="0000FF" w:themeColor="hyperlink"/>
                <w:u w:val="single"/>
              </w:rPr>
              <w:t>XIV-412</w:t>
            </w:r>
          </w:fldSimple>
          <w:r>
            <w:rPr>
              <w:rFonts w:ascii="Arial" w:eastAsia="MS Mincho" w:hAnsi="Arial"/>
              <w:sz w:val="20"/>
              <w:iCs/>
            </w:rPr>
            <w:t>,
2021-06-17,
paskelbta TAR 2021-07-02, i. k. 2021-15166                </w:t>
          </w:r>
        </w:p>
        <w:p>
          <w:pPr>
            <w:jc w:val="both"/>
            <w:rPr>
              <w:rFonts w:ascii="Arial" w:hAnsi="Arial"/>
            </w:rPr>
          </w:pPr>
          <w:r>
            <w:rPr>
              <w:rFonts w:ascii="Arial" w:hAnsi="Arial"/>
              <w:sz w:val="20"/>
            </w:rPr>
            <w:t>Lietuvos Respublikos administracinių nusižengimų kodekso 178, 589 straipsnių pakeitimo ir 179 straipsnio pripažinimo netekusiu galios įstatymas</w:t>
          </w:r>
        </w:p>
        <w:p>
          <w:pPr>
            <w:jc w:val="both"/>
            <w:rPr>
              <w:rFonts w:ascii="Arial" w:hAnsi="Arial"/>
              <w:sz w:val="20"/>
            </w:rPr>
          </w:pPr>
        </w:p>
        <w:p>
          <w:pPr>
            <w:jc w:val="both"/>
            <w:rPr>
              <w:rFonts w:ascii="Arial" w:hAnsi="Arial"/>
            </w:rPr>
          </w:pPr>
          <w:r>
            <w:rPr>
              <w:rFonts w:ascii="Arial" w:hAnsi="Arial"/>
              <w:sz w:val="20"/>
            </w:rPr>
            <w:t>141.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16a34d043b211ec992fe4cdfceb5666">
            <w:r w:rsidRPr="00532B9F">
              <w:rPr>
                <w:rFonts w:ascii="Arial" w:eastAsia="MS Mincho" w:hAnsi="Arial"/>
                <w:sz w:val="20"/>
                <w:iCs/>
                <w:color w:val="0000FF" w:themeColor="hyperlink"/>
                <w:u w:val="single"/>
              </w:rPr>
              <w:t>XIV-598</w:t>
            </w:r>
          </w:fldSimple>
          <w:r>
            <w:rPr>
              <w:rFonts w:ascii="Arial" w:eastAsia="MS Mincho" w:hAnsi="Arial"/>
              <w:sz w:val="20"/>
              <w:iCs/>
            </w:rPr>
            <w:t>,
2021-11-04,
paskelbta TAR 2021-11-12, i. k. 2021-23519                </w:t>
          </w:r>
        </w:p>
        <w:p>
          <w:pPr>
            <w:jc w:val="both"/>
            <w:rPr>
              <w:rFonts w:ascii="Arial" w:hAnsi="Arial"/>
            </w:rPr>
          </w:pPr>
          <w:r>
            <w:rPr>
              <w:rFonts w:ascii="Arial" w:hAnsi="Arial"/>
              <w:sz w:val="20"/>
            </w:rPr>
            <w:t>Lietuvos Respublikos administracinių nusižengimų kodekso 247, 589, 608 straipsnių ir priedo pakeitimo ir Kodekso papildymo 248-1, 248-2, 248-3 straipsniais įstatymas</w:t>
          </w:r>
        </w:p>
        <w:p>
          <w:pPr>
            <w:jc w:val="both"/>
            <w:rPr>
              <w:rFonts w:ascii="Arial" w:hAnsi="Arial"/>
              <w:sz w:val="20"/>
            </w:rPr>
          </w:pPr>
        </w:p>
        <w:p>
          <w:pPr>
            <w:jc w:val="both"/>
            <w:rPr>
              <w:rFonts w:ascii="Arial" w:hAnsi="Arial"/>
            </w:rPr>
          </w:pPr>
          <w:r>
            <w:rPr>
              <w:rFonts w:ascii="Arial" w:hAnsi="Arial"/>
              <w:sz w:val="20"/>
            </w:rPr>
            <w:t>142.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619dd7043b611ec992fe4cdfceb5666">
            <w:r w:rsidRPr="00532B9F">
              <w:rPr>
                <w:rFonts w:ascii="Arial" w:eastAsia="MS Mincho" w:hAnsi="Arial"/>
                <w:sz w:val="20"/>
                <w:iCs/>
                <w:color w:val="0000FF" w:themeColor="hyperlink"/>
                <w:u w:val="single"/>
              </w:rPr>
              <w:t>XIV-609</w:t>
            </w:r>
          </w:fldSimple>
          <w:r>
            <w:rPr>
              <w:rFonts w:ascii="Arial" w:eastAsia="MS Mincho" w:hAnsi="Arial"/>
              <w:sz w:val="20"/>
              <w:iCs/>
            </w:rPr>
            <w:t>,
2021-11-04,
paskelbta TAR 2021-11-12, i. k. 2021-23531                </w:t>
          </w:r>
        </w:p>
        <w:p>
          <w:pPr>
            <w:jc w:val="both"/>
            <w:rPr>
              <w:rFonts w:ascii="Arial" w:hAnsi="Arial"/>
            </w:rPr>
          </w:pPr>
          <w:r>
            <w:rPr>
              <w:rFonts w:ascii="Arial" w:hAnsi="Arial"/>
              <w:sz w:val="20"/>
            </w:rPr>
            <w:t>Lietuvos Respublikos administracinių nusižengimų kodekso 589 straipsnio ir priedo pakeitimo ir Kodekso papildymo 314-1 straipsniu įstatymas</w:t>
          </w:r>
        </w:p>
        <w:p>
          <w:pPr>
            <w:jc w:val="both"/>
            <w:rPr>
              <w:rFonts w:ascii="Arial" w:hAnsi="Arial"/>
              <w:sz w:val="20"/>
            </w:rPr>
          </w:pPr>
        </w:p>
        <w:p>
          <w:pPr>
            <w:jc w:val="both"/>
            <w:rPr>
              <w:rFonts w:ascii="Arial" w:hAnsi="Arial"/>
            </w:rPr>
          </w:pPr>
          <w:r>
            <w:rPr>
              <w:rFonts w:ascii="Arial" w:hAnsi="Arial"/>
              <w:sz w:val="20"/>
            </w:rPr>
            <w:t>143.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8c9b41043b611ec992fe4cdfceb5666">
            <w:r w:rsidRPr="00532B9F">
              <w:rPr>
                <w:rFonts w:ascii="Arial" w:eastAsia="MS Mincho" w:hAnsi="Arial"/>
                <w:sz w:val="20"/>
                <w:iCs/>
                <w:color w:val="0000FF" w:themeColor="hyperlink"/>
                <w:u w:val="single"/>
              </w:rPr>
              <w:t>XIV-610</w:t>
            </w:r>
          </w:fldSimple>
          <w:r>
            <w:rPr>
              <w:rFonts w:ascii="Arial" w:eastAsia="MS Mincho" w:hAnsi="Arial"/>
              <w:sz w:val="20"/>
              <w:iCs/>
            </w:rPr>
            <w:t>,
2021-11-04,
paskelbta TAR 2021-11-12, i. k. 2021-23532                </w:t>
          </w:r>
        </w:p>
        <w:p>
          <w:pPr>
            <w:jc w:val="both"/>
            <w:rPr>
              <w:rFonts w:ascii="Arial" w:hAnsi="Arial"/>
            </w:rPr>
          </w:pPr>
          <w:r>
            <w:rPr>
              <w:rFonts w:ascii="Arial" w:hAnsi="Arial"/>
              <w:sz w:val="20"/>
            </w:rPr>
            <w:t>Lietuvos Respublikos administracinių nusižengimų kodekso 367 straipsnio pakeitimo įstatymas</w:t>
          </w:r>
        </w:p>
        <w:p>
          <w:pPr>
            <w:jc w:val="both"/>
            <w:rPr>
              <w:rFonts w:ascii="Arial" w:hAnsi="Arial"/>
              <w:sz w:val="20"/>
            </w:rPr>
          </w:pPr>
        </w:p>
        <w:p>
          <w:pPr>
            <w:jc w:val="both"/>
            <w:rPr>
              <w:rFonts w:ascii="Arial" w:hAnsi="Arial"/>
            </w:rPr>
          </w:pPr>
          <w:r>
            <w:rPr>
              <w:rFonts w:ascii="Arial" w:hAnsi="Arial"/>
              <w:sz w:val="20"/>
            </w:rPr>
            <w:t>144.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bcba2204df111ec862fdcbc8b3e3e05">
            <w:r w:rsidRPr="00532B9F">
              <w:rPr>
                <w:rFonts w:ascii="Arial" w:eastAsia="MS Mincho" w:hAnsi="Arial"/>
                <w:sz w:val="20"/>
                <w:iCs/>
                <w:color w:val="0000FF" w:themeColor="hyperlink"/>
                <w:u w:val="single"/>
              </w:rPr>
              <w:t>XIV-701</w:t>
            </w:r>
          </w:fldSimple>
          <w:r>
            <w:rPr>
              <w:rFonts w:ascii="Arial" w:eastAsia="MS Mincho" w:hAnsi="Arial"/>
              <w:sz w:val="20"/>
              <w:iCs/>
            </w:rPr>
            <w:t>,
2021-11-23,
paskelbta TAR 2021-11-25, i. k. 2021-24302                </w:t>
          </w:r>
        </w:p>
        <w:p>
          <w:pPr>
            <w:jc w:val="both"/>
            <w:rPr>
              <w:rFonts w:ascii="Arial" w:hAnsi="Arial"/>
            </w:rPr>
          </w:pPr>
          <w:r>
            <w:rPr>
              <w:rFonts w:ascii="Arial" w:hAnsi="Arial"/>
              <w:sz w:val="20"/>
            </w:rPr>
            <w:t>Lietuvos Respublikos administracinių nusižengimų kodekso 268 straipsnio pakeitimo įstatymas</w:t>
          </w:r>
        </w:p>
        <w:p>
          <w:pPr>
            <w:jc w:val="both"/>
            <w:rPr>
              <w:rFonts w:ascii="Arial" w:hAnsi="Arial"/>
              <w:sz w:val="20"/>
            </w:rPr>
          </w:pPr>
        </w:p>
        <w:p>
          <w:pPr>
            <w:jc w:val="both"/>
            <w:rPr>
              <w:rFonts w:ascii="Arial" w:hAnsi="Arial"/>
            </w:rPr>
          </w:pPr>
          <w:r>
            <w:rPr>
              <w:rFonts w:ascii="Arial" w:hAnsi="Arial"/>
              <w:sz w:val="20"/>
            </w:rPr>
            <w:t>145.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e4204604dc611ec862fdcbc8b3e3e05">
            <w:r w:rsidRPr="00532B9F">
              <w:rPr>
                <w:rFonts w:ascii="Arial" w:eastAsia="MS Mincho" w:hAnsi="Arial"/>
                <w:sz w:val="20"/>
                <w:iCs/>
                <w:color w:val="0000FF" w:themeColor="hyperlink"/>
                <w:u w:val="single"/>
              </w:rPr>
              <w:t>XIV-636</w:t>
            </w:r>
          </w:fldSimple>
          <w:r>
            <w:rPr>
              <w:rFonts w:ascii="Arial" w:eastAsia="MS Mincho" w:hAnsi="Arial"/>
              <w:sz w:val="20"/>
              <w:iCs/>
            </w:rPr>
            <w:t>,
2021-11-11,
paskelbta TAR 2021-11-25, i. k. 2021-24231                </w:t>
          </w:r>
        </w:p>
        <w:p>
          <w:pPr>
            <w:jc w:val="both"/>
            <w:rPr>
              <w:rFonts w:ascii="Arial" w:hAnsi="Arial"/>
            </w:rPr>
          </w:pPr>
          <w:r>
            <w:rPr>
              <w:rFonts w:ascii="Arial" w:hAnsi="Arial"/>
              <w:sz w:val="20"/>
            </w:rPr>
            <w:t>Lietuvos Respublikos administracinių nusižengimų kodekso 589 straipsnio ir priedo pakeitimo ir Kodekso papildymo 476-1 straipsniu įstatymas</w:t>
          </w:r>
        </w:p>
        <w:p>
          <w:pPr>
            <w:jc w:val="both"/>
            <w:rPr>
              <w:rFonts w:ascii="Arial" w:hAnsi="Arial"/>
              <w:sz w:val="20"/>
            </w:rPr>
          </w:pPr>
        </w:p>
        <w:p>
          <w:pPr>
            <w:jc w:val="both"/>
            <w:rPr>
              <w:rFonts w:ascii="Arial" w:hAnsi="Arial"/>
            </w:rPr>
          </w:pPr>
          <w:r>
            <w:rPr>
              <w:rFonts w:ascii="Arial" w:hAnsi="Arial"/>
              <w:sz w:val="20"/>
            </w:rPr>
            <w:t>146.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95efd80540811ec862fdcbc8b3e3e05">
            <w:r w:rsidRPr="00532B9F">
              <w:rPr>
                <w:rFonts w:ascii="Arial" w:eastAsia="MS Mincho" w:hAnsi="Arial"/>
                <w:sz w:val="20"/>
                <w:iCs/>
                <w:color w:val="0000FF" w:themeColor="hyperlink"/>
                <w:u w:val="single"/>
              </w:rPr>
              <w:t>XIV-714</w:t>
            </w:r>
          </w:fldSimple>
          <w:r>
            <w:rPr>
              <w:rFonts w:ascii="Arial" w:eastAsia="MS Mincho" w:hAnsi="Arial"/>
              <w:sz w:val="20"/>
              <w:iCs/>
            </w:rPr>
            <w:t>,
2021-11-25,
paskelbta TAR 2021-12-03, i. k. 2021-25141                </w:t>
          </w:r>
        </w:p>
        <w:p>
          <w:pPr>
            <w:jc w:val="both"/>
            <w:rPr>
              <w:rFonts w:ascii="Arial" w:hAnsi="Arial"/>
            </w:rPr>
          </w:pPr>
          <w:r>
            <w:rPr>
              <w:rFonts w:ascii="Arial" w:hAnsi="Arial"/>
              <w:sz w:val="20"/>
            </w:rPr>
            <w:t>Lietuvos Respublikos administracinių nusižengimų kodekso 29 ir 247 straipsnių pakeitimo įstatymas</w:t>
          </w:r>
        </w:p>
        <w:p>
          <w:pPr>
            <w:jc w:val="both"/>
            <w:rPr>
              <w:rFonts w:ascii="Arial" w:hAnsi="Arial"/>
              <w:sz w:val="20"/>
            </w:rPr>
          </w:pPr>
        </w:p>
        <w:p>
          <w:pPr>
            <w:jc w:val="both"/>
            <w:rPr>
              <w:rFonts w:ascii="Arial" w:hAnsi="Arial"/>
            </w:rPr>
          </w:pPr>
          <w:r>
            <w:rPr>
              <w:rFonts w:ascii="Arial" w:hAnsi="Arial"/>
              <w:sz w:val="20"/>
            </w:rPr>
            <w:t>147.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b680ae00d4611ebb74de75171d26d52">
            <w:r w:rsidRPr="00532B9F">
              <w:rPr>
                <w:rFonts w:ascii="Arial" w:eastAsia="MS Mincho" w:hAnsi="Arial"/>
                <w:sz w:val="20"/>
                <w:iCs/>
                <w:color w:val="0000FF" w:themeColor="hyperlink"/>
                <w:u w:val="single"/>
              </w:rPr>
              <w:t>XIII-3318</w:t>
            </w:r>
          </w:fldSimple>
          <w:r>
            <w:rPr>
              <w:rFonts w:ascii="Arial" w:eastAsia="MS Mincho" w:hAnsi="Arial"/>
              <w:sz w:val="20"/>
              <w:iCs/>
            </w:rPr>
            <w:t>,
2020-10-01,
paskelbta TAR 2020-10-13, i. k. 2020-21259                </w:t>
          </w:r>
        </w:p>
        <w:p>
          <w:pPr>
            <w:jc w:val="both"/>
            <w:rPr>
              <w:rFonts w:ascii="Arial" w:hAnsi="Arial"/>
            </w:rPr>
          </w:pPr>
          <w:r>
            <w:rPr>
              <w:rFonts w:ascii="Arial" w:hAnsi="Arial"/>
              <w:sz w:val="20"/>
            </w:rPr>
            <w:t>Lietuvos Respublikos administracinių nusižengimų kodekso 185 ir 589 straipsnių pakeitimo įstatymas</w:t>
          </w:r>
        </w:p>
        <w:p>
          <w:pPr>
            <w:jc w:val="both"/>
            <w:rPr>
              <w:rFonts w:ascii="Arial" w:hAnsi="Arial"/>
              <w:sz w:val="20"/>
            </w:rPr>
          </w:pPr>
        </w:p>
        <w:p>
          <w:pPr>
            <w:jc w:val="both"/>
            <w:rPr>
              <w:rFonts w:ascii="Arial" w:hAnsi="Arial"/>
            </w:rPr>
          </w:pPr>
          <w:r>
            <w:rPr>
              <w:rFonts w:ascii="Arial" w:hAnsi="Arial"/>
              <w:sz w:val="20"/>
            </w:rPr>
            <w:t>148.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4eb1b60a80611ebbcbbc2971cdac3cb">
            <w:r w:rsidRPr="00532B9F">
              <w:rPr>
                <w:rFonts w:ascii="Arial" w:eastAsia="MS Mincho" w:hAnsi="Arial"/>
                <w:sz w:val="20"/>
                <w:iCs/>
                <w:color w:val="0000FF" w:themeColor="hyperlink"/>
                <w:u w:val="single"/>
              </w:rPr>
              <w:t>XIV-264</w:t>
            </w:r>
          </w:fldSimple>
          <w:r>
            <w:rPr>
              <w:rFonts w:ascii="Arial" w:eastAsia="MS Mincho" w:hAnsi="Arial"/>
              <w:sz w:val="20"/>
              <w:iCs/>
            </w:rPr>
            <w:t>,
2021-04-22,
paskelbta TAR 2021-04-28, i. k. 2021-08866                </w:t>
          </w:r>
        </w:p>
        <w:p>
          <w:pPr>
            <w:jc w:val="both"/>
            <w:rPr>
              <w:rFonts w:ascii="Arial" w:hAnsi="Arial"/>
            </w:rPr>
          </w:pPr>
          <w:r>
            <w:rPr>
              <w:rFonts w:ascii="Arial" w:hAnsi="Arial"/>
              <w:sz w:val="20"/>
            </w:rPr>
            <w:t>Lietuvos Respublikos administracinių nusižengimų kodekso 603 straipsnio pakeitimo įstatymas</w:t>
          </w:r>
        </w:p>
        <w:p>
          <w:pPr>
            <w:jc w:val="both"/>
            <w:rPr>
              <w:rFonts w:ascii="Arial" w:hAnsi="Arial"/>
              <w:sz w:val="20"/>
            </w:rPr>
          </w:pPr>
        </w:p>
        <w:p>
          <w:pPr>
            <w:jc w:val="both"/>
            <w:rPr>
              <w:rFonts w:ascii="Arial" w:hAnsi="Arial"/>
            </w:rPr>
          </w:pPr>
          <w:r>
            <w:rPr>
              <w:rFonts w:ascii="Arial" w:hAnsi="Arial"/>
              <w:sz w:val="20"/>
            </w:rPr>
            <w:t>149.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6d4ca00a80711ebbcbbc2971cdac3cb">
            <w:r w:rsidRPr="00532B9F">
              <w:rPr>
                <w:rFonts w:ascii="Arial" w:eastAsia="MS Mincho" w:hAnsi="Arial"/>
                <w:sz w:val="20"/>
                <w:iCs/>
                <w:color w:val="0000FF" w:themeColor="hyperlink"/>
                <w:u w:val="single"/>
              </w:rPr>
              <w:t>XIV-266</w:t>
            </w:r>
          </w:fldSimple>
          <w:r>
            <w:rPr>
              <w:rFonts w:ascii="Arial" w:eastAsia="MS Mincho" w:hAnsi="Arial"/>
              <w:sz w:val="20"/>
              <w:iCs/>
            </w:rPr>
            <w:t>,
2021-04-22,
paskelbta TAR 2021-04-28, i. k. 2021-08868                </w:t>
          </w:r>
        </w:p>
        <w:p>
          <w:pPr>
            <w:jc w:val="both"/>
            <w:rPr>
              <w:rFonts w:ascii="Arial" w:hAnsi="Arial"/>
            </w:rPr>
          </w:pPr>
          <w:r>
            <w:rPr>
              <w:rFonts w:ascii="Arial" w:hAnsi="Arial"/>
              <w:sz w:val="20"/>
            </w:rPr>
            <w:t>Lietuvos Respublikos administracinių nusižengimų kodekso 33, 414, 610 ir 611 straipsnių pakeitimo įstatymas</w:t>
          </w:r>
        </w:p>
        <w:p>
          <w:pPr>
            <w:jc w:val="both"/>
            <w:rPr>
              <w:rFonts w:ascii="Arial" w:hAnsi="Arial"/>
              <w:sz w:val="20"/>
            </w:rPr>
          </w:pPr>
        </w:p>
        <w:p>
          <w:pPr>
            <w:jc w:val="both"/>
            <w:rPr>
              <w:rFonts w:ascii="Arial" w:hAnsi="Arial"/>
            </w:rPr>
          </w:pPr>
          <w:r>
            <w:rPr>
              <w:rFonts w:ascii="Arial" w:hAnsi="Arial"/>
              <w:sz w:val="20"/>
            </w:rPr>
            <w:t>150.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4610eb0d8d811eb9f09e7df20500045">
            <w:r w:rsidRPr="00532B9F">
              <w:rPr>
                <w:rFonts w:ascii="Arial" w:eastAsia="MS Mincho" w:hAnsi="Arial"/>
                <w:sz w:val="20"/>
                <w:iCs/>
                <w:color w:val="0000FF" w:themeColor="hyperlink"/>
                <w:u w:val="single"/>
              </w:rPr>
              <w:t>XIV-419</w:t>
            </w:r>
          </w:fldSimple>
          <w:r>
            <w:rPr>
              <w:rFonts w:ascii="Arial" w:eastAsia="MS Mincho" w:hAnsi="Arial"/>
              <w:sz w:val="20"/>
              <w:iCs/>
            </w:rPr>
            <w:t>,
2021-06-17,
paskelbta TAR 2021-06-29, i. k. 2021-14576                </w:t>
          </w:r>
        </w:p>
        <w:p>
          <w:pPr>
            <w:jc w:val="both"/>
            <w:rPr>
              <w:rFonts w:ascii="Arial" w:hAnsi="Arial"/>
            </w:rPr>
          </w:pPr>
          <w:r>
            <w:rPr>
              <w:rFonts w:ascii="Arial" w:hAnsi="Arial"/>
              <w:sz w:val="20"/>
            </w:rPr>
            <w:t>Lietuvos Respublikos administracinių nusižengimų kodekso 573, 574, 577, 579, 585, 609, 616, 620, 622, 624, 637, 646 ir 647 straipsnių pakeitimo įstatymas</w:t>
          </w:r>
        </w:p>
        <w:p>
          <w:pPr>
            <w:jc w:val="both"/>
            <w:rPr>
              <w:rFonts w:ascii="Arial" w:hAnsi="Arial"/>
              <w:sz w:val="20"/>
            </w:rPr>
          </w:pPr>
        </w:p>
        <w:p>
          <w:pPr>
            <w:jc w:val="both"/>
            <w:rPr>
              <w:rFonts w:ascii="Arial" w:hAnsi="Arial"/>
            </w:rPr>
          </w:pPr>
          <w:r>
            <w:rPr>
              <w:rFonts w:ascii="Arial" w:hAnsi="Arial"/>
              <w:sz w:val="20"/>
            </w:rPr>
            <w:t>151.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6f999d0dfea11eb9f09e7df20500045">
            <w:r w:rsidRPr="00532B9F">
              <w:rPr>
                <w:rFonts w:ascii="Arial" w:eastAsia="MS Mincho" w:hAnsi="Arial"/>
                <w:sz w:val="20"/>
                <w:iCs/>
                <w:color w:val="0000FF" w:themeColor="hyperlink"/>
                <w:u w:val="single"/>
              </w:rPr>
              <w:t>XIV-464</w:t>
            </w:r>
          </w:fldSimple>
          <w:r>
            <w:rPr>
              <w:rFonts w:ascii="Arial" w:eastAsia="MS Mincho" w:hAnsi="Arial"/>
              <w:sz w:val="20"/>
              <w:iCs/>
            </w:rPr>
            <w:t>,
2021-06-29,
paskelbta TAR 2021-07-08, i. k. 2021-15523                </w:t>
          </w:r>
        </w:p>
        <w:p>
          <w:pPr>
            <w:jc w:val="both"/>
            <w:rPr>
              <w:rFonts w:ascii="Arial" w:hAnsi="Arial"/>
            </w:rPr>
          </w:pPr>
          <w:r>
            <w:rPr>
              <w:rFonts w:ascii="Arial" w:hAnsi="Arial"/>
              <w:sz w:val="20"/>
            </w:rPr>
            <w:t>Lietuvos Respublikos administracinių nusižengimų kodekso 589 straipsnio pakeitimo ir Kodekso papildymo 96-1, 362-1 straipsniais įstatymas</w:t>
          </w:r>
        </w:p>
        <w:p>
          <w:pPr>
            <w:jc w:val="both"/>
            <w:rPr>
              <w:rFonts w:ascii="Arial" w:hAnsi="Arial"/>
              <w:sz w:val="20"/>
            </w:rPr>
          </w:pPr>
        </w:p>
        <w:p>
          <w:pPr>
            <w:jc w:val="both"/>
            <w:rPr>
              <w:rFonts w:ascii="Arial" w:hAnsi="Arial"/>
            </w:rPr>
          </w:pPr>
          <w:r>
            <w:rPr>
              <w:rFonts w:ascii="Arial" w:hAnsi="Arial"/>
              <w:sz w:val="20"/>
            </w:rPr>
            <w:t>152.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aa43ab031a611ec992fe4cdfceb5666">
            <w:r w:rsidRPr="00532B9F">
              <w:rPr>
                <w:rFonts w:ascii="Arial" w:eastAsia="MS Mincho" w:hAnsi="Arial"/>
                <w:sz w:val="20"/>
                <w:iCs/>
                <w:color w:val="0000FF" w:themeColor="hyperlink"/>
                <w:u w:val="single"/>
              </w:rPr>
              <w:t>XIV-575</w:t>
            </w:r>
          </w:fldSimple>
          <w:r>
            <w:rPr>
              <w:rFonts w:ascii="Arial" w:eastAsia="MS Mincho" w:hAnsi="Arial"/>
              <w:sz w:val="20"/>
              <w:iCs/>
            </w:rPr>
            <w:t>,
2021-10-14,
paskelbta TAR 2021-10-20, i. k. 2021-21915                </w:t>
          </w:r>
        </w:p>
        <w:p>
          <w:pPr>
            <w:jc w:val="both"/>
            <w:rPr>
              <w:rFonts w:ascii="Arial" w:hAnsi="Arial"/>
            </w:rPr>
          </w:pPr>
          <w:r>
            <w:rPr>
              <w:rFonts w:ascii="Arial" w:hAnsi="Arial"/>
              <w:sz w:val="20"/>
            </w:rPr>
            <w:t>Lietuvos Respublikos administracinių nusižengimų kodekso 33, 414, 610 ir 611 straipsnių pakeitimo įstatymo Nr. XIV-266 4 straipsnio pakeitimo įstatymas</w:t>
          </w:r>
        </w:p>
        <w:p>
          <w:pPr>
            <w:jc w:val="both"/>
            <w:rPr>
              <w:rFonts w:ascii="Arial" w:hAnsi="Arial"/>
              <w:sz w:val="20"/>
            </w:rPr>
          </w:pPr>
        </w:p>
        <w:p>
          <w:pPr>
            <w:jc w:val="both"/>
            <w:rPr>
              <w:rFonts w:ascii="Arial" w:hAnsi="Arial"/>
            </w:rPr>
          </w:pPr>
          <w:r>
            <w:rPr>
              <w:rFonts w:ascii="Arial" w:hAnsi="Arial"/>
              <w:sz w:val="20"/>
            </w:rPr>
            <w:t>153.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d40441067e511eca9ac839120d251c4">
            <w:r w:rsidRPr="00532B9F">
              <w:rPr>
                <w:rFonts w:ascii="Arial" w:eastAsia="MS Mincho" w:hAnsi="Arial"/>
                <w:sz w:val="20"/>
                <w:iCs/>
                <w:color w:val="0000FF" w:themeColor="hyperlink"/>
                <w:u w:val="single"/>
              </w:rPr>
              <w:t>XIV-785</w:t>
            </w:r>
          </w:fldSimple>
          <w:r>
            <w:rPr>
              <w:rFonts w:ascii="Arial" w:eastAsia="MS Mincho" w:hAnsi="Arial"/>
              <w:sz w:val="20"/>
              <w:iCs/>
            </w:rPr>
            <w:t>,
2021-12-16,
paskelbta TAR 2021-12-28, i. k. 2021-27362                </w:t>
          </w:r>
        </w:p>
        <w:p>
          <w:pPr>
            <w:jc w:val="both"/>
            <w:rPr>
              <w:rFonts w:ascii="Arial" w:hAnsi="Arial"/>
            </w:rPr>
          </w:pPr>
          <w:r>
            <w:rPr>
              <w:rFonts w:ascii="Arial" w:hAnsi="Arial"/>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įstatymas</w:t>
          </w:r>
        </w:p>
        <w:p>
          <w:pPr>
            <w:jc w:val="both"/>
            <w:rPr>
              <w:rFonts w:ascii="Arial" w:hAnsi="Arial"/>
              <w:sz w:val="20"/>
            </w:rPr>
          </w:pPr>
        </w:p>
        <w:p>
          <w:pPr>
            <w:jc w:val="both"/>
            <w:rPr>
              <w:rFonts w:ascii="Arial" w:hAnsi="Arial"/>
            </w:rPr>
          </w:pPr>
          <w:r>
            <w:rPr>
              <w:rFonts w:ascii="Arial" w:hAnsi="Arial"/>
              <w:sz w:val="20"/>
            </w:rPr>
            <w:t>154.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d9f4750658a11eca9ac839120d251c4">
            <w:r w:rsidRPr="00532B9F">
              <w:rPr>
                <w:rFonts w:ascii="Arial" w:eastAsia="MS Mincho" w:hAnsi="Arial"/>
                <w:sz w:val="20"/>
                <w:iCs/>
                <w:color w:val="0000FF" w:themeColor="hyperlink"/>
                <w:u w:val="single"/>
              </w:rPr>
              <w:t>XIV-870</w:t>
            </w:r>
          </w:fldSimple>
          <w:r>
            <w:rPr>
              <w:rFonts w:ascii="Arial" w:eastAsia="MS Mincho" w:hAnsi="Arial"/>
              <w:sz w:val="20"/>
              <w:iCs/>
            </w:rPr>
            <w:t>,
2021-12-23,
paskelbta TAR 2021-12-25, i. k. 2021-26907                </w:t>
          </w:r>
        </w:p>
        <w:p>
          <w:pPr>
            <w:jc w:val="both"/>
            <w:rPr>
              <w:rFonts w:ascii="Arial" w:hAnsi="Arial"/>
            </w:rPr>
          </w:pPr>
          <w:r>
            <w:rPr>
              <w:rFonts w:ascii="Arial" w:hAnsi="Arial"/>
              <w:sz w:val="20"/>
            </w:rPr>
            <w:t>Lietuvos Respublikos administracinių nusižengimų kodekso 573 ir 589 straipsnių pakeitimo įstatymas</w:t>
          </w:r>
        </w:p>
        <w:p>
          <w:pPr>
            <w:jc w:val="both"/>
            <w:rPr>
              <w:rFonts w:ascii="Arial" w:hAnsi="Arial"/>
              <w:sz w:val="20"/>
            </w:rPr>
          </w:pPr>
        </w:p>
        <w:p>
          <w:pPr>
            <w:jc w:val="both"/>
            <w:rPr>
              <w:rFonts w:ascii="Arial" w:hAnsi="Arial"/>
            </w:rPr>
          </w:pPr>
          <w:r>
            <w:rPr>
              <w:rFonts w:ascii="Arial" w:hAnsi="Arial"/>
              <w:sz w:val="20"/>
            </w:rPr>
            <w:t>155.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2762590800311ec993ff5ca6e8ba60c">
            <w:r w:rsidRPr="00532B9F">
              <w:rPr>
                <w:rFonts w:ascii="Arial" w:eastAsia="MS Mincho" w:hAnsi="Arial"/>
                <w:sz w:val="20"/>
                <w:iCs/>
                <w:color w:val="0000FF" w:themeColor="hyperlink"/>
                <w:u w:val="single"/>
              </w:rPr>
              <w:t>XIV-914</w:t>
            </w:r>
          </w:fldSimple>
          <w:r>
            <w:rPr>
              <w:rFonts w:ascii="Arial" w:eastAsia="MS Mincho" w:hAnsi="Arial"/>
              <w:sz w:val="20"/>
              <w:iCs/>
            </w:rPr>
            <w:t>,
2022-01-20,
paskelbta TAR 2022-01-28, i. k. 2022-01358                </w:t>
          </w:r>
        </w:p>
        <w:p>
          <w:pPr>
            <w:jc w:val="both"/>
            <w:rPr>
              <w:rFonts w:ascii="Arial" w:hAnsi="Arial"/>
            </w:rPr>
          </w:pPr>
          <w:r>
            <w:rPr>
              <w:rFonts w:ascii="Arial" w:hAnsi="Arial"/>
              <w:sz w:val="20"/>
            </w:rPr>
            <w:t>Lietuvos Respublikos administracinių nusižengimų kodekso 602, 683 straipsnių ir priedo pakeitimo įstatymas</w:t>
          </w:r>
        </w:p>
        <w:p>
          <w:pPr>
            <w:jc w:val="both"/>
            <w:rPr>
              <w:rFonts w:ascii="Arial" w:hAnsi="Arial"/>
              <w:sz w:val="20"/>
            </w:rPr>
          </w:pPr>
        </w:p>
        <w:p>
          <w:pPr>
            <w:jc w:val="both"/>
            <w:rPr>
              <w:rFonts w:ascii="Arial" w:hAnsi="Arial"/>
            </w:rPr>
          </w:pPr>
          <w:r>
            <w:rPr>
              <w:rFonts w:ascii="Arial" w:hAnsi="Arial"/>
              <w:sz w:val="20"/>
            </w:rPr>
            <w:t>156.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224acc0697911eca9ac839120d251c4">
            <w:r w:rsidRPr="00532B9F">
              <w:rPr>
                <w:rFonts w:ascii="Arial" w:eastAsia="MS Mincho" w:hAnsi="Arial"/>
                <w:sz w:val="20"/>
                <w:iCs/>
                <w:color w:val="0000FF" w:themeColor="hyperlink"/>
                <w:u w:val="single"/>
              </w:rPr>
              <w:t>XIV-860</w:t>
            </w:r>
          </w:fldSimple>
          <w:r>
            <w:rPr>
              <w:rFonts w:ascii="Arial" w:eastAsia="MS Mincho" w:hAnsi="Arial"/>
              <w:sz w:val="20"/>
              <w:iCs/>
            </w:rPr>
            <w:t>,
2021-12-23,
paskelbta TAR 2021-12-30, i. k. 2021-27755                </w:t>
          </w:r>
        </w:p>
        <w:p>
          <w:pPr>
            <w:jc w:val="both"/>
            <w:rPr>
              <w:rFonts w:ascii="Arial" w:hAnsi="Arial"/>
            </w:rPr>
          </w:pPr>
          <w:r>
            <w:rPr>
              <w:rFonts w:ascii="Arial" w:hAnsi="Arial"/>
              <w:sz w:val="20"/>
            </w:rPr>
            <w:t>Lietuvos Respublikos administracinių nusižengimų kodekso papildymo 362-1 straipsniu ir 589 straipsnio pakeitimo įstatymo Nr. XIV-464 pakeitimo įstatymas</w:t>
          </w:r>
        </w:p>
        <w:p>
          <w:pPr>
            <w:jc w:val="both"/>
            <w:rPr>
              <w:rFonts w:ascii="Arial" w:hAnsi="Arial"/>
              <w:sz w:val="20"/>
            </w:rPr>
          </w:pPr>
        </w:p>
        <w:p>
          <w:pPr>
            <w:jc w:val="both"/>
            <w:rPr>
              <w:rFonts w:ascii="Arial" w:hAnsi="Arial"/>
            </w:rPr>
          </w:pPr>
          <w:r>
            <w:rPr>
              <w:rFonts w:ascii="Arial" w:hAnsi="Arial"/>
              <w:sz w:val="20"/>
            </w:rPr>
            <w:t>157.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1eb96c020e311eca51399bc661f78e7">
            <w:r w:rsidRPr="00532B9F">
              <w:rPr>
                <w:rFonts w:ascii="Arial" w:eastAsia="MS Mincho" w:hAnsi="Arial"/>
                <w:sz w:val="20"/>
                <w:iCs/>
                <w:color w:val="0000FF" w:themeColor="hyperlink"/>
                <w:u w:val="single"/>
              </w:rPr>
              <w:t>XIV-539</w:t>
            </w:r>
          </w:fldSimple>
          <w:r>
            <w:rPr>
              <w:rFonts w:ascii="Arial" w:eastAsia="MS Mincho" w:hAnsi="Arial"/>
              <w:sz w:val="20"/>
              <w:iCs/>
            </w:rPr>
            <w:t>,
2021-09-23,
paskelbta TAR 2021-09-29, i. k. 2021-20298                </w:t>
          </w:r>
        </w:p>
        <w:p>
          <w:pPr>
            <w:jc w:val="both"/>
            <w:rPr>
              <w:rFonts w:ascii="Arial" w:hAnsi="Arial"/>
            </w:rPr>
          </w:pPr>
          <w:r>
            <w:rPr>
              <w:rFonts w:ascii="Arial" w:hAnsi="Arial"/>
              <w:sz w:val="20"/>
            </w:rPr>
            <w:t>Lietuvos Respublikos administracinių nusižengimų kodekso 247 straipsnio pakeitimo įstatymas</w:t>
          </w:r>
        </w:p>
        <w:p>
          <w:pPr>
            <w:jc w:val="both"/>
            <w:rPr>
              <w:rFonts w:ascii="Arial" w:hAnsi="Arial"/>
              <w:sz w:val="20"/>
            </w:rPr>
          </w:pPr>
        </w:p>
        <w:p>
          <w:pPr>
            <w:jc w:val="both"/>
            <w:rPr>
              <w:rFonts w:ascii="Arial" w:hAnsi="Arial"/>
            </w:rPr>
          </w:pPr>
          <w:r>
            <w:rPr>
              <w:rFonts w:ascii="Arial" w:hAnsi="Arial"/>
              <w:sz w:val="20"/>
            </w:rPr>
            <w:t>158.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6f56050282c11ecad73e69048767e8c">
            <w:r w:rsidRPr="00532B9F">
              <w:rPr>
                <w:rFonts w:ascii="Arial" w:eastAsia="MS Mincho" w:hAnsi="Arial"/>
                <w:sz w:val="20"/>
                <w:iCs/>
                <w:color w:val="0000FF" w:themeColor="hyperlink"/>
                <w:u w:val="single"/>
              </w:rPr>
              <w:t>XIV-553</w:t>
            </w:r>
          </w:fldSimple>
          <w:r>
            <w:rPr>
              <w:rFonts w:ascii="Arial" w:eastAsia="MS Mincho" w:hAnsi="Arial"/>
              <w:sz w:val="20"/>
              <w:iCs/>
            </w:rPr>
            <w:t>,
2021-09-30,
paskelbta TAR 2021-10-08, i. k. 2021-21221                </w:t>
          </w:r>
        </w:p>
        <w:p>
          <w:pPr>
            <w:jc w:val="both"/>
            <w:rPr>
              <w:rFonts w:ascii="Arial" w:hAnsi="Arial"/>
            </w:rPr>
          </w:pPr>
          <w:r>
            <w:rPr>
              <w:rFonts w:ascii="Arial" w:hAnsi="Arial"/>
              <w:sz w:val="20"/>
            </w:rPr>
            <w:t>Lietuvos Respublikos administracinių nusižengimų kodekso 96 ir 98 straipsnių pakeitimo įstatymas</w:t>
          </w:r>
        </w:p>
        <w:p>
          <w:pPr>
            <w:jc w:val="both"/>
            <w:rPr>
              <w:rFonts w:ascii="Arial" w:hAnsi="Arial"/>
              <w:sz w:val="20"/>
            </w:rPr>
          </w:pPr>
        </w:p>
        <w:p>
          <w:pPr>
            <w:jc w:val="both"/>
            <w:rPr>
              <w:rFonts w:ascii="Arial" w:hAnsi="Arial"/>
            </w:rPr>
          </w:pPr>
          <w:r>
            <w:rPr>
              <w:rFonts w:ascii="Arial" w:hAnsi="Arial"/>
              <w:sz w:val="20"/>
            </w:rPr>
            <w:t>159.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c679d5037b911ec992fe4cdfceb5666">
            <w:r w:rsidRPr="00532B9F">
              <w:rPr>
                <w:rFonts w:ascii="Arial" w:eastAsia="MS Mincho" w:hAnsi="Arial"/>
                <w:sz w:val="20"/>
                <w:iCs/>
                <w:color w:val="0000FF" w:themeColor="hyperlink"/>
                <w:u w:val="single"/>
              </w:rPr>
              <w:t>XIV-583</w:t>
            </w:r>
          </w:fldSimple>
          <w:r>
            <w:rPr>
              <w:rFonts w:ascii="Arial" w:eastAsia="MS Mincho" w:hAnsi="Arial"/>
              <w:sz w:val="20"/>
              <w:iCs/>
            </w:rPr>
            <w:t>,
2021-10-14,
paskelbta TAR 2021-10-28, i. k. 2021-22389                </w:t>
          </w:r>
        </w:p>
        <w:p>
          <w:pPr>
            <w:jc w:val="both"/>
            <w:rPr>
              <w:rFonts w:ascii="Arial" w:hAnsi="Arial"/>
            </w:rPr>
          </w:pPr>
          <w:r>
            <w:rPr>
              <w:rFonts w:ascii="Arial" w:hAnsi="Arial"/>
              <w:sz w:val="20"/>
            </w:rPr>
            <w:t>Lietuvos Respublikos administracinių nusižengimų kodekso 132 ir 170 straipsnių pakeitimo įstatymas</w:t>
          </w:r>
        </w:p>
        <w:p>
          <w:pPr>
            <w:jc w:val="both"/>
            <w:rPr>
              <w:rFonts w:ascii="Arial" w:hAnsi="Arial"/>
              <w:sz w:val="20"/>
            </w:rPr>
          </w:pPr>
        </w:p>
        <w:p>
          <w:pPr>
            <w:jc w:val="both"/>
            <w:rPr>
              <w:rFonts w:ascii="Arial" w:hAnsi="Arial"/>
            </w:rPr>
          </w:pPr>
          <w:r>
            <w:rPr>
              <w:rFonts w:ascii="Arial" w:hAnsi="Arial"/>
              <w:sz w:val="20"/>
            </w:rPr>
            <w:t>160.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ebfd240540011ec862fdcbc8b3e3e05">
            <w:r w:rsidRPr="00532B9F">
              <w:rPr>
                <w:rFonts w:ascii="Arial" w:eastAsia="MS Mincho" w:hAnsi="Arial"/>
                <w:sz w:val="20"/>
                <w:iCs/>
                <w:color w:val="0000FF" w:themeColor="hyperlink"/>
                <w:u w:val="single"/>
              </w:rPr>
              <w:t>XIV-691</w:t>
            </w:r>
          </w:fldSimple>
          <w:r>
            <w:rPr>
              <w:rFonts w:ascii="Arial" w:eastAsia="MS Mincho" w:hAnsi="Arial"/>
              <w:sz w:val="20"/>
              <w:iCs/>
            </w:rPr>
            <w:t>,
2021-11-23,
paskelbta TAR 2021-12-03, i. k. 2021-25118                </w:t>
          </w:r>
        </w:p>
        <w:p>
          <w:pPr>
            <w:jc w:val="both"/>
            <w:rPr>
              <w:rFonts w:ascii="Arial" w:hAnsi="Arial"/>
            </w:rPr>
          </w:pPr>
          <w:r>
            <w:rPr>
              <w:rFonts w:ascii="Arial" w:hAnsi="Arial"/>
              <w:sz w:val="20"/>
            </w:rPr>
            <w:t>Lietuvos Respublikos administracinių nusižengimų kodekso 99, 148, 205 ir 589 straipsnių pakeitimo įstatymas</w:t>
          </w:r>
        </w:p>
        <w:p>
          <w:pPr>
            <w:jc w:val="both"/>
            <w:rPr>
              <w:rFonts w:ascii="Arial" w:hAnsi="Arial"/>
              <w:sz w:val="20"/>
            </w:rPr>
          </w:pPr>
        </w:p>
        <w:p>
          <w:pPr>
            <w:jc w:val="both"/>
            <w:rPr>
              <w:rFonts w:ascii="Arial" w:hAnsi="Arial"/>
            </w:rPr>
          </w:pPr>
          <w:r>
            <w:rPr>
              <w:rFonts w:ascii="Arial" w:hAnsi="Arial"/>
              <w:sz w:val="20"/>
            </w:rPr>
            <w:t>161.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b71f61029a611eb932eb1ed7f923910">
            <w:r w:rsidRPr="00532B9F">
              <w:rPr>
                <w:rFonts w:ascii="Arial" w:eastAsia="MS Mincho" w:hAnsi="Arial"/>
                <w:sz w:val="20"/>
                <w:iCs/>
                <w:color w:val="0000FF" w:themeColor="hyperlink"/>
                <w:u w:val="single"/>
              </w:rPr>
              <w:t>XIII-3422</w:t>
            </w:r>
          </w:fldSimple>
          <w:r>
            <w:rPr>
              <w:rFonts w:ascii="Arial" w:eastAsia="MS Mincho" w:hAnsi="Arial"/>
              <w:sz w:val="20"/>
              <w:iCs/>
            </w:rPr>
            <w:t>,
2020-11-10,
paskelbta TAR 2020-11-18, i. k. 2020-24271                </w:t>
          </w:r>
        </w:p>
        <w:p>
          <w:pPr>
            <w:jc w:val="both"/>
            <w:rPr>
              <w:rFonts w:ascii="Arial" w:hAnsi="Arial"/>
            </w:rPr>
          </w:pPr>
          <w:r>
            <w:rPr>
              <w:rFonts w:ascii="Arial" w:hAnsi="Arial"/>
              <w:sz w:val="20"/>
            </w:rPr>
            <w:t>Lietuvos Respublikos administracinių nusižengimų kodekso 463 straipsnio pakeitimo įstatymas</w:t>
          </w:r>
        </w:p>
        <w:p>
          <w:pPr>
            <w:jc w:val="both"/>
            <w:rPr>
              <w:rFonts w:ascii="Arial" w:hAnsi="Arial"/>
              <w:sz w:val="20"/>
            </w:rPr>
          </w:pPr>
        </w:p>
        <w:p>
          <w:pPr>
            <w:jc w:val="both"/>
            <w:rPr>
              <w:rFonts w:ascii="Arial" w:hAnsi="Arial"/>
            </w:rPr>
          </w:pPr>
          <w:r>
            <w:rPr>
              <w:rFonts w:ascii="Arial" w:hAnsi="Arial"/>
              <w:sz w:val="20"/>
            </w:rPr>
            <w:t>162.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7de8b1017b411ec9f09e7df20500045">
            <w:r w:rsidRPr="00532B9F">
              <w:rPr>
                <w:rFonts w:ascii="Arial" w:eastAsia="MS Mincho" w:hAnsi="Arial"/>
                <w:sz w:val="20"/>
                <w:iCs/>
                <w:color w:val="0000FF" w:themeColor="hyperlink"/>
                <w:u w:val="single"/>
              </w:rPr>
              <w:t>XIV-530</w:t>
            </w:r>
          </w:fldSimple>
          <w:r>
            <w:rPr>
              <w:rFonts w:ascii="Arial" w:eastAsia="MS Mincho" w:hAnsi="Arial"/>
              <w:sz w:val="20"/>
              <w:iCs/>
            </w:rPr>
            <w:t>,
2021-09-16,
paskelbta TAR 2021-09-17, i. k. 2021-19625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163.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e18e440c0a111ec8d9390588bf2de65">
            <w:r w:rsidRPr="00532B9F">
              <w:rPr>
                <w:rFonts w:ascii="Arial" w:eastAsia="MS Mincho" w:hAnsi="Arial"/>
                <w:sz w:val="20"/>
                <w:iCs/>
                <w:color w:val="0000FF" w:themeColor="hyperlink"/>
                <w:u w:val="single"/>
              </w:rPr>
              <w:t>XIV-1022</w:t>
            </w:r>
          </w:fldSimple>
          <w:r>
            <w:rPr>
              <w:rFonts w:ascii="Arial" w:eastAsia="MS Mincho" w:hAnsi="Arial"/>
              <w:sz w:val="20"/>
              <w:iCs/>
            </w:rPr>
            <w:t>,
2022-04-19,
paskelbta TAR 2022-04-20, i. k. 2022-08028                </w:t>
          </w:r>
        </w:p>
        <w:p>
          <w:pPr>
            <w:jc w:val="both"/>
            <w:rPr>
              <w:rFonts w:ascii="Arial" w:hAnsi="Arial"/>
            </w:rPr>
          </w:pPr>
          <w:r>
            <w:rPr>
              <w:rFonts w:ascii="Arial" w:hAnsi="Arial"/>
              <w:sz w:val="20"/>
            </w:rPr>
            <w:t>Lietuvos Respublikos administracinių nusižengimų kodekso 524 straipsnio pakeitimo įstatymas</w:t>
          </w:r>
        </w:p>
        <w:p>
          <w:pPr>
            <w:jc w:val="both"/>
            <w:rPr>
              <w:rFonts w:ascii="Arial" w:hAnsi="Arial"/>
              <w:sz w:val="20"/>
            </w:rPr>
          </w:pPr>
        </w:p>
        <w:p>
          <w:pPr>
            <w:jc w:val="both"/>
            <w:rPr>
              <w:rFonts w:ascii="Arial" w:hAnsi="Arial"/>
            </w:rPr>
          </w:pPr>
          <w:r>
            <w:rPr>
              <w:rFonts w:ascii="Arial" w:hAnsi="Arial"/>
              <w:sz w:val="20"/>
            </w:rPr>
            <w:t>164.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883bd50c53511ec8d9390588bf2de65">
            <w:r w:rsidRPr="00532B9F">
              <w:rPr>
                <w:rFonts w:ascii="Arial" w:eastAsia="MS Mincho" w:hAnsi="Arial"/>
                <w:sz w:val="20"/>
                <w:iCs/>
                <w:color w:val="0000FF" w:themeColor="hyperlink"/>
                <w:u w:val="single"/>
              </w:rPr>
              <w:t>XIV-1045</w:t>
            </w:r>
          </w:fldSimple>
          <w:r>
            <w:rPr>
              <w:rFonts w:ascii="Arial" w:eastAsia="MS Mincho" w:hAnsi="Arial"/>
              <w:sz w:val="20"/>
              <w:iCs/>
            </w:rPr>
            <w:t>,
2022-04-21,
paskelbta TAR 2022-04-26, i. k. 2022-08413                </w:t>
          </w:r>
        </w:p>
        <w:p>
          <w:pPr>
            <w:jc w:val="both"/>
            <w:rPr>
              <w:rFonts w:ascii="Arial" w:hAnsi="Arial"/>
            </w:rPr>
          </w:pPr>
          <w:r>
            <w:rPr>
              <w:rFonts w:ascii="Arial" w:hAnsi="Arial"/>
              <w:sz w:val="20"/>
            </w:rPr>
            <w:t>Lietuvos Respublikos administracinių nusižengimų kodekso 627 straipsnio pakeitimo ir Kodekso papildymo 630-1 straipsniu įstatymas</w:t>
          </w:r>
        </w:p>
        <w:p>
          <w:pPr>
            <w:jc w:val="both"/>
            <w:rPr>
              <w:rFonts w:ascii="Arial" w:hAnsi="Arial"/>
              <w:sz w:val="20"/>
            </w:rPr>
          </w:pPr>
        </w:p>
        <w:p>
          <w:pPr>
            <w:jc w:val="both"/>
            <w:rPr>
              <w:rFonts w:ascii="Arial" w:hAnsi="Arial"/>
            </w:rPr>
          </w:pPr>
          <w:r>
            <w:rPr>
              <w:rFonts w:ascii="Arial" w:hAnsi="Arial"/>
              <w:sz w:val="20"/>
            </w:rPr>
            <w:t>165.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d771f40790d11ec993ff5ca6e8ba60c">
            <w:r w:rsidRPr="00532B9F">
              <w:rPr>
                <w:rFonts w:ascii="Arial" w:eastAsia="MS Mincho" w:hAnsi="Arial"/>
                <w:sz w:val="20"/>
                <w:iCs/>
                <w:color w:val="0000FF" w:themeColor="hyperlink"/>
                <w:u w:val="single"/>
              </w:rPr>
              <w:t>XIV-897</w:t>
            </w:r>
          </w:fldSimple>
          <w:r>
            <w:rPr>
              <w:rFonts w:ascii="Arial" w:eastAsia="MS Mincho" w:hAnsi="Arial"/>
              <w:sz w:val="20"/>
              <w:iCs/>
            </w:rPr>
            <w:t>,
2022-01-11,
paskelbta TAR 2022-01-19, i. k. 2022-00754                </w:t>
          </w:r>
        </w:p>
        <w:p>
          <w:pPr>
            <w:jc w:val="both"/>
            <w:rPr>
              <w:rFonts w:ascii="Arial" w:hAnsi="Arial"/>
            </w:rPr>
          </w:pPr>
          <w:r>
            <w:rPr>
              <w:rFonts w:ascii="Arial" w:hAnsi="Arial"/>
              <w:sz w:val="20"/>
            </w:rPr>
            <w:t>Lietuvos Respublikos administracinių nusižengimų kodekso 307, 589 straipsnių pakeitimo ir 306 straipsnio pripažinimo netekusiu galios įstatymas</w:t>
          </w:r>
        </w:p>
        <w:p>
          <w:pPr>
            <w:jc w:val="both"/>
            <w:rPr>
              <w:rFonts w:ascii="Arial" w:hAnsi="Arial"/>
              <w:sz w:val="20"/>
            </w:rPr>
          </w:pPr>
        </w:p>
        <w:p>
          <w:pPr>
            <w:jc w:val="both"/>
            <w:rPr>
              <w:rFonts w:ascii="Arial" w:hAnsi="Arial"/>
            </w:rPr>
          </w:pPr>
          <w:r>
            <w:rPr>
              <w:rFonts w:ascii="Arial" w:hAnsi="Arial"/>
              <w:sz w:val="20"/>
            </w:rPr>
            <w:t>166.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9697950800411ec993ff5ca6e8ba60c">
            <w:r w:rsidRPr="00532B9F">
              <w:rPr>
                <w:rFonts w:ascii="Arial" w:eastAsia="MS Mincho" w:hAnsi="Arial"/>
                <w:sz w:val="20"/>
                <w:iCs/>
                <w:color w:val="0000FF" w:themeColor="hyperlink"/>
                <w:u w:val="single"/>
              </w:rPr>
              <w:t>XIV-918</w:t>
            </w:r>
          </w:fldSimple>
          <w:r>
            <w:rPr>
              <w:rFonts w:ascii="Arial" w:eastAsia="MS Mincho" w:hAnsi="Arial"/>
              <w:sz w:val="20"/>
              <w:iCs/>
            </w:rPr>
            <w:t>,
2022-01-20,
paskelbta TAR 2022-01-28, i. k. 2022-01360                </w:t>
          </w:r>
        </w:p>
        <w:p>
          <w:pPr>
            <w:jc w:val="both"/>
            <w:rPr>
              <w:rFonts w:ascii="Arial" w:hAnsi="Arial"/>
            </w:rPr>
          </w:pPr>
          <w:r>
            <w:rPr>
              <w:rFonts w:ascii="Arial" w:hAnsi="Arial"/>
              <w:sz w:val="20"/>
            </w:rPr>
            <w:t>Lietuvos Respublikos administracinių nusižengimų kodekso 425 straipsnio pakeitimo įstatymas</w:t>
          </w:r>
        </w:p>
        <w:p>
          <w:pPr>
            <w:jc w:val="both"/>
            <w:rPr>
              <w:rFonts w:ascii="Arial" w:hAnsi="Arial"/>
              <w:sz w:val="20"/>
            </w:rPr>
          </w:pPr>
        </w:p>
        <w:p>
          <w:pPr>
            <w:jc w:val="both"/>
            <w:rPr>
              <w:rFonts w:ascii="Arial" w:hAnsi="Arial"/>
            </w:rPr>
          </w:pPr>
          <w:r>
            <w:rPr>
              <w:rFonts w:ascii="Arial" w:hAnsi="Arial"/>
              <w:sz w:val="20"/>
            </w:rPr>
            <w:t>167.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4f1dd00c0a011ec8d9390588bf2de65">
            <w:r w:rsidRPr="00532B9F">
              <w:rPr>
                <w:rFonts w:ascii="Arial" w:eastAsia="MS Mincho" w:hAnsi="Arial"/>
                <w:sz w:val="20"/>
                <w:iCs/>
                <w:color w:val="0000FF" w:themeColor="hyperlink"/>
                <w:u w:val="single"/>
              </w:rPr>
              <w:t>XIV-1012</w:t>
            </w:r>
          </w:fldSimple>
          <w:r>
            <w:rPr>
              <w:rFonts w:ascii="Arial" w:eastAsia="MS Mincho" w:hAnsi="Arial"/>
              <w:sz w:val="20"/>
              <w:iCs/>
            </w:rPr>
            <w:t>,
2022-04-12,
paskelbta TAR 2022-04-20, i. k. 2022-08023                </w:t>
          </w:r>
        </w:p>
        <w:p>
          <w:pPr>
            <w:jc w:val="both"/>
            <w:rPr>
              <w:rFonts w:ascii="Arial" w:hAnsi="Arial"/>
            </w:rPr>
          </w:pPr>
          <w:r>
            <w:rPr>
              <w:rFonts w:ascii="Arial" w:hAnsi="Arial"/>
              <w:sz w:val="20"/>
            </w:rPr>
            <w:t>Lietuvos Respublikos administracinių nusižengimų kodekso 666 straipsnio pakeitimo įstatymas</w:t>
          </w:r>
        </w:p>
        <w:p>
          <w:pPr>
            <w:jc w:val="both"/>
            <w:rPr>
              <w:rFonts w:ascii="Arial" w:hAnsi="Arial"/>
              <w:sz w:val="20"/>
            </w:rPr>
          </w:pPr>
        </w:p>
        <w:p>
          <w:pPr>
            <w:jc w:val="both"/>
            <w:rPr>
              <w:rFonts w:ascii="Arial" w:hAnsi="Arial"/>
            </w:rPr>
          </w:pPr>
          <w:r>
            <w:rPr>
              <w:rFonts w:ascii="Arial" w:hAnsi="Arial"/>
              <w:sz w:val="20"/>
            </w:rPr>
            <w:t>168.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6241b81cb9c11ec8d9390588bf2de65">
            <w:r w:rsidRPr="00532B9F">
              <w:rPr>
                <w:rFonts w:ascii="Arial" w:eastAsia="MS Mincho" w:hAnsi="Arial"/>
                <w:sz w:val="20"/>
                <w:iCs/>
                <w:color w:val="0000FF" w:themeColor="hyperlink"/>
                <w:u w:val="single"/>
              </w:rPr>
              <w:t>XIV-1054</w:t>
            </w:r>
          </w:fldSimple>
          <w:r>
            <w:rPr>
              <w:rFonts w:ascii="Arial" w:eastAsia="MS Mincho" w:hAnsi="Arial"/>
              <w:sz w:val="20"/>
              <w:iCs/>
            </w:rPr>
            <w:t>,
2022-04-26,
paskelbta TAR 2022-05-04, i. k. 2022-09430                </w:t>
          </w:r>
        </w:p>
        <w:p>
          <w:pPr>
            <w:jc w:val="both"/>
            <w:rPr>
              <w:rFonts w:ascii="Arial" w:hAnsi="Arial"/>
            </w:rPr>
          </w:pPr>
          <w:r>
            <w:rPr>
              <w:rFonts w:ascii="Arial" w:hAnsi="Arial"/>
              <w:sz w:val="20"/>
            </w:rPr>
            <w:t>Lietuvos Respublikos administracinių nusižengimų kodekso 416 straipsnio pakeitimo įstatymas</w:t>
          </w:r>
        </w:p>
        <w:p>
          <w:pPr>
            <w:jc w:val="both"/>
            <w:rPr>
              <w:rFonts w:ascii="Arial" w:hAnsi="Arial"/>
              <w:sz w:val="20"/>
            </w:rPr>
          </w:pPr>
        </w:p>
        <w:p>
          <w:pPr>
            <w:jc w:val="both"/>
            <w:rPr>
              <w:rFonts w:ascii="Arial" w:hAnsi="Arial"/>
            </w:rPr>
          </w:pPr>
          <w:r>
            <w:rPr>
              <w:rFonts w:ascii="Arial" w:hAnsi="Arial"/>
              <w:sz w:val="20"/>
            </w:rPr>
            <w:t>169.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afc33b0ccff11ec8d9390588bf2de65">
            <w:r w:rsidRPr="00532B9F">
              <w:rPr>
                <w:rFonts w:ascii="Arial" w:eastAsia="MS Mincho" w:hAnsi="Arial"/>
                <w:sz w:val="20"/>
                <w:iCs/>
                <w:color w:val="0000FF" w:themeColor="hyperlink"/>
                <w:u w:val="single"/>
              </w:rPr>
              <w:t>XIV-1063</w:t>
            </w:r>
          </w:fldSimple>
          <w:r>
            <w:rPr>
              <w:rFonts w:ascii="Arial" w:eastAsia="MS Mincho" w:hAnsi="Arial"/>
              <w:sz w:val="20"/>
              <w:iCs/>
            </w:rPr>
            <w:t>,
2022-04-28,
paskelbta TAR 2022-05-06, i. k. 2022-09673                </w:t>
          </w:r>
        </w:p>
        <w:p>
          <w:pPr>
            <w:jc w:val="both"/>
            <w:rPr>
              <w:rFonts w:ascii="Arial" w:hAnsi="Arial"/>
            </w:rPr>
          </w:pPr>
          <w:r>
            <w:rPr>
              <w:rFonts w:ascii="Arial" w:hAnsi="Arial"/>
              <w:sz w:val="20"/>
            </w:rPr>
            <w:t>Lietuvos Respublikos administracinių nusižengimų kodekso 59 straipsnio pakeitimo įstatymas</w:t>
          </w:r>
        </w:p>
        <w:p>
          <w:pPr>
            <w:jc w:val="both"/>
            <w:rPr>
              <w:rFonts w:ascii="Arial" w:hAnsi="Arial"/>
              <w:sz w:val="20"/>
            </w:rPr>
          </w:pPr>
        </w:p>
        <w:p>
          <w:pPr>
            <w:jc w:val="both"/>
            <w:rPr>
              <w:rFonts w:ascii="Arial" w:hAnsi="Arial"/>
            </w:rPr>
          </w:pPr>
          <w:r>
            <w:rPr>
              <w:rFonts w:ascii="Arial" w:hAnsi="Arial"/>
              <w:sz w:val="20"/>
            </w:rPr>
            <w:t>170.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bc70880dd9f11ec8d9390588bf2de65">
            <w:r w:rsidRPr="00532B9F">
              <w:rPr>
                <w:rFonts w:ascii="Arial" w:eastAsia="MS Mincho" w:hAnsi="Arial"/>
                <w:sz w:val="20"/>
                <w:iCs/>
                <w:color w:val="0000FF" w:themeColor="hyperlink"/>
                <w:u w:val="single"/>
              </w:rPr>
              <w:t>XIV-1083</w:t>
            </w:r>
          </w:fldSimple>
          <w:r>
            <w:rPr>
              <w:rFonts w:ascii="Arial" w:eastAsia="MS Mincho" w:hAnsi="Arial"/>
              <w:sz w:val="20"/>
              <w:iCs/>
            </w:rPr>
            <w:t>,
2022-05-12,
paskelbta TAR 2022-05-27, i. k. 2022-11320                </w:t>
          </w:r>
        </w:p>
        <w:p>
          <w:pPr>
            <w:jc w:val="both"/>
            <w:rPr>
              <w:rFonts w:ascii="Arial" w:hAnsi="Arial"/>
            </w:rPr>
          </w:pPr>
          <w:r>
            <w:rPr>
              <w:rFonts w:ascii="Arial" w:hAnsi="Arial"/>
              <w:sz w:val="20"/>
            </w:rPr>
            <w:t>Lietuvos Respublikos administracinių nusižengimų kodekso 12, 29, 66, 508, 589 straipsnių ir priedo pakeitimo ir Kodekso papildymo 66-1, 131-1 straipsniais įstatymas</w:t>
          </w:r>
        </w:p>
        <w:p>
          <w:pPr>
            <w:jc w:val="both"/>
            <w:rPr>
              <w:rFonts w:ascii="Arial" w:hAnsi="Arial"/>
              <w:sz w:val="20"/>
            </w:rPr>
          </w:pPr>
        </w:p>
        <w:p>
          <w:pPr>
            <w:jc w:val="both"/>
            <w:rPr>
              <w:rFonts w:ascii="Arial" w:hAnsi="Arial"/>
            </w:rPr>
          </w:pPr>
          <w:r>
            <w:rPr>
              <w:rFonts w:ascii="Arial" w:hAnsi="Arial"/>
              <w:sz w:val="20"/>
            </w:rPr>
            <w:t>171.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ab905006eb811ec993ff5ca6e8ba60c">
            <w:r w:rsidRPr="00532B9F">
              <w:rPr>
                <w:rFonts w:ascii="Arial" w:eastAsia="MS Mincho" w:hAnsi="Arial"/>
                <w:sz w:val="20"/>
                <w:iCs/>
                <w:color w:val="0000FF" w:themeColor="hyperlink"/>
                <w:u w:val="single"/>
              </w:rPr>
              <w:t>XIV-882</w:t>
            </w:r>
          </w:fldSimple>
          <w:r>
            <w:rPr>
              <w:rFonts w:ascii="Arial" w:eastAsia="MS Mincho" w:hAnsi="Arial"/>
              <w:sz w:val="20"/>
              <w:iCs/>
            </w:rPr>
            <w:t>,
2021-12-23,
paskelbta TAR 2022-01-06, i. k. 2022-00173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172.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1be4e300c1811edb4cae1b158f98ea5">
            <w:r w:rsidRPr="00532B9F">
              <w:rPr>
                <w:rFonts w:ascii="Arial" w:eastAsia="MS Mincho" w:hAnsi="Arial"/>
                <w:sz w:val="20"/>
                <w:iCs/>
                <w:color w:val="0000FF" w:themeColor="hyperlink"/>
                <w:u w:val="single"/>
              </w:rPr>
              <w:t>XIV-1399</w:t>
            </w:r>
          </w:fldSimple>
          <w:r>
            <w:rPr>
              <w:rFonts w:ascii="Arial" w:eastAsia="MS Mincho" w:hAnsi="Arial"/>
              <w:sz w:val="20"/>
              <w:iCs/>
            </w:rPr>
            <w:t>,
2022-07-19,
paskelbta TAR 2022-07-25, i. k. 2022-16125                </w:t>
          </w:r>
        </w:p>
        <w:p>
          <w:pPr>
            <w:jc w:val="both"/>
            <w:rPr>
              <w:rFonts w:ascii="Arial" w:hAnsi="Arial"/>
            </w:rPr>
          </w:pPr>
          <w:r>
            <w:rPr>
              <w:rFonts w:ascii="Arial" w:hAnsi="Arial"/>
              <w:sz w:val="20"/>
            </w:rPr>
            <w:t>Lietuvos Respublikos administracinių nusižengimų kodekso 589 straipsnio pakeitimo ir Kodekso papildymo 247-1 straipsniu įstatymas</w:t>
          </w:r>
        </w:p>
        <w:p>
          <w:pPr>
            <w:jc w:val="both"/>
            <w:rPr>
              <w:rFonts w:ascii="Arial" w:hAnsi="Arial"/>
              <w:sz w:val="20"/>
            </w:rPr>
          </w:pPr>
        </w:p>
        <w:p>
          <w:pPr>
            <w:jc w:val="both"/>
            <w:rPr>
              <w:rFonts w:ascii="Arial" w:hAnsi="Arial"/>
            </w:rPr>
          </w:pPr>
          <w:r>
            <w:rPr>
              <w:rFonts w:ascii="Arial" w:hAnsi="Arial"/>
              <w:sz w:val="20"/>
            </w:rPr>
            <w:t>173.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2fbcec0037511edb32c9f9d8ba206f8">
            <w:r w:rsidRPr="00532B9F">
              <w:rPr>
                <w:rFonts w:ascii="Arial" w:eastAsia="MS Mincho" w:hAnsi="Arial"/>
                <w:sz w:val="20"/>
                <w:iCs/>
                <w:color w:val="0000FF" w:themeColor="hyperlink"/>
                <w:u w:val="single"/>
              </w:rPr>
              <w:t>XIV-1358</w:t>
            </w:r>
          </w:fldSimple>
          <w:r>
            <w:rPr>
              <w:rFonts w:ascii="Arial" w:eastAsia="MS Mincho" w:hAnsi="Arial"/>
              <w:sz w:val="20"/>
              <w:iCs/>
            </w:rPr>
            <w:t>,
2022-06-30,
paskelbta TAR 2022-07-14, i. k. 2022-15492                </w:t>
          </w:r>
        </w:p>
        <w:p>
          <w:pPr>
            <w:jc w:val="both"/>
            <w:rPr>
              <w:rFonts w:ascii="Arial" w:hAnsi="Arial"/>
            </w:rPr>
          </w:pPr>
          <w:r>
            <w:rPr>
              <w:rFonts w:ascii="Arial" w:hAnsi="Arial"/>
              <w:sz w:val="20"/>
            </w:rPr>
            <w:t>Lietuvos Respublikos administracinių nusižengimų kodekso 101, 393, 448, 450, 451, 452, 453, 454, 456, 459, 463, 589, 611 straipsnių ir priedo pakeitimo įstatymas</w:t>
          </w:r>
        </w:p>
        <w:p>
          <w:pPr>
            <w:jc w:val="both"/>
            <w:rPr>
              <w:rFonts w:ascii="Arial" w:hAnsi="Arial"/>
              <w:sz w:val="20"/>
            </w:rPr>
          </w:pPr>
        </w:p>
        <w:p>
          <w:pPr>
            <w:jc w:val="both"/>
            <w:rPr>
              <w:rFonts w:ascii="Arial" w:hAnsi="Arial"/>
            </w:rPr>
          </w:pPr>
          <w:r>
            <w:rPr>
              <w:rFonts w:ascii="Arial" w:hAnsi="Arial"/>
              <w:sz w:val="20"/>
            </w:rPr>
            <w:t>174.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db9e5b0083511edb4cae1b158f98ea5">
            <w:r w:rsidRPr="00532B9F">
              <w:rPr>
                <w:rFonts w:ascii="Arial" w:eastAsia="MS Mincho" w:hAnsi="Arial"/>
                <w:sz w:val="20"/>
                <w:iCs/>
                <w:color w:val="0000FF" w:themeColor="hyperlink"/>
                <w:u w:val="single"/>
              </w:rPr>
              <w:t>XIV-1382</w:t>
            </w:r>
          </w:fldSimple>
          <w:r>
            <w:rPr>
              <w:rFonts w:ascii="Arial" w:eastAsia="MS Mincho" w:hAnsi="Arial"/>
              <w:sz w:val="20"/>
              <w:iCs/>
            </w:rPr>
            <w:t>,
2022-07-19,
paskelbta TAR 2022-07-20, i. k. 2022-15868                </w:t>
          </w:r>
        </w:p>
        <w:p>
          <w:pPr>
            <w:jc w:val="both"/>
            <w:rPr>
              <w:rFonts w:ascii="Arial" w:hAnsi="Arial"/>
            </w:rPr>
          </w:pPr>
          <w:r>
            <w:rPr>
              <w:rFonts w:ascii="Arial" w:hAnsi="Arial"/>
              <w:sz w:val="20"/>
            </w:rPr>
            <w:t>Lietuvos Respublikos administracinių nusižengimų kodekso 12, 85, 86, 88, 90, 92, 93, 94, 223, 544, 545 straipsnių, XI skyriaus pavadinimo pakeitimo ir Kodekso papildymo 85-1 straipsniu įstatymas</w:t>
          </w:r>
        </w:p>
        <w:p>
          <w:pPr>
            <w:jc w:val="both"/>
            <w:rPr>
              <w:rFonts w:ascii="Arial" w:hAnsi="Arial"/>
              <w:sz w:val="20"/>
            </w:rPr>
          </w:pPr>
        </w:p>
        <w:p>
          <w:pPr>
            <w:jc w:val="both"/>
            <w:rPr>
              <w:rFonts w:ascii="Arial" w:hAnsi="Arial"/>
            </w:rPr>
          </w:pPr>
          <w:r>
            <w:rPr>
              <w:rFonts w:ascii="Arial" w:hAnsi="Arial"/>
              <w:sz w:val="20"/>
            </w:rPr>
            <w:t>175.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3667e30dda111ec8d9390588bf2de65">
            <w:r w:rsidRPr="00532B9F">
              <w:rPr>
                <w:rFonts w:ascii="Arial" w:eastAsia="MS Mincho" w:hAnsi="Arial"/>
                <w:sz w:val="20"/>
                <w:iCs/>
                <w:color w:val="0000FF" w:themeColor="hyperlink"/>
                <w:u w:val="single"/>
              </w:rPr>
              <w:t>XIV-1091</w:t>
            </w:r>
          </w:fldSimple>
          <w:r>
            <w:rPr>
              <w:rFonts w:ascii="Arial" w:eastAsia="MS Mincho" w:hAnsi="Arial"/>
              <w:sz w:val="20"/>
              <w:iCs/>
            </w:rPr>
            <w:t>,
2022-05-12,
paskelbta TAR 2022-05-27, i. k. 2022-11329                </w:t>
          </w:r>
        </w:p>
        <w:p>
          <w:pPr>
            <w:jc w:val="both"/>
            <w:rPr>
              <w:rFonts w:ascii="Arial" w:hAnsi="Arial"/>
            </w:rPr>
          </w:pPr>
          <w:r>
            <w:rPr>
              <w:rFonts w:ascii="Arial" w:hAnsi="Arial"/>
              <w:sz w:val="20"/>
            </w:rPr>
            <w:t>Lietuvos Respublikos administracinių nusižengimų kodekso 343, 589 straipsnių ir priedo pakeitimo ir Kodekso papildymo 343-1 straipsniu įstatymas</w:t>
          </w:r>
        </w:p>
        <w:p>
          <w:pPr>
            <w:jc w:val="both"/>
            <w:rPr>
              <w:rFonts w:ascii="Arial" w:hAnsi="Arial"/>
              <w:sz w:val="20"/>
            </w:rPr>
          </w:pPr>
        </w:p>
        <w:p>
          <w:pPr>
            <w:jc w:val="both"/>
            <w:rPr>
              <w:rFonts w:ascii="Arial" w:hAnsi="Arial"/>
            </w:rPr>
          </w:pPr>
          <w:r>
            <w:rPr>
              <w:rFonts w:ascii="Arial" w:hAnsi="Arial"/>
              <w:sz w:val="20"/>
            </w:rPr>
            <w:t>176.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8ec6780f6c311ec8fa7d02a65c371ad">
            <w:r w:rsidRPr="00532B9F">
              <w:rPr>
                <w:rFonts w:ascii="Arial" w:eastAsia="MS Mincho" w:hAnsi="Arial"/>
                <w:sz w:val="20"/>
                <w:iCs/>
                <w:color w:val="0000FF" w:themeColor="hyperlink"/>
                <w:u w:val="single"/>
              </w:rPr>
              <w:t>XIV-1143</w:t>
            </w:r>
          </w:fldSimple>
          <w:r>
            <w:rPr>
              <w:rFonts w:ascii="Arial" w:eastAsia="MS Mincho" w:hAnsi="Arial"/>
              <w:sz w:val="20"/>
              <w:iCs/>
            </w:rPr>
            <w:t>,
2022-06-21,
paskelbta TAR 2022-06-28, i. k. 2022-13882                </w:t>
          </w:r>
        </w:p>
        <w:p>
          <w:pPr>
            <w:jc w:val="both"/>
            <w:rPr>
              <w:rFonts w:ascii="Arial" w:hAnsi="Arial"/>
            </w:rPr>
          </w:pPr>
          <w:r>
            <w:rPr>
              <w:rFonts w:ascii="Arial" w:hAnsi="Arial"/>
              <w:sz w:val="20"/>
            </w:rPr>
            <w:t>Lietuvos Respublikos administracinių nusižengimų kodekso 589 straipsnio pakeitimo ir Kodekso papildymo 342-8, 342-9 straipsniais įstatymas</w:t>
          </w:r>
        </w:p>
        <w:p>
          <w:pPr>
            <w:jc w:val="both"/>
            <w:rPr>
              <w:rFonts w:ascii="Arial" w:hAnsi="Arial"/>
              <w:sz w:val="20"/>
            </w:rPr>
          </w:pPr>
        </w:p>
        <w:p>
          <w:pPr>
            <w:jc w:val="both"/>
            <w:rPr>
              <w:rFonts w:ascii="Arial" w:hAnsi="Arial"/>
            </w:rPr>
          </w:pPr>
          <w:r>
            <w:rPr>
              <w:rFonts w:ascii="Arial" w:hAnsi="Arial"/>
              <w:sz w:val="20"/>
            </w:rPr>
            <w:t>177.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4556cb00c1811edb4cae1b158f98ea5">
            <w:r w:rsidRPr="00532B9F">
              <w:rPr>
                <w:rFonts w:ascii="Arial" w:eastAsia="MS Mincho" w:hAnsi="Arial"/>
                <w:sz w:val="20"/>
                <w:iCs/>
                <w:color w:val="0000FF" w:themeColor="hyperlink"/>
                <w:u w:val="single"/>
              </w:rPr>
              <w:t>XIV-1400</w:t>
            </w:r>
          </w:fldSimple>
          <w:r>
            <w:rPr>
              <w:rFonts w:ascii="Arial" w:eastAsia="MS Mincho" w:hAnsi="Arial"/>
              <w:sz w:val="20"/>
              <w:iCs/>
            </w:rPr>
            <w:t>,
2022-07-19,
paskelbta TAR 2022-07-25, i. k. 2022-16126                </w:t>
          </w:r>
        </w:p>
        <w:p>
          <w:pPr>
            <w:jc w:val="both"/>
            <w:rPr>
              <w:rFonts w:ascii="Arial" w:hAnsi="Arial"/>
            </w:rPr>
          </w:pPr>
          <w:r>
            <w:rPr>
              <w:rFonts w:ascii="Arial" w:hAnsi="Arial"/>
              <w:sz w:val="20"/>
            </w:rPr>
            <w:t>Lietuvos Respublikos administracinių nusižengimų kodekso 589 straipsnio pakeitimo ir Kodekso papildymo 207-1 straipsniu įstatymas</w:t>
          </w:r>
        </w:p>
        <w:p>
          <w:pPr>
            <w:jc w:val="both"/>
            <w:rPr>
              <w:rFonts w:ascii="Arial" w:hAnsi="Arial"/>
              <w:sz w:val="20"/>
            </w:rPr>
          </w:pPr>
        </w:p>
        <w:p>
          <w:pPr>
            <w:jc w:val="both"/>
            <w:rPr>
              <w:rFonts w:ascii="Arial" w:hAnsi="Arial"/>
            </w:rPr>
          </w:pPr>
          <w:r>
            <w:rPr>
              <w:rFonts w:ascii="Arial" w:hAnsi="Arial"/>
              <w:sz w:val="20"/>
            </w:rPr>
            <w:t>178.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45a38b0697711eca9ac839120d251c4">
            <w:r w:rsidRPr="00532B9F">
              <w:rPr>
                <w:rFonts w:ascii="Arial" w:eastAsia="MS Mincho" w:hAnsi="Arial"/>
                <w:sz w:val="20"/>
                <w:iCs/>
                <w:color w:val="0000FF" w:themeColor="hyperlink"/>
                <w:u w:val="single"/>
              </w:rPr>
              <w:t>XIV-852</w:t>
            </w:r>
          </w:fldSimple>
          <w:r>
            <w:rPr>
              <w:rFonts w:ascii="Arial" w:eastAsia="MS Mincho" w:hAnsi="Arial"/>
              <w:sz w:val="20"/>
              <w:iCs/>
            </w:rPr>
            <w:t>,
2021-12-23,
paskelbta TAR 2021-12-30, i. k. 2021-27751                </w:t>
          </w:r>
        </w:p>
        <w:p>
          <w:pPr>
            <w:jc w:val="both"/>
            <w:rPr>
              <w:rFonts w:ascii="Arial" w:hAnsi="Arial"/>
            </w:rPr>
          </w:pPr>
          <w:r>
            <w:rPr>
              <w:rFonts w:ascii="Arial" w:hAnsi="Arial"/>
              <w:sz w:val="20"/>
            </w:rPr>
            <w:t>Lietuvos Respublikos administracinių nusižengimų kodekso 185 ir 589 straipsnių pakeitimo įstatymo Nr. XIII-3318 3 straipsnio pakeitimo įstatymas</w:t>
          </w:r>
        </w:p>
        <w:p>
          <w:pPr>
            <w:jc w:val="both"/>
            <w:rPr>
              <w:rFonts w:ascii="Arial" w:hAnsi="Arial"/>
              <w:sz w:val="20"/>
            </w:rPr>
          </w:pPr>
        </w:p>
        <w:p>
          <w:pPr>
            <w:jc w:val="both"/>
            <w:rPr>
              <w:rFonts w:ascii="Arial" w:hAnsi="Arial"/>
            </w:rPr>
          </w:pPr>
          <w:r>
            <w:rPr>
              <w:rFonts w:ascii="Arial" w:hAnsi="Arial"/>
              <w:sz w:val="20"/>
            </w:rPr>
            <w:t>179.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fc5cb30040411edb32c9f9d8ba206f8">
            <w:r w:rsidRPr="00532B9F">
              <w:rPr>
                <w:rFonts w:ascii="Arial" w:eastAsia="MS Mincho" w:hAnsi="Arial"/>
                <w:sz w:val="20"/>
                <w:iCs/>
                <w:color w:val="0000FF" w:themeColor="hyperlink"/>
                <w:u w:val="single"/>
              </w:rPr>
              <w:t>XIV-1203</w:t>
            </w:r>
          </w:fldSimple>
          <w:r>
            <w:rPr>
              <w:rFonts w:ascii="Arial" w:eastAsia="MS Mincho" w:hAnsi="Arial"/>
              <w:sz w:val="20"/>
              <w:iCs/>
            </w:rPr>
            <w:t>,
2022-06-28,
paskelbta TAR 2022-07-15, i. k. 2022-15566                </w:t>
          </w:r>
        </w:p>
        <w:p>
          <w:pPr>
            <w:jc w:val="both"/>
            <w:rPr>
              <w:rFonts w:ascii="Arial" w:hAnsi="Arial"/>
            </w:rPr>
          </w:pPr>
          <w:r>
            <w:rPr>
              <w:rFonts w:ascii="Arial" w:hAnsi="Arial"/>
              <w:sz w:val="20"/>
            </w:rPr>
            <w:t>Lietuvos Respublikos administracinių nusižengimų kodekso 226, 589 ir 597 straipsnių pakeitimo įstatymas</w:t>
          </w:r>
        </w:p>
        <w:p>
          <w:pPr>
            <w:jc w:val="both"/>
            <w:rPr>
              <w:rFonts w:ascii="Arial" w:hAnsi="Arial"/>
              <w:sz w:val="20"/>
            </w:rPr>
          </w:pPr>
        </w:p>
        <w:p>
          <w:pPr>
            <w:jc w:val="both"/>
            <w:rPr>
              <w:rFonts w:ascii="Arial" w:hAnsi="Arial"/>
            </w:rPr>
          </w:pPr>
          <w:r>
            <w:rPr>
              <w:rFonts w:ascii="Arial" w:hAnsi="Arial"/>
              <w:sz w:val="20"/>
            </w:rPr>
            <w:t>180.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48b6d500c1811edb4cae1b158f98ea5">
            <w:r w:rsidRPr="00532B9F">
              <w:rPr>
                <w:rFonts w:ascii="Arial" w:eastAsia="MS Mincho" w:hAnsi="Arial"/>
                <w:sz w:val="20"/>
                <w:iCs/>
                <w:color w:val="0000FF" w:themeColor="hyperlink"/>
                <w:u w:val="single"/>
              </w:rPr>
              <w:t>XIV-1398</w:t>
            </w:r>
          </w:fldSimple>
          <w:r>
            <w:rPr>
              <w:rFonts w:ascii="Arial" w:eastAsia="MS Mincho" w:hAnsi="Arial"/>
              <w:sz w:val="20"/>
              <w:iCs/>
            </w:rPr>
            <w:t>,
2022-07-19,
paskelbta TAR 2022-07-25, i. k. 2022-16124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181.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31cd890a9ee11ec8d9390588bf2de65">
            <w:r w:rsidRPr="00532B9F">
              <w:rPr>
                <w:rFonts w:ascii="Arial" w:eastAsia="MS Mincho" w:hAnsi="Arial"/>
                <w:sz w:val="20"/>
                <w:iCs/>
                <w:color w:val="0000FF" w:themeColor="hyperlink"/>
                <w:u w:val="single"/>
              </w:rPr>
              <w:t>XIV-935</w:t>
            </w:r>
          </w:fldSimple>
          <w:r>
            <w:rPr>
              <w:rFonts w:ascii="Arial" w:eastAsia="MS Mincho" w:hAnsi="Arial"/>
              <w:sz w:val="20"/>
              <w:iCs/>
            </w:rPr>
            <w:t>,
2022-03-15,
paskelbta TAR 2022-03-22, i. k. 2022-05118                </w:t>
          </w:r>
        </w:p>
        <w:p>
          <w:pPr>
            <w:jc w:val="both"/>
            <w:rPr>
              <w:rFonts w:ascii="Arial" w:hAnsi="Arial"/>
            </w:rPr>
          </w:pPr>
          <w:r>
            <w:rPr>
              <w:rFonts w:ascii="Arial" w:hAnsi="Arial"/>
              <w:sz w:val="20"/>
            </w:rPr>
            <w:t>Lietuvos Respublikos administracinių nusižengimų kodekso 489 straipsnio pakeitimo įstatymas</w:t>
          </w:r>
        </w:p>
        <w:p>
          <w:pPr>
            <w:jc w:val="both"/>
            <w:rPr>
              <w:rFonts w:ascii="Arial" w:hAnsi="Arial"/>
              <w:sz w:val="20"/>
            </w:rPr>
          </w:pPr>
        </w:p>
        <w:p>
          <w:pPr>
            <w:jc w:val="both"/>
            <w:rPr>
              <w:rFonts w:ascii="Arial" w:hAnsi="Arial"/>
            </w:rPr>
          </w:pPr>
          <w:r>
            <w:rPr>
              <w:rFonts w:ascii="Arial" w:hAnsi="Arial"/>
              <w:sz w:val="20"/>
            </w:rPr>
            <w:t>182.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51712f044b011edbc04912defe897d1">
            <w:r w:rsidRPr="00532B9F">
              <w:rPr>
                <w:rFonts w:ascii="Arial" w:eastAsia="MS Mincho" w:hAnsi="Arial"/>
                <w:sz w:val="20"/>
                <w:iCs/>
                <w:color w:val="0000FF" w:themeColor="hyperlink"/>
                <w:u w:val="single"/>
              </w:rPr>
              <w:t>XIV-1436</w:t>
            </w:r>
          </w:fldSimple>
          <w:r>
            <w:rPr>
              <w:rFonts w:ascii="Arial" w:eastAsia="MS Mincho" w:hAnsi="Arial"/>
              <w:sz w:val="20"/>
              <w:iCs/>
            </w:rPr>
            <w:t>,
2022-09-29,
paskelbta TAR 2022-10-05, i. k. 2022-20331                </w:t>
          </w:r>
        </w:p>
        <w:p>
          <w:pPr>
            <w:jc w:val="both"/>
            <w:rPr>
              <w:rFonts w:ascii="Arial" w:hAnsi="Arial"/>
            </w:rPr>
          </w:pPr>
          <w:r>
            <w:rPr>
              <w:rFonts w:ascii="Arial" w:hAnsi="Arial"/>
              <w:sz w:val="20"/>
            </w:rPr>
            <w:t>Lietuvos Respublikos administracinių nusižengimų kodekso 221, 222 ir 589 straipsnių pakeitimo įstatymas</w:t>
          </w:r>
        </w:p>
        <w:p>
          <w:pPr>
            <w:jc w:val="both"/>
            <w:rPr>
              <w:rFonts w:ascii="Arial" w:hAnsi="Arial"/>
              <w:sz w:val="20"/>
            </w:rPr>
          </w:pPr>
        </w:p>
        <w:p>
          <w:pPr>
            <w:jc w:val="both"/>
            <w:rPr>
              <w:rFonts w:ascii="Arial" w:hAnsi="Arial"/>
            </w:rPr>
          </w:pPr>
          <w:r>
            <w:rPr>
              <w:rFonts w:ascii="Arial" w:hAnsi="Arial"/>
              <w:sz w:val="20"/>
            </w:rPr>
            <w:t>183.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f2dff304fb211edbc04912defe897d1">
            <w:r w:rsidRPr="00532B9F">
              <w:rPr>
                <w:rFonts w:ascii="Arial" w:eastAsia="MS Mincho" w:hAnsi="Arial"/>
                <w:sz w:val="20"/>
                <w:iCs/>
                <w:color w:val="0000FF" w:themeColor="hyperlink"/>
                <w:u w:val="single"/>
              </w:rPr>
              <w:t>XIV-1449</w:t>
            </w:r>
          </w:fldSimple>
          <w:r>
            <w:rPr>
              <w:rFonts w:ascii="Arial" w:eastAsia="MS Mincho" w:hAnsi="Arial"/>
              <w:sz w:val="20"/>
              <w:iCs/>
            </w:rPr>
            <w:t>,
2022-10-10,
paskelbta TAR 2022-10-19, i. k. 2022-21164                </w:t>
          </w:r>
        </w:p>
        <w:p>
          <w:pPr>
            <w:jc w:val="both"/>
            <w:rPr>
              <w:rFonts w:ascii="Arial" w:hAnsi="Arial"/>
            </w:rPr>
          </w:pPr>
          <w:r>
            <w:rPr>
              <w:rFonts w:ascii="Arial" w:hAnsi="Arial"/>
              <w:sz w:val="20"/>
            </w:rPr>
            <w:t>Lietuvos Respublikos administracinių nusižengimų kodekso 343, 589 straipsnių ir priedo pakeitimo ir Kodekso papildymo 343-1 straipsniu įstatymo Nr. XIV-1091 3 straipsnio pakeitimo įstatymas</w:t>
          </w:r>
        </w:p>
        <w:p>
          <w:pPr>
            <w:jc w:val="both"/>
            <w:rPr>
              <w:rFonts w:ascii="Arial" w:hAnsi="Arial"/>
              <w:sz w:val="20"/>
            </w:rPr>
          </w:pPr>
        </w:p>
        <w:p>
          <w:pPr>
            <w:jc w:val="both"/>
            <w:rPr>
              <w:rFonts w:ascii="Arial" w:hAnsi="Arial"/>
            </w:rPr>
          </w:pPr>
          <w:r>
            <w:rPr>
              <w:rFonts w:ascii="Arial" w:hAnsi="Arial"/>
              <w:sz w:val="20"/>
            </w:rPr>
            <w:t>184.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beaf7804fb111edbc04912defe897d1">
            <w:r w:rsidRPr="00532B9F">
              <w:rPr>
                <w:rFonts w:ascii="Arial" w:eastAsia="MS Mincho" w:hAnsi="Arial"/>
                <w:sz w:val="20"/>
                <w:iCs/>
                <w:color w:val="0000FF" w:themeColor="hyperlink"/>
                <w:u w:val="single"/>
              </w:rPr>
              <w:t>XIV-1446</w:t>
            </w:r>
          </w:fldSimple>
          <w:r>
            <w:rPr>
              <w:rFonts w:ascii="Arial" w:eastAsia="MS Mincho" w:hAnsi="Arial"/>
              <w:sz w:val="20"/>
              <w:iCs/>
            </w:rPr>
            <w:t>,
2022-10-10,
paskelbta TAR 2022-10-19, i. k. 2022-21162                </w:t>
          </w:r>
        </w:p>
        <w:p>
          <w:pPr>
            <w:jc w:val="both"/>
            <w:rPr>
              <w:rFonts w:ascii="Arial" w:hAnsi="Arial"/>
            </w:rPr>
          </w:pPr>
          <w:r>
            <w:rPr>
              <w:rFonts w:ascii="Arial" w:hAnsi="Arial"/>
              <w:sz w:val="20"/>
            </w:rPr>
            <w:t>Lietuvos Respublikos administracinių nusižengimų kodekso 28, 29, 71, 415, 416, 417, 420, 422, 423, 424, 426, 427, 428, 431, 589, 602, 603, 608, 611 ir 686 straipsnių pakeitimo įstatymas</w:t>
          </w:r>
        </w:p>
        <w:p>
          <w:pPr>
            <w:jc w:val="both"/>
            <w:rPr>
              <w:rFonts w:ascii="Arial" w:hAnsi="Arial"/>
              <w:sz w:val="20"/>
            </w:rPr>
          </w:pPr>
        </w:p>
        <w:p>
          <w:pPr>
            <w:jc w:val="both"/>
            <w:rPr>
              <w:rFonts w:ascii="Arial" w:hAnsi="Arial"/>
            </w:rPr>
          </w:pPr>
          <w:r>
            <w:rPr>
              <w:rFonts w:ascii="Arial" w:hAnsi="Arial"/>
              <w:sz w:val="20"/>
            </w:rPr>
            <w:t>185.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21fe4604fb111edbc04912defe897d1">
            <w:r w:rsidRPr="00532B9F">
              <w:rPr>
                <w:rFonts w:ascii="Arial" w:eastAsia="MS Mincho" w:hAnsi="Arial"/>
                <w:sz w:val="20"/>
                <w:iCs/>
                <w:color w:val="0000FF" w:themeColor="hyperlink"/>
                <w:u w:val="single"/>
              </w:rPr>
              <w:t>XIV-1448</w:t>
            </w:r>
          </w:fldSimple>
          <w:r>
            <w:rPr>
              <w:rFonts w:ascii="Arial" w:eastAsia="MS Mincho" w:hAnsi="Arial"/>
              <w:sz w:val="20"/>
              <w:iCs/>
            </w:rPr>
            <w:t>,
2022-10-10,
paskelbta TAR 2022-10-19, i. k. 2022-21204                </w:t>
          </w:r>
        </w:p>
        <w:p>
          <w:pPr>
            <w:jc w:val="both"/>
            <w:rPr>
              <w:rFonts w:ascii="Arial" w:hAnsi="Arial"/>
            </w:rPr>
          </w:pPr>
          <w:r>
            <w:rPr>
              <w:rFonts w:ascii="Arial" w:hAnsi="Arial"/>
              <w:sz w:val="20"/>
            </w:rPr>
            <w:t>Lietuvos Respublikos administracinių nusižengimų kodekso 247, 589, 608 straipsnių ir priedo pakeitimo ir Kodekso papildymo 248-1, 248-2, 248-3 straipsniais įstatymo Nr. XIV-598 5 straipsnio pakeitimo įstatymas</w:t>
          </w:r>
        </w:p>
        <w:p>
          <w:pPr>
            <w:jc w:val="both"/>
            <w:rPr>
              <w:rFonts w:ascii="Arial" w:hAnsi="Arial"/>
              <w:sz w:val="20"/>
            </w:rPr>
          </w:pPr>
        </w:p>
        <w:p>
          <w:pPr>
            <w:jc w:val="both"/>
            <w:rPr>
              <w:rFonts w:ascii="Arial" w:hAnsi="Arial"/>
            </w:rPr>
          </w:pPr>
          <w:r>
            <w:rPr>
              <w:rFonts w:ascii="Arial" w:hAnsi="Arial"/>
              <w:sz w:val="20"/>
            </w:rPr>
            <w:t>186.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e472d6064b411edbc04912defe897d1">
            <w:r w:rsidRPr="00532B9F">
              <w:rPr>
                <w:rFonts w:ascii="Arial" w:eastAsia="MS Mincho" w:hAnsi="Arial"/>
                <w:sz w:val="20"/>
                <w:iCs/>
                <w:color w:val="0000FF" w:themeColor="hyperlink"/>
                <w:u w:val="single"/>
              </w:rPr>
              <w:t>XIV-1490</w:t>
            </w:r>
          </w:fldSimple>
          <w:r>
            <w:rPr>
              <w:rFonts w:ascii="Arial" w:eastAsia="MS Mincho" w:hAnsi="Arial"/>
              <w:sz w:val="20"/>
              <w:iCs/>
            </w:rPr>
            <w:t>,
2022-11-03,
paskelbta TAR 2022-11-15, i. k. 2022-22952                </w:t>
          </w:r>
        </w:p>
        <w:p>
          <w:pPr>
            <w:jc w:val="both"/>
            <w:rPr>
              <w:rFonts w:ascii="Arial" w:hAnsi="Arial"/>
            </w:rPr>
          </w:pPr>
          <w:r>
            <w:rPr>
              <w:rFonts w:ascii="Arial" w:hAnsi="Arial"/>
              <w:sz w:val="20"/>
            </w:rPr>
            <w:t>Lietuvos Respublikos administracinių nusižengimų kodekso 589 straipsnio pakeitimo ir Kodekso papildymo 57-1 straipsniu įstatymas</w:t>
          </w:r>
        </w:p>
        <w:p>
          <w:pPr>
            <w:jc w:val="both"/>
            <w:rPr>
              <w:rFonts w:ascii="Arial" w:hAnsi="Arial"/>
              <w:sz w:val="20"/>
            </w:rPr>
          </w:pPr>
        </w:p>
        <w:p>
          <w:pPr>
            <w:jc w:val="both"/>
            <w:rPr>
              <w:rFonts w:ascii="Arial" w:hAnsi="Arial"/>
            </w:rPr>
          </w:pPr>
          <w:r>
            <w:rPr>
              <w:rFonts w:ascii="Arial" w:hAnsi="Arial"/>
              <w:sz w:val="20"/>
            </w:rPr>
            <w:t>187.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d41b6e0721811edbc04912defe897d1">
            <w:r w:rsidRPr="00532B9F">
              <w:rPr>
                <w:rFonts w:ascii="Arial" w:eastAsia="MS Mincho" w:hAnsi="Arial"/>
                <w:sz w:val="20"/>
                <w:iCs/>
                <w:color w:val="0000FF" w:themeColor="hyperlink"/>
                <w:u w:val="single"/>
              </w:rPr>
              <w:t>XIV-1565</w:t>
            </w:r>
          </w:fldSimple>
          <w:r>
            <w:rPr>
              <w:rFonts w:ascii="Arial" w:eastAsia="MS Mincho" w:hAnsi="Arial"/>
              <w:sz w:val="20"/>
              <w:iCs/>
            </w:rPr>
            <w:t>,
2022-11-24,
paskelbta TAR 2022-12-02, i. k. 2022-24645                </w:t>
          </w:r>
        </w:p>
        <w:p>
          <w:pPr>
            <w:jc w:val="both"/>
            <w:rPr>
              <w:rFonts w:ascii="Arial" w:hAnsi="Arial"/>
            </w:rPr>
          </w:pPr>
          <w:r>
            <w:rPr>
              <w:rFonts w:ascii="Arial" w:hAnsi="Arial"/>
              <w:sz w:val="20"/>
            </w:rPr>
            <w:t>Lietuvos Respublikos administracinių nusižengimų kodekso 248 straipsnio pakeitimo įstatymas</w:t>
          </w:r>
        </w:p>
        <w:p>
          <w:pPr>
            <w:jc w:val="both"/>
            <w:rPr>
              <w:rFonts w:ascii="Arial" w:hAnsi="Arial"/>
              <w:sz w:val="20"/>
            </w:rPr>
          </w:pPr>
        </w:p>
        <w:p>
          <w:pPr>
            <w:jc w:val="both"/>
            <w:rPr>
              <w:rFonts w:ascii="Arial" w:hAnsi="Arial"/>
            </w:rPr>
          </w:pPr>
          <w:r>
            <w:rPr>
              <w:rFonts w:ascii="Arial" w:hAnsi="Arial"/>
              <w:sz w:val="20"/>
            </w:rPr>
            <w:t>188.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3b1a78076c611edbc04912defe897d1">
            <w:r w:rsidRPr="00532B9F">
              <w:rPr>
                <w:rFonts w:ascii="Arial" w:eastAsia="MS Mincho" w:hAnsi="Arial"/>
                <w:sz w:val="20"/>
                <w:iCs/>
                <w:color w:val="0000FF" w:themeColor="hyperlink"/>
                <w:u w:val="single"/>
              </w:rPr>
              <w:t>XIV-1567</w:t>
            </w:r>
          </w:fldSimple>
          <w:r>
            <w:rPr>
              <w:rFonts w:ascii="Arial" w:eastAsia="MS Mincho" w:hAnsi="Arial"/>
              <w:sz w:val="20"/>
              <w:iCs/>
            </w:rPr>
            <w:t>,
2022-11-24,
paskelbta TAR 2022-12-08, i. k. 2022-25033                </w:t>
          </w:r>
        </w:p>
        <w:p>
          <w:pPr>
            <w:jc w:val="both"/>
            <w:rPr>
              <w:rFonts w:ascii="Arial" w:hAnsi="Arial"/>
            </w:rPr>
          </w:pPr>
          <w:r>
            <w:rPr>
              <w:rFonts w:ascii="Arial" w:hAnsi="Arial"/>
              <w:sz w:val="20"/>
            </w:rPr>
            <w:t>Lietuvos Respublikos administracinių nusižengimų kodekso 417, 589 ir 603 straipsnių pakeitimo įstatymas</w:t>
          </w:r>
        </w:p>
        <w:p>
          <w:pPr>
            <w:jc w:val="both"/>
            <w:rPr>
              <w:rFonts w:ascii="Arial" w:hAnsi="Arial"/>
              <w:sz w:val="20"/>
            </w:rPr>
          </w:pPr>
        </w:p>
        <w:p>
          <w:pPr>
            <w:jc w:val="both"/>
            <w:rPr>
              <w:rFonts w:ascii="Arial" w:hAnsi="Arial"/>
            </w:rPr>
          </w:pPr>
          <w:r>
            <w:rPr>
              <w:rFonts w:ascii="Arial" w:hAnsi="Arial"/>
              <w:sz w:val="20"/>
            </w:rPr>
            <w:t>189.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54deb4076c611edbc04912defe897d1">
            <w:r w:rsidRPr="00532B9F">
              <w:rPr>
                <w:rFonts w:ascii="Arial" w:eastAsia="MS Mincho" w:hAnsi="Arial"/>
                <w:sz w:val="20"/>
                <w:iCs/>
                <w:color w:val="0000FF" w:themeColor="hyperlink"/>
                <w:u w:val="single"/>
              </w:rPr>
              <w:t>XIV-1568</w:t>
            </w:r>
          </w:fldSimple>
          <w:r>
            <w:rPr>
              <w:rFonts w:ascii="Arial" w:eastAsia="MS Mincho" w:hAnsi="Arial"/>
              <w:sz w:val="20"/>
              <w:iCs/>
            </w:rPr>
            <w:t>,
2022-11-24,
paskelbta TAR 2022-12-08, i. k. 2022-25034                </w:t>
          </w:r>
        </w:p>
        <w:p>
          <w:pPr>
            <w:jc w:val="both"/>
            <w:rPr>
              <w:rFonts w:ascii="Arial" w:hAnsi="Arial"/>
            </w:rPr>
          </w:pPr>
          <w:r>
            <w:rPr>
              <w:rFonts w:ascii="Arial" w:hAnsi="Arial"/>
              <w:sz w:val="20"/>
            </w:rPr>
            <w:t>Lietuvos Respublikos administracinių nusižengimų kodekso 29 ir 134 straipsnių pakeitimo įstatymas</w:t>
          </w:r>
        </w:p>
        <w:p>
          <w:pPr>
            <w:jc w:val="both"/>
            <w:rPr>
              <w:rFonts w:ascii="Arial" w:hAnsi="Arial"/>
              <w:sz w:val="20"/>
            </w:rPr>
          </w:pPr>
        </w:p>
        <w:p>
          <w:pPr>
            <w:jc w:val="both"/>
            <w:rPr>
              <w:rFonts w:ascii="Arial" w:hAnsi="Arial"/>
            </w:rPr>
          </w:pPr>
          <w:r>
            <w:rPr>
              <w:rFonts w:ascii="Arial" w:hAnsi="Arial"/>
              <w:sz w:val="20"/>
            </w:rPr>
            <w:t>190.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74141f0778511edbc04912defe897d1">
            <w:r w:rsidRPr="00532B9F">
              <w:rPr>
                <w:rFonts w:ascii="Arial" w:eastAsia="MS Mincho" w:hAnsi="Arial"/>
                <w:sz w:val="20"/>
                <w:iCs/>
                <w:color w:val="0000FF" w:themeColor="hyperlink"/>
                <w:u w:val="single"/>
              </w:rPr>
              <w:t>XIV-1572</w:t>
            </w:r>
          </w:fldSimple>
          <w:r>
            <w:rPr>
              <w:rFonts w:ascii="Arial" w:eastAsia="MS Mincho" w:hAnsi="Arial"/>
              <w:sz w:val="20"/>
              <w:iCs/>
            </w:rPr>
            <w:t>,
2022-11-24,
paskelbta TAR 2022-12-09, i. k. 2022-25123                </w:t>
          </w:r>
        </w:p>
        <w:p>
          <w:pPr>
            <w:jc w:val="both"/>
            <w:rPr>
              <w:rFonts w:ascii="Arial" w:hAnsi="Arial"/>
            </w:rPr>
          </w:pPr>
          <w:r>
            <w:rPr>
              <w:rFonts w:ascii="Arial" w:hAnsi="Arial"/>
              <w:sz w:val="20"/>
            </w:rPr>
            <w:t>Lietuvos Respublikos administracinių nusižengimų kodekso 572, 624, 627, 630, 632, 647, 661 ir 662 straipsnių pakeitimo įstatymas</w:t>
          </w:r>
        </w:p>
        <w:p>
          <w:pPr>
            <w:jc w:val="both"/>
            <w:rPr>
              <w:rFonts w:ascii="Arial" w:hAnsi="Arial"/>
              <w:sz w:val="20"/>
            </w:rPr>
          </w:pPr>
        </w:p>
        <w:p>
          <w:pPr>
            <w:jc w:val="both"/>
            <w:rPr>
              <w:rFonts w:ascii="Arial" w:hAnsi="Arial"/>
            </w:rPr>
          </w:pPr>
          <w:r>
            <w:rPr>
              <w:rFonts w:ascii="Arial" w:hAnsi="Arial"/>
              <w:sz w:val="20"/>
            </w:rPr>
            <w:t>191.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d53c400828711ed8df094f359a60216">
            <w:r w:rsidRPr="00532B9F">
              <w:rPr>
                <w:rFonts w:ascii="Arial" w:eastAsia="MS Mincho" w:hAnsi="Arial"/>
                <w:sz w:val="20"/>
                <w:iCs/>
                <w:color w:val="0000FF" w:themeColor="hyperlink"/>
                <w:u w:val="single"/>
              </w:rPr>
              <w:t>XIV-1641</w:t>
            </w:r>
          </w:fldSimple>
          <w:r>
            <w:rPr>
              <w:rFonts w:ascii="Arial" w:eastAsia="MS Mincho" w:hAnsi="Arial"/>
              <w:sz w:val="20"/>
              <w:iCs/>
            </w:rPr>
            <w:t>,
2022-12-08,
paskelbta TAR 2022-12-23, i. k. 2022-26582                </w:t>
          </w:r>
        </w:p>
        <w:p>
          <w:pPr>
            <w:jc w:val="both"/>
            <w:rPr>
              <w:rFonts w:ascii="Arial" w:hAnsi="Arial"/>
            </w:rPr>
          </w:pPr>
          <w:r>
            <w:rPr>
              <w:rFonts w:ascii="Arial" w:hAnsi="Arial"/>
              <w:sz w:val="20"/>
            </w:rPr>
            <w:t>Lietuvos Respublikos administracinių nusižengimų kodekso 526, 589 straipsnių pakeitimo ir Kodekso papildymo 526-1 straipsniu įstatymas</w:t>
          </w:r>
        </w:p>
        <w:p>
          <w:pPr>
            <w:jc w:val="both"/>
            <w:rPr>
              <w:rFonts w:ascii="Arial" w:hAnsi="Arial"/>
              <w:sz w:val="20"/>
            </w:rPr>
          </w:pPr>
        </w:p>
        <w:p>
          <w:pPr>
            <w:jc w:val="both"/>
            <w:rPr>
              <w:rFonts w:ascii="Arial" w:hAnsi="Arial"/>
            </w:rPr>
          </w:pPr>
          <w:r>
            <w:rPr>
              <w:rFonts w:ascii="Arial" w:hAnsi="Arial"/>
              <w:sz w:val="20"/>
            </w:rPr>
            <w:t>192.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7fa47c081dd11ed8df094f359a60216">
            <w:r w:rsidRPr="00532B9F">
              <w:rPr>
                <w:rFonts w:ascii="Arial" w:eastAsia="MS Mincho" w:hAnsi="Arial"/>
                <w:sz w:val="20"/>
                <w:iCs/>
                <w:color w:val="0000FF" w:themeColor="hyperlink"/>
                <w:u w:val="single"/>
              </w:rPr>
              <w:t>XIV-1660</w:t>
            </w:r>
          </w:fldSimple>
          <w:r>
            <w:rPr>
              <w:rFonts w:ascii="Arial" w:eastAsia="MS Mincho" w:hAnsi="Arial"/>
              <w:sz w:val="20"/>
              <w:iCs/>
            </w:rPr>
            <w:t>,
2022-12-13,
paskelbta TAR 2022-12-22, i. k. 2022-26364                </w:t>
          </w:r>
        </w:p>
        <w:p>
          <w:pPr>
            <w:jc w:val="both"/>
            <w:rPr>
              <w:rFonts w:ascii="Arial" w:hAnsi="Arial"/>
            </w:rPr>
          </w:pPr>
          <w:r>
            <w:rPr>
              <w:rFonts w:ascii="Arial" w:hAnsi="Arial"/>
              <w:sz w:val="20"/>
            </w:rPr>
            <w:t>Lietuvos Respublikos administracinių nusižengimų kodekso 12, 29, 208, 210, 211, 589, 611 straipsnių ir priedo pakeitimo ir Kodekso papildymo 188-3, 217-2 straipsniais įstatymas</w:t>
          </w:r>
        </w:p>
        <w:p>
          <w:pPr>
            <w:jc w:val="both"/>
            <w:rPr>
              <w:rFonts w:ascii="Arial" w:hAnsi="Arial"/>
              <w:sz w:val="20"/>
            </w:rPr>
          </w:pPr>
        </w:p>
        <w:p>
          <w:pPr>
            <w:jc w:val="both"/>
            <w:rPr>
              <w:rFonts w:ascii="Arial" w:hAnsi="Arial"/>
            </w:rPr>
          </w:pPr>
          <w:r>
            <w:rPr>
              <w:rFonts w:ascii="Arial" w:hAnsi="Arial"/>
              <w:sz w:val="20"/>
            </w:rPr>
            <w:t>193.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67bc840876011ed8df094f359a60216">
            <w:r w:rsidRPr="00532B9F">
              <w:rPr>
                <w:rFonts w:ascii="Arial" w:eastAsia="MS Mincho" w:hAnsi="Arial"/>
                <w:sz w:val="20"/>
                <w:iCs/>
                <w:color w:val="0000FF" w:themeColor="hyperlink"/>
                <w:u w:val="single"/>
              </w:rPr>
              <w:t>XIV-1753</w:t>
            </w:r>
          </w:fldSimple>
          <w:r>
            <w:rPr>
              <w:rFonts w:ascii="Arial" w:eastAsia="MS Mincho" w:hAnsi="Arial"/>
              <w:sz w:val="20"/>
              <w:iCs/>
            </w:rPr>
            <w:t>,
2022-12-22,
paskelbta TAR 2022-12-29, i. k. 2022-27305                </w:t>
          </w:r>
        </w:p>
        <w:p>
          <w:pPr>
            <w:jc w:val="both"/>
            <w:rPr>
              <w:rFonts w:ascii="Arial" w:hAnsi="Arial"/>
            </w:rPr>
          </w:pPr>
          <w:r>
            <w:rPr>
              <w:rFonts w:ascii="Arial" w:hAnsi="Arial"/>
              <w:sz w:val="20"/>
            </w:rPr>
            <w:t>Lietuvos Respublikos administracinių nusižengimų kodekso 346 ir 589 straipsnių pakeitimo įstatymas įstatymas</w:t>
          </w:r>
        </w:p>
        <w:p>
          <w:pPr>
            <w:jc w:val="both"/>
            <w:rPr>
              <w:rFonts w:ascii="Arial" w:hAnsi="Arial"/>
              <w:sz w:val="20"/>
            </w:rPr>
          </w:pPr>
        </w:p>
        <w:p>
          <w:pPr>
            <w:jc w:val="both"/>
            <w:rPr>
              <w:rFonts w:ascii="Arial" w:hAnsi="Arial"/>
            </w:rPr>
          </w:pPr>
          <w:r>
            <w:rPr>
              <w:rFonts w:ascii="Arial" w:hAnsi="Arial"/>
              <w:sz w:val="20"/>
            </w:rPr>
            <w:t>194.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130ff70884611ed8df094f359a60216">
            <w:r w:rsidRPr="00532B9F">
              <w:rPr>
                <w:rFonts w:ascii="Arial" w:eastAsia="MS Mincho" w:hAnsi="Arial"/>
                <w:sz w:val="20"/>
                <w:iCs/>
                <w:color w:val="0000FF" w:themeColor="hyperlink"/>
                <w:u w:val="single"/>
              </w:rPr>
              <w:t>XIV-1773</w:t>
            </w:r>
          </w:fldSimple>
          <w:r>
            <w:rPr>
              <w:rFonts w:ascii="Arial" w:eastAsia="MS Mincho" w:hAnsi="Arial"/>
              <w:sz w:val="20"/>
              <w:iCs/>
            </w:rPr>
            <w:t>,
2022-12-23,
paskelbta TAR 2022-12-30, i. k. 2022-27651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195.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47a4da0d37111ed9978886e85107ab2">
            <w:r w:rsidRPr="00532B9F">
              <w:rPr>
                <w:rFonts w:ascii="Arial" w:eastAsia="MS Mincho" w:hAnsi="Arial"/>
                <w:sz w:val="20"/>
                <w:iCs/>
                <w:color w:val="0000FF" w:themeColor="hyperlink"/>
                <w:u w:val="single"/>
              </w:rPr>
              <w:t>XIV-1867</w:t>
            </w:r>
          </w:fldSimple>
          <w:r>
            <w:rPr>
              <w:rFonts w:ascii="Arial" w:eastAsia="MS Mincho" w:hAnsi="Arial"/>
              <w:sz w:val="20"/>
              <w:iCs/>
            </w:rPr>
            <w:t>,
2023-03-30,
paskelbta TAR 2023-04-05, i. k. 2023-06474                </w:t>
          </w:r>
        </w:p>
        <w:p>
          <w:pPr>
            <w:jc w:val="both"/>
            <w:rPr>
              <w:rFonts w:ascii="Arial" w:hAnsi="Arial"/>
            </w:rPr>
          </w:pPr>
          <w:r>
            <w:rPr>
              <w:rFonts w:ascii="Arial" w:hAnsi="Arial"/>
              <w:sz w:val="20"/>
            </w:rPr>
            <w:t>Lietuvos Respublikos administracinių nusižengimų kodekso 29, 515 ir 589 straipsnių pakeitimo įstatymas</w:t>
          </w:r>
        </w:p>
        <w:p>
          <w:pPr>
            <w:jc w:val="both"/>
            <w:rPr>
              <w:rFonts w:ascii="Arial" w:hAnsi="Arial"/>
              <w:sz w:val="20"/>
            </w:rPr>
          </w:pPr>
        </w:p>
        <w:p>
          <w:pPr>
            <w:jc w:val="both"/>
            <w:rPr>
              <w:rFonts w:ascii="Arial" w:hAnsi="Arial"/>
            </w:rPr>
          </w:pPr>
          <w:r>
            <w:rPr>
              <w:rFonts w:ascii="Arial" w:hAnsi="Arial"/>
              <w:sz w:val="20"/>
            </w:rPr>
            <w:t>196.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51f31a076d611edbc04912defe897d1">
            <w:r w:rsidRPr="00532B9F">
              <w:rPr>
                <w:rFonts w:ascii="Arial" w:eastAsia="MS Mincho" w:hAnsi="Arial"/>
                <w:sz w:val="20"/>
                <w:iCs/>
                <w:color w:val="0000FF" w:themeColor="hyperlink"/>
                <w:u w:val="single"/>
              </w:rPr>
              <w:t>XIV-1615</w:t>
            </w:r>
          </w:fldSimple>
          <w:r>
            <w:rPr>
              <w:rFonts w:ascii="Arial" w:eastAsia="MS Mincho" w:hAnsi="Arial"/>
              <w:sz w:val="20"/>
              <w:iCs/>
            </w:rPr>
            <w:t>,
2022-11-24,
paskelbta TAR 2022-12-08, i. k. 2022-25059                </w:t>
          </w:r>
        </w:p>
        <w:p>
          <w:pPr>
            <w:jc w:val="both"/>
            <w:rPr>
              <w:rFonts w:ascii="Arial" w:hAnsi="Arial"/>
            </w:rPr>
          </w:pPr>
          <w:r>
            <w:rPr>
              <w:rFonts w:ascii="Arial" w:hAnsi="Arial"/>
              <w:sz w:val="20"/>
            </w:rPr>
            <w:t>Lietuvos Respublikos administracinių nusižengimų kodekso 281, 356 ir 589 straipsnių pakeitimo įstatymas</w:t>
          </w:r>
        </w:p>
        <w:p>
          <w:pPr>
            <w:jc w:val="both"/>
            <w:rPr>
              <w:rFonts w:ascii="Arial" w:hAnsi="Arial"/>
              <w:sz w:val="20"/>
            </w:rPr>
          </w:pPr>
        </w:p>
        <w:p>
          <w:pPr>
            <w:jc w:val="both"/>
            <w:rPr>
              <w:rFonts w:ascii="Arial" w:hAnsi="Arial"/>
            </w:rPr>
          </w:pPr>
          <w:r>
            <w:rPr>
              <w:rFonts w:ascii="Arial" w:hAnsi="Arial"/>
              <w:sz w:val="20"/>
            </w:rPr>
            <w:t>197.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c38ab90d36f11ed9978886e85107ab2">
            <w:r w:rsidRPr="00532B9F">
              <w:rPr>
                <w:rFonts w:ascii="Arial" w:eastAsia="MS Mincho" w:hAnsi="Arial"/>
                <w:sz w:val="20"/>
                <w:iCs/>
                <w:color w:val="0000FF" w:themeColor="hyperlink"/>
                <w:u w:val="single"/>
              </w:rPr>
              <w:t>XIV-1862</w:t>
            </w:r>
          </w:fldSimple>
          <w:r>
            <w:rPr>
              <w:rFonts w:ascii="Arial" w:eastAsia="MS Mincho" w:hAnsi="Arial"/>
              <w:sz w:val="20"/>
              <w:iCs/>
            </w:rPr>
            <w:t>,
2023-03-30,
paskelbta TAR 2023-04-05, i. k. 2023-06469                </w:t>
          </w:r>
        </w:p>
        <w:p>
          <w:pPr>
            <w:jc w:val="both"/>
            <w:rPr>
              <w:rFonts w:ascii="Arial" w:hAnsi="Arial"/>
            </w:rPr>
          </w:pPr>
          <w:r>
            <w:rPr>
              <w:rFonts w:ascii="Arial" w:hAnsi="Arial"/>
              <w:sz w:val="20"/>
            </w:rPr>
            <w:t>Lietuvos Respublikos administracinių nusižengimų kodekso 12, 29, 208, 210, 211, 589, 611 straipsnių ir priedo pakeitimo ir Kodekso papildymo 188-3, 217-2 straipsniais įstatymo Nr. XIV-1660 8 straipsnio pakeitimo įstatymas</w:t>
          </w:r>
        </w:p>
        <w:p>
          <w:pPr>
            <w:jc w:val="both"/>
            <w:rPr>
              <w:rFonts w:ascii="Arial" w:hAnsi="Arial"/>
              <w:sz w:val="20"/>
            </w:rPr>
          </w:pPr>
        </w:p>
        <w:p>
          <w:pPr>
            <w:jc w:val="both"/>
            <w:rPr>
              <w:rFonts w:ascii="Arial" w:hAnsi="Arial"/>
            </w:rPr>
          </w:pPr>
          <w:r>
            <w:rPr>
              <w:rFonts w:ascii="Arial" w:hAnsi="Arial"/>
              <w:sz w:val="20"/>
            </w:rPr>
            <w:t>198.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c5300d0f96111ed9978886e85107ab2">
            <w:r w:rsidRPr="00532B9F">
              <w:rPr>
                <w:rFonts w:ascii="Arial" w:eastAsia="MS Mincho" w:hAnsi="Arial"/>
                <w:sz w:val="20"/>
                <w:iCs/>
                <w:color w:val="0000FF" w:themeColor="hyperlink"/>
                <w:u w:val="single"/>
              </w:rPr>
              <w:t>XIV-1949</w:t>
            </w:r>
          </w:fldSimple>
          <w:r>
            <w:rPr>
              <w:rFonts w:ascii="Arial" w:eastAsia="MS Mincho" w:hAnsi="Arial"/>
              <w:sz w:val="20"/>
              <w:iCs/>
            </w:rPr>
            <w:t>,
2023-05-11,
paskelbta TAR 2023-05-23, i. k. 2023-09690                </w:t>
          </w:r>
        </w:p>
        <w:p>
          <w:pPr>
            <w:jc w:val="both"/>
            <w:rPr>
              <w:rFonts w:ascii="Arial" w:hAnsi="Arial"/>
            </w:rPr>
          </w:pPr>
          <w:r>
            <w:rPr>
              <w:rFonts w:ascii="Arial" w:hAnsi="Arial"/>
              <w:sz w:val="20"/>
            </w:rPr>
            <w:t>Lietuvos Respublikos administracinių nusižengimų kodekso 29, 212, 589 straipsnių pakeitimo ir Kodekso papildymo 188-4 straipsniu įstatymas</w:t>
          </w:r>
        </w:p>
        <w:p>
          <w:pPr>
            <w:jc w:val="both"/>
            <w:rPr>
              <w:rFonts w:ascii="Arial" w:hAnsi="Arial"/>
              <w:sz w:val="20"/>
            </w:rPr>
          </w:pPr>
        </w:p>
        <w:p>
          <w:pPr>
            <w:jc w:val="both"/>
            <w:rPr>
              <w:rFonts w:ascii="Arial" w:hAnsi="Arial"/>
            </w:rPr>
          </w:pPr>
          <w:r>
            <w:rPr>
              <w:rFonts w:ascii="Arial" w:hAnsi="Arial"/>
              <w:sz w:val="20"/>
            </w:rPr>
            <w:t>199.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454b7f0ea3f11ed9978886e85107ab2">
            <w:r w:rsidRPr="00532B9F">
              <w:rPr>
                <w:rFonts w:ascii="Arial" w:eastAsia="MS Mincho" w:hAnsi="Arial"/>
                <w:sz w:val="20"/>
                <w:iCs/>
                <w:color w:val="0000FF" w:themeColor="hyperlink"/>
                <w:u w:val="single"/>
              </w:rPr>
              <w:t>XIV-1926</w:t>
            </w:r>
          </w:fldSimple>
          <w:r>
            <w:rPr>
              <w:rFonts w:ascii="Arial" w:eastAsia="MS Mincho" w:hAnsi="Arial"/>
              <w:sz w:val="20"/>
              <w:iCs/>
            </w:rPr>
            <w:t>,
2023-04-27,
paskelbta TAR 2023-05-04, i. k. 2023-08476                </w:t>
          </w:r>
        </w:p>
        <w:p>
          <w:pPr>
            <w:jc w:val="both"/>
            <w:rPr>
              <w:rFonts w:ascii="Arial" w:hAnsi="Arial"/>
            </w:rPr>
          </w:pPr>
          <w:r>
            <w:rPr>
              <w:rFonts w:ascii="Arial" w:hAnsi="Arial"/>
              <w:sz w:val="20"/>
            </w:rPr>
            <w:t>Lietuvos Respublikos administracinių nusižengimų kodekso 108, 115, 122, 125, 137, 187, 205, 589 straipsnių pakeitimo ir Kodekso papildymo 113-1, 187-1, 474-1 straipsniais įstatymas</w:t>
          </w:r>
        </w:p>
        <w:p>
          <w:pPr>
            <w:jc w:val="both"/>
            <w:rPr>
              <w:rFonts w:ascii="Arial" w:hAnsi="Arial"/>
              <w:sz w:val="20"/>
            </w:rPr>
          </w:pPr>
        </w:p>
        <w:p>
          <w:pPr>
            <w:jc w:val="both"/>
            <w:rPr>
              <w:rFonts w:ascii="Arial" w:hAnsi="Arial"/>
            </w:rPr>
          </w:pPr>
          <w:r>
            <w:rPr>
              <w:rFonts w:ascii="Arial" w:hAnsi="Arial"/>
              <w:sz w:val="20"/>
            </w:rPr>
            <w:t>200.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64b8c90f96011ed9978886e85107ab2">
            <w:r w:rsidRPr="00532B9F">
              <w:rPr>
                <w:rFonts w:ascii="Arial" w:eastAsia="MS Mincho" w:hAnsi="Arial"/>
                <w:sz w:val="20"/>
                <w:iCs/>
                <w:color w:val="0000FF" w:themeColor="hyperlink"/>
                <w:u w:val="single"/>
              </w:rPr>
              <w:t>XIV-1947</w:t>
            </w:r>
          </w:fldSimple>
          <w:r>
            <w:rPr>
              <w:rFonts w:ascii="Arial" w:eastAsia="MS Mincho" w:hAnsi="Arial"/>
              <w:sz w:val="20"/>
              <w:iCs/>
            </w:rPr>
            <w:t>,
2023-05-11,
paskelbta TAR 2023-05-23, i. k. 2023-09688                </w:t>
          </w:r>
        </w:p>
        <w:p>
          <w:pPr>
            <w:jc w:val="both"/>
            <w:rPr>
              <w:rFonts w:ascii="Arial" w:hAnsi="Arial"/>
            </w:rPr>
          </w:pPr>
          <w:r>
            <w:rPr>
              <w:rFonts w:ascii="Arial" w:hAnsi="Arial"/>
              <w:sz w:val="20"/>
            </w:rPr>
            <w:t>Lietuvos Respublikos administracinių nusižengimų kodekso 12, 21-1, 373, 374, 375, 376, 377, 378, 380, 381, 382, 421, 484, 576, 577, 579, 581, 584, 587, 588, 589, 594, 608, 609, 616, 617, 619, 620, 621, 627, 644, 666, 671, 673, 675, 676, 678 straipsnių ir priedo pakeitimo, Kodekso papildymo 422-1, 565-1, 574-1 straipsniais ir 591, 677 straipsnių pripažinimo netekusiais galios įstatymas</w:t>
          </w:r>
        </w:p>
        <w:p>
          <w:pPr>
            <w:jc w:val="both"/>
            <w:rPr>
              <w:rFonts w:ascii="Arial" w:hAnsi="Arial"/>
              <w:sz w:val="20"/>
            </w:rPr>
          </w:pPr>
        </w:p>
        <w:p>
          <w:pPr>
            <w:jc w:val="both"/>
            <w:rPr>
              <w:rFonts w:ascii="Arial" w:hAnsi="Arial"/>
            </w:rPr>
          </w:pPr>
          <w:r>
            <w:rPr>
              <w:rFonts w:ascii="Arial" w:hAnsi="Arial"/>
              <w:sz w:val="20"/>
            </w:rPr>
            <w:t>201.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b43c9500a9b11ee9978886e85107ab2">
            <w:r w:rsidRPr="00532B9F">
              <w:rPr>
                <w:rFonts w:ascii="Arial" w:eastAsia="MS Mincho" w:hAnsi="Arial"/>
                <w:sz w:val="20"/>
                <w:iCs/>
                <w:color w:val="0000FF" w:themeColor="hyperlink"/>
                <w:u w:val="single"/>
              </w:rPr>
              <w:t>XIV-2021</w:t>
            </w:r>
          </w:fldSimple>
          <w:r>
            <w:rPr>
              <w:rFonts w:ascii="Arial" w:eastAsia="MS Mincho" w:hAnsi="Arial"/>
              <w:sz w:val="20"/>
              <w:iCs/>
            </w:rPr>
            <w:t>,
2023-06-01,
paskelbta TAR 2023-06-14, i. k. 2023-11835                </w:t>
          </w:r>
        </w:p>
        <w:p>
          <w:pPr>
            <w:jc w:val="both"/>
            <w:rPr>
              <w:rFonts w:ascii="Arial" w:hAnsi="Arial"/>
            </w:rPr>
          </w:pPr>
          <w:r>
            <w:rPr>
              <w:rFonts w:ascii="Arial" w:hAnsi="Arial"/>
              <w:sz w:val="20"/>
            </w:rPr>
            <w:t>Lietuvos Respublikos administracinių nusižengimų kodekso 223 ir 589 straipsnių pakeitimo įstatymas</w:t>
          </w:r>
        </w:p>
        <w:p>
          <w:pPr>
            <w:jc w:val="both"/>
            <w:rPr>
              <w:rFonts w:ascii="Arial" w:hAnsi="Arial"/>
              <w:sz w:val="20"/>
            </w:rPr>
          </w:pPr>
        </w:p>
        <w:p>
          <w:pPr>
            <w:jc w:val="both"/>
            <w:rPr>
              <w:rFonts w:ascii="Arial" w:hAnsi="Arial"/>
            </w:rPr>
          </w:pPr>
          <w:r>
            <w:rPr>
              <w:rFonts w:ascii="Arial" w:hAnsi="Arial"/>
              <w:sz w:val="20"/>
            </w:rPr>
            <w:t>202.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cb7e210119411ee9f7ec2ffce8b47bc">
            <w:r w:rsidRPr="00532B9F">
              <w:rPr>
                <w:rFonts w:ascii="Arial" w:eastAsia="MS Mincho" w:hAnsi="Arial"/>
                <w:sz w:val="20"/>
                <w:iCs/>
                <w:color w:val="0000FF" w:themeColor="hyperlink"/>
                <w:u w:val="single"/>
              </w:rPr>
              <w:t>XIV-2076</w:t>
            </w:r>
          </w:fldSimple>
          <w:r>
            <w:rPr>
              <w:rFonts w:ascii="Arial" w:eastAsia="MS Mincho" w:hAnsi="Arial"/>
              <w:sz w:val="20"/>
              <w:iCs/>
            </w:rPr>
            <w:t>,
2023-06-15,
paskelbta TAR 2023-06-23, i. k. 2023-12586                </w:t>
          </w:r>
        </w:p>
        <w:p>
          <w:pPr>
            <w:jc w:val="both"/>
            <w:rPr>
              <w:rFonts w:ascii="Arial" w:hAnsi="Arial"/>
            </w:rPr>
          </w:pPr>
          <w:r>
            <w:rPr>
              <w:rFonts w:ascii="Arial" w:hAnsi="Arial"/>
              <w:sz w:val="20"/>
            </w:rPr>
            <w:t>Lietuvos Respublikos administracinių nusižengimų kodekso 611 straipsnio pakeitimo įstatymas</w:t>
          </w:r>
        </w:p>
        <w:p>
          <w:pPr>
            <w:jc w:val="both"/>
            <w:rPr>
              <w:rFonts w:ascii="Arial" w:hAnsi="Arial"/>
              <w:sz w:val="20"/>
            </w:rPr>
          </w:pPr>
        </w:p>
        <w:p>
          <w:pPr>
            <w:jc w:val="both"/>
            <w:rPr>
              <w:rFonts w:ascii="Arial" w:hAnsi="Arial"/>
            </w:rPr>
          </w:pPr>
          <w:r>
            <w:rPr>
              <w:rFonts w:ascii="Arial" w:hAnsi="Arial"/>
              <w:sz w:val="20"/>
            </w:rPr>
            <w:t>203.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8b2f0f0119511ee9f7ec2ffce8b47bc">
            <w:r w:rsidRPr="00532B9F">
              <w:rPr>
                <w:rFonts w:ascii="Arial" w:eastAsia="MS Mincho" w:hAnsi="Arial"/>
                <w:sz w:val="20"/>
                <w:iCs/>
                <w:color w:val="0000FF" w:themeColor="hyperlink"/>
                <w:u w:val="single"/>
              </w:rPr>
              <w:t>XIV-2077</w:t>
            </w:r>
          </w:fldSimple>
          <w:r>
            <w:rPr>
              <w:rFonts w:ascii="Arial" w:eastAsia="MS Mincho" w:hAnsi="Arial"/>
              <w:sz w:val="20"/>
              <w:iCs/>
            </w:rPr>
            <w:t>,
2023-06-15,
paskelbta TAR 2023-06-23, i. k. 2023-12587                </w:t>
          </w:r>
        </w:p>
        <w:p>
          <w:pPr>
            <w:jc w:val="both"/>
            <w:rPr>
              <w:rFonts w:ascii="Arial" w:hAnsi="Arial"/>
            </w:rPr>
          </w:pPr>
          <w:r>
            <w:rPr>
              <w:rFonts w:ascii="Arial" w:hAnsi="Arial"/>
              <w:sz w:val="20"/>
            </w:rPr>
            <w:t>Lietuvos Respublikos administracinių nusižengimų kodekso 488 straipsnio pakeitimo įstatymas</w:t>
          </w:r>
        </w:p>
        <w:p>
          <w:pPr>
            <w:jc w:val="both"/>
            <w:rPr>
              <w:rFonts w:ascii="Arial" w:hAnsi="Arial"/>
              <w:sz w:val="20"/>
            </w:rPr>
          </w:pPr>
        </w:p>
        <w:p>
          <w:pPr>
            <w:jc w:val="both"/>
            <w:rPr>
              <w:rFonts w:ascii="Arial" w:hAnsi="Arial"/>
            </w:rPr>
          </w:pPr>
          <w:r>
            <w:rPr>
              <w:rFonts w:ascii="Arial" w:hAnsi="Arial"/>
              <w:sz w:val="20"/>
            </w:rPr>
            <w:t>204.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fd25350053711ee9978886e85107ab2">
            <w:r w:rsidRPr="00532B9F">
              <w:rPr>
                <w:rFonts w:ascii="Arial" w:eastAsia="MS Mincho" w:hAnsi="Arial"/>
                <w:sz w:val="20"/>
                <w:iCs/>
                <w:color w:val="0000FF" w:themeColor="hyperlink"/>
                <w:u w:val="single"/>
              </w:rPr>
              <w:t>XIV-2026</w:t>
            </w:r>
          </w:fldSimple>
          <w:r>
            <w:rPr>
              <w:rFonts w:ascii="Arial" w:eastAsia="MS Mincho" w:hAnsi="Arial"/>
              <w:sz w:val="20"/>
              <w:iCs/>
            </w:rPr>
            <w:t>,
2023-06-01,
paskelbta TAR 2023-06-07, i. k. 2023-11218                </w:t>
          </w:r>
        </w:p>
        <w:p>
          <w:pPr>
            <w:jc w:val="both"/>
            <w:rPr>
              <w:rFonts w:ascii="Arial" w:hAnsi="Arial"/>
            </w:rPr>
          </w:pPr>
          <w:r>
            <w:rPr>
              <w:rFonts w:ascii="Arial" w:hAnsi="Arial"/>
              <w:sz w:val="20"/>
            </w:rPr>
            <w:t>Lietuvos Respublikos administracinių nusižengimų kodekso 122 ir 589 straipsnių pakeitimo įstatymas</w:t>
          </w:r>
        </w:p>
        <w:p>
          <w:pPr>
            <w:jc w:val="both"/>
            <w:rPr>
              <w:rFonts w:ascii="Arial" w:hAnsi="Arial"/>
              <w:sz w:val="20"/>
            </w:rPr>
          </w:pPr>
        </w:p>
        <w:p>
          <w:pPr>
            <w:jc w:val="both"/>
            <w:rPr>
              <w:rFonts w:ascii="Arial" w:hAnsi="Arial"/>
            </w:rPr>
          </w:pPr>
          <w:r>
            <w:rPr>
              <w:rFonts w:ascii="Arial" w:hAnsi="Arial"/>
              <w:sz w:val="20"/>
            </w:rPr>
            <w:t>205.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a1928a0140f11ee9f7ec2ffce8b47bc">
            <w:r w:rsidRPr="00532B9F">
              <w:rPr>
                <w:rFonts w:ascii="Arial" w:eastAsia="MS Mincho" w:hAnsi="Arial"/>
                <w:sz w:val="20"/>
                <w:iCs/>
                <w:color w:val="0000FF" w:themeColor="hyperlink"/>
                <w:u w:val="single"/>
              </w:rPr>
              <w:t>XIV-2080</w:t>
            </w:r>
          </w:fldSimple>
          <w:r>
            <w:rPr>
              <w:rFonts w:ascii="Arial" w:eastAsia="MS Mincho" w:hAnsi="Arial"/>
              <w:sz w:val="20"/>
              <w:iCs/>
            </w:rPr>
            <w:t>,
2023-06-20,
paskelbta TAR 2023-06-26, i. k. 2023-12756                </w:t>
          </w:r>
        </w:p>
        <w:p>
          <w:pPr>
            <w:jc w:val="both"/>
            <w:rPr>
              <w:rFonts w:ascii="Arial" w:hAnsi="Arial"/>
            </w:rPr>
          </w:pPr>
          <w:r>
            <w:rPr>
              <w:rFonts w:ascii="Arial" w:hAnsi="Arial"/>
              <w:sz w:val="20"/>
            </w:rPr>
            <w:t>Lietuvos Respublikos administracinių nusižengimų kodekso 122 ir 589 straipsnių pakeitimo įstatymo Nr. XIV-2026 1 straipsnio pakeitimo įstatymas</w:t>
          </w:r>
        </w:p>
        <w:p>
          <w:pPr>
            <w:jc w:val="both"/>
            <w:rPr>
              <w:rFonts w:ascii="Arial" w:hAnsi="Arial"/>
              <w:sz w:val="20"/>
            </w:rPr>
          </w:pPr>
        </w:p>
        <w:p>
          <w:pPr>
            <w:jc w:val="both"/>
            <w:rPr>
              <w:rFonts w:ascii="Arial" w:hAnsi="Arial"/>
            </w:rPr>
          </w:pPr>
          <w:r>
            <w:rPr>
              <w:rFonts w:ascii="Arial" w:hAnsi="Arial"/>
              <w:sz w:val="20"/>
            </w:rPr>
            <w:t>206.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90fca201fb611eeb233e8b04dc9bb3d">
            <w:r w:rsidRPr="00532B9F">
              <w:rPr>
                <w:rFonts w:ascii="Arial" w:eastAsia="MS Mincho" w:hAnsi="Arial"/>
                <w:sz w:val="20"/>
                <w:iCs/>
                <w:color w:val="0000FF" w:themeColor="hyperlink"/>
                <w:u w:val="single"/>
              </w:rPr>
              <w:t>XIV-2151</w:t>
            </w:r>
          </w:fldSimple>
          <w:r>
            <w:rPr>
              <w:rFonts w:ascii="Arial" w:eastAsia="MS Mincho" w:hAnsi="Arial"/>
              <w:sz w:val="20"/>
              <w:iCs/>
            </w:rPr>
            <w:t>,
2023-07-04,
paskelbta TAR 2023-07-11, i. k. 2023-14337                </w:t>
          </w:r>
        </w:p>
        <w:p>
          <w:pPr>
            <w:jc w:val="both"/>
            <w:rPr>
              <w:rFonts w:ascii="Arial" w:hAnsi="Arial"/>
            </w:rPr>
          </w:pPr>
          <w:r>
            <w:rPr>
              <w:rFonts w:ascii="Arial" w:hAnsi="Arial"/>
              <w:sz w:val="20"/>
            </w:rPr>
            <w:t>Lietuvos Respublikos administracinių nusižengimų kodekso 589 straipsnio pakeitimo ir Kodekso papildymo 507-1 straipsniu įstatymas</w:t>
          </w:r>
        </w:p>
        <w:p>
          <w:pPr>
            <w:jc w:val="both"/>
            <w:rPr>
              <w:rFonts w:ascii="Arial" w:hAnsi="Arial"/>
              <w:sz w:val="20"/>
            </w:rPr>
          </w:pPr>
        </w:p>
        <w:p>
          <w:pPr>
            <w:jc w:val="both"/>
            <w:rPr>
              <w:rFonts w:ascii="Arial" w:hAnsi="Arial"/>
            </w:rPr>
          </w:pPr>
          <w:r>
            <w:rPr>
              <w:rFonts w:ascii="Arial" w:hAnsi="Arial"/>
              <w:sz w:val="20"/>
            </w:rPr>
            <w:t>207.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9e710c010bc11ee9f7ec2ffce8b47bc">
            <w:r w:rsidRPr="00532B9F">
              <w:rPr>
                <w:rFonts w:ascii="Arial" w:eastAsia="MS Mincho" w:hAnsi="Arial"/>
                <w:sz w:val="20"/>
                <w:iCs/>
                <w:color w:val="0000FF" w:themeColor="hyperlink"/>
                <w:u w:val="single"/>
              </w:rPr>
              <w:t>XIV-2051</w:t>
            </w:r>
          </w:fldSimple>
          <w:r>
            <w:rPr>
              <w:rFonts w:ascii="Arial" w:eastAsia="MS Mincho" w:hAnsi="Arial"/>
              <w:sz w:val="20"/>
              <w:iCs/>
            </w:rPr>
            <w:t>,
2023-06-08,
paskelbta TAR 2023-06-22, i. k. 2023-12414                </w:t>
          </w:r>
        </w:p>
        <w:p>
          <w:pPr>
            <w:jc w:val="both"/>
            <w:rPr>
              <w:rFonts w:ascii="Arial" w:hAnsi="Arial"/>
            </w:rPr>
          </w:pPr>
          <w:r>
            <w:rPr>
              <w:rFonts w:ascii="Arial" w:hAnsi="Arial"/>
              <w:sz w:val="20"/>
            </w:rPr>
            <w:t>Lietuvos Respublikos administracinių nusižengimų kodekso 428 straipsnio pakeitimo įstatymas</w:t>
          </w:r>
        </w:p>
        <w:p>
          <w:pPr>
            <w:jc w:val="both"/>
            <w:rPr>
              <w:rFonts w:ascii="Arial" w:hAnsi="Arial"/>
              <w:sz w:val="20"/>
            </w:rPr>
          </w:pPr>
        </w:p>
        <w:p>
          <w:pPr>
            <w:jc w:val="both"/>
            <w:rPr>
              <w:rFonts w:ascii="Arial" w:hAnsi="Arial"/>
            </w:rPr>
          </w:pPr>
          <w:r>
            <w:rPr>
              <w:rFonts w:ascii="Arial" w:hAnsi="Arial"/>
              <w:sz w:val="20"/>
            </w:rPr>
            <w:t>208.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c679650f96511ed9978886e85107ab2">
            <w:r w:rsidRPr="00532B9F">
              <w:rPr>
                <w:rFonts w:ascii="Arial" w:eastAsia="MS Mincho" w:hAnsi="Arial"/>
                <w:sz w:val="20"/>
                <w:iCs/>
                <w:color w:val="0000FF" w:themeColor="hyperlink"/>
                <w:u w:val="single"/>
              </w:rPr>
              <w:t>XIV-1953</w:t>
            </w:r>
          </w:fldSimple>
          <w:r>
            <w:rPr>
              <w:rFonts w:ascii="Arial" w:eastAsia="MS Mincho" w:hAnsi="Arial"/>
              <w:sz w:val="20"/>
              <w:iCs/>
            </w:rPr>
            <w:t>,
2023-05-11,
paskelbta TAR 2023-05-23, i. k. 2023-09697                </w:t>
          </w:r>
        </w:p>
        <w:p>
          <w:pPr>
            <w:jc w:val="both"/>
            <w:rPr>
              <w:rFonts w:ascii="Arial" w:hAnsi="Arial"/>
            </w:rPr>
          </w:pPr>
          <w:r>
            <w:rPr>
              <w:rFonts w:ascii="Arial" w:hAnsi="Arial"/>
              <w:sz w:val="20"/>
            </w:rPr>
            <w:t>Lietuvos Respublikos administracinių nusižengimų kodekso 589 straipsnio ir priedo pakeitimo ir Kodekso papildymo 147-1 straipsniu įstatymas</w:t>
          </w:r>
        </w:p>
        <w:p>
          <w:pPr>
            <w:jc w:val="both"/>
            <w:rPr>
              <w:rFonts w:ascii="Arial" w:hAnsi="Arial"/>
              <w:sz w:val="20"/>
            </w:rPr>
          </w:pPr>
        </w:p>
        <w:p>
          <w:pPr>
            <w:jc w:val="both"/>
            <w:rPr>
              <w:rFonts w:ascii="Arial" w:hAnsi="Arial"/>
            </w:rPr>
          </w:pPr>
          <w:r>
            <w:rPr>
              <w:rFonts w:ascii="Arial" w:hAnsi="Arial"/>
              <w:sz w:val="20"/>
            </w:rPr>
            <w:t>209.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3de07501fb311eeb233e8b04dc9bb3d">
            <w:r w:rsidRPr="00532B9F">
              <w:rPr>
                <w:rFonts w:ascii="Arial" w:eastAsia="MS Mincho" w:hAnsi="Arial"/>
                <w:sz w:val="20"/>
                <w:iCs/>
                <w:color w:val="0000FF" w:themeColor="hyperlink"/>
                <w:u w:val="single"/>
              </w:rPr>
              <w:t>XIV-2133</w:t>
            </w:r>
          </w:fldSimple>
          <w:r>
            <w:rPr>
              <w:rFonts w:ascii="Arial" w:eastAsia="MS Mincho" w:hAnsi="Arial"/>
              <w:sz w:val="20"/>
              <w:iCs/>
            </w:rPr>
            <w:t>,
2023-06-29,
paskelbta TAR 2023-07-11, i. k. 2023-14325                </w:t>
          </w:r>
        </w:p>
        <w:p>
          <w:pPr>
            <w:jc w:val="both"/>
            <w:rPr>
              <w:rFonts w:ascii="Arial" w:hAnsi="Arial"/>
            </w:rPr>
          </w:pPr>
          <w:r>
            <w:rPr>
              <w:rFonts w:ascii="Arial" w:hAnsi="Arial"/>
              <w:sz w:val="20"/>
            </w:rPr>
            <w:t>Lietuvos Respublikos administracinių nusižengimų kodekso 589 straipsnio pakeitimo ir Kodekso papildymo 333-1 straipsniu įstatymas</w:t>
          </w:r>
        </w:p>
        <w:p>
          <w:pPr>
            <w:jc w:val="both"/>
            <w:rPr>
              <w:rFonts w:ascii="Arial" w:hAnsi="Arial"/>
              <w:sz w:val="20"/>
            </w:rPr>
          </w:pPr>
        </w:p>
        <w:p>
          <w:pPr>
            <w:jc w:val="both"/>
            <w:rPr>
              <w:rFonts w:ascii="Arial" w:hAnsi="Arial"/>
            </w:rPr>
          </w:pPr>
          <w:r>
            <w:rPr>
              <w:rFonts w:ascii="Arial" w:hAnsi="Arial"/>
              <w:sz w:val="20"/>
            </w:rPr>
            <w:t>210.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5c94b007d6211eea5a28c81c82193a8">
            <w:r w:rsidRPr="00532B9F">
              <w:rPr>
                <w:rFonts w:ascii="Arial" w:eastAsia="MS Mincho" w:hAnsi="Arial"/>
                <w:sz w:val="20"/>
                <w:iCs/>
                <w:color w:val="0000FF" w:themeColor="hyperlink"/>
                <w:u w:val="single"/>
              </w:rPr>
              <w:t>XIV-2206</w:t>
            </w:r>
          </w:fldSimple>
          <w:r>
            <w:rPr>
              <w:rFonts w:ascii="Arial" w:eastAsia="MS Mincho" w:hAnsi="Arial"/>
              <w:sz w:val="20"/>
              <w:iCs/>
            </w:rPr>
            <w:t>,
2023-10-26,
paskelbta TAR 2023-11-07, i. k. 2023-21646                </w:t>
          </w:r>
        </w:p>
        <w:p>
          <w:pPr>
            <w:jc w:val="both"/>
            <w:rPr>
              <w:rFonts w:ascii="Arial" w:hAnsi="Arial"/>
            </w:rPr>
          </w:pPr>
          <w:r>
            <w:rPr>
              <w:rFonts w:ascii="Arial" w:hAnsi="Arial"/>
              <w:sz w:val="20"/>
            </w:rPr>
            <w:t>Lietuvos Respublikos administracinių nusižengimų kodekso 464 straipsnio pakeitimo įstatymas</w:t>
          </w:r>
        </w:p>
        <w:p>
          <w:pPr>
            <w:jc w:val="both"/>
            <w:rPr>
              <w:rFonts w:ascii="Arial" w:hAnsi="Arial"/>
              <w:sz w:val="20"/>
            </w:rPr>
          </w:pPr>
        </w:p>
        <w:p>
          <w:pPr>
            <w:jc w:val="both"/>
            <w:rPr>
              <w:rFonts w:ascii="Arial" w:hAnsi="Arial"/>
            </w:rPr>
          </w:pPr>
          <w:r>
            <w:rPr>
              <w:rFonts w:ascii="Arial" w:hAnsi="Arial"/>
              <w:sz w:val="20"/>
            </w:rPr>
            <w:t>211.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f81a180885311eea5a28c81c82193a8">
            <w:r w:rsidRPr="00532B9F">
              <w:rPr>
                <w:rFonts w:ascii="Arial" w:eastAsia="MS Mincho" w:hAnsi="Arial"/>
                <w:sz w:val="20"/>
                <w:iCs/>
                <w:color w:val="0000FF" w:themeColor="hyperlink"/>
                <w:u w:val="single"/>
              </w:rPr>
              <w:t>XIV-2221</w:t>
            </w:r>
          </w:fldSimple>
          <w:r>
            <w:rPr>
              <w:rFonts w:ascii="Arial" w:eastAsia="MS Mincho" w:hAnsi="Arial"/>
              <w:sz w:val="20"/>
              <w:iCs/>
            </w:rPr>
            <w:t>,
2023-11-09,
paskelbta TAR 2023-11-21, i. k. 2023-22367                </w:t>
          </w:r>
        </w:p>
        <w:p>
          <w:pPr>
            <w:jc w:val="both"/>
            <w:rPr>
              <w:rFonts w:ascii="Arial" w:hAnsi="Arial"/>
            </w:rPr>
          </w:pPr>
          <w:r>
            <w:rPr>
              <w:rFonts w:ascii="Arial" w:hAnsi="Arial"/>
              <w:sz w:val="20"/>
            </w:rPr>
            <w:t>Lietuvos Respublikos administracinių nusižengimų kodekso 247 straipsnio pakeitimo įstatymas</w:t>
          </w:r>
        </w:p>
        <w:p>
          <w:pPr>
            <w:jc w:val="both"/>
            <w:rPr>
              <w:rFonts w:ascii="Arial" w:hAnsi="Arial"/>
              <w:sz w:val="20"/>
            </w:rPr>
          </w:pPr>
        </w:p>
        <w:p>
          <w:pPr>
            <w:jc w:val="both"/>
            <w:rPr>
              <w:rFonts w:ascii="Arial" w:hAnsi="Arial"/>
            </w:rPr>
          </w:pPr>
          <w:r>
            <w:rPr>
              <w:rFonts w:ascii="Arial" w:hAnsi="Arial"/>
              <w:sz w:val="20"/>
            </w:rPr>
            <w:t>212.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c2f86508d2e11eea5a28c81c82193a8">
            <w:r w:rsidRPr="00532B9F">
              <w:rPr>
                <w:rFonts w:ascii="Arial" w:eastAsia="MS Mincho" w:hAnsi="Arial"/>
                <w:sz w:val="20"/>
                <w:iCs/>
                <w:color w:val="0000FF" w:themeColor="hyperlink"/>
                <w:u w:val="single"/>
              </w:rPr>
              <w:t>XIV-2239</w:t>
            </w:r>
          </w:fldSimple>
          <w:r>
            <w:rPr>
              <w:rFonts w:ascii="Arial" w:eastAsia="MS Mincho" w:hAnsi="Arial"/>
              <w:sz w:val="20"/>
              <w:iCs/>
            </w:rPr>
            <w:t>,
2023-11-16,
paskelbta TAR 2023-11-27, i. k. 2023-22830                </w:t>
          </w:r>
        </w:p>
        <w:p>
          <w:pPr>
            <w:jc w:val="both"/>
            <w:rPr>
              <w:rFonts w:ascii="Arial" w:hAnsi="Arial"/>
            </w:rPr>
          </w:pPr>
          <w:r>
            <w:rPr>
              <w:rFonts w:ascii="Arial" w:hAnsi="Arial"/>
              <w:sz w:val="20"/>
            </w:rPr>
            <w:t>Lietuvos Respublikos administracinių nusižengimų kodekso 29, 212, 589 straipsnių pakeitimo ir Kodekso papildymo 188-4 straipsniu įstatymo Nr. XIV-1949 4 straipsnio pakeitimo įstatymas</w:t>
          </w:r>
        </w:p>
        <w:p>
          <w:pPr>
            <w:jc w:val="both"/>
            <w:rPr>
              <w:rFonts w:ascii="Arial" w:hAnsi="Arial"/>
              <w:sz w:val="20"/>
            </w:rPr>
          </w:pPr>
        </w:p>
        <w:p>
          <w:pPr>
            <w:jc w:val="both"/>
            <w:rPr>
              <w:rFonts w:ascii="Arial" w:hAnsi="Arial"/>
            </w:rPr>
          </w:pPr>
          <w:r>
            <w:rPr>
              <w:rFonts w:ascii="Arial" w:hAnsi="Arial"/>
              <w:sz w:val="20"/>
            </w:rPr>
            <w:t>213.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e5bdeb00a9c11ee9978886e85107ab2">
            <w:r w:rsidRPr="00532B9F">
              <w:rPr>
                <w:rFonts w:ascii="Arial" w:eastAsia="MS Mincho" w:hAnsi="Arial"/>
                <w:sz w:val="20"/>
                <w:iCs/>
                <w:color w:val="0000FF" w:themeColor="hyperlink"/>
                <w:u w:val="single"/>
              </w:rPr>
              <w:t>XIV-2022</w:t>
            </w:r>
          </w:fldSimple>
          <w:r>
            <w:rPr>
              <w:rFonts w:ascii="Arial" w:eastAsia="MS Mincho" w:hAnsi="Arial"/>
              <w:sz w:val="20"/>
              <w:iCs/>
            </w:rPr>
            <w:t>,
2023-06-01,
paskelbta TAR 2023-06-14, i. k. 2023-11837                </w:t>
          </w:r>
        </w:p>
        <w:p>
          <w:pPr>
            <w:jc w:val="both"/>
            <w:rPr>
              <w:rFonts w:ascii="Arial" w:hAnsi="Arial"/>
            </w:rPr>
          </w:pPr>
          <w:r>
            <w:rPr>
              <w:rFonts w:ascii="Arial" w:hAnsi="Arial"/>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3 straipsnio pakeitimo įstatymas</w:t>
          </w:r>
        </w:p>
        <w:p>
          <w:pPr>
            <w:jc w:val="both"/>
            <w:rPr>
              <w:rFonts w:ascii="Arial" w:hAnsi="Arial"/>
              <w:sz w:val="20"/>
            </w:rPr>
          </w:pPr>
        </w:p>
        <w:p>
          <w:pPr>
            <w:jc w:val="both"/>
            <w:rPr>
              <w:rFonts w:ascii="Arial" w:hAnsi="Arial"/>
            </w:rPr>
          </w:pPr>
          <w:r>
            <w:rPr>
              <w:rFonts w:ascii="Arial" w:hAnsi="Arial"/>
              <w:sz w:val="20"/>
            </w:rPr>
            <w:t>214.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ec78a900a9c11ee9978886e85107ab2">
            <w:r w:rsidRPr="00532B9F">
              <w:rPr>
                <w:rFonts w:ascii="Arial" w:eastAsia="MS Mincho" w:hAnsi="Arial"/>
                <w:sz w:val="20"/>
                <w:iCs/>
                <w:color w:val="0000FF" w:themeColor="hyperlink"/>
                <w:u w:val="single"/>
              </w:rPr>
              <w:t>XIV-2023</w:t>
            </w:r>
          </w:fldSimple>
          <w:r>
            <w:rPr>
              <w:rFonts w:ascii="Arial" w:eastAsia="MS Mincho" w:hAnsi="Arial"/>
              <w:sz w:val="20"/>
              <w:iCs/>
            </w:rPr>
            <w:t>,
2023-06-01,
paskelbta TAR 2023-06-14, i. k. 2023-11838                </w:t>
          </w:r>
        </w:p>
        <w:p>
          <w:pPr>
            <w:jc w:val="both"/>
            <w:rPr>
              <w:rFonts w:ascii="Arial" w:hAnsi="Arial"/>
            </w:rPr>
          </w:pPr>
          <w:r>
            <w:rPr>
              <w:rFonts w:ascii="Arial" w:hAnsi="Arial"/>
              <w:sz w:val="20"/>
            </w:rPr>
            <w:t>Lietuvos Respublikos administracinių nusižengimų kodekso 12, 85, 86, 88, 90, 92, 93, 94, 223, 544, 545 straipsnių, XI skyriaus pavadinimo pakeitimo ir Kodekso papildymo 85-1 straipsniu įstatymo Nr. XIV-1382 11 straipsnio pakeitimo įstatymas</w:t>
          </w:r>
        </w:p>
        <w:p>
          <w:pPr>
            <w:jc w:val="both"/>
            <w:rPr>
              <w:rFonts w:ascii="Arial" w:hAnsi="Arial"/>
              <w:sz w:val="20"/>
            </w:rPr>
          </w:pPr>
        </w:p>
        <w:p>
          <w:pPr>
            <w:jc w:val="both"/>
            <w:rPr>
              <w:rFonts w:ascii="Arial" w:hAnsi="Arial"/>
            </w:rPr>
          </w:pPr>
          <w:r>
            <w:rPr>
              <w:rFonts w:ascii="Arial" w:hAnsi="Arial"/>
              <w:sz w:val="20"/>
            </w:rPr>
            <w:t>215.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4ec8ed09a5411eea5a28c81c82193a8">
            <w:r w:rsidRPr="00532B9F">
              <w:rPr>
                <w:rFonts w:ascii="Arial" w:eastAsia="MS Mincho" w:hAnsi="Arial"/>
                <w:sz w:val="20"/>
                <w:iCs/>
                <w:color w:val="0000FF" w:themeColor="hyperlink"/>
                <w:u w:val="single"/>
              </w:rPr>
              <w:t>XIV-2305</w:t>
            </w:r>
          </w:fldSimple>
          <w:r>
            <w:rPr>
              <w:rFonts w:ascii="Arial" w:eastAsia="MS Mincho" w:hAnsi="Arial"/>
              <w:sz w:val="20"/>
              <w:iCs/>
            </w:rPr>
            <w:t>,
2023-12-05,
paskelbta TAR 2023-12-14, i. k. 2023-24172                </w:t>
          </w:r>
        </w:p>
        <w:p>
          <w:pPr>
            <w:jc w:val="both"/>
            <w:rPr>
              <w:rFonts w:ascii="Arial" w:hAnsi="Arial"/>
            </w:rPr>
          </w:pPr>
          <w:r>
            <w:rPr>
              <w:rFonts w:ascii="Arial" w:hAnsi="Arial"/>
              <w:sz w:val="20"/>
            </w:rPr>
            <w:t>Lietuvos Respublikos administracinių nusižengimų kodekso 247, 589, 608 straipsnių ir priedo pakeitimo ir Kodekso papildymo 248-1, 248-2, 248-3 straipsniais įstatymo Nr. XIV-598 5 straipsnio pakeitimo įstatymas</w:t>
          </w:r>
        </w:p>
        <w:p>
          <w:pPr>
            <w:jc w:val="both"/>
            <w:rPr>
              <w:rFonts w:ascii="Arial" w:hAnsi="Arial"/>
              <w:sz w:val="20"/>
            </w:rPr>
          </w:pPr>
        </w:p>
        <w:p>
          <w:pPr>
            <w:jc w:val="both"/>
            <w:rPr>
              <w:rFonts w:ascii="Arial" w:hAnsi="Arial"/>
            </w:rPr>
          </w:pPr>
          <w:r>
            <w:rPr>
              <w:rFonts w:ascii="Arial" w:hAnsi="Arial"/>
              <w:sz w:val="20"/>
            </w:rPr>
            <w:t>216.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4e164209a5411eea5a28c81c82193a8">
            <w:r w:rsidRPr="00532B9F">
              <w:rPr>
                <w:rFonts w:ascii="Arial" w:eastAsia="MS Mincho" w:hAnsi="Arial"/>
                <w:sz w:val="20"/>
                <w:iCs/>
                <w:color w:val="0000FF" w:themeColor="hyperlink"/>
                <w:u w:val="single"/>
              </w:rPr>
              <w:t>XIV-2306</w:t>
            </w:r>
          </w:fldSimple>
          <w:r>
            <w:rPr>
              <w:rFonts w:ascii="Arial" w:eastAsia="MS Mincho" w:hAnsi="Arial"/>
              <w:sz w:val="20"/>
              <w:iCs/>
            </w:rPr>
            <w:t>,
2023-12-05,
paskelbta TAR 2023-12-14, i. k. 2023-24173                </w:t>
          </w:r>
        </w:p>
        <w:p>
          <w:pPr>
            <w:jc w:val="both"/>
            <w:rPr>
              <w:rFonts w:ascii="Arial" w:hAnsi="Arial"/>
            </w:rPr>
          </w:pPr>
          <w:r>
            <w:rPr>
              <w:rFonts w:ascii="Arial" w:hAnsi="Arial"/>
              <w:sz w:val="20"/>
            </w:rPr>
            <w:t>Lietuvos Respublikos administracinių nusižengimų kodekso 12, 21-1, 373, 374, 375, 376, 377, 378, 380, 381, 382, 421, 484, 576, 577, 579, 581, 584, 587, 588, 589, 594, 608, 609, 616, 617, 619, 620, 621, 627, 644, 666, 671, 673, 675, 676, 678 straipsnių ir priedo pakeitimo, Kodekso papildymo 422-1, 565-1, 574-1 straipsniais ir 591, 677 straipsnių pripažinimo netekusiais galios įstatymo Nr. XIV-1947 27 straipsnio pakeitimo įstatymas</w:t>
          </w:r>
        </w:p>
        <w:p>
          <w:pPr>
            <w:jc w:val="both"/>
            <w:rPr>
              <w:rFonts w:ascii="Arial" w:hAnsi="Arial"/>
              <w:sz w:val="20"/>
            </w:rPr>
          </w:pPr>
        </w:p>
        <w:p>
          <w:pPr>
            <w:jc w:val="both"/>
            <w:rPr>
              <w:rFonts w:ascii="Arial" w:hAnsi="Arial"/>
            </w:rPr>
          </w:pPr>
          <w:r>
            <w:rPr>
              <w:rFonts w:ascii="Arial" w:hAnsi="Arial"/>
              <w:sz w:val="20"/>
            </w:rPr>
            <w:t>217.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a6389c0a15c11eea5a28c81c82193a8">
            <w:r w:rsidRPr="00532B9F">
              <w:rPr>
                <w:rFonts w:ascii="Arial" w:eastAsia="MS Mincho" w:hAnsi="Arial"/>
                <w:sz w:val="20"/>
                <w:iCs/>
                <w:color w:val="0000FF" w:themeColor="hyperlink"/>
                <w:u w:val="single"/>
              </w:rPr>
              <w:t>XIV-2329</w:t>
            </w:r>
          </w:fldSimple>
          <w:r>
            <w:rPr>
              <w:rFonts w:ascii="Arial" w:eastAsia="MS Mincho" w:hAnsi="Arial"/>
              <w:sz w:val="20"/>
              <w:iCs/>
            </w:rPr>
            <w:t>,
2023-12-14,
paskelbta TAR 2023-12-23, i. k. 2023-25316                </w:t>
          </w:r>
        </w:p>
        <w:p>
          <w:pPr>
            <w:jc w:val="both"/>
            <w:rPr>
              <w:rFonts w:ascii="Arial" w:hAnsi="Arial"/>
            </w:rPr>
          </w:pPr>
          <w:r>
            <w:rPr>
              <w:rFonts w:ascii="Arial" w:hAnsi="Arial"/>
              <w:sz w:val="20"/>
            </w:rPr>
            <w:t>Lietuvos Respublikos administracinių nusižengimų kodekso 186 straipsnio pakeitimo įstatymas</w:t>
          </w:r>
        </w:p>
        <w:p>
          <w:pPr>
            <w:jc w:val="both"/>
            <w:rPr>
              <w:rFonts w:ascii="Arial" w:hAnsi="Arial"/>
              <w:sz w:val="20"/>
            </w:rPr>
          </w:pPr>
        </w:p>
        <w:p>
          <w:pPr>
            <w:jc w:val="both"/>
            <w:rPr>
              <w:rFonts w:ascii="Arial" w:hAnsi="Arial"/>
            </w:rPr>
          </w:pPr>
          <w:r>
            <w:rPr>
              <w:rFonts w:ascii="Arial" w:hAnsi="Arial"/>
              <w:sz w:val="20"/>
            </w:rPr>
            <w:t>218.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6507c70a16411eea5a28c81c82193a8">
            <w:r w:rsidRPr="00532B9F">
              <w:rPr>
                <w:rFonts w:ascii="Arial" w:eastAsia="MS Mincho" w:hAnsi="Arial"/>
                <w:sz w:val="20"/>
                <w:iCs/>
                <w:color w:val="0000FF" w:themeColor="hyperlink"/>
                <w:u w:val="single"/>
              </w:rPr>
              <w:t>XIV-2356</w:t>
            </w:r>
          </w:fldSimple>
          <w:r>
            <w:rPr>
              <w:rFonts w:ascii="Arial" w:eastAsia="MS Mincho" w:hAnsi="Arial"/>
              <w:sz w:val="20"/>
              <w:iCs/>
            </w:rPr>
            <w:t>,
2023-12-14,
paskelbta TAR 2023-12-23, i. k. 2023-25327                </w:t>
          </w:r>
        </w:p>
        <w:p>
          <w:pPr>
            <w:jc w:val="both"/>
            <w:rPr>
              <w:rFonts w:ascii="Arial" w:hAnsi="Arial"/>
            </w:rPr>
          </w:pPr>
          <w:r>
            <w:rPr>
              <w:rFonts w:ascii="Arial" w:hAnsi="Arial"/>
              <w:sz w:val="20"/>
            </w:rPr>
            <w:t>Lietuvos Respublikos administracinių nusižengimų kodekso 305 straipsnio pakeitimo įstatymas</w:t>
          </w:r>
        </w:p>
        <w:p>
          <w:pPr>
            <w:jc w:val="both"/>
            <w:rPr>
              <w:rFonts w:ascii="Arial" w:hAnsi="Arial"/>
              <w:sz w:val="20"/>
            </w:rPr>
          </w:pPr>
        </w:p>
        <w:p>
          <w:pPr>
            <w:jc w:val="both"/>
            <w:rPr>
              <w:rFonts w:ascii="Arial" w:hAnsi="Arial"/>
            </w:rPr>
          </w:pPr>
          <w:r>
            <w:rPr>
              <w:rFonts w:ascii="Arial" w:hAnsi="Arial"/>
              <w:sz w:val="20"/>
            </w:rPr>
            <w:t>219.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f64cc70a62811eea5a28c81c82193a8">
            <w:r w:rsidRPr="00532B9F">
              <w:rPr>
                <w:rFonts w:ascii="Arial" w:eastAsia="MS Mincho" w:hAnsi="Arial"/>
                <w:sz w:val="20"/>
                <w:iCs/>
                <w:color w:val="0000FF" w:themeColor="hyperlink"/>
                <w:u w:val="single"/>
              </w:rPr>
              <w:t>XIV-2394</w:t>
            </w:r>
          </w:fldSimple>
          <w:r>
            <w:rPr>
              <w:rFonts w:ascii="Arial" w:eastAsia="MS Mincho" w:hAnsi="Arial"/>
              <w:sz w:val="20"/>
              <w:iCs/>
            </w:rPr>
            <w:t>,
2023-12-19,
paskelbta TAR 2023-12-29, i. k. 2023-25910                </w:t>
          </w:r>
        </w:p>
        <w:p>
          <w:pPr>
            <w:jc w:val="both"/>
            <w:rPr>
              <w:rFonts w:ascii="Arial" w:hAnsi="Arial"/>
            </w:rPr>
          </w:pPr>
          <w:r>
            <w:rPr>
              <w:rFonts w:ascii="Arial" w:hAnsi="Arial"/>
              <w:sz w:val="20"/>
            </w:rPr>
            <w:t>Lietuvos Respublikos administracinių nusižengimų kodekso 557-1 ir 589 straipsnių pakeitimo įstatymas</w:t>
          </w:r>
        </w:p>
        <w:p>
          <w:pPr>
            <w:jc w:val="both"/>
            <w:rPr>
              <w:rFonts w:ascii="Arial" w:hAnsi="Arial"/>
              <w:sz w:val="20"/>
            </w:rPr>
          </w:pPr>
        </w:p>
        <w:p>
          <w:pPr>
            <w:jc w:val="both"/>
            <w:rPr>
              <w:rFonts w:ascii="Arial" w:hAnsi="Arial"/>
            </w:rPr>
          </w:pPr>
          <w:r>
            <w:rPr>
              <w:rFonts w:ascii="Arial" w:hAnsi="Arial"/>
              <w:sz w:val="20"/>
            </w:rPr>
            <w:t>220.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86aaf70a63011eea5a28c81c82193a8">
            <w:r w:rsidRPr="00532B9F">
              <w:rPr>
                <w:rFonts w:ascii="Arial" w:eastAsia="MS Mincho" w:hAnsi="Arial"/>
                <w:sz w:val="20"/>
                <w:iCs/>
                <w:color w:val="0000FF" w:themeColor="hyperlink"/>
                <w:u w:val="single"/>
              </w:rPr>
              <w:t>XIV-2463</w:t>
            </w:r>
          </w:fldSimple>
          <w:r>
            <w:rPr>
              <w:rFonts w:ascii="Arial" w:eastAsia="MS Mincho" w:hAnsi="Arial"/>
              <w:sz w:val="20"/>
              <w:iCs/>
            </w:rPr>
            <w:t>,
2023-12-23,
paskelbta TAR 2023-12-29, i. k. 2023-25957                </w:t>
          </w:r>
        </w:p>
        <w:p>
          <w:pPr>
            <w:jc w:val="both"/>
            <w:rPr>
              <w:rFonts w:ascii="Arial" w:hAnsi="Arial"/>
            </w:rPr>
          </w:pPr>
          <w:r>
            <w:rPr>
              <w:rFonts w:ascii="Arial" w:hAnsi="Arial"/>
              <w:sz w:val="20"/>
            </w:rPr>
            <w:t>Lietuvos Respublikos administracinių nusižengimų kodekso 77, 170 ir 589 straipsnių pakeitimo ir Kodekso papildymo 170-1 straipsniu įstatymas</w:t>
          </w:r>
        </w:p>
        <w:p>
          <w:pPr>
            <w:jc w:val="both"/>
            <w:rPr>
              <w:rFonts w:ascii="Arial" w:hAnsi="Arial"/>
              <w:sz w:val="20"/>
            </w:rPr>
          </w:pPr>
        </w:p>
        <w:p>
          <w:pPr>
            <w:jc w:val="both"/>
            <w:rPr>
              <w:rFonts w:ascii="Arial" w:hAnsi="Arial"/>
            </w:rPr>
          </w:pPr>
          <w:r>
            <w:rPr>
              <w:rFonts w:ascii="Arial" w:hAnsi="Arial"/>
              <w:sz w:val="20"/>
            </w:rPr>
            <w:t>221.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4d6ad80a16611eea5a28c81c82193a8">
            <w:r w:rsidRPr="00532B9F">
              <w:rPr>
                <w:rFonts w:ascii="Arial" w:eastAsia="MS Mincho" w:hAnsi="Arial"/>
                <w:sz w:val="20"/>
                <w:iCs/>
                <w:color w:val="0000FF" w:themeColor="hyperlink"/>
                <w:u w:val="single"/>
              </w:rPr>
              <w:t>XIV-2400</w:t>
            </w:r>
          </w:fldSimple>
          <w:r>
            <w:rPr>
              <w:rFonts w:ascii="Arial" w:eastAsia="MS Mincho" w:hAnsi="Arial"/>
              <w:sz w:val="20"/>
              <w:iCs/>
            </w:rPr>
            <w:t>,
2023-12-19,
paskelbta TAR 2023-12-23, i. k. 2023-25338                </w:t>
          </w:r>
        </w:p>
        <w:p>
          <w:pPr>
            <w:jc w:val="both"/>
            <w:rPr>
              <w:rFonts w:ascii="Arial" w:hAnsi="Arial"/>
            </w:rPr>
          </w:pPr>
          <w:r>
            <w:rPr>
              <w:rFonts w:ascii="Arial" w:hAnsi="Arial"/>
              <w:sz w:val="20"/>
            </w:rPr>
            <w:t>Lietuvos Respublikos administracinių nusižengimų kodekso 29, 385, 386, 387, 393, 394, 395, 396, 443 ir 589 straipsnių pakeitimo įstatymas</w:t>
          </w:r>
        </w:p>
        <w:p>
          <w:pPr>
            <w:jc w:val="both"/>
            <w:rPr>
              <w:rFonts w:ascii="Arial" w:hAnsi="Arial"/>
              <w:sz w:val="20"/>
            </w:rPr>
          </w:pPr>
        </w:p>
        <w:p>
          <w:pPr>
            <w:jc w:val="both"/>
            <w:rPr>
              <w:rFonts w:ascii="Arial" w:hAnsi="Arial"/>
            </w:rPr>
          </w:pPr>
          <w:r>
            <w:rPr>
              <w:rFonts w:ascii="Arial" w:hAnsi="Arial"/>
              <w:sz w:val="20"/>
            </w:rPr>
            <w:t>222.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9fda410ec1611ee9f5b8ffa077f9188">
            <w:r w:rsidRPr="00532B9F">
              <w:rPr>
                <w:rFonts w:ascii="Arial" w:eastAsia="MS Mincho" w:hAnsi="Arial"/>
                <w:sz w:val="20"/>
                <w:iCs/>
                <w:color w:val="0000FF" w:themeColor="hyperlink"/>
                <w:u w:val="single"/>
              </w:rPr>
              <w:t>XIV-2501</w:t>
            </w:r>
          </w:fldSimple>
          <w:r>
            <w:rPr>
              <w:rFonts w:ascii="Arial" w:eastAsia="MS Mincho" w:hAnsi="Arial"/>
              <w:sz w:val="20"/>
              <w:iCs/>
            </w:rPr>
            <w:t>,
2024-03-21,
paskelbta TAR 2024-03-27, i. k. 2024-05460                </w:t>
          </w:r>
        </w:p>
        <w:p>
          <w:pPr>
            <w:jc w:val="both"/>
            <w:rPr>
              <w:rFonts w:ascii="Arial" w:hAnsi="Arial"/>
            </w:rPr>
          </w:pPr>
          <w:r>
            <w:rPr>
              <w:rFonts w:ascii="Arial" w:hAnsi="Arial"/>
              <w:sz w:val="20"/>
            </w:rPr>
            <w:t>Lietuvos Respublikos administracinių nusižengimų kodekso 66 ir 67 straipsnių pakeitimo įstatymas</w:t>
          </w:r>
        </w:p>
        <w:p>
          <w:pPr>
            <w:jc w:val="both"/>
            <w:rPr>
              <w:rFonts w:ascii="Arial" w:hAnsi="Arial"/>
              <w:sz w:val="20"/>
            </w:rPr>
          </w:pPr>
        </w:p>
        <w:p>
          <w:pPr>
            <w:jc w:val="both"/>
            <w:rPr>
              <w:rFonts w:ascii="Arial" w:hAnsi="Arial"/>
            </w:rPr>
          </w:pPr>
          <w:r>
            <w:rPr>
              <w:rFonts w:ascii="Arial" w:hAnsi="Arial"/>
              <w:sz w:val="20"/>
            </w:rPr>
            <w:t>223.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4a557c0ec1811ee9f5b8ffa077f9188">
            <w:r w:rsidRPr="00532B9F">
              <w:rPr>
                <w:rFonts w:ascii="Arial" w:eastAsia="MS Mincho" w:hAnsi="Arial"/>
                <w:sz w:val="20"/>
                <w:iCs/>
                <w:color w:val="0000FF" w:themeColor="hyperlink"/>
                <w:u w:val="single"/>
              </w:rPr>
              <w:t>XIV-2502</w:t>
            </w:r>
          </w:fldSimple>
          <w:r>
            <w:rPr>
              <w:rFonts w:ascii="Arial" w:eastAsia="MS Mincho" w:hAnsi="Arial"/>
              <w:sz w:val="20"/>
              <w:iCs/>
            </w:rPr>
            <w:t>,
2024-03-21,
paskelbta TAR 2024-03-27, i. k. 2024-05466                </w:t>
          </w:r>
        </w:p>
        <w:p>
          <w:pPr>
            <w:jc w:val="both"/>
            <w:rPr>
              <w:rFonts w:ascii="Arial" w:hAnsi="Arial"/>
            </w:rPr>
          </w:pPr>
          <w:r>
            <w:rPr>
              <w:rFonts w:ascii="Arial" w:hAnsi="Arial"/>
              <w:sz w:val="20"/>
            </w:rPr>
            <w:t>Lietuvos Respublikos administracinių nusižengimų kodekso 349 straipsnio pakeitimo įstatymas</w:t>
          </w:r>
        </w:p>
        <w:p>
          <w:pPr>
            <w:jc w:val="both"/>
            <w:rPr>
              <w:rFonts w:ascii="Arial" w:hAnsi="Arial"/>
              <w:sz w:val="20"/>
            </w:rPr>
          </w:pPr>
        </w:p>
        <w:p>
          <w:pPr>
            <w:jc w:val="both"/>
            <w:rPr>
              <w:rFonts w:ascii="Arial" w:hAnsi="Arial"/>
            </w:rPr>
          </w:pPr>
          <w:r>
            <w:rPr>
              <w:rFonts w:ascii="Arial" w:hAnsi="Arial"/>
              <w:sz w:val="20"/>
            </w:rPr>
            <w:t>224.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3963850e2cf11eead77e967e3995264">
            <w:r w:rsidRPr="00532B9F">
              <w:rPr>
                <w:rFonts w:ascii="Arial" w:eastAsia="MS Mincho" w:hAnsi="Arial"/>
                <w:sz w:val="20"/>
                <w:iCs/>
                <w:color w:val="0000FF" w:themeColor="hyperlink"/>
                <w:u w:val="single"/>
              </w:rPr>
              <w:t>XIV-2485</w:t>
            </w:r>
          </w:fldSimple>
          <w:r>
            <w:rPr>
              <w:rFonts w:ascii="Arial" w:eastAsia="MS Mincho" w:hAnsi="Arial"/>
              <w:sz w:val="20"/>
              <w:iCs/>
            </w:rPr>
            <w:t>,
2024-03-14,
paskelbta TAR 2024-03-15, i. k. 2024-04800                </w:t>
          </w:r>
        </w:p>
        <w:p>
          <w:pPr>
            <w:jc w:val="both"/>
            <w:rPr>
              <w:rFonts w:ascii="Arial" w:hAnsi="Arial"/>
            </w:rPr>
          </w:pPr>
          <w:r>
            <w:rPr>
              <w:rFonts w:ascii="Arial" w:hAnsi="Arial"/>
              <w:sz w:val="20"/>
            </w:rPr>
            <w:t>Lietuvos Respublikos administracinių nusižengimų kodekso 290 straipsnio pakeitimo įstatymas</w:t>
          </w:r>
        </w:p>
        <w:p>
          <w:pPr>
            <w:jc w:val="both"/>
            <w:rPr>
              <w:rFonts w:ascii="Arial" w:hAnsi="Arial"/>
              <w:sz w:val="20"/>
            </w:rPr>
          </w:pPr>
        </w:p>
        <w:p>
          <w:pPr>
            <w:jc w:val="both"/>
            <w:rPr>
              <w:rFonts w:ascii="Arial" w:hAnsi="Arial"/>
            </w:rPr>
          </w:pPr>
          <w:r>
            <w:rPr>
              <w:rFonts w:ascii="Arial" w:hAnsi="Arial"/>
              <w:sz w:val="20"/>
            </w:rPr>
            <w:t>225.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1a48900f1bf11ee9f5b8ffa077f9188">
            <w:r w:rsidRPr="00532B9F">
              <w:rPr>
                <w:rFonts w:ascii="Arial" w:eastAsia="MS Mincho" w:hAnsi="Arial"/>
                <w:sz w:val="20"/>
                <w:iCs/>
                <w:color w:val="0000FF" w:themeColor="hyperlink"/>
                <w:u w:val="single"/>
              </w:rPr>
              <w:t>XIV-2518</w:t>
            </w:r>
          </w:fldSimple>
          <w:r>
            <w:rPr>
              <w:rFonts w:ascii="Arial" w:eastAsia="MS Mincho" w:hAnsi="Arial"/>
              <w:sz w:val="20"/>
              <w:iCs/>
            </w:rPr>
            <w:t>,
2024-03-28,
paskelbta TAR 2024-04-03, i. k. 2024-06307                </w:t>
          </w:r>
        </w:p>
        <w:p>
          <w:pPr>
            <w:jc w:val="both"/>
            <w:rPr>
              <w:rFonts w:ascii="Arial" w:hAnsi="Arial"/>
            </w:rPr>
          </w:pPr>
          <w:r>
            <w:rPr>
              <w:rFonts w:ascii="Arial" w:hAnsi="Arial"/>
              <w:sz w:val="20"/>
            </w:rPr>
            <w:t>Lietuvos Respublikos administracinių nusižengimų kodekso 589 straipsnio pakeitimo ir Kodekso papildymo 207-2 straipsniu įstatymas</w:t>
          </w:r>
        </w:p>
        <w:p>
          <w:pPr>
            <w:jc w:val="both"/>
            <w:rPr>
              <w:rFonts w:ascii="Arial" w:hAnsi="Arial"/>
              <w:sz w:val="20"/>
            </w:rPr>
          </w:pPr>
        </w:p>
        <w:p>
          <w:pPr>
            <w:jc w:val="both"/>
            <w:rPr>
              <w:rFonts w:ascii="Arial" w:hAnsi="Arial"/>
            </w:rPr>
          </w:pPr>
          <w:r>
            <w:rPr>
              <w:rFonts w:ascii="Arial" w:hAnsi="Arial"/>
              <w:sz w:val="20"/>
            </w:rPr>
            <w:t>226.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a84114002dc11efbcbfb318996800a8">
            <w:r w:rsidRPr="00532B9F">
              <w:rPr>
                <w:rFonts w:ascii="Arial" w:eastAsia="MS Mincho" w:hAnsi="Arial"/>
                <w:sz w:val="20"/>
                <w:iCs/>
                <w:color w:val="0000FF" w:themeColor="hyperlink"/>
                <w:u w:val="single"/>
              </w:rPr>
              <w:t>XIV-2551</w:t>
            </w:r>
          </w:fldSimple>
          <w:r>
            <w:rPr>
              <w:rFonts w:ascii="Arial" w:eastAsia="MS Mincho" w:hAnsi="Arial"/>
              <w:sz w:val="20"/>
              <w:iCs/>
            </w:rPr>
            <w:t>,
2024-04-18,
paskelbta TAR 2024-04-25, i. k. 2024-07555                </w:t>
          </w:r>
        </w:p>
        <w:p>
          <w:pPr>
            <w:jc w:val="both"/>
            <w:rPr>
              <w:rFonts w:ascii="Arial" w:hAnsi="Arial"/>
            </w:rPr>
          </w:pPr>
          <w:r>
            <w:rPr>
              <w:rFonts w:ascii="Arial" w:hAnsi="Arial"/>
              <w:sz w:val="20"/>
            </w:rPr>
            <w:t>Lietuvos Respublikos administracinių nusižengimų kodekso 218 straipsnio pakeitimo įstatymas</w:t>
          </w:r>
        </w:p>
        <w:p>
          <w:pPr>
            <w:jc w:val="both"/>
            <w:rPr>
              <w:rFonts w:ascii="Arial" w:hAnsi="Arial"/>
              <w:sz w:val="20"/>
            </w:rPr>
          </w:pPr>
        </w:p>
        <w:p>
          <w:pPr>
            <w:jc w:val="both"/>
            <w:rPr>
              <w:rFonts w:ascii="Arial" w:hAnsi="Arial"/>
            </w:rPr>
          </w:pPr>
          <w:r>
            <w:rPr>
              <w:rFonts w:ascii="Arial" w:hAnsi="Arial"/>
              <w:sz w:val="20"/>
            </w:rPr>
            <w:t>227.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77d1de0087d11efbcbfb318996800a8">
            <w:r w:rsidRPr="00532B9F">
              <w:rPr>
                <w:rFonts w:ascii="Arial" w:eastAsia="MS Mincho" w:hAnsi="Arial"/>
                <w:sz w:val="20"/>
                <w:iCs/>
                <w:color w:val="0000FF" w:themeColor="hyperlink"/>
                <w:u w:val="single"/>
              </w:rPr>
              <w:t>XIV-2576</w:t>
            </w:r>
          </w:fldSimple>
          <w:r>
            <w:rPr>
              <w:rFonts w:ascii="Arial" w:eastAsia="MS Mincho" w:hAnsi="Arial"/>
              <w:sz w:val="20"/>
              <w:iCs/>
            </w:rPr>
            <w:t>,
2024-04-25,
paskelbta TAR 2024-05-02, i. k. 2024-08217                </w:t>
          </w:r>
        </w:p>
        <w:p>
          <w:pPr>
            <w:jc w:val="both"/>
            <w:rPr>
              <w:rFonts w:ascii="Arial" w:hAnsi="Arial"/>
            </w:rPr>
          </w:pPr>
          <w:r>
            <w:rPr>
              <w:rFonts w:ascii="Arial" w:hAnsi="Arial"/>
              <w:sz w:val="20"/>
            </w:rPr>
            <w:t>Lietuvos Respublikos administracinių nusižengimų kodekso 196 ir 589 straipsnių pakeitimo ir Kodekso papildymo 196-1 straipsniu įstatymas</w:t>
          </w:r>
        </w:p>
        <w:p>
          <w:pPr>
            <w:jc w:val="both"/>
            <w:rPr>
              <w:rFonts w:ascii="Arial" w:hAnsi="Arial"/>
              <w:sz w:val="20"/>
            </w:rPr>
          </w:pPr>
        </w:p>
        <w:p>
          <w:pPr>
            <w:jc w:val="both"/>
            <w:rPr>
              <w:rFonts w:ascii="Arial" w:hAnsi="Arial"/>
            </w:rPr>
          </w:pPr>
          <w:r>
            <w:rPr>
              <w:rFonts w:ascii="Arial" w:hAnsi="Arial"/>
              <w:sz w:val="20"/>
            </w:rPr>
            <w:t>228.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98c58b012be11efbcbfb318996800a8">
            <w:r w:rsidRPr="00532B9F">
              <w:rPr>
                <w:rFonts w:ascii="Arial" w:eastAsia="MS Mincho" w:hAnsi="Arial"/>
                <w:sz w:val="20"/>
                <w:iCs/>
                <w:color w:val="0000FF" w:themeColor="hyperlink"/>
                <w:u w:val="single"/>
              </w:rPr>
              <w:t>XIV-2622</w:t>
            </w:r>
          </w:fldSimple>
          <w:r>
            <w:rPr>
              <w:rFonts w:ascii="Arial" w:eastAsia="MS Mincho" w:hAnsi="Arial"/>
              <w:sz w:val="20"/>
              <w:iCs/>
            </w:rPr>
            <w:t>,
2024-05-09,
paskelbta TAR 2024-05-15, i. k. 2024-08912                </w:t>
          </w:r>
        </w:p>
        <w:p>
          <w:pPr>
            <w:jc w:val="both"/>
            <w:rPr>
              <w:rFonts w:ascii="Arial" w:hAnsi="Arial"/>
            </w:rPr>
          </w:pPr>
          <w:r>
            <w:rPr>
              <w:rFonts w:ascii="Arial" w:hAnsi="Arial"/>
              <w:sz w:val="20"/>
            </w:rPr>
            <w:t>Lietuvos Respublikos administracinių nusižengimų kodekso 351, 352, 353, 354, 355, 357, 358, 359 straipsnių pakeitimo įstatymas</w:t>
          </w:r>
        </w:p>
        <w:p>
          <w:pPr>
            <w:jc w:val="both"/>
            <w:rPr>
              <w:rFonts w:ascii="Arial" w:hAnsi="Arial"/>
              <w:sz w:val="20"/>
            </w:rPr>
          </w:pPr>
        </w:p>
        <w:p>
          <w:pPr>
            <w:widowControl w:val="0"/>
            <w:rPr>
              <w:rFonts w:ascii="Arial" w:hAnsi="Arial"/>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BA"/>
    <w:family w:val="swiss"/>
    <w:pitch w:val="variable"/>
    <w:sig w:usb0="E4002EFF" w:usb1="C000247B" w:usb2="00000009" w:usb3="00000000" w:csb0="000001FF" w:csb1="00000000"/>
  </w:font>
  <w:font w:name="NSimSun">
    <w:panose1 w:val="02010609030101010101"/>
    <w:charset w:val="86"/>
    <w:family w:val="modern"/>
    <w:pitch w:val="fixed"/>
    <w:sig w:usb0="00000203" w:usb1="288F0000" w:usb2="00000016" w:usb3="00000000" w:csb0="00040001" w:csb1="00000000"/>
  </w:font>
  <w:font w:name="MS Mincho">
    <w:altName w:val="ＭＳ 明朝"/>
    <w:panose1 w:val="02020609040205080304"/>
    <w:charset w:val="80"/>
    <w:family w:val="modern"/>
    <w:pitch w:val="fixed"/>
    <w:sig w:usb0="E00002FF" w:usb1="6AC7FDFB" w:usb2="00000012" w:usb3="00000000" w:csb0="0002009F" w:csb1="00000000"/>
  </w:font>
  <w:font w:name="Lucida Sans Unicode">
    <w:panose1 w:val="020B0602030504020204"/>
    <w:charset w:val="BA"/>
    <w:family w:val="swiss"/>
    <w:pitch w:val="variable"/>
    <w:sig w:usb0="80000AFF" w:usb1="0000396B" w:usb2="00000000" w:usb3="00000000" w:csb0="000000BF" w:csb1="00000000"/>
  </w:font>
  <w:font w:name="PMingLiU">
    <w:altName w:val="新細明體"/>
    <w:panose1 w:val="02010601000101010101"/>
    <w:charset w:val="88"/>
    <w:family w:val="roman"/>
    <w:pitch w:val="variable"/>
    <w:sig w:usb0="A00002FF" w:usb1="28CFFCFA" w:usb2="00000016" w:usb3="00000000" w:csb0="00100001" w:csb1="00000000"/>
  </w:font>
  <w:font w:name="Arial">
    <w:panose1 w:val="020B0604020202020204"/>
    <w:charset w:val="BA"/>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319</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263</w:t>
    </w:r>
    <w:r>
      <w:rPr>
        <w:szCs w:val="24"/>
        <w:lang w:val="en-US"/>
      </w:rPr>
      <w:fldChar w:fldCharType="end"/>
    </w:r>
  </w:p>
  <w:p>
    <w:pPr>
      <w:tabs>
        <w:tab w:val="center" w:pos="4153"/>
        <w:tab w:val="right" w:pos="8306"/>
      </w:tabs>
      <w:rPr>
        <w:rFonts w:ascii="TimesLT" w:hAnsi="TimesLT"/>
        <w:lang w:val="en-US"/>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405</w:t>
    </w:r>
    <w:r>
      <w:rPr>
        <w:szCs w:val="24"/>
        <w:lang w:val="en-US"/>
      </w:rPr>
      <w:fldChar w:fldCharType="end"/>
    </w:r>
  </w:p>
  <w:p>
    <w:pPr>
      <w:tabs>
        <w:tab w:val="center" w:pos="4153"/>
        <w:tab w:val="right" w:pos="8306"/>
      </w:tabs>
      <w:rPr>
        <w:rFonts w:ascii="TimesLT" w:hAnsi="TimesLT"/>
        <w:lang w:val="en-US"/>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256</w:t>
    </w:r>
    <w:r>
      <w:rPr>
        <w:szCs w:val="24"/>
        <w:lang w:val="en-US"/>
      </w:rPr>
      <w:fldChar w:fldCharType="end"/>
    </w:r>
  </w:p>
  <w:p>
    <w:pPr>
      <w:tabs>
        <w:tab w:val="center" w:pos="4153"/>
        <w:tab w:val="right" w:pos="8306"/>
      </w:tabs>
      <w:rPr>
        <w:rFonts w:ascii="TimesLT" w:hAnsi="TimesLT"/>
        <w:lang w:val="en-US"/>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153</w:t>
    </w:r>
    <w:r>
      <w:rPr>
        <w:szCs w:val="24"/>
        <w:lang w:val="en-US"/>
      </w:rPr>
      <w:fldChar w:fldCharType="end"/>
    </w:r>
  </w:p>
  <w:p>
    <w:pPr>
      <w:tabs>
        <w:tab w:val="center" w:pos="4153"/>
        <w:tab w:val="right" w:pos="8306"/>
      </w:tabs>
      <w:rPr>
        <w:rFonts w:ascii="TimesLT" w:hAnsi="TimesLT"/>
        <w:lang w:val="en-US"/>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445</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113</w:t>
    </w:r>
    <w:r>
      <w:rPr>
        <w:szCs w:val="24"/>
        <w:lang w:val="en-US"/>
      </w:rPr>
      <w:fldChar w:fldCharType="end"/>
    </w:r>
  </w:p>
  <w:p>
    <w:pPr>
      <w:tabs>
        <w:tab w:val="center" w:pos="4153"/>
        <w:tab w:val="right" w:pos="8306"/>
      </w:tabs>
      <w:rPr>
        <w:rFonts w:ascii="TimesLT" w:hAnsi="TimesLT"/>
        <w:lang w:val="en-US"/>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355</w:t>
    </w:r>
    <w:r>
      <w:rPr>
        <w:szCs w:val="24"/>
        <w:lang w:val="en-US"/>
      </w:rPr>
      <w:fldChar w:fldCharType="end"/>
    </w:r>
  </w:p>
  <w:p>
    <w:pPr>
      <w:tabs>
        <w:tab w:val="center" w:pos="4153"/>
        <w:tab w:val="right" w:pos="8306"/>
      </w:tabs>
      <w:rPr>
        <w:rFonts w:ascii="TimesLT" w:hAnsi="TimesLT"/>
        <w:lang w:val="en-US"/>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125</w:t>
    </w:r>
    <w:r>
      <w:rPr>
        <w:szCs w:val="24"/>
        <w:lang w:val="en-US"/>
      </w:rPr>
      <w:fldChar w:fldCharType="end"/>
    </w:r>
  </w:p>
  <w:p>
    <w:pPr>
      <w:tabs>
        <w:tab w:val="center" w:pos="4153"/>
        <w:tab w:val="right" w:pos="8306"/>
      </w:tabs>
      <w:rPr>
        <w:rFonts w:ascii="TimesLT" w:hAnsi="TimesLT"/>
        <w:lang w:val="en-US"/>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356</w:t>
    </w:r>
    <w:r>
      <w:rPr>
        <w:szCs w:val="24"/>
        <w:lang w:val="en-US"/>
      </w:rPr>
      <w:fldChar w:fldCharType="end"/>
    </w:r>
  </w:p>
  <w:p>
    <w:pPr>
      <w:tabs>
        <w:tab w:val="center" w:pos="4153"/>
        <w:tab w:val="right" w:pos="8306"/>
      </w:tabs>
      <w:rPr>
        <w:rFonts w:ascii="TimesLT" w:hAnsi="TimesLT"/>
        <w:lang w:val="en-US"/>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132</w:t>
    </w:r>
    <w:r>
      <w:rPr>
        <w:szCs w:val="24"/>
        <w:lang w:val="en-US"/>
      </w:rPr>
      <w:fldChar w:fldCharType="end"/>
    </w:r>
  </w:p>
  <w:p>
    <w:pPr>
      <w:tabs>
        <w:tab w:val="center" w:pos="4153"/>
        <w:tab w:val="right" w:pos="8306"/>
      </w:tabs>
      <w:rPr>
        <w:rFonts w:ascii="TimesLT" w:hAnsi="TimesLT"/>
        <w:lang w:val="en-US"/>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378</w:t>
    </w:r>
    <w:r>
      <w:rPr>
        <w:szCs w:val="24"/>
        <w:lang w:val="en-US"/>
      </w:rPr>
      <w:fldChar w:fldCharType="end"/>
    </w:r>
  </w:p>
  <w:p>
    <w:pPr>
      <w:tabs>
        <w:tab w:val="center" w:pos="4153"/>
        <w:tab w:val="right" w:pos="8306"/>
      </w:tabs>
      <w:rPr>
        <w:rFonts w:ascii="TimesLT" w:hAnsi="TimesLT"/>
        <w:lang w:val="en-US"/>
      </w:rPr>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419</w:t>
    </w:r>
    <w:r>
      <w:rPr>
        <w:szCs w:val="24"/>
        <w:lang w:val="en-US"/>
      </w:rPr>
      <w:fldChar w:fldCharType="end"/>
    </w:r>
  </w:p>
  <w:p>
    <w:pPr>
      <w:tabs>
        <w:tab w:val="center" w:pos="4153"/>
        <w:tab w:val="right" w:pos="8306"/>
      </w:tabs>
      <w:rPr>
        <w:rFonts w:ascii="TimesLT" w:hAnsi="TimesLT"/>
        <w:lang w:val="en-US"/>
      </w:rPr>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367</w:t>
    </w:r>
    <w:r>
      <w:rPr>
        <w:szCs w:val="24"/>
        <w:lang w:val="en-US"/>
      </w:rPr>
      <w:fldChar w:fldCharType="end"/>
    </w:r>
  </w:p>
  <w:p>
    <w:pPr>
      <w:tabs>
        <w:tab w:val="center" w:pos="4153"/>
        <w:tab w:val="right" w:pos="8306"/>
      </w:tabs>
      <w:rPr>
        <w:rFonts w:ascii="TimesLT" w:hAnsi="TimesLT"/>
        <w:lang w:val="en-US"/>
      </w:rPr>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437</w:t>
    </w:r>
    <w:r>
      <w:rPr>
        <w:szCs w:val="24"/>
        <w:lang w:val="en-US"/>
      </w:rPr>
      <w:fldChar w:fldCharType="end"/>
    </w:r>
  </w:p>
  <w:p>
    <w:pPr>
      <w:tabs>
        <w:tab w:val="center" w:pos="4153"/>
        <w:tab w:val="right" w:pos="8306"/>
      </w:tabs>
      <w:rPr>
        <w:rFonts w:ascii="TimesLT" w:hAnsi="TimesLT"/>
        <w:lang w:val="en-US"/>
      </w:rPr>
    </w:pPr>
  </w:p>
</w:hdr>
</file>

<file path=word/header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360</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391</w:t>
    </w:r>
    <w:r>
      <w:rPr>
        <w:szCs w:val="24"/>
        <w:lang w:val="en-US"/>
      </w:rPr>
      <w:fldChar w:fldCharType="end"/>
    </w:r>
  </w:p>
  <w:p>
    <w:pPr>
      <w:tabs>
        <w:tab w:val="center" w:pos="4153"/>
        <w:tab w:val="right" w:pos="8306"/>
      </w:tabs>
      <w:rPr>
        <w:rFonts w:ascii="TimesLT" w:hAnsi="TimesLT"/>
        <w:lang w:val="en-US"/>
      </w:rPr>
    </w:pPr>
  </w:p>
</w:hdr>
</file>

<file path=word/header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191</w:t>
    </w:r>
    <w:r>
      <w:rPr>
        <w:szCs w:val="24"/>
        <w:lang w:val="en-US"/>
      </w:rPr>
      <w:fldChar w:fldCharType="end"/>
    </w:r>
  </w:p>
  <w:p>
    <w:pPr>
      <w:tabs>
        <w:tab w:val="center" w:pos="4153"/>
        <w:tab w:val="right" w:pos="8306"/>
      </w:tabs>
      <w:rPr>
        <w:rFonts w:ascii="TimesLT" w:hAnsi="TimesLT"/>
        <w:lang w:val="en-US"/>
      </w:rPr>
    </w:pPr>
  </w:p>
</w:hdr>
</file>

<file path=word/header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114</w:t>
    </w:r>
    <w:r>
      <w:rPr>
        <w:szCs w:val="24"/>
        <w:lang w:val="en-US"/>
      </w:rPr>
      <w:fldChar w:fldCharType="end"/>
    </w:r>
  </w:p>
  <w:p>
    <w:pPr>
      <w:tabs>
        <w:tab w:val="center" w:pos="4153"/>
        <w:tab w:val="right" w:pos="8306"/>
      </w:tabs>
      <w:rPr>
        <w:rFonts w:ascii="TimesLT" w:hAnsi="TimesLT"/>
        <w:lang w:val="en-US"/>
      </w:rPr>
    </w:pPr>
  </w:p>
</w:hdr>
</file>

<file path=word/header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371</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454</w:t>
    </w:r>
    <w:r>
      <w:rPr>
        <w:szCs w:val="24"/>
        <w:lang w:val="en-US"/>
      </w:rPr>
      <w:fldChar w:fldCharType="end"/>
    </w:r>
  </w:p>
  <w:p>
    <w:pPr>
      <w:tabs>
        <w:tab w:val="center" w:pos="4153"/>
        <w:tab w:val="right" w:pos="8306"/>
      </w:tabs>
      <w:rPr>
        <w:rFonts w:ascii="TimesLT" w:hAnsi="TimesLT"/>
        <w:lang w:val="en-US"/>
      </w:rPr>
    </w:pPr>
  </w:p>
</w:hdr>
</file>

<file path=word/header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372</w:t>
    </w:r>
    <w:r>
      <w:rPr>
        <w:szCs w:val="24"/>
        <w:lang w:val="en-US"/>
      </w:rPr>
      <w:fldChar w:fldCharType="end"/>
    </w:r>
  </w:p>
  <w:p>
    <w:pPr>
      <w:tabs>
        <w:tab w:val="center" w:pos="4153"/>
        <w:tab w:val="right" w:pos="8306"/>
      </w:tabs>
      <w:rPr>
        <w:rFonts w:ascii="TimesLT" w:hAnsi="TimesLT"/>
        <w:lang w:val="en-US"/>
      </w:rPr>
    </w:pPr>
  </w:p>
</w:hdr>
</file>

<file path=word/header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3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3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287</w:t>
    </w:r>
    <w:r>
      <w:rPr>
        <w:szCs w:val="24"/>
        <w:lang w:val="en-US"/>
      </w:rPr>
      <w:fldChar w:fldCharType="end"/>
    </w:r>
  </w:p>
  <w:p>
    <w:pPr>
      <w:tabs>
        <w:tab w:val="center" w:pos="4153"/>
        <w:tab w:val="right" w:pos="8306"/>
      </w:tabs>
      <w:rPr>
        <w:rFonts w:ascii="TimesLT" w:hAnsi="TimesLT"/>
        <w:lang w:val="en-US"/>
      </w:rPr>
    </w:pPr>
  </w:p>
</w:hdr>
</file>

<file path=word/header3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376</w:t>
    </w:r>
    <w:r>
      <w:rPr>
        <w:szCs w:val="24"/>
        <w:lang w:val="en-US"/>
      </w:rPr>
      <w:fldChar w:fldCharType="end"/>
    </w:r>
  </w:p>
  <w:p>
    <w:pPr>
      <w:tabs>
        <w:tab w:val="center" w:pos="4153"/>
        <w:tab w:val="right" w:pos="8306"/>
      </w:tabs>
      <w:rPr>
        <w:rFonts w:ascii="TimesLT" w:hAnsi="TimesLT"/>
        <w:lang w:val="en-US"/>
      </w:rPr>
    </w:pPr>
  </w:p>
</w:hdr>
</file>

<file path=word/header3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94</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448</w:t>
    </w:r>
    <w:r>
      <w:rPr>
        <w:szCs w:val="24"/>
        <w:lang w:val="en-US"/>
      </w:rPr>
      <w:fldChar w:fldCharType="end"/>
    </w:r>
  </w:p>
  <w:p>
    <w:pPr>
      <w:tabs>
        <w:tab w:val="center" w:pos="4153"/>
        <w:tab w:val="right" w:pos="8306"/>
      </w:tabs>
      <w:rPr>
        <w:rFonts w:ascii="TimesLT" w:hAnsi="TimesLT"/>
        <w:lang w:val="en-US"/>
      </w:rPr>
    </w:pPr>
  </w:p>
</w:hdr>
</file>

<file path=word/header3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3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3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307</w:t>
    </w:r>
    <w:r>
      <w:rPr>
        <w:szCs w:val="24"/>
        <w:lang w:val="en-US"/>
      </w:rPr>
      <w:fldChar w:fldCharType="end"/>
    </w:r>
  </w:p>
  <w:p>
    <w:pPr>
      <w:tabs>
        <w:tab w:val="center" w:pos="4153"/>
        <w:tab w:val="right" w:pos="8306"/>
      </w:tabs>
      <w:rPr>
        <w:rFonts w:ascii="TimesLT" w:hAnsi="TimesLT"/>
        <w:lang w:val="en-US"/>
      </w:rPr>
    </w:pPr>
  </w:p>
</w:hdr>
</file>

<file path=word/header3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127</w:t>
    </w:r>
    <w:r>
      <w:rPr>
        <w:szCs w:val="24"/>
        <w:lang w:val="en-US"/>
      </w:rPr>
      <w:fldChar w:fldCharType="end"/>
    </w:r>
  </w:p>
  <w:p>
    <w:pPr>
      <w:tabs>
        <w:tab w:val="center" w:pos="4153"/>
        <w:tab w:val="right" w:pos="8306"/>
      </w:tabs>
      <w:rPr>
        <w:rFonts w:ascii="TimesLT" w:hAnsi="TimesLT"/>
        <w:lang w:val="en-US"/>
      </w:rPr>
    </w:pPr>
  </w:p>
</w:hdr>
</file>

<file path=word/header3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3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112</w:t>
    </w:r>
    <w:r>
      <w:rPr>
        <w:szCs w:val="24"/>
        <w:lang w:val="en-US"/>
      </w:rPr>
      <w:fldChar w:fldCharType="end"/>
    </w:r>
  </w:p>
  <w:p>
    <w:pPr>
      <w:tabs>
        <w:tab w:val="center" w:pos="4153"/>
        <w:tab w:val="right" w:pos="8306"/>
      </w:tabs>
      <w:rPr>
        <w:rFonts w:ascii="TimesLT" w:hAnsi="TimesLT"/>
        <w:lang w:val="en-US"/>
      </w:rPr>
    </w:pPr>
  </w:p>
</w:hdr>
</file>

<file path=word/header3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3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3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92</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184</w:t>
    </w:r>
    <w:r>
      <w:rPr>
        <w:szCs w:val="24"/>
        <w:lang w:val="en-US"/>
      </w:rPr>
      <w:fldChar w:fldCharType="end"/>
    </w:r>
  </w:p>
  <w:p>
    <w:pPr>
      <w:tabs>
        <w:tab w:val="center" w:pos="4153"/>
        <w:tab w:val="right" w:pos="8306"/>
      </w:tabs>
      <w:rPr>
        <w:rFonts w:ascii="TimesLT" w:hAnsi="TimesLT"/>
        <w:lang w:val="en-US"/>
      </w:rPr>
    </w:pPr>
  </w:p>
</w:hdr>
</file>

<file path=word/header3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3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3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372</w:t>
    </w:r>
    <w:r>
      <w:rPr>
        <w:szCs w:val="24"/>
        <w:lang w:val="en-US"/>
      </w:rPr>
      <w:fldChar w:fldCharType="end"/>
    </w:r>
  </w:p>
  <w:p>
    <w:pPr>
      <w:tabs>
        <w:tab w:val="center" w:pos="4153"/>
        <w:tab w:val="right" w:pos="8306"/>
      </w:tabs>
      <w:rPr>
        <w:rFonts w:ascii="TimesLT" w:hAnsi="TimesLT"/>
        <w:lang w:val="en-US"/>
      </w:rPr>
    </w:pPr>
  </w:p>
</w:hdr>
</file>

<file path=word/header3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w:t>
    </w:r>
    <w:r>
      <w:rPr>
        <w:szCs w:val="24"/>
        <w:lang w:val="en-US"/>
      </w:rPr>
      <w:fldChar w:fldCharType="end"/>
    </w:r>
  </w:p>
  <w:p>
    <w:pPr>
      <w:tabs>
        <w:tab w:val="center" w:pos="4153"/>
        <w:tab w:val="right" w:pos="8306"/>
      </w:tabs>
      <w:rPr>
        <w:rFonts w:ascii="TimesLT" w:hAnsi="TimesLT"/>
        <w:lang w:val="en-US"/>
      </w:rPr>
    </w:pPr>
  </w:p>
</w:hdr>
</file>

<file path=word/header3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229</w:t>
    </w:r>
    <w:r>
      <w:rPr>
        <w:szCs w:val="24"/>
        <w:lang w:val="en-US"/>
      </w:rPr>
      <w:fldChar w:fldCharType="end"/>
    </w:r>
  </w:p>
  <w:p>
    <w:pPr>
      <w:tabs>
        <w:tab w:val="center" w:pos="4153"/>
        <w:tab w:val="right" w:pos="8306"/>
      </w:tabs>
      <w:rPr>
        <w:rFonts w:ascii="TimesLT" w:hAnsi="TimesLT"/>
        <w:lang w:val="en-US"/>
      </w:rPr>
    </w:pPr>
  </w:p>
</w:hdr>
</file>

<file path=word/header3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175</w:t>
    </w:r>
    <w:r>
      <w:rPr>
        <w:szCs w:val="24"/>
        <w:lang w:val="en-US"/>
      </w:rPr>
      <w:fldChar w:fldCharType="end"/>
    </w:r>
  </w:p>
  <w:p>
    <w:pPr>
      <w:tabs>
        <w:tab w:val="center" w:pos="4153"/>
        <w:tab w:val="right" w:pos="8306"/>
      </w:tabs>
      <w:rPr>
        <w:rFonts w:ascii="TimesLT" w:hAnsi="TimesLT"/>
        <w:lang w:val="en-US"/>
      </w:rPr>
    </w:pPr>
  </w:p>
</w:hdr>
</file>

<file path=word/header3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102</w:t>
    </w:r>
    <w:r>
      <w:rPr>
        <w:szCs w:val="24"/>
        <w:lang w:val="en-US"/>
      </w:rPr>
      <w:fldChar w:fldCharType="end"/>
    </w:r>
  </w:p>
  <w:p>
    <w:pPr>
      <w:tabs>
        <w:tab w:val="center" w:pos="4153"/>
        <w:tab w:val="right" w:pos="8306"/>
      </w:tabs>
      <w:rPr>
        <w:rFonts w:ascii="TimesLT" w:hAnsi="TimesLT"/>
        <w:lang w:val="en-US"/>
      </w:rPr>
    </w:pPr>
  </w:p>
</w:hdr>
</file>

<file path=word/header3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139</w:t>
    </w:r>
    <w:r>
      <w:rPr>
        <w:szCs w:val="24"/>
        <w:lang w:val="en-US"/>
      </w:rPr>
      <w:fldChar w:fldCharType="end"/>
    </w:r>
  </w:p>
  <w:p>
    <w:pPr>
      <w:tabs>
        <w:tab w:val="center" w:pos="4153"/>
        <w:tab w:val="right" w:pos="8306"/>
      </w:tabs>
      <w:rPr>
        <w:rFonts w:ascii="TimesLT" w:hAnsi="TimesLT"/>
        <w:lang w:val="en-US"/>
      </w:rPr>
    </w:pPr>
  </w:p>
</w:hdr>
</file>

<file path=word/header3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385</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252</w:t>
    </w:r>
    <w:r>
      <w:rPr>
        <w:szCs w:val="24"/>
        <w:lang w:val="en-US"/>
      </w:rPr>
      <w:fldChar w:fldCharType="end"/>
    </w:r>
  </w:p>
  <w:p>
    <w:pPr>
      <w:tabs>
        <w:tab w:val="center" w:pos="4153"/>
        <w:tab w:val="right" w:pos="8306"/>
      </w:tabs>
      <w:rPr>
        <w:rFonts w:ascii="TimesLT" w:hAnsi="TimesLT"/>
        <w:lang w:val="en-US"/>
      </w:rPr>
    </w:pPr>
  </w:p>
</w:hdr>
</file>

<file path=word/header3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376</w:t>
    </w:r>
    <w:r>
      <w:rPr>
        <w:szCs w:val="24"/>
        <w:lang w:val="en-US"/>
      </w:rPr>
      <w:fldChar w:fldCharType="end"/>
    </w:r>
  </w:p>
  <w:p>
    <w:pPr>
      <w:tabs>
        <w:tab w:val="center" w:pos="4153"/>
        <w:tab w:val="right" w:pos="8306"/>
      </w:tabs>
      <w:rPr>
        <w:rFonts w:ascii="TimesLT" w:hAnsi="TimesLT"/>
        <w:lang w:val="en-US"/>
      </w:rPr>
    </w:pPr>
  </w:p>
</w:hdr>
</file>

<file path=word/header3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3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4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380</w:t>
    </w:r>
    <w:r>
      <w:rPr>
        <w:szCs w:val="24"/>
        <w:lang w:val="en-US"/>
      </w:rPr>
      <w:fldChar w:fldCharType="end"/>
    </w:r>
  </w:p>
  <w:p>
    <w:pPr>
      <w:tabs>
        <w:tab w:val="center" w:pos="4153"/>
        <w:tab w:val="right" w:pos="8306"/>
      </w:tabs>
      <w:rPr>
        <w:rFonts w:ascii="TimesLT" w:hAnsi="TimesLT"/>
        <w:lang w:val="en-US"/>
      </w:rPr>
    </w:pPr>
  </w:p>
</w:hdr>
</file>

<file path=word/header4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4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4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4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218</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181</w:t>
    </w:r>
    <w:r>
      <w:rPr>
        <w:szCs w:val="24"/>
        <w:lang w:val="en-US"/>
      </w:rPr>
      <w:fldChar w:fldCharType="end"/>
    </w:r>
  </w:p>
  <w:p>
    <w:pPr>
      <w:tabs>
        <w:tab w:val="center" w:pos="4153"/>
        <w:tab w:val="right" w:pos="8306"/>
      </w:tabs>
      <w:rPr>
        <w:rFonts w:ascii="TimesLT" w:hAnsi="TimesLT"/>
        <w:lang w:val="en-US"/>
      </w:rPr>
    </w:pPr>
  </w:p>
</w:hdr>
</file>

<file path=word/header4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242</w:t>
    </w:r>
    <w:r>
      <w:rPr>
        <w:szCs w:val="24"/>
        <w:lang w:val="en-US"/>
      </w:rPr>
      <w:fldChar w:fldCharType="end"/>
    </w:r>
  </w:p>
  <w:p>
    <w:pPr>
      <w:tabs>
        <w:tab w:val="center" w:pos="4153"/>
        <w:tab w:val="right" w:pos="8306"/>
      </w:tabs>
      <w:rPr>
        <w:rFonts w:ascii="TimesLT" w:hAnsi="TimesLT"/>
        <w:lang w:val="en-US"/>
      </w:rPr>
    </w:pPr>
  </w:p>
</w:hdr>
</file>

<file path=word/header4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4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4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4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4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w:t>
    </w:r>
    <w:r>
      <w:rPr>
        <w:szCs w:val="24"/>
        <w:lang w:val="en-US"/>
      </w:rPr>
      <w:fldChar w:fldCharType="end"/>
    </w:r>
  </w:p>
  <w:p>
    <w:pPr>
      <w:tabs>
        <w:tab w:val="center" w:pos="4153"/>
        <w:tab w:val="right" w:pos="8306"/>
      </w:tabs>
      <w:rPr>
        <w:rFonts w:ascii="TimesLT" w:hAnsi="TimesLT"/>
        <w:lang w:val="en-US"/>
      </w:rPr>
    </w:pPr>
  </w:p>
</w:hdr>
</file>

<file path=word/header4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266</w:t>
    </w:r>
    <w:r>
      <w:rPr>
        <w:szCs w:val="24"/>
        <w:lang w:val="en-US"/>
      </w:rPr>
      <w:fldChar w:fldCharType="end"/>
    </w:r>
  </w:p>
  <w:p>
    <w:pPr>
      <w:tabs>
        <w:tab w:val="center" w:pos="4153"/>
        <w:tab w:val="right" w:pos="8306"/>
      </w:tabs>
      <w:rPr>
        <w:rFonts w:ascii="TimesLT" w:hAnsi="TimesLT"/>
        <w:lang w:val="en-US"/>
      </w:rPr>
    </w:pPr>
  </w:p>
</w:hdr>
</file>

<file path=word/header4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4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313</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4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4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4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289</w:t>
    </w:r>
    <w:r>
      <w:rPr>
        <w:szCs w:val="24"/>
        <w:lang w:val="en-US"/>
      </w:rPr>
      <w:fldChar w:fldCharType="end"/>
    </w:r>
  </w:p>
  <w:p>
    <w:pPr>
      <w:tabs>
        <w:tab w:val="center" w:pos="4153"/>
        <w:tab w:val="right" w:pos="8306"/>
      </w:tabs>
      <w:rPr>
        <w:rFonts w:ascii="TimesLT" w:hAnsi="TimesLT"/>
        <w:lang w:val="en-US"/>
      </w:rPr>
    </w:pPr>
  </w:p>
</w:hdr>
</file>

<file path=word/header4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4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4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4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4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4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4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295</w:t>
    </w:r>
    <w:r>
      <w:rPr>
        <w:szCs w:val="24"/>
        <w:lang w:val="en-US"/>
      </w:rPr>
      <w:fldChar w:fldCharType="end"/>
    </w:r>
  </w:p>
  <w:p>
    <w:pPr>
      <w:tabs>
        <w:tab w:val="center" w:pos="4153"/>
        <w:tab w:val="right" w:pos="8306"/>
      </w:tabs>
      <w:rPr>
        <w:rFonts w:ascii="TimesLT" w:hAnsi="TimesLT"/>
        <w:lang w:val="en-US"/>
      </w:rPr>
    </w:pPr>
  </w:p>
</w:hdr>
</file>

<file path=word/header4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4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4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4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5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342</w:t>
    </w:r>
    <w:r>
      <w:rPr>
        <w:szCs w:val="24"/>
        <w:lang w:val="en-US"/>
      </w:rPr>
      <w:fldChar w:fldCharType="end"/>
    </w:r>
  </w:p>
  <w:p>
    <w:pPr>
      <w:tabs>
        <w:tab w:val="center" w:pos="4153"/>
        <w:tab w:val="right" w:pos="8306"/>
      </w:tabs>
      <w:rPr>
        <w:rFonts w:ascii="TimesLT" w:hAnsi="TimesLT"/>
        <w:lang w:val="en-US"/>
      </w:rPr>
    </w:pPr>
  </w:p>
</w:hdr>
</file>

<file path=word/header5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63</w:t>
    </w:r>
    <w:r>
      <w:rPr>
        <w:szCs w:val="24"/>
        <w:lang w:val="en-US"/>
      </w:rPr>
      <w:fldChar w:fldCharType="end"/>
    </w:r>
  </w:p>
  <w:p>
    <w:pPr>
      <w:tabs>
        <w:tab w:val="center" w:pos="4153"/>
        <w:tab w:val="right" w:pos="8306"/>
      </w:tabs>
      <w:rPr>
        <w:rFonts w:ascii="TimesLT" w:hAnsi="TimesLT"/>
        <w:lang w:val="en-US"/>
      </w:rPr>
    </w:pPr>
  </w:p>
</w:hdr>
</file>

<file path=word/header5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5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5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5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5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325</w:t>
    </w:r>
    <w:r>
      <w:rPr>
        <w:szCs w:val="24"/>
        <w:lang w:val="en-US"/>
      </w:rPr>
      <w:fldChar w:fldCharType="end"/>
    </w:r>
  </w:p>
  <w:p>
    <w:pPr>
      <w:tabs>
        <w:tab w:val="center" w:pos="4153"/>
        <w:tab w:val="right" w:pos="8306"/>
      </w:tabs>
      <w:rPr>
        <w:rFonts w:ascii="TimesLT" w:hAnsi="TimesLT"/>
        <w:lang w:val="en-US"/>
      </w:rPr>
    </w:pPr>
  </w:p>
</w:hdr>
</file>

<file path=word/header5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5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5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5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5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5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5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328</w:t>
    </w:r>
    <w:r>
      <w:rPr>
        <w:szCs w:val="24"/>
        <w:lang w:val="en-US"/>
      </w:rPr>
      <w:fldChar w:fldCharType="end"/>
    </w:r>
  </w:p>
  <w:p>
    <w:pPr>
      <w:tabs>
        <w:tab w:val="center" w:pos="4153"/>
        <w:tab w:val="right" w:pos="8306"/>
      </w:tabs>
      <w:rPr>
        <w:rFonts w:ascii="TimesLT" w:hAnsi="TimesLT"/>
        <w:lang w:val="en-US"/>
      </w:rPr>
    </w:pPr>
  </w:p>
</w:hdr>
</file>

<file path=word/header5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5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5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5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5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w:t>
    </w:r>
    <w:r>
      <w:rPr>
        <w:szCs w:val="24"/>
        <w:lang w:val="en-US"/>
      </w:rPr>
      <w:fldChar w:fldCharType="end"/>
    </w:r>
  </w:p>
  <w:p>
    <w:pPr>
      <w:tabs>
        <w:tab w:val="center" w:pos="4153"/>
        <w:tab w:val="right" w:pos="8306"/>
      </w:tabs>
      <w:rPr>
        <w:rFonts w:ascii="TimesLT" w:hAnsi="TimesLT"/>
        <w:lang w:val="en-US"/>
      </w:rPr>
    </w:pPr>
  </w:p>
</w:hdr>
</file>

<file path=word/header5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5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222</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5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5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5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5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5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5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5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201</w:t>
    </w:r>
    <w:r>
      <w:rPr>
        <w:szCs w:val="24"/>
        <w:lang w:val="en-US"/>
      </w:rPr>
      <w:fldChar w:fldCharType="end"/>
    </w:r>
  </w:p>
  <w:p>
    <w:pPr>
      <w:tabs>
        <w:tab w:val="center" w:pos="4153"/>
        <w:tab w:val="right" w:pos="8306"/>
      </w:tabs>
      <w:rPr>
        <w:rFonts w:ascii="TimesLT" w:hAnsi="TimesLT"/>
        <w:lang w:val="en-US"/>
      </w:rPr>
    </w:pPr>
  </w:p>
</w:hdr>
</file>

<file path=word/header5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323</w:t>
    </w:r>
    <w:r>
      <w:rPr>
        <w:szCs w:val="24"/>
        <w:lang w:val="en-US"/>
      </w:rPr>
      <w:fldChar w:fldCharType="end"/>
    </w:r>
  </w:p>
  <w:p>
    <w:pPr>
      <w:tabs>
        <w:tab w:val="center" w:pos="4153"/>
        <w:tab w:val="right" w:pos="8306"/>
      </w:tabs>
      <w:rPr>
        <w:rFonts w:ascii="TimesLT" w:hAnsi="TimesLT"/>
        <w:lang w:val="en-US"/>
      </w:rPr>
    </w:pPr>
  </w:p>
</w:hdr>
</file>

<file path=word/header5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5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6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271</w:t>
    </w:r>
    <w:r>
      <w:rPr>
        <w:szCs w:val="24"/>
        <w:lang w:val="en-US"/>
      </w:rPr>
      <w:fldChar w:fldCharType="end"/>
    </w:r>
  </w:p>
  <w:p>
    <w:pPr>
      <w:tabs>
        <w:tab w:val="center" w:pos="4153"/>
        <w:tab w:val="right" w:pos="8306"/>
      </w:tabs>
      <w:rPr>
        <w:rFonts w:ascii="TimesLT" w:hAnsi="TimesLT"/>
        <w:lang w:val="en-US"/>
      </w:rPr>
    </w:pPr>
  </w:p>
</w:hdr>
</file>

<file path=word/header6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6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320</w:t>
    </w:r>
    <w:r>
      <w:rPr>
        <w:szCs w:val="24"/>
        <w:lang w:val="en-US"/>
      </w:rPr>
      <w:fldChar w:fldCharType="end"/>
    </w:r>
  </w:p>
  <w:p>
    <w:pPr>
      <w:tabs>
        <w:tab w:val="center" w:pos="4153"/>
        <w:tab w:val="right" w:pos="8306"/>
      </w:tabs>
      <w:rPr>
        <w:rFonts w:ascii="TimesLT" w:hAnsi="TimesLT"/>
        <w:lang w:val="en-US"/>
      </w:rPr>
    </w:pPr>
  </w:p>
</w:hdr>
</file>

<file path=word/header6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246</w:t>
    </w:r>
    <w:r>
      <w:rPr>
        <w:szCs w:val="24"/>
        <w:lang w:val="en-US"/>
      </w:rPr>
      <w:fldChar w:fldCharType="end"/>
    </w:r>
  </w:p>
  <w:p>
    <w:pPr>
      <w:tabs>
        <w:tab w:val="center" w:pos="4153"/>
        <w:tab w:val="right" w:pos="8306"/>
      </w:tabs>
      <w:rPr>
        <w:rFonts w:ascii="TimesLT" w:hAnsi="TimesLT"/>
        <w:lang w:val="en-US"/>
      </w:rPr>
    </w:pPr>
  </w:p>
</w:hdr>
</file>

<file path=word/header6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159</w:t>
    </w:r>
    <w:r>
      <w:rPr>
        <w:szCs w:val="24"/>
        <w:lang w:val="en-US"/>
      </w:rPr>
      <w:fldChar w:fldCharType="end"/>
    </w:r>
  </w:p>
  <w:p>
    <w:pPr>
      <w:tabs>
        <w:tab w:val="center" w:pos="4153"/>
        <w:tab w:val="right" w:pos="8306"/>
      </w:tabs>
      <w:rPr>
        <w:rFonts w:ascii="TimesLT" w:hAnsi="TimesLT"/>
        <w:lang w:val="en-US"/>
      </w:rPr>
    </w:pPr>
  </w:p>
</w:hdr>
</file>

<file path=word/header6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w:t>
    </w:r>
    <w:r>
      <w:rPr>
        <w:szCs w:val="24"/>
        <w:lang w:val="en-US"/>
      </w:rPr>
      <w:fldChar w:fldCharType="end"/>
    </w:r>
  </w:p>
  <w:p>
    <w:pPr>
      <w:tabs>
        <w:tab w:val="center" w:pos="4153"/>
        <w:tab w:val="right" w:pos="8306"/>
      </w:tabs>
      <w:rPr>
        <w:rFonts w:ascii="TimesLT" w:hAnsi="TimesLT"/>
        <w:lang w:val="en-US"/>
      </w:rPr>
    </w:pPr>
  </w:p>
</w:hdr>
</file>

<file path=word/header6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w:t>
    </w:r>
    <w:r>
      <w:rPr>
        <w:szCs w:val="24"/>
        <w:lang w:val="en-US"/>
      </w:rPr>
      <w:fldChar w:fldCharType="end"/>
    </w:r>
  </w:p>
  <w:p>
    <w:pPr>
      <w:tabs>
        <w:tab w:val="center" w:pos="4153"/>
        <w:tab w:val="right" w:pos="8306"/>
      </w:tabs>
      <w:rPr>
        <w:rFonts w:ascii="TimesLT" w:hAnsi="TimesLT"/>
        <w:lang w:val="en-US"/>
      </w:rPr>
    </w:pPr>
  </w:p>
</w:hdr>
</file>

<file path=word/header6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76</w:t>
    </w:r>
    <w:r>
      <w:rPr>
        <w:szCs w:val="24"/>
        <w:lang w:val="en-US"/>
      </w:rPr>
      <w:fldChar w:fldCharType="end"/>
    </w:r>
  </w:p>
  <w:p>
    <w:pPr>
      <w:tabs>
        <w:tab w:val="center" w:pos="4153"/>
        <w:tab w:val="right" w:pos="8306"/>
      </w:tabs>
      <w:rPr>
        <w:rFonts w:ascii="TimesLT" w:hAnsi="TimesLT"/>
        <w:lang w:val="en-US"/>
      </w:rPr>
    </w:pPr>
  </w:p>
</w:hdr>
</file>

<file path=word/header6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343</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126</w:t>
    </w:r>
    <w:r>
      <w:rPr>
        <w:szCs w:val="24"/>
        <w:lang w:val="en-US"/>
      </w:rPr>
      <w:fldChar w:fldCharType="end"/>
    </w:r>
  </w:p>
  <w:p>
    <w:pPr>
      <w:tabs>
        <w:tab w:val="center" w:pos="4153"/>
        <w:tab w:val="right" w:pos="8306"/>
      </w:tabs>
      <w:rPr>
        <w:rFonts w:ascii="TimesLT" w:hAnsi="TimesLT"/>
        <w:lang w:val="en-US"/>
      </w:rPr>
    </w:pPr>
  </w:p>
</w:hdr>
</file>

<file path=word/header6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6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224</w:t>
    </w:r>
    <w:r>
      <w:rPr>
        <w:szCs w:val="24"/>
        <w:lang w:val="en-US"/>
      </w:rPr>
      <w:fldChar w:fldCharType="end"/>
    </w:r>
  </w:p>
  <w:p>
    <w:pPr>
      <w:tabs>
        <w:tab w:val="center" w:pos="4153"/>
        <w:tab w:val="right" w:pos="8306"/>
      </w:tabs>
      <w:rPr>
        <w:rFonts w:ascii="TimesLT" w:hAnsi="TimesLT"/>
        <w:lang w:val="en-US"/>
      </w:rPr>
    </w:pPr>
  </w:p>
</w:hdr>
</file>

<file path=word/header6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151</w:t>
    </w:r>
    <w:r>
      <w:rPr>
        <w:szCs w:val="24"/>
        <w:lang w:val="en-US"/>
      </w:rPr>
      <w:fldChar w:fldCharType="end"/>
    </w:r>
  </w:p>
  <w:p>
    <w:pPr>
      <w:tabs>
        <w:tab w:val="center" w:pos="4153"/>
        <w:tab w:val="right" w:pos="8306"/>
      </w:tabs>
      <w:rPr>
        <w:rFonts w:ascii="TimesLT" w:hAnsi="TimesLT"/>
        <w:lang w:val="en-US"/>
      </w:rPr>
    </w:pPr>
  </w:p>
</w:hdr>
</file>

<file path=word/header6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6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6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305</w:t>
    </w:r>
    <w:r>
      <w:rPr>
        <w:szCs w:val="24"/>
        <w:lang w:val="en-US"/>
      </w:rPr>
      <w:fldChar w:fldCharType="end"/>
    </w:r>
  </w:p>
  <w:p>
    <w:pPr>
      <w:tabs>
        <w:tab w:val="center" w:pos="4153"/>
        <w:tab w:val="right" w:pos="8306"/>
      </w:tabs>
      <w:rPr>
        <w:rFonts w:ascii="TimesLT" w:hAnsi="TimesLT"/>
        <w:lang w:val="en-US"/>
      </w:rPr>
    </w:pPr>
  </w:p>
</w:hdr>
</file>

<file path=word/header6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89</w:t>
    </w:r>
    <w:r>
      <w:rPr>
        <w:szCs w:val="24"/>
        <w:lang w:val="en-US"/>
      </w:rPr>
      <w:fldChar w:fldCharType="end"/>
    </w:r>
  </w:p>
  <w:p>
    <w:pPr>
      <w:tabs>
        <w:tab w:val="center" w:pos="4153"/>
        <w:tab w:val="right" w:pos="8306"/>
      </w:tabs>
      <w:rPr>
        <w:rFonts w:ascii="TimesLT" w:hAnsi="TimesLT"/>
        <w:lang w:val="en-US"/>
      </w:rPr>
    </w:pPr>
  </w:p>
</w:hdr>
</file>

<file path=word/header6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6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340</w:t>
    </w:r>
    <w:r>
      <w:rPr>
        <w:szCs w:val="24"/>
        <w:lang w:val="en-US"/>
      </w:rPr>
      <w:fldChar w:fldCharType="end"/>
    </w:r>
  </w:p>
  <w:p>
    <w:pPr>
      <w:tabs>
        <w:tab w:val="center" w:pos="4153"/>
        <w:tab w:val="right" w:pos="8306"/>
      </w:tabs>
      <w:rPr>
        <w:rFonts w:ascii="TimesLT" w:hAnsi="TimesLT"/>
        <w:lang w:val="en-US"/>
      </w:rPr>
    </w:pPr>
  </w:p>
</w:hdr>
</file>

<file path=word/header6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6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6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6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6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348</w:t>
    </w:r>
    <w:r>
      <w:rPr>
        <w:szCs w:val="24"/>
        <w:lang w:val="en-US"/>
      </w:rPr>
      <w:fldChar w:fldCharType="end"/>
    </w:r>
  </w:p>
  <w:p>
    <w:pPr>
      <w:tabs>
        <w:tab w:val="center" w:pos="4153"/>
        <w:tab w:val="right" w:pos="8306"/>
      </w:tabs>
      <w:rPr>
        <w:rFonts w:ascii="TimesLT" w:hAnsi="TimesLT"/>
        <w:lang w:val="en-US"/>
      </w:rPr>
    </w:pPr>
  </w:p>
</w:hdr>
</file>

<file path=word/header6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423</w:t>
    </w:r>
    <w:r>
      <w:rPr>
        <w:szCs w:val="24"/>
        <w:lang w:val="en-US"/>
      </w:rPr>
      <w:fldChar w:fldCharType="end"/>
    </w:r>
  </w:p>
  <w:p>
    <w:pPr>
      <w:tabs>
        <w:tab w:val="center" w:pos="4153"/>
        <w:tab w:val="right" w:pos="8306"/>
      </w:tabs>
      <w:rPr>
        <w:rFonts w:ascii="TimesLT" w:hAnsi="TimesLT"/>
        <w:lang w:val="en-US"/>
      </w:rPr>
    </w:pPr>
  </w:p>
</w:hdr>
</file>

<file path=word/header6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346</w:t>
    </w:r>
    <w:r>
      <w:rPr>
        <w:szCs w:val="24"/>
        <w:lang w:val="en-US"/>
      </w:rPr>
      <w:fldChar w:fldCharType="end"/>
    </w:r>
  </w:p>
  <w:p>
    <w:pPr>
      <w:tabs>
        <w:tab w:val="center" w:pos="4153"/>
        <w:tab w:val="right" w:pos="8306"/>
      </w:tabs>
      <w:rPr>
        <w:rFonts w:ascii="TimesLT" w:hAnsi="TimesLT"/>
        <w:lang w:val="en-US"/>
      </w:rPr>
    </w:pPr>
  </w:p>
</w:hdr>
</file>

<file path=word/header6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138</w:t>
    </w:r>
    <w:r>
      <w:rPr>
        <w:szCs w:val="24"/>
        <w:lang w:val="en-US"/>
      </w:rPr>
      <w:fldChar w:fldCharType="end"/>
    </w:r>
  </w:p>
  <w:p>
    <w:pPr>
      <w:tabs>
        <w:tab w:val="center" w:pos="4153"/>
        <w:tab w:val="right" w:pos="8306"/>
      </w:tabs>
      <w:rPr>
        <w:rFonts w:ascii="TimesLT" w:hAnsi="TimesLT"/>
        <w:lang w:val="en-US"/>
      </w:rPr>
    </w:pPr>
  </w:p>
</w:hdr>
</file>

<file path=word/header6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54</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66</w:t>
    </w:r>
    <w:r>
      <w:rPr>
        <w:szCs w:val="24"/>
        <w:lang w:val="en-US"/>
      </w:rPr>
      <w:fldChar w:fldCharType="end"/>
    </w:r>
  </w:p>
  <w:p>
    <w:pPr>
      <w:tabs>
        <w:tab w:val="center" w:pos="4153"/>
        <w:tab w:val="right" w:pos="8306"/>
      </w:tabs>
      <w:rPr>
        <w:rFonts w:ascii="TimesLT" w:hAnsi="TimesLT"/>
        <w:lang w:val="en-US"/>
      </w:rPr>
    </w:pPr>
  </w:p>
</w:hdr>
</file>

<file path=word/header6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6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6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7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345</w:t>
    </w:r>
    <w:r>
      <w:rPr>
        <w:szCs w:val="24"/>
        <w:lang w:val="en-US"/>
      </w:rPr>
      <w:fldChar w:fldCharType="end"/>
    </w:r>
  </w:p>
  <w:p>
    <w:pPr>
      <w:tabs>
        <w:tab w:val="center" w:pos="4153"/>
        <w:tab w:val="right" w:pos="8306"/>
      </w:tabs>
      <w:rPr>
        <w:rFonts w:ascii="TimesLT" w:hAnsi="TimesLT"/>
        <w:lang w:val="en-US"/>
      </w:rPr>
    </w:pPr>
  </w:p>
</w:hdr>
</file>

<file path=word/header7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365</w:t>
    </w:r>
    <w:r>
      <w:rPr>
        <w:szCs w:val="24"/>
        <w:lang w:val="en-US"/>
      </w:rPr>
      <w:fldChar w:fldCharType="end"/>
    </w:r>
  </w:p>
  <w:p>
    <w:pPr>
      <w:tabs>
        <w:tab w:val="center" w:pos="4153"/>
        <w:tab w:val="right" w:pos="8306"/>
      </w:tabs>
      <w:rPr>
        <w:rFonts w:ascii="TimesLT" w:hAnsi="TimesLT"/>
        <w:lang w:val="en-US"/>
      </w:rPr>
    </w:pPr>
  </w:p>
</w:hdr>
</file>

<file path=word/header7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7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7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7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7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7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7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7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7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7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7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7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7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7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7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8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ŠAULYTĖ SKAIRIENĖ Dalia">
    <w15:presenceInfo w15:providerId="AD" w15:userId="S-1-5-21-4015230268-3135662936-2741650420-283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5"/>
  <w:hideGrammaticalErrors/>
  <w:proofState w:spelling="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781AB1B"/>
  <w15:docId w15:val="{2F6C2266-1BAA-459E-8447-54597162A74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391.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png"/>
  <Relationship Id="rId16" Type="http://schemas.openxmlformats.org/officeDocument/2006/relationships/header" Target="header844.xml"/>
  <Relationship Id="rId17" Type="http://schemas.openxmlformats.org/officeDocument/2006/relationships/header" Target="header845.xml"/>
  <Relationship Id="rId18" Type="http://schemas.openxmlformats.org/officeDocument/2006/relationships/footer" Target="footer844.xml"/>
  <Relationship Id="rId19" Type="http://schemas.openxmlformats.org/officeDocument/2006/relationships/footer" Target="footer845.xml"/>
  <Relationship Id="rId2" Type="http://schemas.openxmlformats.org/officeDocument/2006/relationships/header" Target="header392.xml"/>
  <Relationship Id="rId20" Type="http://schemas.openxmlformats.org/officeDocument/2006/relationships/header" Target="header846.xml"/>
  <Relationship Id="rId21" Type="http://schemas.openxmlformats.org/officeDocument/2006/relationships/footer" Target="footer846.xml"/>
  <Relationship Id="rId22" Type="http://schemas.openxmlformats.org/officeDocument/2006/relationships/hyperlink" TargetMode="External" Target="http://eur-lex.europa.eu/legal-content/LIT/TXT/?uri=CELEX:32012R0965&amp;locale=lt"/>
  <Relationship Id="rId23" Type="http://schemas.openxmlformats.org/officeDocument/2006/relationships/hyperlink" TargetMode="External" Target="http://eur-lex.europa.eu/legal-content/LIT/TXT/?uri=CELEX:3947R2019&amp;locale=lt"/>
  <Relationship Id="rId24" Type="http://schemas.openxmlformats.org/officeDocument/2006/relationships/hyperlink" TargetMode="External" Target="http://eur-lex.europa.eu/legal-content/LIT/TXT/?uri=CELEX:3947R2019&amp;locale=lt"/>
  <Relationship Id="rId25" Type="http://schemas.openxmlformats.org/officeDocument/2006/relationships/hyperlink" TargetMode="External" Target="http://eur-lex.europa.eu/legal-content/LIT/TXT/?uri=CELEX:32011R1178&amp;locale=lt"/>
  <Relationship Id="rId26" Type="http://schemas.openxmlformats.org/officeDocument/2006/relationships/hyperlink" TargetMode="External" Target="http://eur-lex.europa.eu/legal-content/LIT/TXT/?uri=CELEX:32014R1321&amp;locale=lt"/>
  <Relationship Id="rId27" Type="http://schemas.openxmlformats.org/officeDocument/2006/relationships/hyperlink" TargetMode="External" Target="http://eur-lex.europa.eu/legal-content/LIT/TXT/?uri=CELEX:3340R2015&amp;locale=lt"/>
  <Relationship Id="rId28" Type="http://schemas.openxmlformats.org/officeDocument/2006/relationships/hyperlink" TargetMode="External" Target="http://eur-lex.europa.eu/legal-content/LIT/TXT/?uri=CELEX:31139R2018&amp;locale=lt"/>
  <Relationship Id="rId29" Type="http://schemas.openxmlformats.org/officeDocument/2006/relationships/hyperlink" TargetMode="External" Target="http://eur-lex.europa.eu/legal-content/LIT/TXT/?uri=CELEX:32011R1178&amp;locale=lt"/>
  <Relationship Id="rId3" Type="http://schemas.openxmlformats.org/officeDocument/2006/relationships/footer" Target="footer391.xml"/>
  <Relationship Id="rId30" Type="http://schemas.openxmlformats.org/officeDocument/2006/relationships/hyperlink" TargetMode="External" Target="http://eur-lex.europa.eu/legal-content/LIT/TXT/?uri=CELEX:32014R1321&amp;locale=lt"/>
  <Relationship Id="rId31" Type="http://schemas.openxmlformats.org/officeDocument/2006/relationships/hyperlink" TargetMode="External" Target="http://eur-lex.europa.eu/legal-content/LIT/TXT/?uri=CELEX:3340R2015&amp;locale=lt"/>
  <Relationship Id="rId32" Type="http://schemas.openxmlformats.org/officeDocument/2006/relationships/hyperlink" TargetMode="External" Target="http://eur-lex.europa.eu/legal-content/LIT/TXT/?uri=CELEX:31139R2018&amp;locale=lt"/>
  <Relationship Id="rId33" Type="http://schemas.openxmlformats.org/officeDocument/2006/relationships/hyperlink" TargetMode="External" Target="http://eur-lex.europa.eu/legal-content/LIT/TXT/?uri=CELEX:32012R0923&amp;locale=lt"/>
  <Relationship Id="rId34" Type="http://schemas.openxmlformats.org/officeDocument/2006/relationships/hyperlink" TargetMode="External" Target="http://eur-lex.europa.eu/legal-content/LIT/TXT/?uri=CELEX:32011R1035&amp;locale=lt"/>
  <Relationship Id="rId35" Type="http://schemas.openxmlformats.org/officeDocument/2006/relationships/hyperlink" TargetMode="External" Target="http://eur-lex.europa.eu/legal-content/LIT/TXT/?uri=CELEX:32007R1265&amp;locale=lt"/>
  <Relationship Id="rId36" Type="http://schemas.openxmlformats.org/officeDocument/2006/relationships/hyperlink" TargetMode="External" Target="http://eur-lex.europa.eu/legal-content/LIT/TXT/?uri=CELEX:32006R1794&amp;locale=lt"/>
  <Relationship Id="rId37" Type="http://schemas.openxmlformats.org/officeDocument/2006/relationships/hyperlink" TargetMode="External" Target="http://eur-lex.europa.eu/legal-content/LIT/TXT/?uri=CELEX:32006R0730&amp;locale=lt"/>
  <Relationship Id="rId38" Type="http://schemas.openxmlformats.org/officeDocument/2006/relationships/hyperlink" TargetMode="External" Target="http://eur-lex.europa.eu/legal-content/LIT/TXT/?uri=CELEX:32006R1033&amp;locale=lt"/>
  <Relationship Id="rId39" Type="http://schemas.openxmlformats.org/officeDocument/2006/relationships/hyperlink" TargetMode="External" Target="http://eur-lex.europa.eu/legal-content/LIT/TXT/?uri=CELEX:32010R0255&amp;locale=lt"/>
  <Relationship Id="rId4" Type="http://schemas.openxmlformats.org/officeDocument/2006/relationships/footer" Target="footer392.xml"/>
  <Relationship Id="rId40" Type="http://schemas.openxmlformats.org/officeDocument/2006/relationships/customXml" Target="../customXml/item1.xml"/>
  <Relationship Id="rId5" Type="http://schemas.openxmlformats.org/officeDocument/2006/relationships/header" Target="header393.xml"/>
  <Relationship Id="rId6" Type="http://schemas.openxmlformats.org/officeDocument/2006/relationships/footer" Target="footer393.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c689cdd543564ae3845ce8da9967119d"/>
  </Part>
  <Part Type="patvirtinta" Title="LIETUVOS RESPUBLIKOS ADMINISTRACINIŲ NUSIŽENGIMŲ KODEKSAS" DocPartId="13c44137caa243679428cee76b0524dd" PartId="f2fe80c7adc9488c8e500ecd67abcdb2">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31e969624bc24053aa967bbbbb3ccb75"/>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IV SKYRIUS APLINKYBĖS, KAI ASMUO NETRAUKIAMAS ADMINISTRACINĖN ATSAKOMYBĖN ARBA ATLEIDŽIAMAS NUO ADMINISTRACINĖS ATSAKOMYBĖS“." DocPartId="cb24729a103d468fa53fec7654fc1ed0" PartId="037f64b13c414079bf7efc2826a505d8">
        <Part Type="straipsnis" Nr="12" Abbr="12 str." Title="Mažai pavojinga veika" DocPartId="98479b54b66e486d82c35464cc81a956" PartId="6b84cf96b8124596bfaa1dc4f3b65151">
          <Part Type="strDalis" Nr="1" Abbr="12 str. 1 d." DocPartId="0c37f996dab44fdf804ebdd4494e5984" PartId="43692fdd19d046b5ac6a4567443e2d25"/>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Type="straipsnis" Nr="21-1" Abbr="21-1 str." Title="Pranešėjo atleidimas nuo administracinės atsakomybės" DocPartId="fe87fd1723b54c0f92b1ab4c64587cec" PartId="31d379eb5d8d453ca20655e99609adfa">
          <Part Type="strDalis" Nr="1" Abbr="21-1 str. 1 d." DocPartId="292353ce6c5646bf93ec96b0f46e8eca" PartId="3ad069280e8c47409dd371233cc56fb2">
            <Part Type="strPunktas" Nr="1" Abbr="21-1 str. 1 d. 1 p." DocPartId="167c85f0eb6c45c9b53ce9dcfb2d0666" PartId="a32cc12efe6148e19725109135dc7ea5"/>
            <Part Type="strPunktas" Nr="2" Abbr="21-1 str. 1 d. 2 p." DocPartId="7b698752a0164e12a472d02391b613e0" PartId="c6e3790d17fe4bc1a087fb247af77fcd"/>
            <Part Type="strPunktas" Nr="3" Abbr="21-1 str. 1 d. 3 p." DocPartId="a2967cd260424156a7723f1c9bc9e488" PartId="bc3b4a91e87341228aebdc6066e864d5"/>
            <Part Type="strPunktas" Nr="4" Abbr="21-1 str. 1 d. 4 p." DocPartId="ae4fd57c2a3944e58655335d0c5efdd0" PartId="c18e31608439444abd9bd3e4744bddf8"/>
          </Part>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e7c73a08942e42dc900a0d80c1a69363"/>
            <Part Type="strPunktas" Nr="5" Abbr="5 p." DocPartId="73329d6774ee4b3cba01d5e1d8f8dd70" PartId="2f9b3b3305c1455fbb74c9ee234edb63"/>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e621daac178c4987a34cab1cd1b05072"/>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9cff64af12c244aca4a1895664dcd956"/>
        </Part>
        <Part Type="straipsnis" Nr="29" Abbr="29 str." Title="Turto konfiskavimas" DocPartId="ec14c611994147d9966ba32f10a328a6" PartId="69682897ee344b85a583b9e245f0cf88">
          <Part Type="strDalis" Nr="1" Abbr="29 str. 1 d." DocPartId="6aaaf6f21a48434386e5c0c38a77f868" PartId="c3c2cef5c5d844a993fd654a32067ba7"/>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5fab689a7497483593df07f7553058a3">
            <Part Type="strPunktas" Nr="1" Abbr="29 str. 4 d. 1 p." DocPartId="9e3801940cb64daebc8eb762fe657cd5" PartId="a9272e6a39ea4100a62a619a8eb492e1"/>
            <Part Type="strPunktas" Nr="2" Abbr="29 str. 4 d. 2 p." DocPartId="ec507295ea734f6e826bfcd0f710f467" PartId="492f482db5cb4c55b8ed82808dc52b76"/>
            <Part Type="strPunktas" Nr="3" Abbr="29 str. 4 d. 3 p." DocPartId="9306777308714834b6fcc7d6d8e65a24" PartId="234dfaa40de44ee8a668dd194689f937"/>
            <Part Type="strPunktas" Nr="4" Abbr="29 str. 4 d. 4 p." DocPartId="0bd3d21d3d534427abe443bf150f8523" PartId="1171fdee7cb147c2bd2254b4ec76fd6a"/>
            <Part Type="strPunktas" Nr="5" Abbr="29 str. 4 d. 5 p." DocPartId="bb5aa648eab34337b293e795f34ffd4e" PartId="a79717e294a740b1976803add7a70972"/>
          </Part>
          <Part Type="strDalis" Nr="5" Abbr="5 d." DocPartId="8c192671b1c24b359b1e6768eea95d2b" PartId="334238f724cb4bd0859b52711dde6472"/>
          <Part Type="strDalis" Nr="6" Abbr="6 d." DocPartId="77433ed5fe1e477997bc768527f2662b" PartId="07924e79ed2b4abfb5c1115299a2cd26"/>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Type="straipsnis" Nr="31-1" Abbr="31-1 str." Title="Draudimas vairuoti transporto priemones, kuriose neįrengti antialkoholiniai variklio užraktai" DocPartId="75dd74bc23c142d2ac65a1791d06a104" PartId="66535e877ef8475f92a8ef9232da6a64">
          <Part Type="strDalis" Nr="1" Abbr="31-1 str. 1 d." DocPartId="08cb7ea48f27433888ca356f7de2f0a5" PartId="f1198a47b751409a8ec0990a4e3481ba"/>
          <Part Type="strDalis" Nr="2" Abbr="31-1 str. 2 d." DocPartId="45c0234ed6f14ce18b18aca8d7f880d7" PartId="879bafbcb2ab4da3bc470fd49837ddd8"/>
          <Part Type="strDalis" Nr="3" Abbr="31-1 str. 3 d." DocPartId="2f6f98c09ce74123ab2b4b26e357ea22" PartId="cbfe5998dc104cc3a2d79e8eeeb419ad"/>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ių nuobaudų ir administracinio poveikio priemonių skyrimas surašant administracinį nurodymą" DocPartId="ee7ff665c53c4813acc79a67f3a65963" PartId="c55c7d74d962462780ca511370afe4c6">
          <Part Type="strDalis" Nr="1" Abbr="33 str. 1 d." DocPartId="3cb80074829645d495b61685ff7232ac" PartId="8abcd6d2872d44ccb99d8c787fe213bc">
            <Part Type="strPunktas" Nr="1" Abbr="33 str. 1 d. 1 p." DocPartId="a2a931f703ce43f19ad54a9b966ef28a" PartId="4c49febe151945158d19a8b926fbf369"/>
            <Part Type="strPunktas" Nr="2" Abbr="33 str. 1 d. 2 p." DocPartId="2b97ddc6408247e4b462a1ac2be96e15" PartId="bb0bef4fc3fe4113b2fccdc6c243ddbd"/>
            <Part Type="strPunktas" Nr="3" Abbr="33 str. 1 d. 3 p." DocPartId="23a9267a040a4688aac7fee553d57124" PartId="02f3586722ff4ff189a103fd33d298e2"/>
            <Part Type="strPunktas" Nr="4" Abbr="33 str. 1 d. 4 p." DocPartId="c5612d7d091645589004cb2675788b0c" PartId="7ded1a07fd144f25800845f66d44544f"/>
            <Part Type="strPunktas" Nr="5" Abbr="33 str. 1 d. 5 p." DocPartId="f042a0954c964a02b2702c00ecc5e147" PartId="a436ae25169040d997706ff2dd1e02e8"/>
            <Part Type="strPunktas" Nr="6" Abbr="33 str. 1 d. 6 p." DocPartId="084459dc565d47e1a43ead593eaea46e" PartId="9b9b8a9eebd54c6ca27ffb645eb156e1"/>
          </Part>
          <Part Type="strDalis" Nr="2" Abbr="33 str. 2 d." DocPartId="9a7433fc439846b0b238a3a80fad9f26" PartId="8f721e7916c04b9197e779939e42145d"/>
        </Part>
        <Part Type="straipsnis" Nr="34" Abbr="34 str." Title="„34 straipsnis. 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DocPartId="d9f3890d041b4f86b21a4e3c18b89766" PartId="2ba5b8edd575405c93f182c77959abe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4 d." DocPartId="a97ff82906fa486fadb0b8a1a16d13e1" PartId="38a6cff38d6b462c9a7d09d89f09c3e1"/>
          <Part Type="strDalis" Nr="5" Abbr="34 str. 5 d." DocPartId="3ab4a980423e47ada893e0a2e71f1d07" PartId="df74ae1378ac40b4ba3f72167d4796b3"/>
          <Part Type="strDalis" Nr="6" Abbr="34 str. 6 d." DocPartId="945e5b7eb8434635b69d61c4bd5d0626" PartId="d62f2381cc0f47ca93832761fd66636a"/>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a2a7270597c1423ea5b3a3c1b9f44217"/>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d6b3ad9ab80e474d8ca07c5ca43f6ba5">
          <Part Type="strDalis" Nr="1" Abbr="40 str. 1 d." DocPartId="6d9dce4fda854ef8b3fc96e53c7b105f" PartId="4909db9191b84f6d8a3e2069c109247c"/>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00d7e6ef8d3f492eb5bb71e4e56269ee"/>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7db0755dc0a47f4aa617f49f4e993ec"/>
          <Part Type="strDalis" Nr="4" Abbr="4 d." DocPartId="610b085d54e44e15992877ee0b9de9e0" PartId="34aa8f87a22b40209a7542b19475a2b3"/>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eb384dffdd084cbb9b6abd7d5ef91572"/>
          <Part Type="strDalis" Nr="3" Abbr="3 d." DocPartId="df1cc69e13f344d6b33b8160bd174d9e" PartId="1f630d5b790d448ca2d4d654c55d94d4"/>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7-1" Abbr="47-1 str." Title="Potencialiai pavojingų įrenginių priežiūros norminių teisės aktų pažeidimas" DocPartId="fdec72f790f440a8b2da990b2e8f094a" PartId="e0ed3a57723b45e28ac8fe2600874d9c">
          <Part Type="strDalis" Nr="1" Abbr="47-1 str. 1 d." DocPartId="1feb3476c4e4420b9f04fe4d55c7c266" PartId="a7e112a8b6ca4e5f8367cd1a28a42598"/>
          <Part Type="strDalis" Nr="2" Abbr="47-1 str. 2 d." DocPartId="cea56ab9bad042ba873355acaa10ecd0" PartId="a5ca75cb4004439aa5617af5bf6d48a0"/>
          <Part Type="strDalis" Nr="3" Abbr="47-1 str. 3 d." DocPartId="534739a6126c4aada28da4e3b7e585fa" PartId="0b64ea894f9f4291877f0fe65c57207e"/>
          <Part Type="strDalis" Nr="4" Abbr="47-1 str. 4 d." DocPartId="6afb711e165b40a88d2ac063cbf28646" PartId="fb89e5d4b57a474db164b02222fdc9cc"/>
          <Part Type="strDalis" Nr="5" Abbr="47-1 str. 5 d." DocPartId="7f5d52feae3e4ecaa510079befbf242a" PartId="fd1104fa497749f9a16f5f4fc809b879"/>
          <Part Type="strDalis" Nr="6" Abbr="47-1 str. 6 d." DocPartId="987d7436491f4c2688dddecd92041629" PartId="f04d30f7936c488585a8217909d93ae7"/>
          <Part Type="strDalis" Nr="7" Abbr="47-1 str. 7 d." DocPartId="c5447bf7cefb4303b1754eb6b71d7242" PartId="339b246bb0944998b3b44e4c501f284c"/>
          <Part Type="strDalis" Nr="8" Abbr="47-1 str. 8 d." DocPartId="4318d9a573f24a0cbfa278c370da6974" PartId="dbe2777883034d04a1ae15286f2d10b8"/>
        </Part>
        <Part Type="straipsnis" Nr="48" Abbr="48 str." Title="Lietuvos Respublikos triukšmo valdymo įstatymo ir kitų teisės aktų, reglamentuojančių triukšmo valdymą, nevykdymas ar pažeidimas" DocPartId="5e2749fc71654087917a99d55ff64c79" PartId="0eef8fe6e49c46ed9aeb9c634f559486">
          <Part Type="strDalis" Nr="1" Abbr="48 str. 1 d." DocPartId="4ab686f54b374a2dbd48f6c5db7e8963" PartId="0625743bef5f40acb847cdb13c457597"/>
          <Part Type="strDalis" Nr="2" Abbr="48 str. 2 d." DocPartId="8325e8b145444304984fdc0df591fc57" PartId="55b225aad3b4404d84cd93be19aacb82"/>
          <Part Type="strDalis" Nr="3" Abbr="48 str. 3 d." DocPartId="2bff790230e9495c8681150464cfd003" PartId="67e4b5b4a1234799bb4141e93e06cd99"/>
          <Part Type="strDalis" Nr="4" Abbr="48 str. 4 d." DocPartId="a3417558cec94679b028927267cad927" PartId="5237cb0694b042239146ee330b1ae152"/>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2162517b03df4b8cb40c93780ba7946b"/>
          <Part Type="strDalis" Nr="4" Abbr="49 str. 4 d." DocPartId="5fdab78d60ae4af3b958acc980e1ca46" PartId="19c8ac52834c49909b8e7db4cfbd5d6e"/>
          <Part Type="strDalis" Nr="5" Abbr="49 str. 5 d." DocPartId="cdc1ba9ef436447f829c9eb4c8cd5c5d" PartId="983d2013bef141749e5fb01c03f8582c"/>
        </Part>
        <Part Type="straipsnis" Nr="49-1" Abbr="49-1 str." Title="Apdorotų gaminių pateikimo rinkai ir informacijos apie juos teikimo reikalavimų pažeidimas" DocPartId="9043a7ef0a1d4c17b990a55d6b9742b1" PartId="8e54d0ecd425422f829f2bd14936acd5">
          <Part Type="strDalis" Nr="1" Abbr="49-1 str. 1 d." DocPartId="65d73e1365734eeaa47c0ec4f993a7f3" PartId="cf1c6ee252e240a8b5f41aa21e11830e"/>
          <Part Type="strDalis" Nr="2" Abbr="49-1 str. 2 d." DocPartId="6c8572f6dbcf408480ca7a77853d7f99" PartId="d734409dcaed4821bab34356686de075"/>
          <Part Type="strDalis" Nr="3" Abbr="49-1 str. 3 d." DocPartId="d2954a1c9ee44295a50e1081a4c00f01" PartId="e5314b325310457db27e8832a470c1a0"/>
        </Part>
        <Part Type="straipsnis" Nr="50" Abbr="50 str." Title="Kosmetikos gaminių gamybos ir tiekimo rinkai reikalavimų pažeidimas" DocPartId="e3d1e60a2aaa41038bfd6999a4a9c176" PartId="7451c84633f54c9baf0534c68abbf07b">
          <Part Type="strDalis" Nr="1" Abbr="50 str. 1 d." DocPartId="e6336b492cdf45d6a386744bfd535af7" PartId="1a8048508a1f4cdda066a1e91f5eeaae"/>
          <Part Type="strDalis" Nr="2" Abbr="50 str. 2 d." DocPartId="d27e2b71ea1743168a7ee500b54823b0" PartId="e12c758caac244e79519dd788f9e2593"/>
          <Part Type="strDalis" Nr="3" Abbr="50 str. 3 d." DocPartId="a297b237a6334d26bae5e6f6fccffd91" PartId="a7c8664da7b845009ab618967ab3d7d7"/>
          <Part Type="strDalis" Nr="4" Abbr="50 str. 4 d." DocPartId="02cc3225cbdd4f9597e83dcdd58caabf" PartId="1983f9fa7039489693b129387ffc914d"/>
          <Part Type="strDalis" Nr="5" Abbr="50 str. 5 d." DocPartId="0e8052fd6bb04b64acd9295feea01b1f" PartId="53cbe31c49184c59baf692ea5a20cc30"/>
          <Part Type="strDalis" Nr="6" Abbr="50 str. 6 d." DocPartId="9e22b69115d54e23afb6afac96cc8d64" PartId="47032fd7d3be4273ad0f6bd0e1a79ceb"/>
          <Part Type="strDalis" Nr="7" Abbr="50 str. 7 d." DocPartId="d00b1fbb2f31435c97e27f1dcd8c7d3b" PartId="9872e57f4df749189fa898728ea6a0ab"/>
          <Part Type="strDalis" Nr="8" Abbr="50 str. 8 d." DocPartId="f3afaf6ff7014413b041b9f6f226036b" PartId="00bfd5b6b30f45e9abf32434439b0db3"/>
          <Part Type="strDalis" Nr="9" Abbr="50 str. 9 d." DocPartId="190cd35c2000413d94fed2492b095341" PartId="7200b8791d304904aa2d81bed7bb457c"/>
          <Part Type="strDalis" Nr="10" Abbr="50 str. 10 d." DocPartId="0c0bc0166b9e4ebda256fed679144543" PartId="9d0f40ba897b4b7cacd2cc0921829a07"/>
          <Part Type="strDalis" Nr="11" Abbr="50 str. 11 d." DocPartId="82e642bd7ef84dc28f3a7722fb639bfe" PartId="b3b1b74549444faea92fcd528fb4731a"/>
          <Part Type="strDalis" Nr="12" Abbr="50 str. 12 d." DocPartId="74d66ad9d484482f99501395c30a22fe" PartId="bd491aa14d1a429a90654b1e57d129e3"/>
          <Part Type="strDalis" Nr="13" Abbr="50 str. 13 d." DocPartId="3eef79d8e7964dfdbcde5f7fda49808b" PartId="050fb8c4f6024a40bc7efad6681c433c"/>
          <Part Type="strDalis" Nr="14" Abbr="50 str. 14 d." DocPartId="658316f16a8c4c9b90f2191a9f2c2cbb" PartId="6dcaf43968834a92911a1471bace82d6"/>
          <Part Type="strDalis" Nr="15" Abbr="50 str. 15 d." DocPartId="7d946030a96e45d0b43857ea1ca9c422" PartId="a84c8bb948764df581ba27bed18e8e17"/>
          <Part Type="strDalis" Nr="16" Abbr="50 str. 16 d." DocPartId="f39f76f30a014069a4671f0ea39350bd" PartId="4ba729bc748b4b16a2d9aede002c8e0e"/>
          <Part Type="strDalis" Nr="17" Abbr="50 str. 17 d." DocPartId="b619ba830b6b4eb1af1da95e1b1c0c95" PartId="1768743a249f43d5a8936b4edde4172c"/>
          <Part Type="strDalis" Nr="18" Abbr="50 str. 18 d." DocPartId="51e2935206cf4a22b6e148341f4fc16a" PartId="766d8b81f9244efcb4c0b0d97dd6cc5d"/>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Reikalavimų dėl sanitarinės apsaugos, aerodromo triukšmo apsauginių zonų pažeidimas" DocPartId="0108c186e6ea47efa890876d187b89c5" PartId="a82ee3a7790d45b98195bc4b7cf65d75">
          <Part Type="strDalis" Nr="1" Abbr="53 str. 1 d." DocPartId="02438fc274d74178ae6153d34824c64f" PartId="51e239bb20ef441d9b4c8c53b33c8429"/>
          <Part Type="strDalis" Nr="2" Abbr="53 str. 2 d." DocPartId="8c3037dd1b644322b359057bdddd2af0" PartId="c4bc899049a74080aed10668540fdc55"/>
          <Part Type="strDalis" Nr="3" Abbr="53 str. 3 d." DocPartId="4c24e15788684a259b73060a6293993b" PartId="e65e7231772d467ab0c3d7820b27969f"/>
          <Part Type="strDalis" Nr="4" Abbr="53 str. 4 d." DocPartId="0f46c8d5c6f844baa52617553b1c2a5a" PartId="5b0c9b54ac1446148b580355adef63b1"/>
          <Part Type="straipsnis" Nr="53" Abbr="53 str." Title="Reikalavimų dėl sanitarinės apsaugos, aerodromo triukšmo apsauginių zonų pažeidimas" DocPartId="c28b5fc0a9f443faa2a06ac4b9d83e8d" PartId="2ab8d7b8629f44a58cc33be2f5490acc">
            <Part Type="strDalis" Nr="1" Abbr="53 str. 1 d." DocPartId="1c149a1afe264066aef60c49f9cc7183" PartId="00964dbe4a9f4edaab2c49128eb1d9c5"/>
            <Part Type="strDalis" Nr="2" Abbr="53 str. 2 d." DocPartId="577e027664ca4b369fab2388a375e94d" PartId="1f49beb65e7843a1bcf3ddff7f70a108"/>
            <Part Type="strDalis" Nr="3" Abbr="53 str. 3 d." DocPartId="763b6b83eb7d46b5a1b6d3c23f400b0c" PartId="81846529a2bb4518819d17e6eea890e6"/>
            <Part Type="straipsnis" Nr="53" Abbr="53 str." Title="Reikalavimų dėl sanitarinės apsaugos, aerodromo triukšmo apsauginių zonų pažeidimas" DocPartId="2372b376af1043f8bd6d30a70910ec75" PartId="d09f6d46ee7e4c57a0ff76f68f7cab15">
              <Part Type="strDalis" Nr="1" Abbr="53 str. 1 d." DocPartId="ae34adf30b8b492780c8806be15916b5" PartId="f56ad739423f4faebf16fd959e2ce43b"/>
              <Part Type="strDalis" Nr="2" Abbr="53 str. 2 d." DocPartId="6f3069aa4262407c8fd74acd3b1559f9" PartId="d580adc6537e49a1b621a5ee48786dad"/>
              <Part Type="strDalis" Nr="3" Abbr="53 str. 3 d." DocPartId="422a99018fca471e822770f8f6cf2897" PartId="2ea9a228173a401dad8dd48af8719b8f"/>
              <Part Type="strDalis" Nr="4" Abbr="53 str. 4 d." DocPartId="07cd04c6f89543758099632a54bb69d4" PartId="a025ca25c51a4ec9bd82bffb0c595a11"/>
            </Part>
          </Part>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įsigytas medicinos pagalbos priemones ir išduotas (parduotas) ortopedijos technines priemones pateikimas" DocPartId="86b803b6e9d3427db89a12be5653f0f6" PartId="7d22aedd388940deb9c5c009bb25bf3f">
          <Part Type="strDalis" Nr="1" Abbr="57 str. 1 d." DocPartId="863ef9e010484869bf3d2c23f0ee89c0" PartId="969e98139dd24a449d115b246fcf5a1c"/>
          <Part Type="strDalis" Nr="2" Abbr="57 str. 2 d." DocPartId="f146a11459d24205a0700c34da6e4ed8" PartId="fe9b6515948a4ea08d9a4feacd0c76a5"/>
          <Part Type="strDalis" Nr="3" Abbr="57 str. 3 d." DocPartId="65ac26c167344728a899dfb0cc8b4436" PartId="597d21176cde4daabfd08dd15f3b4a71"/>
          <Part Type="strDalis" Nr="4" Abbr="57 str. 4 d." DocPartId="dd9c8bf662c546149e865a36740b8a50" PartId="379fc8d5d17f4be49c6b43815753af74"/>
        </Part>
        <Part Type="straipsnis" Nr="57-1" Abbr="57-1 str." Title="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DocPartId="8774392c65de4e6caf34a87e4ff3943a" PartId="c50f173339484fafa4a4a182e972b034">
          <Part Type="strDalis" Nr="1" Abbr="57-1 str. 1 d." DocPartId="e7ce57a2804d4df391f230897e508f25" PartId="da36d502a8dd414b95d9f7c645566bae"/>
          <Part Type="strDalis" Nr="2" Abbr="57-1 str. 2 d." DocPartId="40aa4555b67940e6bef8162b4ac7b91b" PartId="c105a46d681a4b20a3bacf624a0fdc28"/>
        </Part>
        <Part Type="straipsnis" Nr="58" Abbr="58 str." Title="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 DocPartId="3c06403fc0c04220a6c492101e1771b1" PartId="044aee89530e4558a33fe1b069a0e22e">
          <Part Type="strDalis" Nr="1" Abbr="58 str. 1 d." DocPartId="f7e5fbb1381e4b8788f1472d5bf061a9" PartId="4781d930f8574fdb88a5e16848e2ddbc"/>
          <Part Type="strDalis" Nr="2" Abbr="58 str. 2 d." DocPartId="48bce48017b04af288704cbe6cbcc762" PartId="112f292b41ee4541af41ff22752c6f54"/>
        </Part>
        <Part Type="straipsnis" Nr="59" Abbr="59 str." Title="Medicinos priemonių saugą, kokybę, veikimą, naudojimą, pateikimą rinkai, tiekimą, atitikties įvertinimą, klinikinių tyrimų su medicinos priemonėmis, veiksmingumo tyrimų ir medicinos priemonių techninės būklės tikrinimo atlikimą reglamentuojančių norminių ar kitų teisės aktų nevykdymas ar pažeidimas" DocPartId="3b5150cbb0b642a88ad5ed4768978bcf" PartId="fec03fefeb354b039d1f3ecd86711922">
          <Part Type="strDalis" Nr="1" Abbr="59 str. 1 d." DocPartId="3eaed840492e46bc86051fec93fa559a" PartId="f8cb55b8c84349f6a4fae08ad0328164"/>
          <Part Type="strDalis" Nr="2" Abbr="59 str. 2 d." DocPartId="ae9bb9aa90594d249b5a991abb456612" PartId="c8ae322fa6a442cfb1c1a4d010841d2f"/>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abadec67ef6d49ad814740e9b75f8725">
          <Part Type="strDalis" Nr="1" Abbr="64 str. 1 d." DocPartId="f7f2ba3a826f44e6b8f5cbb0afabf8f4" PartId="e5ab07ab43394389996e1677a817fd45"/>
          <Part Type="strDalis" Nr="2" Abbr="64 str. 2 d." DocPartId="51100d4fd4e047ae943c5ff9f2f59036" PartId="682b72b95c6f4e4a93938f9cb0a4aff0"/>
          <Part Type="strDalis" Nr="3" Abbr="64 str. 3 d." DocPartId="7537bea2a2084f55976ee5ea3ca0410d" PartId="2696c85fdcd845509145e77a65fe9c97"/>
          <Part Type="strDalis" Nr="4" Abbr="64 str. 4 d." DocPartId="33429ccb785243349451f20764e4374f" PartId="85bcdf5c7978491e92e90214178f6447"/>
          <Part Type="strDalis" Nr="5" Abbr="64 str. 5 d." DocPartId="1d2479c3506346cf9bc49c02b2ac1dbb" PartId="22eed13a971a4acfbf74732004b3e2c2"/>
          <Part Type="strDalis" Nr="6" Abbr="64 str. 6 d." DocPartId="af7e7b2e15044078b6693ba9203933af" PartId="9f90a633a3cc43b4b637aeb24673def9"/>
          <Part Type="strDalis" Nr="7" Abbr="64 str. 7 d." DocPartId="153763cbb96844c2b31362bfb9b5c88c" PartId="02b1b09e2cae45069280bdc92df84af1"/>
          <Part Type="strDalis" Nr="8" Abbr="64 str. 8 d." DocPartId="1c8ef75bbce1404db5ffa4564c3605d0" PartId="1da91bc79d244c4189c9b920b259c427"/>
        </Part>
        <Part Type="straipsnis" Nr="65" Abbr="65 str." Title="Europos Sąjungos reglamentų ar sprendimų, Lietuvos Respublikos įstatymų, reglamentuojančių su narkotinių ir psichotropinių medžiagų pirmtakais (prekursoriais) ir į oficialų sąrašą neįtrauktomis medžiagomis susijusią veiklą, pažeidimas" DocPartId="362f2f00aa394787891550b8b614ad3b" PartId="ee73fa7fd3634586a3d104d77bb3fef5">
          <Part Type="strDalis" Nr="1" Abbr="65 str. 1 d." DocPartId="daf2e6ad66dc4cccbdea1b204d3997bf" PartId="eaa3c5b9a6b047f8872a4b5dcd9024d5"/>
          <Part Type="strDalis" Nr="2" Abbr="65 str. 2 d." DocPartId="879ac54cb1d548389f943b436f7b0dce" PartId="495c1bffc60344829984a3c8fdc16206"/>
          <Part Type="strDalis" Nr="3" Abbr="65 str. 3 d." DocPartId="2edc66f36dfa4fe9a6b47cd8df411c97" PartId="947bebda62714fac9149011d8197a6e3"/>
          <Part Type="strDalis" Nr="4" Abbr="65 str. 4 d." DocPartId="4337d1b3e93d4978b841a04800a9d7f1" PartId="57ee98c594c5476190ba3699c629953c"/>
        </Part>
        <Part Type="straipsnis" Nr="66" Abbr="66 str." Title="„66 straipsnis. Farmacijos praktikos, veiklos, susijusios su vaistais (vaistiniais preparatais), veikliosiomis medžiagomis ar tiriamųjų vaistinių preparatų gamyba, sąlygų pažeidimas“." DocPartId="edf72f53329140e2979de607b82064c0" PartId="4610029ee90b4a078a18d0b89f2c4936">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 d." DocPartId="e8055df1cf8348b6b30f5bbafd6f362b" PartId="6ed72e8a98da48909cc23399f9836aad"/>
          <Part Type="strDalis" Nr="7" Abbr="7 d." DocPartId="c8d1f4655c074c6f9590bf601a17788e" PartId="e08100d7dd524ff58c6aa894774796f8"/>
          <Part Type="strDalis" Nr="8" Abbr="66 str. 8 d." DocPartId="76e9e9af805c4110a03e08d4146b8da8" PartId="48f75558b0934e29a74f771911b0f308"/>
          <Part Type="strDalis" Nr="9" Abbr="66 str. 9 d." DocPartId="51782e56c0914e139eb1ad6fb5220ffa" PartId="ef49d292afb144b9bfa7991b7711ce98"/>
          <Part Type="strDalis" Nr="10" Abbr="66 str. 10 d." DocPartId="7452d49c42bb4fe1accc9974df1a816a" PartId="326a2a17ddb84fbeab88e50f604b05d4"/>
          <Part Type="strDalis" Nr="11" Abbr="66 str. 11 d." DocPartId="faaaebfc913f4c02afcc0f370900cc28" PartId="b27d10350cf04e0e84d7775068637c48"/>
          <Part Type="strDalis" Nr="12" Abbr="66 str. 12 d." DocPartId="13575a110e4145498fe88a01eea89aa6" PartId="d26fc28d9e3843729a83a1fa120c16a7"/>
        </Part>
        <Part Type="straipsnis" Nr="66-1" Abbr="66-1 str." Title="Klinikinių vaistinių preparatų tyrimų atlikimą reglamentuojančių teisės aktų pažeidimas" DocPartId="6c4776e947c545f5a8327c218a529858" PartId="6d2fab0d39de4e51ac8561e34775c596">
          <Part Type="strDalis" Nr="1" Abbr="66-1 str. 1 d." DocPartId="82f16da8cd634ed4be40efcd6992e6a2" PartId="37baeba55b81488299a803947b82d01f"/>
          <Part Type="strDalis" Nr="2" Abbr="66-1 str. 2 d." DocPartId="bff3702debf94be5bf98d233aeb4baae" PartId="f40571559d8f4007938f72a54eee8dd1"/>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1 d." DocPartId="fbc3752cd0324b72a3025c10f54ab6fa" PartId="b9243a54db2c401f8ca4b09d63aa12ab"/>
          <Part Type="strDalis" Nr="2" Abbr="2 d." DocPartId="454b034034fc4786beccdd9bb77fb4e5" PartId="c52e47189c4240c58b48c82778a368b2"/>
          <Part Type="strDalis" Nr="3" Abbr="67 str. 3 d." DocPartId="fffa387fd76a4f6992d899de5e3b71fc" PartId="115a4de0fe7a427e994722128b55027d"/>
          <Part Type="strDalis" Nr="4" Abbr="4 d." DocPartId="57ebf670689740bc9837bb035d61da7f" PartId="d7ca63bfa4e84752b8abe4db1653de76"/>
          <Part Type="strDalis" Nr="5" Abbr="67 str. 5 d." DocPartId="412739d4b1714d4188f06e76326fbcf1" PartId="24c1d15ca1ae4d4db9d835b2d58e1bdd"/>
          <Part Type="strDalis" Nr="6" Abbr="67 str. 6 d." DocPartId="6cb4cf1302b34fec852a4efef258e53f" PartId="110b9c3767264e64966de9776a98f378"/>
          <Part Type="strDalis" Nr="7" Abbr="67 str. 7 d." DocPartId="d6a31459f30d4e639997e4f3143a652f" PartId="cfc5dbf458584495a86e039c1c3cce56"/>
          <Part Type="strDalis" Nr="8" Abbr="67 str. 8 d." DocPartId="51f1b29504444bbcabb1e57fa2c9987a" PartId="ce6fc2fb04334244a2ffbea2b01ae113"/>
          <Part Type="strDalis" Nr="9" Abbr="67 str. 9 d." DocPartId="b1ebb0e9775c4a0989863e6f13f9300e" PartId="48b018975c994162989fbb426cbdf6e3"/>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 tabako gaminiais susijusius gaminius ir alkoholinius gėrimus teikimo tvarkos pažeidimas" DocPartId="e0fd5f4284ff4f1b97ce4c01a0de7e44" PartId="78dbf9e4649a4c229d2c0d82a3eb90b7">
          <Part Type="strDalis" Nr="1" Abbr="70 str. 1 d." DocPartId="4962ad1f014a427599cd99d293f74083" PartId="9fdbf84a23d646d29a8488f5b3fb885e"/>
          <Part Type="strDalis" Nr="2" Abbr="70 str. 2 d." DocPartId="d26e478142694c33b2b4091cca0bed4c" PartId="097eafc38a664461a684d719c4a8dbcd"/>
        </Part>
        <Part Type="straipsnis" Nr="71" Abbr="71 str." Title="„71 straipsnis. Narkotinių, psichotropinių ar kitų psichiką veikiančių medžiagų vartojimas be gydytojo paskyrimo“." DocPartId="816eec9fb5e64db3b59162fcc3000c93" PartId="3685d92496634a70a4de098c7e6e2d15">
          <Part Type="strDalis" Nr="1" Abbr="71 str. 1 d." DocPartId="967996b291cc4aadb864812d00382ae0" PartId="e223e1f2653a43478b9722a6d227ff72"/>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c20e1683785148cd8c2762bb6d89a391"/>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71696e7f7f6b4528b55ead0fd51b3019">
          <Part Type="strDalis" Nr="1" Abbr="72 str. 1 d." DocPartId="d922f2b215204e4a9dd0e77ff3c9ed72" PartId="8c75b145519b4a99a503be5b729c0b49"/>
          <Part Type="strDalis" Nr="2" Abbr="72 str. 2 d." DocPartId="52f313fdf0f24723a61c63445ef0c966" PartId="bcede72a905a4d3c93d14dc1a37c99c7"/>
          <Part Type="strDalis" Nr="3" Abbr="72 str. 3 d." DocPartId="0fa9379783554e039bd0f07b85ac242b" PartId="2d5a589abcc34d7d92d9dc98a8206c55"/>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56448c56eb6a4d978c54aebe98b2aa19">
          <Part Type="strDalis" Nr="1" Abbr="75 str. 1 d." DocPartId="2eac2162b758459091252e8569a20d0e" PartId="6f708b90c49143f7b491fff25b7ed5d4"/>
          <Part Type="strDalis" Nr="2" Abbr="75 str. 2 d." DocPartId="ef7c342d39904e79a379948c0502ba01" PartId="35bf42a97e46436e8c3c508b54a92a42"/>
          <Part Type="strDalis" Nr="3" Abbr="3 d." DocPartId="840365cfcc7046a6a79bc1d6f2d9285e" PartId="152f38228c6b4a39ac8fd2ebe53b5d07"/>
          <Part Type="strDalis" Nr="4" Abbr="75 str. 4 d." DocPartId="43df190e3b6d43b5951b4c555d1be141" PartId="2a923b204cb54173bc1d11bf60a4cee7"/>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ar susijusių gaminių nupirkimas, perdavimas ar kitoks realizavimas nepilnamečiams" DocPartId="a1bfc373fdf940efb1b356ae229ca0c7" PartId="561a879c22d64c568a653ac3ac0c7bc6">
          <Part Type="strDalis" Nr="1" Abbr="77 str. 1 d." DocPartId="5ff712c5b7694dffafde4f348eb9aae0" PartId="750cd894f7cd4076ae14da2facc39251"/>
          <Part Type="strDalis" Nr="2" Abbr="77 str. 2 d." DocPartId="463ad0d289244410a045bf0ca87d8501" PartId="b755fced718e4972a73419e5325b6da1"/>
          <Part Type="strDalis" Nr="3" Abbr="77 str. 3 d." DocPartId="06ac3a9a63104f06b328c0a768ccbf66" PartId="91a77aa3de0d46c2ac93176d35b9325e"/>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8c7d23c9f2fa4f5c9c1ac555ba059c90"/>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2d330cd68203452b8c0ad25ec0a36301"/>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f9a758721eb34169bc82d60f16e73ab1"/>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XI SKYRIUS ADMINISTRACINIAI NUSIŽENGIMAI, SUSIJĘ SU PILIEČIŲ RINKIMŲ TEISĖMIS IR LIETUVOS RESPUBLIKOS SEIMO, RESPUBLIKOS PREZIDENTO, SAVIVALDYBIŲ TARYBŲ IR SAVIVALDYBIŲ MERŲ RINKIMŲ, RINKIMŲ Į EUROPOS PARLAMENTĄ AR REFERENDUMŲ TVARKA“." DocPartId="d8b5e8d1458d446fa51505bef922a95f" PartId="a444ff69fe5a425cb7bc7233a6cedbfe">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c4f75e5a8af0499e87c33cd9fa7c0f60">
          <Part Type="strDalis" Nr="1" Abbr="85 str. 1 d." DocPartId="59a54bf8a467444389a4917b7e79e4b3" PartId="591a79d657524b20b3922a9778bc2819"/>
          <Part Type="strDalis" Nr="2" Abbr="85 str. 2 d." DocPartId="e6d211755d8a4190bcc05a1662860acd" PartId="83a5ff6b159643f99d1ce107f16754da"/>
          <Part Type="strDalis" Nr="3" Abbr="85 str. 3 d." DocPartId="bc4b1e464ecf4e199a1c9a7fd0aab794" PartId="081e9e671a01421bab02abe18540ba81"/>
          <Part Type="strDalis" Nr="4" Abbr="85 str. 4 d." DocPartId="3ac94a5b4c6d4a0abf9ebfc9ef3cc4e3" PartId="743271f742374095be99690651f48844"/>
          <Part Type="strDalis" Nr="5" Abbr="85 str. 5 d." DocPartId="2dc2f4db2e6542c0aed620cbd18464a6" PartId="d6c1b98b050c4455b9f37e692091ca67"/>
        </Part>
        <Part Type="straipsnis" Nr="85-1" Abbr="85-1 str." Title="Kompromituojančios informacijos ar atsakomosios nuomonės skelbimo tvarkos pažeidimas" DocPartId="43b3b20414054be48e8c19df33c69db2" PartId="64056bae69f14345a2ff1b46025166b1">
          <Part Type="strDalis" Nr="1" Abbr="85-1 str. 1 d." DocPartId="99f68cbbf6bd438dbdf6a32467070a6b" PartId="ca1df9e6b6c04bdab5c4ccdb744ef781"/>
          <Part Type="strDalis" Nr="2" Abbr="85-1 str. 2 d." DocPartId="320cec9483724930924947ee3e4a580a" PartId="4a2f9c28ce0949e1aefd6bfd5d797bbf"/>
        </Part>
        <Part Type="straipsnis" Nr="86" Abbr="86 str." Title="Rinkimų ar referendumo stebėtojų teisių pažeidimas" DocPartId="182a9b4560144b54b660d4ccc8461da9" PartId="5a3bf7034ad0470386192072b95d7b88">
          <Part Type="strDalis" Nr="1" Abbr="86 str. 1 d." DocPartId="3f60f52844804160a914a73d2b53d32c" PartId="6350696a99e64d39bc5cf174656ec775"/>
          <Part Type="strDalis" Nr="2" Abbr="86 str. 2 d." DocPartId="0a94886e229c42aeb5d55fab35715f50" PartId="b178d59b056d48b38fc9f5a48df6309c"/>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Lietuvos Respublikos referendumo konstituciniame įstatyme, Lietuvos Respublikos piliečių įstatymų leidybos iniciatyvos įstatyme, Lietuvos Respublikos rinkimų kodekse nustatytos piliečių parašų rinkimo tvarkos pažeidimas" DocPartId="723c809fd6454770b73c1d8f1c2984b9" PartId="d8fd532d623346ae9a8bdb043c9323c5">
          <Part Type="strDalis" Nr="1" Abbr="88 str. 1 d." DocPartId="24451cc672ee4741a4a324793944a6c2" PartId="fb657657c98d4fcfb41f77f5df2e3c0f"/>
          <Part Type="strDalis" Nr="2" Abbr="88 str. 2 d." DocPartId="8e5f0478852e46488e72ab12730ad9dd" PartId="8b2dc6fb0b3d48279b258753c9207e3e"/>
          <Part Type="strDalis" Nr="3" Abbr="88 str. 3 d." DocPartId="cfb84b436c66497e88314bf9b3716776" PartId="6ce451bb7efa470f80b461a0ff5b321f"/>
        </Part>
        <Part Type="straipsnis" Nr="89" Abbr="89 str." Title="Europos Sąjungos piliečių iniciatyvos procedūrų ir sąlygų pažeidimas" DocPartId="1804cac593ea47f1b87fd7a7877d1748" PartId="8e37dc2890d64f688520e28d5ec7fc4d">
          <Part Type="strDalis" Nr="1" Abbr="89 str. 1 d." DocPartId="1c3a80c390e647cca1d9bd114cfdd2b2" PartId="9b9456aaa2654feeaa2e162a16c795c8"/>
          <Part Type="strDalis" Nr="2" Abbr="89 str. 2 d." DocPartId="fb472423327c4434abaa1fcee976c5c0" PartId="652e0075cb1c4505aa160088a8d09357"/>
          <Part Type="strDalis" Nr="3" Abbr="89 str. 3 d." DocPartId="9e0c9847ba904133843bf4e36d4f558f" PartId="a580877f4a664f1eb41790e9521649b6"/>
        </Part>
        <Part Type="straipsnis" Nr="90" Abbr="90 str." Title="Balsavimo rinkimuose ar referendume tvarkos pažeidimas" DocPartId="8ac46b29070749ae9c854ff7e1933dde" PartId="d7349b35d40b4c7cab84e0c4b043ed43">
          <Part Type="strDalis" Nr="1" Abbr="90 str. 1 d." DocPartId="59570cd6f4e74e9f94e7647cc9203e63" PartId="921fdf7ec03f46c9918f3787dbbe7e0a"/>
          <Part Type="strDalis" Nr="2" Abbr="90 str. 2 d." DocPartId="3590b3940f234f1ebf8d1cce74ed25d9" PartId="22d94391078e4e9e8c72dd9d4e6e677c"/>
          <Part Type="strDalis" Nr="3" Abbr="90 str. 3 d." DocPartId="c4fc5f4460d64bac8ac1d1e9ef7ed1e1" PartId="ae4aa545bd9b4405ac51c967a140d595"/>
          <Part Type="strDalis" Nr="4" Abbr="90 str. 4 d." DocPartId="cd3838ec8c7847a8bd724c4dd2c502c9" PartId="3f53c132157a45e2b577c398db4baf7a"/>
          <Part Type="strDalis" Nr="5" Abbr="90 str. 5 d." DocPartId="12aad1ed25c541c78f0b54d348fdd101" PartId="1e1979a3a56a4e16bdb6ed8bba3a48c5"/>
          <Part Type="strDalis" Nr="6" Abbr="90 str. 6 d." DocPartId="a6bfc4d6786749858d72dee2bb2dba39" PartId="c825f7e494074e64a743b059e238200a"/>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205574baac7f46788bc06bba70baef1b"/>
        </Part>
        <Part Type="straipsnis" Nr="92" Abbr="92 str." Title="Politinės reklamos skleidimo reikalavimų nesilaikymas" DocPartId="800af68640864a4db5088d422c977331" PartId="f6be06ce1ec4472a86d1a3824d93a0d9">
          <Part Type="strDalis" Nr="1" Abbr="92 str. 1 d." DocPartId="1f84248cf25f4b8b93f8d1652e2a2b55" PartId="5e02f60d768a4222b8db3bc81d7532b3"/>
          <Part Type="strDalis" Nr="2" Abbr="92 str. 2 d." DocPartId="79cca7b730784586bf38926d30a66e84" PartId="040277527a934a808e023d3a25d59c4c"/>
          <Part Type="strDalis" Nr="3" Abbr="92 str. 3 d." DocPartId="bf07d1d41103413395af20a8b1e105a4" PartId="625f9ce9cb804242a9de2c7e2d353eca"/>
        </Part>
        <Part Type="straipsnis" Nr="93" Abbr="93 str." Title="Politinių kampanijų finansavimo tvarkos pažeidimas" DocPartId="f374739b03954328aae9ca6b1a98690e" PartId="3661a717f36743179e0ed5f52fcbb3fe">
          <Part Type="strDalis" Nr="1" Abbr="93 str. 1 d." DocPartId="e6d46c8070ff48a79f0950e3f880cebe" PartId="3a39836c373e46eaaba443c7b2e7433c"/>
          <Part Type="strDalis" Nr="2" Abbr="93 str. 2 d." DocPartId="48479f4c3cf84be2a535eacb1536f6ee" PartId="24b264618cda445da9100e81db8d504c"/>
          <Part Type="strDalis" Nr="3" Abbr="93 str. 3 d." DocPartId="204d4b2a68254089861f3fa093e10dbf" PartId="d11efbc7614b4f5ab12ac1855fe483aa"/>
          <Part Type="strDalis" Nr="4" Abbr="93 str. 4 d." DocPartId="62e7b4419def4d828d49eedf2f6e3641" PartId="52d171e6a0cb4cd9874c2fbe904c3549"/>
          <Part Type="strDalis" Nr="5" Abbr="93 str. 5 d." DocPartId="6d8aaf1399184c28b38249feacaf867b" PartId="d2569af76bf74994812b0c2a6fc22f5c"/>
          <Part Type="strDalis" Nr="6" Abbr="93 str. 6 d." DocPartId="30a9ea9f605a478fbfe495fd871c9741" PartId="2fbf952ae0a348169608b6354031afd7"/>
          <Part Type="strDalis" Nr="7" Abbr="93 str. 7 d." DocPartId="06f12e851eda4f31a9cde5f289ae88a5" PartId="6252890fd09747c3b0c5e77b55a76c9a"/>
          <Part Type="strDalis" Nr="8" Abbr="93 str. 8 d." DocPartId="77c2034fad944939becbbf7554d80ff2" PartId="a5aabafc71084d76ace75d4c93082b65"/>
          <Part Type="strDalis" Nr="9" Abbr="93 str. 9 d." DocPartId="e0d2948327de43f18b08e27fea8e14e3" PartId="bd0583b6d2754d8fbd5cadbe46d0fca3"/>
          <Part Type="strDalis" Nr="10" Abbr="93 str. 10 d." DocPartId="5e6090e0e4564b7f88e06bc45b2e2355" PartId="bf71b96550b24a86bb746b99e6be1d1d"/>
        </Part>
        <Part Type="straipsnis" Nr="94" Abbr="94 str." Title="Nepranešimas apie atsiradusius savivaldybės tarybos nario, savivaldybės mero įgaliojimų nutrūkimo prieš terminą pagrindus" DocPartId="0a10829bb6c741ea827d8b54f264e6b9" PartId="6abcc9a8f5e14be2ab6dd95a0870c81b">
          <Part Type="strDalis" Nr="1" Abbr="94 str. 1 d." DocPartId="ad6c11bb20b64ce189b8483da47c3039" PartId="7920c22ec60b4943a02654fc7ed506f0"/>
          <Part Type="strDalis" Nr="2" Abbr="94 str. 2 d." DocPartId="1278e5a196a44dc9b65d47bab5d9ed02" PartId="eae93c317aaf499d8a6845d688349bc2"/>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eaccf1d4dc6d4b00bbf664fd59c0eaa5">
          <Part Type="strDalis" Nr="1" Abbr="95 str. 1 d." DocPartId="c099136081d04d48ae8dee1d2282bb8e" PartId="14656eb6e5f84ec7ada5b6f06b47b793"/>
          <Part Type="strDalis" Nr="2" Abbr="95 str. 2 d." DocPartId="192db28d2f13490fab997e2e9b240364" PartId="7cff4ce6454c4ee28dae7bfb64998aa2"/>
        </Part>
        <Part Type="straipsnis" Nr="96" Abbr="96 str." Title="Darbo įstatymų, darbuotojų saugos ir sveikatos norminių teisės aktų pažeidimas" DocPartId="2bcfa3b7ba254149b338d9655c7d74f8" PartId="fdb532446f9046f19769693868f0260c">
          <Part Type="strDalis" Nr="1" Abbr="96 str. 1 d." DocPartId="b31bb1bbbf4f43f28347458a30dc60c7" PartId="4a7f2dd0da8247b29b9d5e644ae2c556"/>
          <Part Type="strDalis" Nr="2" Abbr="96 str. 2 d." DocPartId="0312b4a46d0546478ba250cc14550ecc" PartId="fc68d88f7346448e8eba1f65e6f8e0d3"/>
          <Part Type="strDalis" Nr="3" Abbr="96 str. 3 d." DocPartId="004b425479d34bd289cd082698673b9d" PartId="e417c22966ab4bf78e16900dbeb0d139"/>
          <Part Type="strDalis" Nr="4" Abbr="4 d." DocPartId="89d645d5086441bca22944b8379eed1f" PartId="c332d4bb9fe14b2b9481a2567c10d8e9"/>
          <Part Type="strDalis" Nr="5" Abbr="5 d." DocPartId="5bb65cfda069471ea298e4fb87723301" PartId="42a316c4db9d43479a9b7b9a7d2670b0"/>
        </Part>
        <Part Type="straipsnis" Nr="96-1" Abbr="96-1 str." Title="Lietuvos Respublikos užimtumo įstatyme nustatytų skaidriai dirbančių asmenų identifikavimo reikalavimų pažeidimas" DocPartId="b8e40556144e4251a4be803fb5e40594" PartId="5d56edd5b00c43609433a2668df3b19a">
          <Part Type="strDalis" Nr="1" Abbr="1 str. 1 d." DocPartId="e352da890cf64d51a369ee86dfd7c9d8" PartId="2b8b28f4ad324455a4ade464c753c458"/>
          <Part Type="strDalis" Nr="2" Abbr="1 str. 2 d." DocPartId="ada6ce7ebfb448dfbe422e59c1a57f85" PartId="0916b0dc229548b38ef1ea8b6e503a12"/>
        </Part>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neblaivaus arba apsvaigusio nuo narkotinių, psichotropinių ar kitų psichiką veikiančių medžiagų savarankiškai dirbančio asmens savarankiškos veiklos vykdymas" DocPartId="89c619731d3d4d42bf7008282dbf998e" PartId="af5f24192b68423797aad8c405e2f6bf">
          <Part Type="strDalis" Nr="1" Abbr="98 str. 1 d." DocPartId="df39a963ecdd4208a83334c66ab34d08" PartId="6b3883a198a1483b9dc62c332aea6b6a"/>
          <Part Type="strDalis" Nr="2" Abbr="98 str. 2 d." DocPartId="6305b45f52034d55ac8692780873a02c" PartId="d241efcd1d584fe3b64cb5fa355c4907"/>
        </Part>
        <Part Type="straipsnis" Nr="98-1" Abbr="98-1 str." Title="Darbo ar paslaugų sutarties sudarymas su asmenimis, neatitinkančiais Lietuvos Respublikos sporto įstatyme nustatytų reikalavimų" DocPartId="a3b970bf8d654788a79b4478ef63aff5" PartId="bc37055dea5a41f4867799aff419ca88">
          <Part Type="strDalis" Nr="1" Abbr="98-1 str. 1 d." DocPartId="e6e54475756c4d978f55f6740c4e3f0e" PartId="1c5ae91178e14a5284fd3f632d6dfc19"/>
          <Part Type="strDalis" Nr="2" Abbr="98-1 str. 2 d." DocPartId="79fd995fb22f4ea08f07073e5838dc5b" PartId="fd6cd840381a40b6bdd0dc5d97c238a8"/>
        </Part>
        <Part Type="straipsnis" Nr="99" Abbr="99 str." Title="Darbo užmokesčio apskaičiavimo ir mokėjimo tvarkos pažeidimas" DocPartId="6e813bd30c26437fb61e194e684d6d75" PartId="e975b30327094920b1315690806442a1">
          <Part Type="strDalis" Nr="1" Abbr="99 str. 1 d." DocPartId="2761bdcfc1c14443b7629dedc4707555" PartId="5e1f0ae9abca47098cace58fb298d7c0"/>
          <Part Type="strDalis" Nr="2" Abbr="99 str. 2 d." DocPartId="6fc13e1597aa48edb3e002e65d65b84e" PartId="da1f69f31b04449daae75fc82fee3f26"/>
          <Part Type="strDalis" Nr="3" Abbr="99 str. 3 d." DocPartId="a7ae75e0480d43e889accf899f109a8a" PartId="65389e1ec927460cb9db027e8249b6eb"/>
        </Part>
        <Part Type="straipsnis" Nr="100" Abbr="100 str." Title="Darbo laiko apskaitos pažeidimas" DocPartId="6db6fc2adaf145de938c8fad5938f762" PartId="4225f98bce564fbe9adde48fd4f6243b">
          <Part Type="strDalis" Nr="1" Abbr="100 str. 1 d." DocPartId="a95f213f571c49f4b86818c1c0db6609" PartId="be2e1019d12e4d1f8f50995688afda78"/>
          <Part Type="strDalis" Nr="2" Abbr="100 str. 2 d." DocPartId="388a63a209594348b1382f2e090a6a8d" PartId="5cd04277b9b449b6a0aec77c46d981d9"/>
        </Part>
        <Part Type="straipsnis" Nr="101" Abbr="101 str." Title="Komandiruotų darbuotojų darbo sąlygų pažeidimas" DocPartId="f143a29dadd044ecaf85496949dae98a" PartId="abb8dfeb165a4b788616034f6fac9b42">
          <Part Type="strDalis" Nr="1" Abbr="101 str. 1 d." DocPartId="f0e7da1c17b84746befe1bec44ffbf45" PartId="64434f37df2445d8a8efa4d7f2d91d45"/>
          <Part Type="strDalis" Nr="2" Abbr="101 str. 2 d." DocPartId="fc344e62947346aebcf64caa223a65cd" PartId="466e7d9cc41f444cb640a97b54c7428e"/>
          <Part Type="strDalis" Nr="3" Abbr="101 str. 3 d." DocPartId="39d935fb40564f73b935e1286e0fda1b" PartId="a14959d0a5654e97b0c5fd612ff12b2d"/>
          <Part Type="strDalis" Nr="4" Abbr="101 str. 4 d." DocPartId="66e113e44fcd4ac3b6699b8441d90a7a" PartId="b07a7ee811d44375bed7a0892018705b"/>
          <Part Type="strDalis" Nr="5" Abbr="5 d." DocPartId="0db5e2d3c8e4494a99ac408f4a4a0b7e" PartId="657754d3386c42019e28a9c925814cc1"/>
          <Part Type="strDalis" Nr="6" Abbr="6 d." DocPartId="22279ea4282d4d0fb682d792b7e29e0a" PartId="b8a116b9d802441a9d7d6f78a8e7ede6"/>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78e6dec812e14a37a297d5402896fb56">
          <Part Type="strDalis" Nr="1" Abbr="107 str. 1 d." DocPartId="7485c8df3fd64248be263e4eaf1d2976" PartId="cb91ea101013478fa1e9111738b62288"/>
          <Part Type="strDalis" Nr="2" Abbr="107 str. 2 d." DocPartId="1fa1c34cb8974c48a6fb8cdb64bbd44e" PartId="4ce98fac10974f8090ba17f4c96e465c"/>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svetimo turto pasisavinimas ar iššvaistymas" DocPartId="79c572bee14443e188e37a930ab322bc" PartId="60dba1c69f3247d9b2add4d505b40031">
          <Part Type="strDalis" Nr="1" Abbr="108 str. 1 d." DocPartId="2b61903b8362489d805bfcb0e4325d3e" PartId="515b55fb76c94e64a3c252dfdcf696b5"/>
          <Part Type="strDalis" Nr="2" Abbr="108 str. 2 d." DocPartId="fd6fcbfdb8eb4cc0a232534ce0856de5" PartId="ca85797208d144888e58ff9b73815857"/>
        </Part>
        <Part Type="straipsnis" Nr="109" Abbr="109 str." Title="Smulkaus neteisėtu būdu gauto turto įgijimas ar realizavimas" DocPartId="37932024580b4dc1ab2ac27fb2f73e81" PartId="7aae5bdc50db4a3ba6648206acee2ed0">
          <Part Type="strDalis" Nr="1" Abbr="109 str. 1 d." DocPartId="98f314a25c8145f585c1c345fa31b4e4" PartId="3da208cf033f42de83fa221ab29c20f9"/>
        </Part>
        <Part Type="straipsnis" Nr="110" Abbr="110 str." Title="Savavališkas žemės, miško, vandens telkinių užėmimas ir naudojimas" DocPartId="93b1937073ec4a80870c3292e42086a7" PartId="3782f07f87d9493399cb2a9634ce3df7">
          <Part Type="strDalis" Nr="1" Abbr="110 str. 1 d." DocPartId="b8894725236849c3bf86e490911c5927" PartId="e5c17c4b365a4e4cb248ec9706722cfb"/>
          <Part Type="strDalis" Nr="2" Abbr="110 str. 2 d." DocPartId="744107a194c641329ae2c58162ec67b7" PartId="650b6128a2ef445cbcc893f2bcad50b7"/>
        </Part>
        <Part Type="straipsnis" Nr="111" Abbr="111 str." Title="Žemės gelmių valstybinės nuosavybės teisės pažeidimas" DocPartId="8a694a185f0549b6be288de1b8c57d82" PartId="9a28ddfbb80743dbad3add25dd1aeaa4"/>
        <Part Type="straipsnis" Nr="112" Abbr="112 str." Title="Nesiėmimas priemonių, skirtų sunaikintiems ar sugadintiems riboženkliams atkurti" DocPartId="3d9a987ac1c440bdad9f50dc9db5e6f4" PartId="4c72dffe22d0432c8b2e8d2d0bb94671">
          <Part Type="strDalis" Nr="1" Abbr="112 str. 1 d." DocPartId="4c57a6c5a9884594ba4c64f774d52810" PartId="845b90d4f6484b4685a5c22d6129c744"/>
          <Part Type="strDalis" Nr="2" Abbr="112 str. 2 d." DocPartId="56cf08f440bc49179beccb1ae0b883ee" PartId="0fd47fb37c0b41f88caf104c70f803d3"/>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0ba205e62499421081db9b881be4c92b"/>
        </Part>
        <Part Type="straipsnis" Nr="113-1" Abbr="113-1 str." Title="Riboženklio ar geodezinio ženklo pakeitimas" DocPartId="ff28a3e3f1054c7f90fdf957881d5016" PartId="051ad1ed7c6b4199b949721b49584730">
          <Part Type="strDalis" Nr="1" Abbr="113-1 str. 1 d." DocPartId="ed58df3ef11c40bd9c4dcfecc23512b8" PartId="1198df8b110549938122e45202e0c9ad"/>
          <Part Type="strDalis" Nr="2" Abbr="113-1 str. 2 d." DocPartId="efa3e994e8c54323a6df5ec60a20a3bd" PartId="d0ade0c3057d4a0f801d87c4ed6745c8"/>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svetimo turto sunaikinimas ar sugadinimas" DocPartId="41bce89e3cca4a62ac01ed1b32175704" PartId="ab482db31e744445aa82db97d914be86">
          <Part Type="strDalis" Nr="1" Abbr="115 str. 1 d." DocPartId="101fcc176751475bb115a758c369c48f" PartId="1b0170a953914704ba8cbfe8a974a361"/>
          <Part Type="strDalis" Nr="2" Abbr="115 str. 2 d." DocPartId="61990bdf03de4dfa9fa92ff1c576d0da" PartId="302f9e90653445a491bfbd12551171ee"/>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19-1" Abbr="119-1 str." Title="Akcinės bendrovės, kurios akcijomis leista prekiauti reguliuojamoje rinkoje, atlygio politikos projekto ir (ar) atlygio ataskaitos projekto neparengimas ir (ar) nepaskelbimas" DocPartId="24a52224b21c4c7599ef56476258e34e" PartId="2d532eee38af49b5b88aa894c940417a">
          <Part Type="strDalis" Nr="1" Abbr="119-1 str. 1 d." DocPartId="d6b7b72242b046918c4941961eb0c5bb" PartId="f836372979944e1ea039bb8786fa418f"/>
          <Part Type="strDalis" Nr="2" Abbr="119-1 str. 2 d." DocPartId="0d9321838a524c81a2a91e5e4bb96a12" PartId="9141b6cddc634ec2a695e502efde1396"/>
          <Part Type="strDalis" Nr="3" Abbr="119-1 str. 3 d." DocPartId="b47a55c4244c4f0cb1c92dff68dcf286" PartId="4620ac0b0d8a4dc8aaf2b79815aafb86"/>
          <Part Type="strDalis" Nr="4" Abbr="119-1 str. 4 d." DocPartId="f5909f88102b4217abc294a9d8c01c6b" PartId="249a69553b0d472db361662dc4c5e080"/>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8f47d6da2f424b308d2854a397af4fb3">
          <Part Type="strDalis" Nr="1" Abbr="122 str. 1 d." DocPartId="470ccf5c855e4a14864c98a03bd92b80" PartId="514849d1ebe04f97bdde0028689ed900"/>
          <Part Type="strDalis" Nr="2" Abbr="122 str. 2 d." DocPartId="a21d1599e29543dea70cb3d060a8273b" PartId="6c8d326c6fee4e51a30395a049aab5cb"/>
          <Part Type="strDalis" Nr="3" Abbr="122 str. 3 d." DocPartId="0177d00aab2a4688bbe58a4f6cdb1e2d" PartId="e8ed2004cad94a51891757fce2b921f1"/>
          <Part Type="strDalis" Nr="4" Abbr="122 str. 4 d." DocPartId="f2ee7944d3fc49f392fdb2444a7fb4bc" PartId="d8eea4f2a2a84832ab0d0442f25a9488"/>
          <Part Type="strDalis" Nr="5" Abbr="122 str. 5 d." DocPartId="766aee49f08c45f296ecfaeac4bc7725" PartId="cbbd0b01c19c4e48bb922409c62fcf0e"/>
          <Part Type="strDalis" Nr="6" Abbr="122 str. 6 d." DocPartId="dc811e86d14c47ed888f38aa6da36b27" PartId="eb444ff084184abf90a0636041b0a0fc"/>
        </Part>
        <Part Type="straipsnis" Nr="123" Abbr="123 str." Title="Kito asmens parengto m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 DocPartId="f082ca51216845e6afd01856c1d812fc" PartId="83ba258cb56e4277851c492cff9dc3b0">
          <Part Type="strDalis" Nr="1" Abbr="123 str. 1 d." DocPartId="53a00a882dd6428491c87e9c1761f7a5" PartId="6a8b3605ec854260addc62325a724073"/>
          <Part Type="strDalis" Nr="2" Abbr="123 str. 2 d." DocPartId="73b329b2b7cb4d34a1be1c3453ea8d0d" PartId="8e55f232cd264525967d45bcda1a6878"/>
          <Part Type="strDalis" Nr="3" Abbr="123 str. 3 d." DocPartId="9d2f9802cf55447c90f139f95970a34c" PartId="4d01dbbf23ea43d3b6bb5c42a315bafe"/>
          <Part Type="strDalis" Nr="4" Abbr="123 str. 4 d." DocPartId="6cf9bcd6bd58418ea0172af5b45fdb67" PartId="4805894280b444f587d516ee01f3f7b9"/>
        </Part>
        <Part Type="straipsnis" Nr="124" Abbr="124 str." Title="Reikalavimų dėl Europos kūrinių ir nepriklausomų kūrėjų sukurtų kūrinių dalies transliuojamose televizijos programose ir užsakomųjų audiovizualinės žiniasklaidos paslaugų kataloguose nesilaikymas" DocPartId="91834ead67db44409da450207d47d38b" PartId="bd10fed0308d4bec8e9df27a8b10ad83">
          <Part Type="strDalis" Nr="1" Abbr="124 str. 1 d." DocPartId="8997b4701a654b34a19c788f9c1a6b1c" PartId="dde651dfeb8348329be836c8d99ba7ba"/>
          <Part Type="strDalis" Nr="2" Abbr="124 str. 2 d." DocPartId="482e16e4e992402dbb3531c9ccb66294" PartId="754dcac3dbc1450898cd5f1aa7fd9e5b"/>
        </Part>
        <Part Type="straipsnis" Nr="125" Abbr="125 str." Title="Pramoninės nuosavybės teisių pažeidimas" DocPartId="c7c912e41ebc4261a253cc85454aff2a" PartId="f6ec3be7fcc94cfabf1dc9e2814e84e1">
          <Part Type="strDalis" Nr="1" Abbr="125 str. 1 d." DocPartId="9a5f083cce9349449ed3884f923c66b7" PartId="b6f24d023c2f4a4f9af44f4f1b564925"/>
          <Part Type="strDalis" Nr="2" Abbr="125 str. 2 d." DocPartId="64a24f1f250d45f5a4c98a500c649c41" PartId="39705f7bcc444741b7acc256a2e9aa02"/>
          <Part Type="strDalis" Nr="3" Abbr="125 str. 3 d." DocPartId="4be6734bfa8a4715958116e2155b8715" PartId="0750555582f44c9bbe1c007dd4226303"/>
          <Part Type="strDalis" Nr="4" Abbr="125 str. 4 d." DocPartId="887df98ded024affb12caf3832430f0c" PartId="7f022a13862c4638b4a2221ab76dfc84"/>
          <Part Type="strDalis" Nr="5" Abbr="125 str. 5 d." DocPartId="735eb91bb9d84d48bc013e8842e66e92" PartId="4c1f7cec536a4fa5b6828275c9ab2e5c"/>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7a5848688bfd47a48d8c22c7da4a26a1">
          <Part Type="strDalis" Nr="1" Abbr="127 str. 1 d." DocPartId="eb89368b21604a1ebf76a8c391c2ddb1" PartId="bc29c46b238d4209a2702d2b9c24ea48"/>
          <Part Type="strDalis" Nr="2" Abbr="127 str. 2 d." DocPartId="fd5744e6817643c393d11aa78d2d1d74" PartId="52b4b779afe34552bbe852008d6046a0"/>
          <Part Type="strDalis" Nr="3" Abbr="127 str. 3 d." DocPartId="2da61352b6b84be785b39d985c713598" PartId="b506c05aa9284bf6bb38cc6c69543aed"/>
          <Part Type="strDalis" Nr="4" Abbr="127 str. 4 d." DocPartId="bf8b256bae1141cfb7c2b667637f9793" PartId="252a25fc1f05434d999bdef83ada9293"/>
          <Part Type="strDalis" Nr="5" Abbr="127 str. 5 d." DocPartId="ff16d8952c4b487f8298ae5a5baeb491" PartId="4253fd8a37ff445588833a982ecef6f0"/>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614d3ae998644145a9fb4c1b15188203"/>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b8cb7262f6544f5c9ccc7224734869aa">
          <Part Type="strDalis" Nr="1" Abbr="130 str. 1 d." DocPartId="cb181b055dab407e9b36e73b5218d8d8" PartId="59d818ae369b4d4f93f34ebbacb5a4d9"/>
          <Part Type="strDalis" Nr="2" Abbr="130 str. 2 d." DocPartId="75a9c4aa9b8640a5a8f04725383385df" PartId="4e110dea5866473ca33a94abeffc014a"/>
          <Part Type="strDalis" Nr="3" Abbr="130 str. 3 d." DocPartId="8ce3f8bbf50947f881f71f41b86d8f71" PartId="48c4b4cdc82f4b7387b0e95b336e84cb"/>
          <Part Type="strDalis" Nr="4" Abbr="130 str. 4 d." DocPartId="093240cdb79b45e392b79983abbdb64a" PartId="601e010fb2e0430ea95b41a34b017b1e"/>
          <Part Type="strDalis" Nr="5" Abbr="130 str. 5 d." DocPartId="8be21ede84554638b03fe53d63773661" PartId="f51c35b8e28349cda348308fce9999af"/>
          <Part Type="strDalis" Nr="6" Abbr="130 str. 6 d." DocPartId="140a03dc23aa4310a938b33bf204c023" PartId="b6ff1d3de97b415885abfad5578680aa"/>
          <Part Type="strDalis" Nr="7" Abbr="130 str. 7 d." DocPartId="239fcd40ced3495e8640d4682343118e" PartId="c30c03fa00b844ed8a9331da4bb703b4"/>
          <Part Type="strDalis" Nr="8" Abbr="130 str. 8 d." DocPartId="995a807e001a41ada1c4842b026be8b5" PartId="dce069129c0646438f95ccc277cf1f45"/>
          <Part Type="strDalis" Nr="9" Abbr="130 str. 9 d." DocPartId="17dabca71f7542529ab3c7c6eb6276d0" PartId="87ccf51ecd35418fa3a25e8ca5ccffd3"/>
        </Part>
        <Part Type="straipsnis" Nr="131" Abbr="131 str." Title="Apsaugos darbuotojo ar apsaugos darbuotojo stažuotojo padaryti asmens ir turto apsaugos teisės aktų pažeidimai" DocPartId="be2656c4a7714efc81bb02eda836142c" PartId="efe884cb7bda4aeebffece28d33eb2fd">
          <Part Type="strDalis" Nr="1" Abbr="131 str. 1 d." DocPartId="de9c90526e9540b4af34364846b551e0" PartId="01b7cb16bb8f406ba73e054d7b6b0a10"/>
          <Part Type="strDalis" Nr="2" Abbr="131 str. 2 d." DocPartId="4b9e95259dd44a009ad3ed4b285e6931" PartId="8a72fe0281b44c678374bfeb93b0a524"/>
          <Part Type="strDalis" Nr="3" Abbr="131 str. 3 d." DocPartId="bd0d58c6ffef4f92b1fa72ba5d47cff7" PartId="dd1d23a2554a42aa9e4417464417562b"/>
          <Part Type="strDalis" Nr="4" Abbr="131 str. 4 d." DocPartId="3fbc6ba96aa4418a9515836318a60e05" PartId="0f9a0b3992cd40eb8cd9d98f22fb2ec2"/>
        </Part>
        <Part Type="straipsnis" Nr="131-1" Abbr="131-1 str." Title="Teisės vykdyti asmenų ir turto apsaugą neturinčių asmenų padaryti asmenų ir turto apsaugos teisės aktų pažeidimai" DocPartId="72b7495cbae44c6d9de15228833e67db" PartId="191f793f25ea4aa08a602cd1dc9667ce">
          <Part Type="strDalis" Nr="1" Abbr="131-1 str. 1 d." DocPartId="c4385b41faa14019b5ac183ede42880d" PartId="d114b2d714c24a21aa200b1448799585"/>
          <Part Type="strDalis" Nr="2" Abbr="131-1 str. 2 d." DocPartId="9018bd72c1f2459ebee6dd22bc9500c7" PartId="29016c95c24647218cc2d24583bce13a"/>
          <Part Type="strDalis" Nr="3" Abbr="131-1 str. 3 d." DocPartId="dbf07935a1934079ba6245ceea4f8c08" PartId="690187351fd148ab98cacfcc4100555b"/>
        </Part>
        <Part Type="straipsnis" Nr="132" Abbr="132 str." Title="Alkoholio produktų, neapdoroto tabako, tabako gaminių ar susijusių gaminių gamybos, importo ir prekybos licencijavimo tvarkos pažeidimas" DocPartId="29ee268e13b748e1a40f0a225db663e1" PartId="da3337561030458ea3f7e7cbc7902294">
          <Part Type="strDalis" Nr="1" Abbr="132 str. 1 d." DocPartId="66c0d74596c1452890411faec6fc4e12" PartId="afb103b752114aaf9b88ab6d61c30762"/>
          <Part Type="strDalis" Nr="2" Abbr="132 str. 2 d." DocPartId="21b68f1deb0049f1b28696c95e431efd" PartId="c7b7bb0a043b4f5ea87d89e2aa2f99b0"/>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Žaidimų žaidimo automatais organizavimo tvarkos, loterijų organizavimo tvarkos arba loterijos taisyklių, azartinių lošimų organizavimo tvarkos arba lošimo reglamento pažeidimas" DocPartId="68eb38f9f5274fa283677b9b48b19170" PartId="b9bf8011133845b4bcca84e6ecb7b7d5">
          <Part Type="strDalis" Nr="1" Abbr="134 str. 1 d." DocPartId="ec412c3e7d1840b4a303b0b66a0e728d" PartId="58298c20036c4285b55af744daecd673"/>
          <Part Type="strDalis" Nr="2" Abbr="134 str. 2 d." DocPartId="e015113c64304d989d3c76176afefd77" PartId="6e2b1f7fe0db4cf79207d376dda242b5"/>
          <Part Type="strDalis" Nr="3" Abbr="134 str. 3 d." DocPartId="4d168ee41ead4ea788144bbd083d855a" PartId="30d174f9a73a4c2b9758fc571abc5c28"/>
          <Part Type="strDalis" Nr="4" Abbr="134 str. 4 d." DocPartId="5e00d879dfbf4d2895c07b199678c5b9" PartId="d5b56e3c04664d5bbaad8c70dcb56023"/>
          <Part Type="strDalis" Nr="5" Abbr="134 str. 5 d." DocPartId="bf905cf8f5014b6a973e6fbd34f9228d" PartId="15e11bded5d7452aa33d7e7c4d6d5475"/>
          <Part Type="strDalis" Nr="6" Abbr="134 str. 6 d." DocPartId="1bb2f81318ac448a8420ee92d769a651" PartId="2ffde0bfaa9a42fe84beb41d7fdcc881"/>
          <Part Type="strDalis" Nr="7" Abbr="134 str. 7 d." DocPartId="83c149b402bb4c839595f48a65640c98" PartId="b48ef7f774a54e2b820ef8afe7028ae3"/>
          <Part Type="strDalis" Nr="8" Abbr="134 str. 8 d." DocPartId="d826ec4092674305afa9e60d015cca3b" PartId="242fb1f7b6a34fada00cd3e366f72447"/>
          <Part Type="strDalis" Nr="9" Abbr="134 str. 9 d." DocPartId="e2611a65bade45b2b767ed2d11756d1a" PartId="bfb8d6e94bb34a01b19b785f3e2bf341"/>
          <Part Type="strDalis" Nr="10" Abbr="134 str. 10 d." DocPartId="240bbf2fd34742bc89ecdc95d17ec71b" PartId="9e8ec7bcf2814193addcee07a66299ec"/>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r informacijos apie viešosios informacijos rengėjus, skleidėjus ir jų veiklą pateikimo Viešosios informacijos rengėjų ir skleidėjų informacinei sistemai tvarkos pažeidimas" DocPartId="2c8031e67dcd403d91ca2713993b9e99" PartId="34aa14fcc0324f888396b9ae5d2b343e">
          <Part Type="strDalis" Nr="1" Abbr="136 str. 1 d." DocPartId="6b42626f96064fa6a8d8ff7cd476a1c7" PartId="c2fecf80be4a420cbf83e30a4ff9abbb"/>
          <Part Type="strDalis" Nr="2" Abbr="136 str. 2 d." DocPartId="197e2ad5386d40359ccebb91314e9def" PartId="7bf08a735606485ab06a41d3e02e1966"/>
        </Part>
        <Part Type="straipsnis" Nr="137" Abbr="137 str." Title="„137 straipsnis. Neteisėtas stiprių alkoholinių gėrimų, brogos, nedenatūruoto ar denatūruoto etilo alkoholio, jų skiedinių (mišinių) gaminimas, įgijimas, laikymas, gabenimas arba naminių stiprių alkoholinių gėrimų gamybos įrangos gaminimas, laikymas, gabenimas ar realizavimas“." DocPartId="0a80aec3edfb4dd7927fea5b1b5aa5e2" PartId="65bf87b4bfa94c9292605bed86b2c09e">
          <Part Type="strDalis" Nr="1" Abbr="137 str. 1 d." DocPartId="72b1e60ecdc3443d902647b707f60bf2" PartId="8c13f948c3ec4dbdadcaf915ba7657f9"/>
          <Part Type="strDalis" Nr="2" Abbr="137 str. 2 d." DocPartId="a6fd19dba65b4905b64b89f38dcfb7b5" PartId="c02e4a90a36a4faaa87275762b90e399"/>
          <Part Type="strDalis" Nr="3" Abbr="137 str. 3 d." DocPartId="52f94323fe2b46f493334f7e2a5d8ad4" PartId="32aeedaf7c8d49ff9a434d989b3713b5"/>
          <Part Type="strDalis" Nr="4" Abbr="137 str. 4 d." DocPartId="1e4f4b43ee694f4a9e325ed2311158e4" PartId="75d3f448b3bb411093d575c3d6459635"/>
          <Part Type="strDalis" Nr="5" Abbr="5 d." DocPartId="31abb0b303c040e6a5a8162411ce3af3" PartId="4157061b88a046a7b486215f41104222"/>
          <Part Type="strDalis" Nr="6" Abbr="6 d." DocPartId="b5446f7040d14340a0668e47ba164a30" PartId="7760c6f94b0d46cf9b8e093adf2dc531"/>
          <Part Type="strDalis" Nr="7" Abbr="137 str. 7 d." DocPartId="ac53fea5be7048f9b5796ad3d7252007" PartId="42eee68600774594b846cd8df74cf7ca"/>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Metrologijos srities teisės aktų pažeidimas" DocPartId="88b20eb84a494fd787996a6bdd5f557d" PartId="823884fabd6147e191ee8d8b1177e4c1">
          <Part Type="strDalis" Nr="1" Abbr="140 str. 1 d." DocPartId="f07b1bfb24294ad29c45c3e63f87d03b" PartId="eb26333aa2924da78c8b7a1424206ca7"/>
          <Part Type="strDalis" Nr="2" Abbr="140 str. 2 d." DocPartId="cfbef07ef86c43f7a0f4a58a7fb37ad0" PartId="9265310fb8b6475594114ee172dbd64c"/>
          <Part Type="strDalis" Nr="3" Abbr="140 str. 3 d." DocPartId="ae8eb0454a1f4113b9883f1354885df7" PartId="2ac9e95586ff42eda5a4a7d3b9bdc82d"/>
          <Part Type="strDalis" Nr="4" Abbr="140 str. 4 d." DocPartId="ff96ac040a5f48eaa28c16a07461ad2b" PartId="cfb517b0a68f4a35918832af7036ff27"/>
          <Part Type="strDalis" Nr="5" Abbr="140 str. 5 d." DocPartId="b37e4bfd40504ebbb3afbc5b2b34a095" PartId="4585d12a7aea4cd78e6a35f399979f27"/>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1-1" Abbr="141-1 str." Title="Reglamente (ES) 2017/821 nustatytų prievolių dėl išsamaus tiekimo grandinės patikrinimo nevykdymas arba netinkamas vykdymas" DocPartId="42636db3f40d4fe8826c554f263e88ac" PartId="87c1bda008544321ac4d82fed449fe48">
          <Part Type="strDalis" Nr="1" Abbr="141-1 str. 1 d." DocPartId="debeda55ce484b29997bbcc16eca7120" PartId="02c4993e8d064a29bbb7d65005a2256b"/>
          <Part Type="strDalis" Nr="2" Abbr="141-1 str. 2 d." DocPartId="374eaa1900f6476fb4556fc860d4b4b2" PartId="210214e5f82f4658aff4470671d1aec7"/>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9e78f5fa5f574506a384969e3f4ad2e8"/>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f876236b7e2341ad9c484455e809865e">
          <Part Type="strDalis" Nr="1" Abbr="143 str. 1 d." DocPartId="6b0ea4f761594b77bcc37246e4d732ec" PartId="a6908b9d219a42fdb7cbac95d873e0f6"/>
          <Part Type="strDalis" Nr="2" Abbr="143 str. 2 d." DocPartId="63a9034867d64062bc2ad18089ddfeed" PartId="0a4df40da40b4bde94d5ea3c7a45b32e"/>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audiovizualinės žiniasklaidos paslaugų, radijo programų ir (ar) atskirų programų rėmimo reikalavimų pažeidimas" DocPartId="579c70656f594b0b83bf96b49afaa5a5" PartId="e195e0ae4b09406f9cf6581850361278">
          <Part Type="strDalis" Nr="1" Abbr="146 str. 1 d." DocPartId="605e2841aab24accbb8b5d731b2e7fac" PartId="7d139380cd9d4fb58729187b3cd9d351"/>
          <Part Type="strDalis" Nr="2" Abbr="146 str. 2 d." DocPartId="786f8fd474bd4453a59dbb7c7f790dbc" PartId="e19d517ca16c4570a97f9d95a5d5efb2"/>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7-1" Abbr="147-1 str." Title="Europos Sąjungos ir Lietuvos Respublikos teisės aktų, reglamentuojančių kvalifikuotų elektroninės atpažinties priemonių išdavimo paslaugų teikėjų veiklą, pažeidimas" DocPartId="9ff07f567bcb4f0299cd6947ab97236f" PartId="972b6c8dcb174564a6498353e2ed9752">
          <Part Type="strDalis" Nr="1" Abbr="147-1 str. 1 d." DocPartId="b31293072bde4364bccc70aa4d766bdf" PartId="24f3188cdea243369f626c1e127aa47b"/>
          <Part Type="strDalis" Nr="2" Abbr="147-1 str. 2 d." DocPartId="8233164ee46f4d36ac5964b7ccc3a15e" PartId="b9fa218b71ff472aa0db14e6b672820c"/>
        </Part>
        <Part Type="straipsnis" Nr="148" Abbr="148 str." Title="Informacijos apie privatizavimo objektą nepateikimas arba atskleidimas" DocPartId="b2fb154b40c24edc9e0607f648dd7ed8" PartId="782b835054e4474f94b73dabd70fc61e">
          <Part Type="strDalis" Nr="1" Abbr="148 str. 1 d." DocPartId="db26bfbed8e9430a8b7c6e798452fe04" PartId="8d75a615578042d1b3daf8accb183320"/>
          <Part Type="strDalis" Nr="2" Abbr="148 str. 2 d." DocPartId="7e6433dee9434112b5205f47d2f1aca1" PartId="0d22cc477d704143ab936864a5f7e84c"/>
          <Part Type="strDalis" Nr="3" Abbr="148 str. 3 d." DocPartId="04a4beb5af744608bd66f0893ccd73d8" PartId="9c28d21e505f4ed49ee39083aa4636dd"/>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8822bb832ef24b50ac5a9729a69dacaf">
          <Part Type="strDalis" Nr="1" Abbr="150 str. 1 d." DocPartId="1d448238896a4522b40bd3956983cb7e" PartId="734409916c9c4fd195f0e2d4da4b2684"/>
          <Part Type="strDalis" Nr="2" Abbr="150 str. 2 d." DocPartId="8df24c297c7a471cb21a1e9b4f3228df" PartId="59613b918ff64911a4b903304655d7bb"/>
          <Part Type="strDalis" Nr="3" Abbr="150 str. 3 d." DocPartId="cf442a9b809b4c8d91d5d7e75e55ddcf" PartId="16fd2fbbc2c14ce4967cb7ac09e08ee5"/>
          <Part Type="strDalis" Nr="4" Abbr="150 str. 4 d." DocPartId="558176a1b63e4680b7418cf4ecc9182b" PartId="750802e73c4448d7a1dc45c4b704c351"/>
        </Part>
        <Part Type="straipsnis" Nr="151" Abbr="151 str." Title="Komercinės ar ūkinės veiklos vykdymas neteisėtai naudojantis įmonės vardu" DocPartId="764aebcf959a417eb22bd71b54975370" PartId="d38683b46a5d4493aef52e820a4ab619">
          <Part Type="strDalis" Nr="1" Abbr="151 str. 1 d." DocPartId="d5d62f268a5345118dc2758993609724" PartId="b8d2be2352334960a7523f6c0bb20066"/>
          <Part Type="strDalis" Nr="2" Abbr="151 str. 2 d." DocPartId="36b8ad18b0d2495ea49bfb237826363d" PartId="46ca106c247948f58dd450bf20b237b2"/>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9a4f403330934c809165901b26b9ad1a">
          <Part Type="strDalis" Nr="1" Abbr="158 str. 1 d." DocPartId="e543eb494e4e4099a8f400e951a89036" PartId="430dc33d13774be09f1c9b04aa8b1e9e"/>
          <Part Type="strDalis" Nr="2" Abbr="158 str. 2 d." DocPartId="f0582ea7369145c39222b76af3c3f1b4" PartId="09940df3f041497aa19b8bc7a923498e"/>
          <Part Type="strDalis" Nr="3" Abbr="158 str. 3 d." DocPartId="5e1230f61d9d40048c6e69a86ab9dcae" PartId="b808316a0bab41aa8a329c3eb821b26c"/>
        </Part>
        <Part Type="straipsnis" Nr="159" Abbr="159 str." Title="Netikrų banderolių ar kitų specialių ženklų gaminimas, realizavimas, naudojimas" DocPartId="e626b7a914784309a10b9acb65a94276" PartId="3fb4341a4add481a95f3210c763f5b57">
          <Part Type="strDalis" Nr="1" Abbr="159 str. 1 d." DocPartId="028ef4590e2544f8b7985cf87334b75d" PartId="03b2316316c7433486ad084f87b4734a"/>
          <Part Type="strDalis" Nr="2" Abbr="159 str. 2 d." DocPartId="f745e2fd50294776ba4eccad6d162aae" PartId="ff14a091d0754978b7e1655aae8e5268"/>
          <Part Type="strDalis" Nr="3" Abbr="159 str. 3 d." DocPartId="ed296f3e764f4a768725c85f9db7b050" PartId="62fc4666055141a9af2a1593be2d6e63"/>
        </Part>
        <Part Type="straipsnis" Nr="160" Abbr="160 str." Title="Prekyba ar paslaugos be kasos aparatų" DocPartId="287ce606daa54ceda7e9e35c66eecdc2" PartId="d6d787d2938a44ca988a2be9b29e55d8">
          <Part Type="strDalis" Nr="1" Abbr="160 str. 1 d." DocPartId="de42be63e4a3401a8273674dc5d993ec" PartId="7d7f867423a54442a70d89575b8da02d"/>
          <Part Type="strDalis" Nr="2" Abbr="160 str. 2 d." DocPartId="8f885fc5c26e4735968008fe4d0819c1" PartId="8243eb84099d43b2801f552004c63e8e"/>
        </Part>
        <Part Type="straipsnis" Nr="161" Abbr="161 str." Title="Kasos aparatų naudojimo tvarkos pažeidimas" DocPartId="879a586580a54576a32763f9c8ef4715" PartId="81f7ad708f0c4a44af54a4145aaa58d8">
          <Part Type="strDalis" Nr="1" Abbr="161 str. 1 d." DocPartId="b19d6bdc905547dcacd4c86c7259b3ba" PartId="39473869e97b495e937d7a332d2cf2f6"/>
          <Part Type="strDalis" Nr="2" Abbr="161 str. 2 d." DocPartId="6c165dae1475407f8ab2e3a5beb0d53b" PartId="24b0747ce6784277af6171130286e38d"/>
        </Part>
        <Part Type="straipsnis" Nr="162" Abbr="162 str." Title="Kasos aparatų eksploatavimo ar kasos operacijų tvarkos pažeidimas" DocPartId="5392f6c9ebb2471580eed63f038e736c" PartId="04b41e37c28a4db8a007f3a2c03525fa">
          <Part Type="strDalis" Nr="1" Abbr="162 str. 1 d." DocPartId="4703ad27bc2148de8d3e83d3bab851b8" PartId="6d8ea565f6504c8f9e60534e492e2c4e"/>
          <Part Type="strDalis" Nr="2" Abbr="162 str. 2 d." DocPartId="6988dc4d524d4525b8fff7f7cb7137b8" PartId="47fb9f90f0b64cdd97fc28daeff4bbd1"/>
          <Part Type="strDalis" Nr="3" Abbr="162 str. 3 d." DocPartId="fb25ee6a869d4c6992c9fa5c7cd5e086" PartId="0b526d19271d4b9594f4b47badb9e73e"/>
        </Part>
        <Part Type="straipsnis" Nr="163" Abbr="163 str." Title="Kasos aparato kvito už parduotas prekes ar suteiktas paslaugas neišdavimas ar netinkamas išdavimas" DocPartId="543e66ebd9e34d1a905bf2254e5a254f" PartId="9ad9f420aad247b0afb82495d4fbc448">
          <Part Type="strDalis" Nr="1" Abbr="163 str. 1 d." DocPartId="2c8d5b71901341c88e26c3246c97f724" PartId="e7baae5f05e24b9e8c1f5868cd6ba17d"/>
          <Part Type="strDalis" Nr="2" Abbr="163 str. 2 d." DocPartId="ef8244e9bda441778b2386a1d33ad3df" PartId="d9ac805b31de475ba5e78613e5938a22"/>
          <Part Type="strDalis" Nr="3" Abbr="163 str. 3 d." DocPartId="4328585dbccf425cae7c4af7c8fe19c6" PartId="4db98023614f4591b60f26b011465b8c"/>
          <Part Type="strDalis" Nr="4" Abbr="163 str. 4 d." DocPartId="fbca4616d7d446559283d17a186338f9" PartId="17d12c97efcb429da7a004cc8f08f809"/>
          <Part Type="strDalis" Nr="5" Abbr="163 str. 5 d." DocPartId="9ffcdfe31ea845f98fe4fbbd84f03f8c" PartId="39de5c529f2d410f9093b78c85d2eb25"/>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9ecd8eb877de403da37ee2f78de5a912">
          <Part Type="strDalis" Nr="1" Abbr="164 str. 1 d." DocPartId="1228c65eefae475aa52382c3dc5a3bef" PartId="de4237bfb9704e7d9ce7127be7e29d29"/>
          <Part Type="strDalis" Nr="2" Abbr="164 str. 2 d." DocPartId="cad3eec0889046afaa1fcee8da3705de" PartId="fc8874d907874d0a8f2adffe53007203"/>
          <Part Type="strDalis" Nr="3" Abbr="164 str. 3 d." DocPartId="c65606d5ae63481083606e525dff205a" PartId="bd0fbc004b0e48a0b43476f18ad39a1c"/>
          <Part Type="strDalis" Nr="4" Abbr="164 str. 4 d." DocPartId="6fc0e9135b844d2c95c88f586c487fa1" PartId="bec116ee5bd947188e89fb8680ca4e5a"/>
        </Part>
        <Part Type="straipsnis" Nr="165" Abbr="165 str." Title="Kasos aparatus aptarnaujančių įmonių specialistų nepranešimas apie neteisėtą kasos aparatų sumuojančių skaitiklių rodmenų sumažinimą" DocPartId="37615efc4c754d6b9f0df0e0b782b878" PartId="e46c0914ea064fd6af6e3ae3e85f9e0f">
          <Part Type="strDalis" Nr="1" Abbr="165 str. 1 d." DocPartId="2b1857277388409f9a78302ad5544641" PartId="06bb050f28594dd29f6d18851b9836d5"/>
          <Part Type="strDalis" Nr="2" Abbr="165 str. 2 d." DocPartId="acdc6ce7fa364a93aed45030f4787018" PartId="fdc9753678d144a6beaf0f78a39d3518"/>
        </Part>
        <Part Type="straipsnis" Nr="166" Abbr="166 str." Title="Kasos aparatų eksploatavimas be kontrolinių juostų, kontrolinių juostų, kasos aparato kasos operacijų žurnalų arba kasos aparatų techninių pasų neišsaugojimas" DocPartId="6e1911c17bb5411088e946135cd8b55a" PartId="b8202f3fb2824c31986eab571184279b">
          <Part Type="strDalis" Nr="1" Abbr="166 str. 1 d." DocPartId="4ad97a0afd4240feb08fe15d465fe54d" PartId="23e4b0aa6f4c49c5b19c2080d13ed001"/>
          <Part Type="strDalis" Nr="2" Abbr="166 str. 2 d." DocPartId="00aeeb41520d4b8e86408b1381e22558" PartId="14631007590341a79bb849324c49cff4"/>
        </Part>
        <Part Type="straipsnis" Nr="167" Abbr="167 str." Title="Kasos aparatus aptarnaujančių įmonių darbuotojų padarytas elektroninių kasos aparatų naudojimo taisyklių pažeidimas" DocPartId="77df0391ff1d4e0bb9c96425fcda11d5" PartId="e1d2e3c62a8a428f8c98c04b15a80979">
          <Part Type="strDalis" Nr="1" Abbr="167 str. 1 d." DocPartId="df13ec007c0c44bbbc14fb06c6a780c2" PartId="da032b6b41244eb9966e5232f5efb761"/>
          <Part Type="strDalis" Nr="2" Abbr="167 str. 2 d." DocPartId="3f7df5f06d98499f8c246aa938d5ca47" PartId="8348a716fbe849dbb357aaf295a3ea54"/>
          <Part Type="strDalis" Nr="3" Abbr="167 str. 3 d." DocPartId="1dcee850c48a4f2f88cef2ad77e5ce1a" PartId="16c73f04847c4681be35d42cd749491e"/>
        </Part>
        <Part Type="straipsnis" Nr="168" Abbr="168 str." Title="Mažmeninės prekybos alkoholiniais gėrimais tvarkos ar kitų alkoholinių gėrimų pardavimo, laikymo ir gabenimo reikalavimų pažeidimas" DocPartId="088921cea21c4ace97f42d2501bdf6ab" PartId="5bc8f868da674c61b08e7b5c49baf473">
          <Part Type="strDalis" Nr="1" Abbr="168 str. 1 d." DocPartId="4850dad7abab41c498ba65e306741a2b" PartId="719a9c097aae443aa4875e1838c7f630"/>
          <Part Type="strDalis" Nr="2" Abbr="168 str. 2 d." DocPartId="11364a28823f444b9959dd6c762667f3" PartId="efd6dd8a16ec4f26af9ceacc0c932400"/>
          <Part Type="strDalis" Nr="3" Abbr="168 str. 3 d." DocPartId="3fc517255cad4f88b5efd68135dcc73c" PartId="cf2bf61fd8ca4de7aad574799c292e7e"/>
          <Part Type="strDalis" Nr="4" Abbr="168 str. 4 d." DocPartId="d74a80e75a2245b89ba2b3e2535f376f" PartId="8fedf66b37334b268d0dd74105d338c9"/>
          <Part Type="strDalis" Nr="5" Abbr="168 str. 5 d." DocPartId="8776157e2c4046658ca32f56382b05a3" PartId="51aacaf951ce4a50bd3e0c700a29f424"/>
          <Part Type="strDalis" Nr="6" Abbr="168 str. 6 d." DocPartId="7840bcd2777c4d70b37aae212f5142e4" PartId="163a043b245f4b9c9ac5a7cb4b09976f"/>
          <Part Type="strDalis" Nr="7" Abbr="168 str. 7 d." DocPartId="73e2796b40a24411aa27565628002d68" PartId="71ab11fe4ca44a98b2fbda650ded01de"/>
          <Part Type="strDalis" Nr="8" Abbr="168 str. 8 d." DocPartId="c306f46e3c724c2e9c5a8c0b063fb490" PartId="5c934cce925a4327a24a2648cf6a7ff4"/>
          <Part Type="strDalis" Nr="9" Abbr="168 str. 9 d." DocPartId="f1b6a15b1a0c46819ebd27a9baabe002" PartId="3a37bec062834e2a8bac551dd800c787"/>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170 straipsnis. Prekybos neapdorotu tabaku, tabako gaminiais ar susijusiais gaminiais pažeidimas“." DocPartId="6d182b4e95e845bf86fd1ba3531d7d52" PartId="cc97fdc33681430abbca55aabcc5d65b">
          <Part Type="strDalis" Nr="1" Abbr="170 str. 1 d." DocPartId="0df1836200b848c99645a39dcbb2e485" PartId="2f4e137acda44de883ddd95d7ff40ac6"/>
          <Part Type="strDalis" Nr="2" Abbr="170 str. 2 d." DocPartId="7a3bff2cf38448eabe73e3593d5f8b30" PartId="887ee9f5e1694a529c8e31a8962bf334"/>
          <Part Type="strDalis" Nr="3" Abbr="170 str. 3 d." DocPartId="dca4e791c24943e5ad5fda2dda1ce969" PartId="a77681ea011b47c7a2834542d1d50c54"/>
          <Part Type="strDalis" Nr="4" Abbr="170 str. 4 d." DocPartId="5c47d2fac7ab44428c467a628db07eac" PartId="20b0a48708b34509b74c4e8faee7cb0f"/>
          <Part Type="strDalis" Nr="5" Abbr="170 str. 5 d." DocPartId="a9595bd8265f4069af864ffe1eb512b7" PartId="5f9bd4c68dd74f14bf3de06455ae7360"/>
          <Part Type="strDalis" Nr="6" Abbr="170 str. 6 d." DocPartId="ba46a43a0202444994164c481e2d74f2" PartId="59911323c538438abded3b6378bf00ff"/>
          <Part Type="strDalis" Nr="7" Abbr="170 str. 7 d." DocPartId="d51f038d79c646ee9439bac1fb806925" PartId="10292ca6cc254c71a50df1254984e5f9"/>
        </Part>
        <Part Type="straipsnis" Nr="170-1" Abbr="170-1 str." Title="Elektroninių cigarečių ir (ar) jų pildyklių pardavimas ar kitoks realizavimas" DocPartId="bd70eabcd9c14a2e8eef89ce4b38dec3" PartId="24566fa1fb9a44caafa08def53049723">
          <Part Type="strDalis" Nr="1" Abbr="170-1 str. 1 d." DocPartId="e24b6b67d2794e7b8c981f1bbbc1c6f6" PartId="8d2f37c9b9134bd3858a3cc2f10c2b90"/>
          <Part Type="strDalis" Nr="2" Abbr="170-1 str. 2 d." DocPartId="5cc7be8565764795a91336faeb888768" PartId="bb8e40030d1242efbd3516deef7209f1"/>
          <Part Type="strDalis" Nr="3" Abbr="170-1 str. 3 d." DocPartId="b94840d7f8124ecf9cd5fb6dabe605fb" PartId="175663edfecd4aaa91949dec543375cc"/>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b92ee9dd9ecc40cab2c407242517d627">
          <Part Type="strDalis" Nr="1" Abbr="172 str. 1 d." DocPartId="63be03599add4e9ea92099228f8e56db" PartId="c9fb2b206f394823a26bd90ed91de477"/>
          <Part Type="strDalis" Nr="2" Abbr="172 str. 2 d." DocPartId="003331ee872d4a2889e7e1930c683bea" PartId="a4cb3b63130f42b3baf703923e5ad38f"/>
          <Part Type="strDalis" Nr="3" Abbr="172 str. 3 d." DocPartId="b6317cae37cc4d318258af14876dd8fc" PartId="19b1bd085bfa43f0baba1b98d50465a1"/>
          <Part Type="strDalis" Nr="4" Abbr="172 str. 4 d." DocPartId="d73b153593f04dd8954cce151f1f3b5e" PartId="cb38f8aed21b4670b0a79e1ba44702cf"/>
        </Part>
        <Part Type="straipsnis" Nr="173" Abbr="173 str." Title="Naftos produktų, biokuro, bioalyvų ir kitų degiųjų skystų produktų gamybos, žymėjimo, gabenimo, laikymo, prekybos ir apskaitos taisyklių pažeidimas" DocPartId="f98ccfa751fa4a879f4a3927cb9f8fd7" PartId="d18a9b79d246462ea953897001008cd2">
          <Part Type="strDalis" Nr="1" Abbr="173 str. 1 d." DocPartId="6eff5077331943cab9217da58cf0c2ff" PartId="973a027140fc44a5aa438dd6ae2e75ad"/>
          <Part Type="strDalis" Nr="2" Abbr="173 str. 2 d." DocPartId="5061d0f234494d398632b567247f16be" PartId="874dc9d9704a4ae19c0d426f88a364af"/>
        </Part>
        <Part Type="straipsnis" Nr="174" Abbr="174 str." Title="Žymėto kuro, kuriam taikomos akcizų lengvatos, įsigijimas, naudojimas, laikymas, pardavimas, gabenimas ar kitoks jo perdavimas pažeidžiant teisės aktuose nustatytą tvarką" DocPartId="a134a99ec1af458d833a8618bd4647cf" PartId="f2676c4cdb77448e875e7da0fab91f87">
          <Part Type="strDalis" Nr="1" Abbr="174 str. 1 d." DocPartId="92f72334ad6a4bf3bd2f4c4361fb20c0" PartId="8f8ec33da2cf45ba9e5e0e4eff184098"/>
          <Part Type="strDalis" Nr="2" Abbr="174 str. 2 d." DocPartId="99e9bcf8b8b646409984bbb39a44a2b6" PartId="f77d6cae7a6046b3bba6c9ced8b34681"/>
          <Part Type="strDalis" Nr="3" Abbr="174 str. 3 d." DocPartId="bd381fe6247442109d2b68902cf1ef5c" PartId="111973fb094b4febb9ac33745202fe7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9e4d39e999d04713ae09c406e03061ee">
          <Part Type="strDalis" Nr="1" Abbr="176 str. 1 d." DocPartId="39e88aa73f4b427db6ad736f6e8ede83" PartId="962a7dcf6f454df8a0bd25261153438e"/>
          <Part Type="strDalis" Nr="2" Abbr="176 str. 2 d." DocPartId="41b298f6f3ba4f78955297a09fe33f56" PartId="1b7ab10942a7486ea983278893ae0ca9"/>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07e74f6206834e66905b5e78017864c2">
          <Part Type="strDalis" Nr="1" Abbr="178 str. 1 d." DocPartId="3b11bbcfa11e43f7877d1b6011e9e85b" PartId="12d1b55a7dec4cbbbb97259af6399af4"/>
          <Part Type="strDalis" Nr="2" Abbr="178 str. 2 d." DocPartId="e1fe9fdc4de0432b98fd54bf0422b2b2" PartId="d55821268bf748978a43ecb2d8df76fd"/>
          <Part Type="strDalis" Nr="3" Abbr="178 str. 3 d." DocPartId="27386ab5286144f1b58e5739be7926b9" PartId="9c8040ace02f49698fc736668c148b70"/>
        </Part>
        <Part Type="straipsnis" Nr="179" Abbr="179 str." Title="Atsiskaitymo už žemės ūkio produkciją tvarkos pažeidimas" DocPartId="3f952bf4949046338f40d68955e15f39" PartId="885f7cae9a1d491cb269c4e5a07a524d"/>
        <Part Type="straipsnis" Nr="180" Abbr="180 str." Title="Teisės aktuose nustatytos žemės ūkio produkcijos pirkėjų informacijos apie atsiskaitymą už žemės ūkio produkciją nepateikimas" DocPartId="12ee46d737d648058e96e2effdf3f138" PartId="a711b8a4e1ac4505b97dfdc7bdd77071">
          <Part Type="strDalis" Nr="1" Abbr="180 str. 1 d." DocPartId="cf3086da515e4935bb5004c1862a0f2d" PartId="2cbf8bd79adb4efbb3c53df3b42a9bca"/>
          <Part Type="strDalis" Nr="2" Abbr="180 str. 2 d." DocPartId="1320142251e94f479f434af969ea2dc8" PartId="b221ebbf63bb42469cdc86656724bf21"/>
        </Part>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ir jo įgyvendinamųjų teisės aktų pažeidimas" DocPartId="b479f41747854a99ae13df7b00685b2e" PartId="1a6a5c6b00f84bc19528720307ffe62a">
          <Part Type="strDalis" Nr="1" Abbr="185 str. 1 d." DocPartId="f0a67f35ae904ea0ba1d078b844f1781" PartId="09d66b7517564fcd8556d93b6e2c8008"/>
          <Part Type="strDalis" Nr="2" Abbr="185 str. 2 d." DocPartId="f68e677500264c699c7cdc0da01c5dac" PartId="4fae2174112246c9b68ddd629b53bde3"/>
          <Part Type="strDalis" Nr="3" Abbr="185 str. 3 d." DocPartId="433f567ac0124a75a4dbc68f90ffc0df" PartId="cc828a992e704f87b465461efa36cfb6"/>
        </Part>
        <Part Type="straipsnis" Nr="186" Abbr="186 str." Title="Biudžeto asignavimų paskirstymo ir (ar) panaudojimo tvarkos pažeidimas" DocPartId="a8ca252c1b0749fb861fcc0875450ad5" PartId="b560090d1eea472ab0b51788475939f2">
          <Part Type="strDalis" Nr="1" Abbr="186 str. 1 d." DocPartId="6ac1d1d788b049e7a5218451b15cdfbe" PartId="8281773f3e3d471fa90a9e060a855533"/>
          <Part Type="strDalis" Nr="2" Abbr="186 str. 2 d." DocPartId="73b3172288574de6beb65cc2f2f523dc" PartId="df446c7db8dd4109bfee665bcedb5b67"/>
        </Part>
        <Part Type="straipsnis" Nr="187" Abbr="187 str." Title="Ataskaitų, deklaracijų ar kitų mokesčių administratoriaus funkcijoms įgyvendinti reikalingų dokumentų ir duomenų pateikimo tvarkos pažeidimas" DocPartId="f27251ac46e34be398cebdf854e62e10" PartId="127e5112d0b2460d9597583f9a2df14f">
          <Part Type="strDalis" Nr="1" Abbr="187 str. 1 d." DocPartId="5199ac075fb042938ce9029d592a783a" PartId="0b33371d81fc44f1850fd734fb4a7de0"/>
          <Part Type="strDalis" Nr="2" Abbr="187 str. 2 d." DocPartId="0fe159dabb1b4b74a30da7bfaa4d6703" PartId="eedf4d683bc84da8b1edd428a7504667"/>
          <Part Type="strDalis" Nr="3" Abbr="187 str. 3 d." DocPartId="87295029f3d543838546d8831e372242" PartId="d0b74379894949529c580054a033878f"/>
          <Part Type="strDalis" Nr="4" Abbr="187 str. 4 d." DocPartId="600a061970bd49a495259ec8e905a2ac" PartId="e4022d08c53049758ba13aad974bf299"/>
        </Part>
        <Part Type="straipsnis" Nr="187-1" Abbr="187-1 str." Title="Mokesčių nesumokėjimas" DocPartId="d2b0e56ee381471ea3cc235e22346909" PartId="e485269e2afb48ee9d89f7dbd986dcb9">
          <Part Type="strDalis" Nr="1" Abbr="187-1 str. 1 d." DocPartId="df59c1c28c1441488313988b6962afce" PartId="0e29cf60e4ed48b08f3a5b26979f8849"/>
          <Part Type="strDalis" Nr="2" Abbr="187-1 str. 2 d." DocPartId="539e508b56444e6ea71471b8d1cb0468" PartId="59352925a84644c4a21cf5f5e20e217e"/>
        </Part>
        <Part Type="straipsnis" Nr="188" Abbr="188 str." Title="Sandorių kainodaros dokumentavimo tvarkos nesilaikymas" DocPartId="dcd3196e78aa4518912dcb77a4825004" PartId="4dd43c932a634179838b8b660a7e1525">
          <Part Type="strDalis" Nr="1" Abbr="188 str. 1 d." DocPartId="10d64783dd5e41e39bc3cd14f2071b26" PartId="544bfc8b8c114deab19f1a4c8f6f327f"/>
          <Part Type="strDalis" Nr="2" Abbr="188 str. 2 d." DocPartId="ffd352ce165340998b0b8ecc1c34e0d0" PartId="fb62aa3721d04674ab8c57c7ab14368d"/>
        </Part>
        <Part Type="straipsnis" Nr="188-1" Abbr="188-1 str." Title="Informacijos apie praneštinus tarpvalstybinius susitarimus pateikimo mokesčių administratoriui tvarkos pažeidimas" DocPartId="eab83120a8f94b26a4f28d43fed790ed" PartId="5a0509b43a404435ba9da69ca28c9aa8">
          <Part Type="strDalis" Nr="1" Abbr="188-1 str. 1 d." DocPartId="a6b16c8fd59e448ca86b294365aedec8" PartId="ee24bfc8ae9a4d4b9bb5887e8a052292"/>
          <Part Type="strDalis" Nr="2" Abbr="188-1 str. 2 d." DocPartId="275d933ca8674ad98f24dec53bd5a44c" PartId="601d1f28a42b41adaf4be8bf54930b29"/>
        </Part>
        <Part Type="straipsnis" Nr="188-2" Abbr="188-2 str." Title="Lietuvos Respublikos Vyriausybės nustatytų prekių ir paslaugų kainų ar kainodaros taisyklių nesilaikymas karo padėties metu" DocPartId="f6e48d342c7c46c895ac722c82736a50" PartId="f5a80ee365ae49d7bc5ed8a4aa5104cd">
          <Part Type="strDalis" Nr="1" Abbr="188-2 str. 1 d." DocPartId="68a3b9a13ce64889876453068c9da115" PartId="75ac0c2d8e6348159c7742c4999348d3"/>
          <Part Type="strDalis" Nr="2" Abbr="188-2 str. 2 d." DocPartId="e6b1a02b11a14dbda42527cc06cf9e0e" PartId="2f6d27bf21294883ad631894e0e9b100"/>
        </Part>
        <Part Type="straipsnis" Nr="188-3" Abbr="188-3 str." Title="Platformų operatoriams nustatytų reikalavimų nesilaikymas" DocPartId="7729cc760dc84653bd26e199c516f339" PartId="32fb427f5dbf4bdea643df2a6c1c539d">
          <Part Type="strDalis" Nr="1" Abbr="188-3 str. 1 d." DocPartId="cfb2ad7728c547d79a28e640a1ec6fa2" PartId="8d91d0d50af74fe8bc3d9f7ece1d1c27"/>
          <Part Type="strDalis" Nr="2" Abbr="188-3 str. 2 d." DocPartId="f57bb3b52b5e48f48d70020964110347" PartId="968d2c54375741bbbbb0ae953b8799a4"/>
        </Part>
        <Part Type="straipsnis" Nr="188-4" Abbr="188-4 str." Title="Mokėjimo paslaugų teikėjams nustatytų reikalavimų nesilaikymas" DocPartId="6c55857536474007a75a92fbd45a73d0" PartId="f2550cc51b83446a87b487a3f0461401">
          <Part Type="strDalis" Nr="1" Abbr="188-4 str. 1 d." DocPartId="92b677782d454b7db827017913f8b8a8" PartId="4ec50bcb72094e8b9b110f6ff799d079"/>
          <Part Type="strDalis" Nr="2" Abbr="188-4 str. 2 d." DocPartId="f5cb073c8d3e456d9329e9344db20ee0" PartId="4f1df79e8c38451ab3fe967eca11a5af"/>
        </Part>
        <Part Type="straipsnis" Nr="189" Abbr="189 str." Title="Registravimosi mokesčių mokėtoju tvarkos pažeidimas" DocPartId="26fdced3902247d9808723d924c80412" PartId="c994ee53d4e04a39ab003b7751323735">
          <Part Type="strDalis" Nr="1" Abbr="189 str. 1 d." DocPartId="9a8e4fb9add348d8b07c0e0c0d048860" PartId="82b410cb07414849a34f34815c3649c8"/>
          <Part Type="strDalis" Nr="2" Abbr="189 str. 2 d." DocPartId="bc3c799cb7b347eda313e4dde910246f" PartId="533358fe18504be09d64229659c20506"/>
        </Part>
        <Part Type="straipsnis" Nr="190" Abbr="190 str." Title="Neteisėtas informacijos apie mokesčių mokėtoją arba informacijos, gaunamos įgyvendinant Lietuvos Respublikos dvigubo apmokestinimo ginčų sprendimo įstatymą, paskleidimas" DocPartId="ccb74f67bfdc419d85d6ae871a3f65cc" PartId="07fc9e59c715499da8230d9d1d8dd7a7">
          <Part Type="strDalis" Nr="1" Abbr="190 str. 1 d." DocPartId="15f413e86dfd46d08dd16a62380dedbb" PartId="d8344d2f76bd461692640cba8ea0ad07"/>
        </Part>
        <Part Type="straipsnis" Nr="191" Abbr="191 str." Title="Pažymų apie fiziniams asmenims išmokėtas sumas pateikimo mokesčių administratoriui tvarkos ir vardinių sąrašų pateikimo tvarkos pažeidimas" DocPartId="41598746eeac4e62b133b35736696c93" PartId="bf293bda0dea4fd49d54a1ec8b4b8d13">
          <Part Type="strDalis" Nr="1" Abbr="191 str. 1 d." DocPartId="9c5b080da0344740ad570aa14b4b15de" PartId="4b7698b4cf3043cd9f79602fc6ddcd9d"/>
          <Part Type="strDalis" Nr="2" Abbr="191 str. 2 d." DocPartId="de81fa40aca44bc09b725b0d123a3234" PartId="73be6e81923e4b81a206d19c2e9a79eb"/>
        </Part>
        <Part Type="straipsnis" Nr="192" Abbr="192 str." Title="Apmokestinamųjų pajamų apskaičiavimo arba mokesčių ar kitų įmokų apskaičiavimo, mokėjimo tvarkos pažeidimas" DocPartId="fc05eca9dc834d2f852e11518d4a9545" PartId="eedc95ce06c043e481d799dcaf05ffac">
          <Part Type="strDalis" Nr="1" Abbr="192 str. 1 d." DocPartId="bd9018e65d66481bb0553905dfb4d4d4" PartId="e6ff1b6a904f496c9cd35321efc13b2a"/>
          <Part Type="strDalis" Nr="2" Abbr="192 str. 2 d." DocPartId="f3c311eefd0d4c2597406f5fc53f13ba" PartId="f76e15a3ef4042b8955c89350090454f"/>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banko paslapties atskleidimas" DocPartId="7a6f6dcc9d674e58809c22e5d72b1251" PartId="f20bd7a367d744ceadb676ac49b0aaf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8-1" Abbr="198-1 str." Title="Nepateikimas duomenų praneštino asmens tapatybei nustatyti ar neteisingų duomenų pateikimas" DocPartId="aa37576853fa412eabf5d0e7c270b336" PartId="fc90720728644a3fa118a32e3872828e">
          <Part Type="strDalis" Nr="1" Abbr="198-1 str. 1 d." DocPartId="54f60aae8e5647698e4103bb9b58009e" PartId="4f6dfd7e20884a288b7fb1354335dd00"/>
          <Part Type="strDalis" Nr="2" Abbr="198-1 str. 2 d." DocPartId="e11bc5e025f744f4a184ebe8db4793cc" PartId="cbb4a593aa68444d82e756a5ef46b09c"/>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fdb7d9dc4cb648edb9cd44cfe787a2a5"/>
        <Part Type="straipsnis" Nr="201" Abbr="201 str." Title="Pensijų asociacijų, pensijų fondų valdymo įmonių, pensijų turto depozitoriumų veiklos tvarkos pažeidimas" DocPartId="c8246e8f02f04047951a4cdb415f5b52" PartId="16b099c8f00348e7bdc051d16d46b869"/>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40e2a2d37fc748cc81fbb48f70292cca"/>
        <Part Type="straipsnis" Nr="203" Abbr="203 str." Title="Draudimo ar perdraudimo veiklą, draudimo ar perdraudimo tarpininkavimo veiklą reglamentuojančių teisės aktų pažeidimas" DocPartId="478c8fd1dc0e48e4a70e51d8dcc65518" PartId="f521f9f25de24860b9b333b04ba2197b"/>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Finansinę apskaitą reglamentuojančių teisės aktų pažeidimas" DocPartId="d086eac66a644d44b52c8c0b6b0a5d98" PartId="0691fe93dcb04b8b9d2d1d5cfed9885f">
          <Part Type="strDalis" Nr="1" Abbr="205 str. 1 d." DocPartId="7683f2dbbb5547e28b8a2dbf10e94c8d" PartId="4185478aab1548d9903ff3ec33e3d8b9"/>
          <Part Type="strDalis" Nr="2" Abbr="205 str. 2 d." DocPartId="b5db57c31a3b482ba81fab53334e328e" PartId="73c59a2494b642278570d31889b2589e"/>
          <Part Type="strDalis" Nr="3" Abbr="205 str. 3 d." DocPartId="413c2011dc1b4792920a7fabeabbc8cb" PartId="7c5e21733a574a128884565ff1d02133"/>
          <Part Type="strDalis" Nr="4" Abbr="205 str. 4 d." DocPartId="85bc0fef753e49f98a911b8f8310258c" PartId="8ec328f1e4f1481c9f1fe0ef3c7079d6"/>
          <Part Type="strDalis" Nr="5" Abbr="205 str. 5 d." DocPartId="ec0f0ed9c00f4585b1ae842f1951f7ba" PartId="10d11cfb93fc4f25a4310626a61888f9"/>
          <Part Type="strDalis" Nr="6" Abbr="205 str. 6 d." DocPartId="649f1867d5064a8fbdfb1b09c805b956" PartId="367cbaeab01b48a0a427aad18104052e"/>
          <Part Type="strDalis" Nr="7" Abbr="205 str. 7 d." DocPartId="0502b60f6ef64ed3a5496741e292744b" PartId="77215902815f44c5a1a9ecc65d2b10df"/>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5969dfd12ef44051aaba11aa608dfcc0">
          <Part Type="strDalis" Nr="1" Abbr="207 str. 1 d." DocPartId="ff5e99561c2f42249ff8895af2cc527e" PartId="bf04381595a8422594f1267776f663c6"/>
          <Part Type="strDalis" Nr="2" Abbr="207 str. 2 d." DocPartId="1bf177a3170e434a90653c70dd8b9233" PartId="e7aa003b860a4d7db3b8bcd353772d2b"/>
          <Part Type="strDalis" Nr="3" Abbr="207 str. 3 d." DocPartId="ff215ef25bad4ddc8b69669ea9ad7100" PartId="9ae5993aaaff413f9c0db0be26a6a057"/>
        </Part>
        <Part Type="straipsnis" Nr="207-1" Abbr="207-1 str." Title="Atsiskaitymų ar bet kokių kitų mokėjimų pagal sandorius grynaisiais pinigais tvarkos pažeidimas" DocPartId="a1e379aa63b3497b8517517462a05357" PartId="06275fa6ee2146b88db344ba85d88aec">
          <Part Type="strDalis" Nr="1" Abbr="207-1 str. 1 d." DocPartId="0cca21f149a74529bb5fbe12d992839d" PartId="07a75b01414a46549bd67d574b1be986"/>
          <Part Type="strDalis" Nr="2" Abbr="207-1 str. 2 d." DocPartId="1c014618c9a641d1a2b903265090f1a4" PartId="3252087616b24d7787fc86b50d8c1518"/>
          <Part Type="strDalis" Nr="3" Abbr="207-1 str. 3 d." DocPartId="43678d6ba29f4d8dbf4b29117abf503c" PartId="345eaefe2a9e44ff9e65e8d030c1279e"/>
          <Part Type="strDalis" Nr="4" Abbr="207-1 str. 4 d." DocPartId="ca68d7c3d1de403fa2862730725b9804" PartId="564d82f0825f4ae995538390aea8c52f"/>
          <Part Type="strDalis" Nr="5" Abbr="207-1 str. 5 d." DocPartId="d8f6022326674271960879dbda5f37ea" PartId="5378acfa669a4a8ba39b32bf91f0d23d"/>
          <Part Type="strDalis" Nr="6" Abbr="207-1 str. 6 d." DocPartId="270bdf9ecc3b4a5ab5ff040f26435ab4" PartId="f6f5a585099a4bd799f7f08066ea5d7b"/>
        </Part>
        <Part Type="straipsnis" Nr="208" Abbr="208 str." Title="Kontrabanda" DocPartId="72dfebc3ef904d8ca4997520c53c2d7a" PartId="bc8935bcf8dd4111a10f1184eeb1c1bf">
          <Part Type="strDalis" Nr="1" Abbr="208 str. 1 d." DocPartId="05625daae2a249a99e4644ff43d984a1" PartId="54c5c6de19f44658a95280f688a9d5f5"/>
          <Part Type="strDalis" Nr="2" Abbr="208 str. 2 d." DocPartId="c7c2acdecb7e42f984eaf79546d24480" PartId="0b2536c2f88145248b5d7f35a61c70c4"/>
          <Part Type="strDalis" Nr="3" Abbr="208 str. 3 d." DocPartId="9364e4c89d1e4374aa93c23f8be87a94" PartId="05c5419216d447c7957dfe1f41e56cb0"/>
          <Part Type="strDalis" Nr="4" Abbr="208 str. 4 d." DocPartId="34fb8f407a464787904aa7a2b1869f03" PartId="72406fe0f6bd47d3bbe0c3e5ff86fe15"/>
          <Part Type="strDalis" Nr="5" Abbr="208 str. 5 d." DocPartId="b5e4eea965234882b5e2121ff1b3d0ae" PartId="23f2b21c05964c84884deabb46ce7e46"/>
        </Part>
        <Part Type="straipsnis" Nr="209" Abbr="209 str." Title="Akcizais apmokestinamų prekių įsigijimas (išskyrus energinius produktus ir elektros energiją), laikymas, gabenimas, naudojimas ar realizavimas pažeidžiant nustatytą tvarką" DocPartId="a98eed0d9b8c4d9b9ed01983ff9e7dd2" PartId="f086b88b6cb44529ac9e91894e8f0048">
          <Part Type="strDalis" Nr="1" Abbr="209 str. 1 d." DocPartId="b435eaca68d144e784ce791004327b7e" PartId="f7076cf617f64d9bb00ea472c451f3e2"/>
          <Part Type="strDalis" Nr="2" Abbr="209 str. 2 d." DocPartId="829463b91a704006adfba1cc608a94fb" PartId="3a2fdea8e95048f794d58a342f6547ff"/>
          <Part Type="strDalis" Nr="3" Abbr="209 str. 3 d." DocPartId="e742093f8b094be2910807502014681f" PartId="4818bdee1bf54d59b3fbbfe6e7d56f95"/>
          <Part Type="strDalis" Nr="4" Abbr="209 str. 4 d." DocPartId="ee53f4e9bebd4cf4a8e909cb7cb8a10b" PartId="bad397cb37494f1ca553bfcd28a77f0a"/>
          <Part Type="strDalis" Nr="5" Abbr="209 str. 5 d." DocPartId="408c9ba7e2b341608e6fc87b12eb1def" PartId="903cfb5022454d3d9412474004578143"/>
          <Part Type="strDalis" Nr="6" Abbr="209 str. 6 d." DocPartId="0b11460f44794f4c806ad45ee9523e53" PartId="0a771555b0274421b625a93e78068c11"/>
          <Part Type="strDalis" Nr="7" Abbr="209 str. 7 d." DocPartId="cdd700ae189a44d9896741431670e888" PartId="8d1d5e5d59f443d782181f5fec34140a"/>
          <Part Type="strDalis" Nr="8" Abbr="209 str. 8 d." DocPartId="5e3139106e704acdba99ee5a42bbfbaa" PartId="2f2367f38fd84a18af9d17e11faa5381"/>
          <Part Type="strDalis" Nr="9" Abbr="209 str. 9 d." DocPartId="865bdfff3c2b429a8b0b8f003b5800b4" PartId="a8a9f2e7264c4277a605071c4c21f7fa"/>
          <Part Type="strDalis" Nr="10" Abbr="209 str. 10 d." DocPartId="e716d2fd99f3419da943f4ea4cafd060" PartId="e5cccd448f234578bb791a7ab146bfb9"/>
        </Part>
        <Part Type="straipsnis" Nr="209-1" Abbr="209-1 str." Title="Lietuvos Respublikos įstatymuose nustatytos pareigos vykdyti turgaviečių stebėseną nevykdymas" DocPartId="17ac38df1f564816826d32dd116e49db" PartId="b5894cd5babb445bb9b77d2461259020">
          <Part Type="strDalis" Nr="1" Abbr="209-1 str. 1 d." DocPartId="4f32248320044751b13c674af5f4c739" PartId="571ea8c753214f4d9665a53bce209be2"/>
          <Part Type="strDalis" Nr="2" Abbr="209-1 str. 2 d." DocPartId="c13a1008aba04935a9042b81745f2d60" PartId="3f47c8fd21294791996c4bcd24f05af9"/>
        </Part>
        <Part Type="straipsnis" Nr="210" Abbr="210 str." Title="Muitinės prižiūrimų prekių muitinio tikrinimo vietų tvarkos pažeidimas" DocPartId="b9be8bfe79f046bd9621a9f115c52861" PartId="743d3608081e42ae9060705fbb3ff097">
          <Part Type="strDalis" Nr="1" Abbr="210 str. 1 d." DocPartId="f28ea7cdf41c466e863d8b546ea6bef4" PartId="3355f5fb9015478b926f09d0cdea08ad"/>
          <Part Type="strDalis" Nr="2" Abbr="210 str. 2 d." DocPartId="6905699609fd4e5c8f954445e41ab538" PartId="5ca0b50ad0cd4ab9a40ee5a33f29cadf"/>
          <Part Type="strDalis" Nr="3" Abbr="210 str. 3 d." DocPartId="cbc0cd9623124b96b8b933bffd5965be" PartId="36b95884c9d7424c92e4ca02d4735934"/>
          <Part Type="strDalis" Nr="4" Abbr="210 str. 4 d." DocPartId="add6f48b53a6477fbde98f5c344450d9" PartId="8c09a30de80443d79ba3347cbf2cb046"/>
        </Part>
        <Part Type="straipsnis" Nr="211" Abbr="211 str." Title="Prekių pateikimo muitinei tvarkos pažeidimas" DocPartId="4d4d2144dc0849f99acb95605508ca88" PartId="1e3841e8cf774edeb6b1379eaa2e7adc">
          <Part Type="strDalis" Nr="1" Abbr="211 str. 1 d." DocPartId="ed58b87d8b6d4d5e99965c233c3430b7" PartId="db14ad214cb146de840ba0d0d7124e83"/>
          <Part Type="strDalis" Nr="2" Abbr="211 str. 2 d." DocPartId="69f450f3f796493a8b8c776b3cdf0ce1" PartId="c92feca85c91438a93d500bef20d9490"/>
        </Part>
        <Part Type="straipsnis" Nr="212" Abbr="212 str." Title="Prekių ir grynųjų pinigų deklaravimo tvarkos pažeidimas" DocPartId="1293d4b09fef4876b5097989082fc6a4" PartId="c656a0ed17bf43cc92cd3f1b8e84314c">
          <Part Type="strDalis" Nr="1" Abbr="212 str. 1 d." DocPartId="bcc3b44f67074d7e9657ed0807497652" PartId="63bcfe73d54a453e96f87571ae958dba"/>
          <Part Type="strDalis" Nr="2" Abbr="212 str. 2 d." DocPartId="9b0dd1d984c5406494d27e166fe6f92d" PartId="49233a9b3f7447ee929fd539cc480627"/>
          <Part Type="strDalis" Nr="3" Abbr="212 str. 3 d." DocPartId="3ec469e010e248e2b22d039125c1eb9c" PartId="ff2438b21d2743389980d0d66be8c958"/>
          <Part Type="strDalis" Nr="4" Abbr="212 str. 4 d." DocPartId="42f170a1e4b94cd996122127616b15b4" PartId="0de2120ab1b549d284b63c3e80f3377e"/>
          <Part Type="strDalis" Nr="5" Abbr="212 str. 5 d." DocPartId="faac6314b3ac4f14b5be63e921126e72" PartId="1db2a0a4e4d4445181d31bb682e8a29a"/>
          <Part Type="strDalis" Nr="6" Abbr="212 str. 6 d." DocPartId="04a59f51db6c491b98cbd135da3e1ac9" PartId="b3f2c7998daa448883ffa616dc2aa91e"/>
        </Part>
        <Part Type="straipsnis" Nr="213" Abbr="213 str." Title="Prekių gabenimo tvarkos pažeidimas" DocPartId="0e6f3498d3cf44099b965e0d66567932" PartId="9394276560d3487d9d2a70bfdcbceef3">
          <Part Type="strDalis" Nr="1" Abbr="213 str. 1 d." DocPartId="aadd2753c98d437c96fb2b27eda14fb3" PartId="38b40ab0b5944bc99268a11ca84586ed"/>
          <Part Type="strDalis" Nr="2" Abbr="213 str. 2 d." DocPartId="96ce6f7b840f4b2c8bf68fcd11e94cb8" PartId="e912999b611f472eb7a158cbbca2aabd"/>
          <Part Type="strDalis" Nr="3" Abbr="213 str. 3 d." DocPartId="c34da1047e9445608803c07e3b0c7f31" PartId="205a7b0d25f34315b4058ed9ab27ead9"/>
          <Part Type="strDalis" Nr="4" Abbr="213 str. 4 d." DocPartId="79e287c04e204a4c8e8fed7327831562" PartId="4ec3e23097504ec4a05a1f53f1b37624"/>
          <Part Type="strDalis" Nr="5" Abbr="213 str. 5 d." DocPartId="ede4011a612a4156bed5aad3583ea03f" PartId="1e98f6f5223440a6bd28b9848d8bb32d"/>
        </Part>
        <Part Type="straipsnis" Nr="214" Abbr="214 str." Title="Prekių (krovinio) gabenimas be dokumentų" DocPartId="c6ce06e089b24415843d0f0cded5d238" PartId="4d6540f4d2ee4069b40dd467c068012c">
          <Part Type="strDalis" Nr="1" Abbr="214 str. 1 d." DocPartId="8360fe3dd9b4499386ba9b0ea72867e5" PartId="944d48f3a8164c07b6612b977edb2382"/>
          <Part Type="strDalis" Nr="2" Abbr="214 str. 2 d." DocPartId="40e052eb26c943c99974a634adec52db" PartId="2f0cb4ffdd8f45e0b97c3c7cc9ea91a9"/>
          <Part Type="strDalis" Nr="3" Abbr="214 str. 3 d." DocPartId="445ac3c545db474fb3171e6184ecd9cd" PartId="ddd8350081464da7a2821cf7e2c322a4"/>
          <Part Type="strDalis" Nr="4" Abbr="214 str. 4 d." DocPartId="4fd6ed2e2e74452e86080be834ff99e1" PartId="b8651743f4034e5fbab3d8d6e0c1d926"/>
          <Part Type="strDalis" Nr="5" Abbr="214 str. 5 d." DocPartId="1e2b612c461e477287641f6fffe5379e" PartId="baf4b0c849794524b9e0fa38c8042f9f"/>
        </Part>
        <Part Type="straipsnis" Nr="215" Abbr="215 str." Title="Laisvųjų zonų, muitinės sandėlių, laikinojo saugojimo vietų steigimo ir veiklos pažeidimas" DocPartId="059e3b0ba48847dcb712d1866818f09d" PartId="4f9df290f1074bbeb410b023e6d9222e">
          <Part Type="strDalis" Nr="1" Abbr="215 str. 1 d." DocPartId="b727c88d9b644941a46edc95aa627f8e" PartId="4cd98a2b7c6f4006a767acf3f2602a27"/>
          <Part Type="strDalis" Nr="2" Abbr="215 str. 2 d." DocPartId="86efdbbb5f154fd79677517d593c7d7c" PartId="0f13236d95f7468e9ca889e3d7e79021"/>
          <Part Type="strDalis" Nr="3" Abbr="215 str. 3 d." DocPartId="533b242073714f14b559dde332f62172" PartId="ff12265129434f5291be74d363f688e3"/>
          <Part Type="strDalis" Nr="4" Abbr="215 str. 4 d." DocPartId="36a0aa1504a54bedbec1a7e87582470f" PartId="540cc489a12d470cbde6d276d9acf10c"/>
          <Part Type="strDalis" Nr="5" Abbr="215 str. 5 d." DocPartId="839c3aa61da547008fcb3d6e2563def9" PartId="b393d9782ffd4da2b53cbaf1257ccd31"/>
        </Part>
        <Part Type="straipsnis" Nr="216" Abbr="216 str." Title="Muitinės uždėtų arba muitinės pripažįstamų plombų, spaudų ir kitų žymų padirbimas, nuplėšimas, sugadinimas ar praradimas" DocPartId="5ce843333f6240909b6b04be98cbd1e8" PartId="e85f6806993d445c851e853fb01dfb8c">
          <Part Type="strDalis" Nr="1" Abbr="216 str. 1 d." DocPartId="3f8cb5984d46436f866f3c3fe84896a0" PartId="16f6769305ad4ade91fda1b2b2d71edf"/>
          <Part Type="strDalis" Nr="2" Abbr="216 str. 2 d." DocPartId="8543425934b941d4a1a676818efb2171" PartId="5036d339098741f38c036c9c2ecffaab"/>
        </Part>
        <Part Type="straipsnis" Nr="217" Abbr="217 str." Title="Įvežimo arba išvežimo bendrosios deklaracijos pateikimo tvarkos pažeidimas" DocPartId="ae8e2df6439c4c72be7615775b50a828" PartId="ca1bd5aea64d4e7e8ed076afdb6d7f28">
          <Part Type="strDalis" Nr="1" Abbr="217 str. 1 d." DocPartId="fa6f0601ceb94d69a4cd13be4877e361" PartId="6244a02b0c2c4db7904c189f20648f20"/>
          <Part Type="strDalis" Nr="2" Abbr="217 str. 2 d." DocPartId="ef46b0b388624798b60fd138f18f68f7" PartId="df9fe29fe87a46dcb569e5b6a8a6a063"/>
        </Part>
        <Part Type="straipsnis" Nr="217-1" Abbr="217-1 str." Title="Reglamente (ES) Nr. 2015/1525 nustatytos pareigos pranešti apie konteinerių padėtį nevykdymas" DocPartId="3bb0c8dd528d461c8cdfd2e80be7dcdd" PartId="f4b5fc46b00d4872a19df5471f52b40b">
          <Part Type="strDalis" Nr="1" Abbr="217-1 str. 1 d." DocPartId="cd82b8eca28247ecaa3924206d97be4b" PartId="efc4442c878b4fafa0d41fa4b2d12b16"/>
          <Part Type="strDalis" Nr="2" Abbr="217-1 str. 2 d." DocPartId="3ebd6fa3d65a45a69639d0a67fd990d6" PartId="2c540b3164bd4b6091c41dbbaf1fb8bc"/>
        </Part>
        <Part Type="straipsnis" Nr="217-2" Abbr="217-2 str." Title="Lengvatinę prekių kilmę reglamentuojančiuose susitarimuose nustatytų pareigų ir reikalavimų nevykdymas" DocPartId="710de821e927468da8e2ee9d0fe12b4f" PartId="f8fc5076a196466ab0bbe5e5c9bfd7ec">
          <Part Type="strDalis" Nr="1" Abbr="217-2 str. 1 d." DocPartId="90e4841e24af4f02a636c526ee984ba8" PartId="be8674975472449387f7ac217bbe5a0d"/>
          <Part Type="strDalis" Nr="2" Abbr="217-2 str. 2 d." DocPartId="f3db368117ce43cf9c306163e6b736c0" PartId="0f2494fe95b54bb4aa303a2263e53d06"/>
        </Part>
        <Part Type="straipsnis" Nr="218" Abbr="218 str." Title="Su grynųjų pinigų deklaravimu kertant Europos Sąjungos vidaus sienas susijusių reikalavimų nesilaikymas" DocPartId="dba8e02b000142fe92582af84cece92e" PartId="afc337e885be4fbb9e63b0889a751eaf">
          <Part Type="strDalis" Nr="1" Abbr="218 str. 1 d." DocPartId="0bfc828ad9784332843a05d06fe3549d" PartId="c0d5f05dba024e0a909f41f3b80b3f68"/>
          <Part Type="strDalis" Nr="2" Abbr="218 str. 2 d." DocPartId="e0cf0fee866d4968b0e721f01e62fb0c" PartId="cb4019e4cf684440a361b2b32413bc54"/>
          <Part Type="strDalis" Nr="3" Abbr="218 str. 3 d." DocPartId="4dc80fab5af44cd180a54b732c2ce31d" PartId="f506166f3b1643e7959498ad427459eb"/>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023cd806fff44ee0a74fd9304e9b0757"/>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a392daf1c2a24e5f90727a3aa172a53f"/>
          <Part Type="strDalis" Nr="2" Abbr="222 str. 2 d." DocPartId="a27d418ee73d48cc8bdf1ad662427680" PartId="c6335af5e3d74da1929d70230539a775"/>
        </Part>
        <Part Type="straipsnis" Nr="223" Abbr="223 str." Title="Juridinio asmens, jo filialo ar atstovybės, užsienio juridinio asmens ar kitos organizacijos filialo ar atstovybės dokumentų ir registro duomenų pateikimo Juridinių asmenų registro tvarkytojui, Politinių organizacijų narių registro tvarkytojui ar Juridinių asmenų dalyvių informacinės sistemos tvarkytojui ir skelbimo juridinio asmens ar užsienio juridinio asmens filialo interneto svetainėje tvarkos pažeidimas" DocPartId="938aab85539244eeb5d1634302f74eb0" PartId="63fb0e829c024ebea03534486f2225b0">
          <Part Type="strDalis" Nr="1" Abbr="223 str. 1 d." DocPartId="f3278b36627c4e09898d628fda4ccbfd" PartId="e9da271db3f24794b551628bcf8ca884"/>
          <Part Type="strDalis" Nr="2" Abbr="223 str. 2 d." DocPartId="e34ba045c973483b9b97c9aafe49b813" PartId="29b8356d261b4be481b363ac66290b70"/>
          <Part Type="strDalis" Nr="3" Abbr="223 str. 3 d." DocPartId="93b5929189464eeb96a8cd207ce9daef" PartId="dcbe24f91bbf492c91df8bb0db2bd1af"/>
          <Part Type="strDalis" Nr="4" Abbr="223 str. 4 d." DocPartId="275e9e789c6e4c7bb2008e8aac48da5a" PartId="1c32bb52e93b49ddbbd5e32918acdbfd"/>
          <Part Type="strDalis" Nr="5" Abbr="223 str. 5 d." DocPartId="8891cad624564eb392bd79ef14c3dd29" PartId="0c1c60a227944c998927a2adfc896303"/>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ų įstaigoje, sulaikytųjų sulaikymo vietose laikomiems asmenims arba neteisėtas daiktų ir reikmenų gavimas iš šių asmenų" DocPartId="810e10a440524f588451d5a3fd37ecc8" PartId="b4935900a69342ad8ab1f8d7c23a047d">
          <Part Type="strDalis" Nr="1" Abbr="226 str. 1 d." DocPartId="8af4fd38bd1b4f44babd160d8ed3d542" PartId="a560d93a9d014ac68c78a3f393238ad9"/>
          <Part Type="strDalis" Nr="2" Abbr="226 str. 2 d." DocPartId="a192530ef1074e6d92153abf00aaa87b" PartId="9e8812afb4f54037aa45d7e84e7506a9"/>
        </Part>
        <Part Type="straipsnis" Nr="226-1" Abbr="226-1 str." Title="Techninių priemonių panaudojimo rezultatų naudojimui taikomų reikalavimų nesilaikymas" DocPartId="4e7a03c5becb49fcac489e5f71569a2d" PartId="70e36263b5cb4fe59266b9294a32680e">
          <Part Type="strDalis" Nr="1" Abbr="226-1 str. 1 d." DocPartId="5644c3c413494a8bb06e70ee931114b0" PartId="395231d94b424487a4dd3f9d08db1cd1"/>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lamentuojamų sprogstamųjų medžiagų pirmtakų apyvartos reikalavimų pažeidimas" DocPartId="fe49f4a314ec4caabdc77d01eb96d8c4" PartId="497c247e9a0a49e2837e8826892a3867">
          <Part Type="strDalis" Nr="1" Abbr="234-1 str. 1 d." DocPartId="1349604926aa4ac0a3215dfb5065969f" PartId="94c4c8af04ec4643b5fec02e1e9ff1e8"/>
          <Part Type="strDalis" Nr="2" Abbr="234-1 str. 2 d." DocPartId="ebe5ca2d41a441eab0e7e11ff8782c8a" PartId="3cddd6b1ee0148cca8755fbb45bbe6a1"/>
          <Part Type="strDalis" Nr="3" Abbr="234-1 str. 3 d." DocPartId="6c67478f87f641cc9bfdfff74d5b7b1b" PartId="c81ebe9c601a4e41873e3061ae97a8cb"/>
          <Part Type="strDalis" Nr="4" Abbr="234-1 str. 4 d." DocPartId="cc03302ff501408eb61b6973705b366b" PartId="425e4c3c31ac4507b952649028d9f6c0"/>
          <Part Type="strDalis" Nr="5" Abbr="234-1 str. 5 d." DocPartId="874931f5ba144e1a83a95a82409c8883" PartId="3107fe2d6dc447539f617937c01ca356"/>
        </Part>
        <Part Type="straipsnis" Nr="234-2" Abbr="234-2 str." Title="Neteisėtas disponavimas riboto naudojimo sprogstamųjų medžiagų pirmtakais" DocPartId="d9090786cf8343998b7f7db22883ca79" PartId="b5c548e6a0e14e068233184373955396">
          <Part Type="strDalis" Nr="1" Abbr="234-2 str. 1 d." DocPartId="9ab82e15ea004ad5995d4a6727cb8cc5" PartId="6fdda07267aa4317b08a77764aebeb6a"/>
          <Part Type="strDalis" Nr="2" Abbr="234-2 str. 2 d." DocPartId="8d9000067e264c519f0c9640275edc17" PartId="08dcd7c12d7d4f48870bcdce10bb1cb2"/>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objektų statyba ir naudojimas pažeidžiant aplinkos apsaugos reikalavimus" DocPartId="19ebc72a515948089affbb1410f3e9f2" PartId="5115e81fd93f43aebb92b2fc61676639">
          <Part Type="strDalis" Nr="1" Abbr="235 str. 1 d." DocPartId="fbd9e036295b425f85f10a90f4bfafba" PartId="bdc2c43d2ade4828beac52b77deebc38"/>
          <Part Type="strDalis" Nr="2" Abbr="235 str. 2 d." DocPartId="c7e7f85d6fa4436bb443a1eeb2da0bcf" PartId="27c420b9a18643cc931462ef95e1e7e7"/>
          <Part Type="strDalis" Nr="3" Abbr="235 str. 3 d." DocPartId="f7352f4bf69b473fa5e65ef406223dad" PartId="9a073e5be38c458fbe98803d9abb7e68"/>
          <Part Type="strDalis" Nr="4" Abbr="235 str. 4 d." DocPartId="531dfde78ccb4f8688bbc9d0336276d6" PartId="734e9f5f9a5a4720a2f528d70b83b9cc"/>
          <Part Type="strDalis" Nr="5" Abbr="235 str. 5 d." DocPartId="f4532d568cdf4718872154a03ab378c8" PartId="ce6d61209a8145939221f8ca4269f3ca"/>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26d67357599d45a19df2a680d4768729"/>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2b172c94a4064bf2a378ee2f3de5526f"/>
          <Part Type="strDalis" Nr="5" Abbr="239 str. 5 d." DocPartId="bf2a475c091d4c35ab89e0cc9a65fc39" PartId="b4e2f78b79d249aca42441de742f631d"/>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90e8332a76914bc78274554a5289c07a">
          <Part Type="strDalis" Nr="1" Abbr="241 str. 1 d." DocPartId="ae237d6e73db4a4fb9875f37db1636d3" PartId="f74e5600e2a643c1a90b91584eb7b822"/>
          <Part Type="strDalis" Nr="2" Abbr="241 str. 2 d." DocPartId="df5bfdc066d94371b1f8b7583b2a8903" PartId="5d8938e1102a4d2184cdbdff5617e3de"/>
        </Part>
        <Part Type="straipsnis" Nr="242" Abbr="242 str." Title="Teršalų išmetimas į aplinkos orą" DocPartId="114b66d1998744649f941b83f4ebe60f" PartId="814ec188ffb64ab5abe408e7f642495a">
          <Part Type="strDalis" Nr="1" Abbr="242 str. 1 d." DocPartId="92e68ef40b2847bab7e4421691e4f752" PartId="855d60b4b0934b9cbdb95f8b09eb1d86"/>
          <Part Type="strDalis" Nr="2" Abbr="242 str. 2 d." DocPartId="36de4af3443c4b1eb435b5993fef197b" PartId="ba9512be8f184a06886e3128fcfbf54d"/>
          <Part Type="strDalis" Nr="3" Abbr="242 str. 3 d." DocPartId="8320ef527ee9422895e2c61a2ccf6e82" PartId="36c9fffbe1b74d3bb597f454389ba5bd"/>
          <Part Type="strDalis" Nr="4" Abbr="242 str. 4 d." DocPartId="cadce68372604e458c641b5e34f485e9" PartId="0c66bd1b35d445908440441d0e52db6b"/>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Kuro ir energijos būvio ciklo metu išmetamų šiltnamio efektą sukeliančių dujų kiekio mažinimą reglamentuojančių teisės aktų pažeidimas" DocPartId="bba515f591524cdd8b47fa0f6d0519b8" PartId="189a50576f79400181a6f7f572129565">
          <Part Type="strDalis" Nr="1" Abbr="243-1 str. 1 d." DocPartId="e6ed69fd65b547bf9425347dfa560be1" PartId="af334c3b00a64198a5a354484afa13ce"/>
          <Part Type="strDalis" Nr="2" Abbr="243-1 str. 2 d." DocPartId="e44cd8547d5c4a54a01b65b06bd00b12" PartId="b5c73487d5ed4ee8b6e58029f4f7218e"/>
        </Part>
        <Part Type="straipsnis" Nr="244" Abbr="244 str." Title="Aplinkos teršimas pavojingosiomis cheminėmis medžiagomis ir cheminiais mišiniais" DocPartId="7f4902aebda1450bbf412214bf1b48cc" PartId="0cbb339c54f644b7a59ba4a02cbe546d">
          <Part Type="strDalis" Nr="1" Abbr="244 str. 1 d." DocPartId="27b893430ad94128a2fa32b26cf59cdc" PartId="b2ea01b490be43f1a3e59cb3b37477ab"/>
          <Part Type="strDalis" Nr="2" Abbr="244 str. 2 d." DocPartId="d3d4404354e64520be2f27260772f62c" PartId="a6ae550fc51f4b25ad3cdad64892ed4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0905a34a0a3b4e5f98c89cc0ff354927"/>
          <Part Type="strDalis" Nr="3" Abbr="247 str. 3 d." DocPartId="f294dbe50b684659bfa126dd44c609e4" PartId="49f93927659c47cd960e18790f0c204b"/>
          <Part Type="strDalis" Nr="4" Abbr="247 str. 4 d." DocPartId="8b03d708fd4849f3ad54dcde9a2aa7f3" PartId="5880b450181447d38e46f5f3877d8fdc"/>
          <Part Type="strDalis" Nr="5" Abbr="247 str. 5 d." DocPartId="9affef505dfa476ca09caaf4b6b75519" PartId="c12ee0d3ab4543f08d680e1fb35fa739"/>
          <Part Type="strDalis" Nr="6" Abbr="247 str. 6 d." DocPartId="bac4f927067444368348c15076a6e8b7" PartId="6e2b1249c5db4752a8b4bc67a9cd1c3c"/>
          <Part Type="strDalis" Nr="7" Abbr="247 str. 7 d." DocPartId="2f085ccb05134a55aca7fe268c622974" PartId="430430fd9e584236adbfdd975381c67f"/>
          <Part Type="strDalis" Nr="8" Abbr="247 str. 8 d." DocPartId="53e91681f40c4da1b2b550b2a0108551" PartId="95c4973020e641449110ac72040b2cb3"/>
          <Part Type="strDalis" Nr="9" Abbr="247 str. 9 d." DocPartId="27464ca18c4e48cebbedf58f15d3d654" PartId="9c873673bf14411faf1ac735f5b50935"/>
          <Part Type="strDalis" Nr="10" Abbr="247 str. 10 d." DocPartId="c1ee38d425fe4fb2883ddd1d005fd95d" PartId="9827545bf460444b9c579c570aae0a61"/>
          <Part Type="strDalis" Nr="11" Abbr="247 str. 11 d." DocPartId="40a80c84e0eb406e8b904705df4b1e69" PartId="8db1e007ad794379bd5441f142760daa"/>
          <Part Type="strDalis" Nr="12" Abbr="247 str. 12 d." DocPartId="fc7cef330abb4fa99779dcf11246b0a5" PartId="75ec5a8ad4bd42e7ab5d656a9a9a9956"/>
          <Part Type="strDalis" Nr="13" Abbr="247 str. 13 d." DocPartId="d86cf0c7a9194a6dae48748273e93532" PartId="ec9323875f614b7e85fae2994da24a7b"/>
          <Part Type="strDalis" Nr="14" Abbr="247 str. 14 d." DocPartId="9a017fa8b3dd4cb2bbcb0bb5c3f31981" PartId="f8fd6827622044ae96fc039ce713991e"/>
          <Part Type="strDalis" Nr="15" Abbr="247 str. 15 d." DocPartId="ade6dd2a07be49fb84ccc75a7a9839dc" PartId="ddbce32312ba44ce91ae4d30ce7b16a8"/>
          <Part Type="strDalis" Nr="16" Abbr="247 str. 16 d." DocPartId="0942fefc27494caca38badf0d29846a2" PartId="99f95a3159534f899db0d1660de707bb"/>
          <Part Type="strDalis" Nr="17" Abbr="247 str. 17 d." DocPartId="8789f83c90fe4dbbaf853840422b31e4" PartId="0787027f43ca4d588afe1eb00c3722cb"/>
          <Part Type="strDalis" Nr="18" Abbr="247 str. 18 d." DocPartId="020b1f52e78648fc8d0aa89bf8f0509c" PartId="dad7fa74469f44469c70659ada0f44c1"/>
          <Part Type="strDalis" Nr="19" Abbr="247 str. 19 d." DocPartId="cc2862cddba4414484faea616395626f" PartId="5803543dbf7840fca40decc20350f20b"/>
          <Part Type="strDalis" Nr="20" Abbr="247 str. 20 d." DocPartId="bc14a08c2280422c9ec538d700a878e1" PartId="ab3ec5864a9c4be29d28186e1915432d"/>
          <Part Type="strDalis" Nr="21" Abbr="247 str. 21 d." DocPartId="05a3d55f4a364fe7be779b24b10391ce" PartId="0244f141bf794c098a822637423b7861"/>
          <Part Type="strDalis" Nr="22" Abbr="247 str. 22 d." DocPartId="d168bbac28324fd98d91e27387e6d42b" PartId="2a08a24eb2cf431491cb44409010e957"/>
          <Part Type="strDalis" Nr="23" Abbr="247 str. 23 d." DocPartId="c991375df96846168c1b38443bd56eaf" PartId="1e44b03965584e7dba5cb14e1f38080d"/>
          <Part Type="strDalis" Nr="24" Abbr="247 str. 24 d." DocPartId="2178d218508848f8844a904edd7fbbdb" PartId="9a243ff4d4a44a4ea48f372d65eb6644"/>
          <Part Type="strDalis" Nr="25" Abbr="247 str. 25 d." DocPartId="47da3b150b164ad890178a0c51b4221b" PartId="c27f5b39ecf145bba5eebdf095ff44e3"/>
          <Part Type="strDalis" Nr="26" Abbr="247 str. 26 d." DocPartId="a8d12ac12e5349328d8ff8d6ea52a7ec" PartId="cbab466e5a6e4598976922ada3207559"/>
          <Part Type="strDalis" Nr="27" Abbr="247 str. 27 d." DocPartId="6b2ab7e2770a458080a7de8a40969101" PartId="ce4365d8f271489e8df47a324961deb5"/>
          <Part Type="strDalis" Nr="28" Abbr="247 str. 28 d." DocPartId="59f34459f3a34dbfbaa6c7dbfc683655" PartId="6709b1f713aa473f99c57fa2189c70f8"/>
          <Part Type="strDalis" Nr="29" Abbr="247 str. 29 d." DocPartId="67dde0dc52d64513bde7f5e96b29740c" PartId="883e86b78b42405289ef9583801639ec"/>
          <Part Type="strDalis" Nr="30" Abbr="247 str. 30 d." DocPartId="623917560f80418dbe4d7a33b78597d4" PartId="5521ea8ba70a4fa59901d95f3ec43ba8"/>
          <Part Type="strDalis" Nr="31" Abbr="247 str. 31 d." DocPartId="cc6338ff2c484703a1c245cbbe339291" PartId="bd8baa1a247a41bb8d264a7f449fdac5"/>
          <Part Type="strDalis" Nr="32" Abbr="247 str. 32 d." DocPartId="ef2728d794934d56a3c9648ebbe801ae" PartId="85253fbb95ad4ad48efd700b34277cde"/>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b4c203ebce5941d1840fd8972fefa560"/>
          <Part Type="strDalis" Nr="42" Abbr="42 d." DocPartId="830920790dd440ddb9f10502335bba11" PartId="642bad9d5842457397944163c0c82e2a"/>
          <Part Type="strDalis" Nr="43" Abbr="43 d." DocPartId="c2205be3c5bb4372bff7731690717446" PartId="97b75a182eaa40239cc56a3e06de1533"/>
          <Part Type="strDalis" Nr="44" Abbr="44 d." DocPartId="08fcadf1fbee409db1947f0a3b56913b" PartId="54cfb3c053b348ec9ac36c52374eab13"/>
          <Part Type="strDalis" Nr="45" Abbr="45 d." DocPartId="d8ef1086bf154ff89370eb53088cf7f1" PartId="832ed3a3308e482fb9560a175e5bcc30"/>
          <Part Type="strDalis" Nr="46" Abbr="46 d." DocPartId="9e9b6976c5f6419f8917962e69b1772f" PartId="9be2cb69e9ea4d4b8346079174d7b44d"/>
          <Part Type="strDalis" Nr="47" Abbr="47 d." DocPartId="f361370490294c53b3442ba12233119c" PartId="bfa583018472419981759a1c2937e845"/>
          <Part Type="strDalis" Nr="48" Abbr="48 d." DocPartId="9a02be8de451401fb6302f2ac61e2489" PartId="f7a0ac161290484285d04193f261fcee"/>
          <Part Type="strDalis" Nr="49" Abbr="49 d." DocPartId="14c336694bad463aad4c5dbcfca0d880" PartId="86e3912eeb4546fe97b886198b39d154"/>
          <Part Type="strDalis" Nr="50" Abbr="50 d." DocPartId="0708f987422b424f824788ac35f25469" PartId="aca86e61e5d4488490c1246eec2111d5"/>
          <Part Type="strDalis" Nr="51" Abbr="51 d." DocPartId="e93de6bf498f493e8da4cc51413b5f92" PartId="2a054bef06fc4a1cb5e9c759db96451a"/>
          <Part Type="strDalis" Nr="52" Abbr="52 d." DocPartId="b70a71f4c8314714971b2731ad21f7aa" PartId="43f26ebec7244842add6d483023c8471"/>
          <Part Type="strDalis" Nr="53" Abbr="53 d." DocPartId="bba6659841234749a62dcb29feb4cb69" PartId="fdca795995324d948208e34b76ac3815"/>
        </Part>
        <Part Type="straipsnis" Nr="247-1" Abbr="247-1 str." Title="Biologinių atliekų (išskyrus biologiškai skaidžias sodų ir parkų atliekas) tvarkymo reikalavimų nevykdymas" DocPartId="6735354997bc416faa371203230c1710" PartId="abeaab6433c5444bacbb7e4704d0d91b">
          <Part Type="strDalis" Nr="1" Abbr="247-1 str. 1 d." DocPartId="df1ac9c7124b4554bd1fef3a0f558a54" PartId="14419675d1614d278e30f2b8f0de0c13"/>
          <Part Type="strDalis" Nr="2" Abbr="247-1 str. 2 d." DocPartId="5d0ba00e286c4bbf91c490377b4e3aa5" PartId="4f5704ae306a41eca59e98c114bd3f65"/>
          <Part Type="strDalis" Nr="3" Abbr="247-1 str. 3 d." DocPartId="4eaed41581d94f8fb3900449310dfada" PartId="2473bb361af34ffea0276ced4f3bf8cb"/>
          <Part Type="strDalis" Nr="4" Abbr="247-1 str. 4 d." DocPartId="e08d7877e8de41d7b0072c4abfe50d1f" PartId="cd683ae594364f45897d3178be7d3d7e"/>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06b5b434c56d4b74ba46d9e30dfb55e8"/>
          <Part Type="strDalis" Nr="9" Abbr="248 str. 9 d." DocPartId="559ef0a8c81445ce8e060ed23c0bbcfd" PartId="c4e110bccd954698a6018839cad7a552"/>
        </Part>
        <Part Type="straipsnis" Nr="248-1" Abbr="248-1 str." Title="Tabako gaminių su filtrais ir (ar) filtrų, parduodamų naudoti kartu su tabako gaminiais, atliekų tvarkymo reikalavimų nevykdymas" DocPartId="77f66799ec12464b98132d8b02413ab7" PartId="f39b13f225484431940a092ed1308686">
          <Part Type="strDalis" Nr="1" Abbr="248-1 str. 1 d." DocPartId="da9117d24751450ba0a65eba1c3a64b7" PartId="165beaac3cc546ce9f8e6631d321df10"/>
          <Part Type="strDalis" Nr="2" Abbr="248-1 str. 2 d." DocPartId="5d641d58c37e4320ad7254f5750d90f6" PartId="7e4de5b06b2b465e9e58555540ee26e0"/>
          <Part Type="strDalis" Nr="3" Abbr="248-1 str. 3 d." DocPartId="26ef32c3885845c3a128f35afc39108d" PartId="8c10558fc016453597229e8e30d4bc08"/>
          <Part Type="strDalis" Nr="4" Abbr="248-1 str. 4 d." DocPartId="e96cf31a1a614358b3c89a3e090c3132" PartId="523192037bd44c8dad876c0b4aa8ea9b"/>
          <Part Type="strDalis" Nr="5" Abbr="248-1 str. 5 d." DocPartId="7d143c6a5312403c96da80c8bfe56f38" PartId="b3529f53af8d45448ce4b57e45318850"/>
          <Part Type="strDalis" Nr="6" Abbr="248-1 str. 6 d." DocPartId="f2e11f11ec584b63867c155a989c06ca" PartId="a6a02b43983a4bcdb2123ed12d28190e"/>
        </Part>
        <Part Type="straipsnis" Nr="248-2" Abbr="248-2 str." Title="Drėgnųjų servetėlių ir (ar) oro balionėlių atliekų tvarkymo reikalavimų nevykdymas" DocPartId="dc1922eb7594477a9731d059b79480b9" PartId="3d8b2ec0c3984fc9ad1881b8bf91dfa6">
          <Part Type="strDalis" Nr="1" Abbr="248-2 str. 1 d." DocPartId="e800023e6f104292a841cec65058af65" PartId="fcc4f44469754490a8cbddc075d0ec41"/>
          <Part Type="strDalis" Nr="2" Abbr="248-2 str. 2 d." DocPartId="ba732bdf70944e5698d06e9bc2026deb" PartId="bf85ff1d6fca480ca321d4cb9b3e2314"/>
          <Part Type="strDalis" Nr="3" Abbr="248-2 str. 3 d." DocPartId="d3d0eb5ae33244d494c77571cf56f302" PartId="307a858f4a11489cbf291b623b674a85"/>
          <Part Type="strDalis" Nr="4" Abbr="248-2 str. 4 d." DocPartId="df6dd7bf1ffd4c999a3cdcbf3c25d68a" PartId="83471bf05c9145af928e293a66f88ff4"/>
          <Part Type="strDalis" Nr="5" Abbr="248-2 str. 5 d." DocPartId="5c1796f7a3d9408e92c6704469f4e75e" PartId="b1983ab5809d451e9859b5065a9d36ac"/>
          <Part Type="strDalis" Nr="6" Abbr="248-2 str. 6 d." DocPartId="2ac6b34f396441da98fcb02cf6147bb9" PartId="a7403bbe15b247b2b399a9b70837bfc9"/>
        </Part>
        <Part Type="straipsnis" Nr="248-3" Abbr="248-3 str." Title="Žvejybos įrankių, kurių sudėtyje yra plastiko, atliekų tvarkymo reikalavimų nevykdymas" DocPartId="ba53ebe88978422586cad397bc1d3dd3" PartId="920dff6b7b8d488e8d401b41bcf21e38">
          <Part Type="strDalis" Nr="1" Abbr="248-3 str. 1 d." DocPartId="202ea85f727e4c5d90f5cde30aeb502a" PartId="a1d462fa753141c595f76157d64fff6b"/>
          <Part Type="strDalis" Nr="2" Abbr="248-3 str. 2 d." DocPartId="877b2093743d4848a0162faf485b4fbb" PartId="8d4b8006b8184df29d7c9729b3711a40"/>
          <Part Type="strDalis" Nr="3" Abbr="248-3 str. 3 d." DocPartId="b38418e8030f4c15b51abe252f73d951" PartId="a13664303a814daea626ec78d05f274a"/>
          <Part Type="strDalis" Nr="4" Abbr="248-3 str. 4 d." DocPartId="3301c1c71c68411baf3cb06de95f086c" PartId="357420b2f52e439e9f0c34af2740bad3"/>
          <Part Type="strDalis" Nr="5" Abbr="248-3 str. 5 d." DocPartId="dce6d4c9a2044849b2cd9baf7e3826ed" PartId="4dfddc182c14437da6b07bf7dc6a313b"/>
          <Part Type="strDalis" Nr="6" Abbr="248-3 str. 6 d." DocPartId="6f3d72e8a25d41d0b5b77c7e736f9cc2" PartId="d4456a9290624b56a8bdfd4f412756a8"/>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9e9258b54acc4faba08f2018eb70f77c"/>
          <Part Type="strDalis" Nr="6" Abbr="250 str. 6 d." DocPartId="e5afe202dae34db9b21339014baadd52" PartId="7542fcb44a2f4486874b8d2667bbb39f"/>
          <Part Type="strDalis" Nr="7" Abbr="250 str. 7 d." DocPartId="74a222c32b714fb49ce4a84eecfe4957" PartId="7b6f2e22f0fa47419f573fd9efb4db6a"/>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1-1" Abbr="251-1 str." Title="Reglamente (ES) Nr. 1257/2013 nustatytų su laivo perdirbimu susijusių reikalavimų laivų perdirbimo bendrovėms pažeidimas" DocPartId="c7af9d2cd6bb4a7b9dcffa13cae67332" PartId="ac1732497aeb4f7f8c9f04f3de936493">
          <Part Type="strDalis" Nr="1" Abbr="251-1 str. 1 d." DocPartId="c8280125b8e245989c3e50b2ad32f8c2" PartId="98c1de8e91f749e09698dcbf51602538"/>
          <Part Type="strDalis" Nr="2" Abbr="251-1 str. 2 d." DocPartId="74499bb527254aaca3f8a8bd76142dd6" PartId="04223bd1df8d4bf2bc2d3d29aa88f819"/>
          <Part Type="strDalis" Nr="3" Abbr="251-1 str. 3 d." DocPartId="12ab475308d1414c911b5af954033920" PartId="20d019e0de2a497d968f4798ab03a4aa"/>
          <Part Type="strDalis" Nr="4" Abbr="251-1 str. 4 d." DocPartId="cd89d2f7e65a4094be8777e9cec2e1bf" PartId="e86cd6eab95446118030501e6afc4de4"/>
          <Part Type="strDalis" Nr="5" Abbr="251-1 str. 5 d." DocPartId="aacd619973074fe7a3ca4f93d28e3584" PartId="aec7f6c36c424300b110d05872221f33"/>
          <Part Type="strDalis" Nr="6" Abbr="251-1 str. 6 d." DocPartId="eba48bf890664be3a96ebf5441ef1a79" PartId="3e708372976a454f8f2e42cdb511ebaa"/>
          <Part Type="strDalis" Nr="7" Abbr="251-1 str. 7 d." DocPartId="23b56332c00743c3af774b5c9fa4f2d8" PartId="33443dd1cd8441de9302ea3744768e53"/>
          <Part Type="strDalis" Nr="8" Abbr="251-1 str. 8 d." DocPartId="bbbb4035d6824f27a62c1bde165e41ca" PartId="a6ccebadb9bb4a9885781ffc7f3333dd"/>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4379e392f0324384b3a868502c1baa96"/>
        </Part>
        <Part Type="straipsnis" Nr="256" Abbr="256 str." Title="Reikalavimų dėl Lietuvos Respublikos specialiųjų žemės naudojimo sąlygų įstatyme nurodytų teritorijų, kuriose taikomos specialiosios žemės naudojimo sąlygos, pažeidimas" DocPartId="4e5cba83414c43058b9952fdc8dab3a6" PartId="79dc5880323b4360a9284f0bd3e23609">
          <Part Type="strDalis" Nr="1" Abbr="256 str. 1 d." DocPartId="429c896fa37c45ce89256be312c6fca2" PartId="4b13e7e4047645c984893797f2b68494"/>
          <Part Type="strDalis" Nr="2" Abbr="256 str. 2 d." DocPartId="8d089412828a4e6fb644da4c218c10f9" PartId="05147aef404d41abb2259543708ac97b"/>
          <Part Type="strDalis" Nr="3" Abbr="256 str. 3 d." DocPartId="6933898609074dffaafadcfeb1285bad" PartId="8a742420420c427eb8854d4b0bbdc1d7"/>
          <Part Type="strDalis" Nr="4" Abbr="256 str. 4 d." DocPartId="03f01519c5414cfebc438e008a94b607" PartId="4ac9793414f84e418370c8834c7c4544"/>
          <Part Type="strDalis" Nr="5" Abbr="256 str. 5 d." DocPartId="1e2264d0f68441a09eb8253e05d0a108" PartId="d06f2ae49d794694a4df134ff6ff2c4d"/>
          <Part Type="strDalis" Nr="6" Abbr="256 str. 6 d." DocPartId="b22daa331058440598d457155d422321" PartId="3b349af0c8114a60897cb0421104b423"/>
          <Part Type="straipsnis" Nr="256" Abbr="256 str." Title="Reikalavimų dėl Lietuvos Respublikos specialiųjų žemės naudojimo sąlygų įstatyme nurodytų teritorijų, kuriose taikomos specialiosios žemės naudojimo sąlygos, pažeidimas" DocPartId="858d1489449b4246b0eaa25466ce4453" PartId="6a82d816f85c4433b0d5278e4b9a74ab">
            <Part Type="strDalis" Nr="1" Abbr="256 str. 1 d." DocPartId="94001fe7c3a845a6bcff2d3abf628fec" PartId="822e2ddae39a4d69b8da189b602b3e0c"/>
            <Part Type="strDalis" Nr="2" Abbr="256 str. 2 d." DocPartId="7f1ae1b280cc479f9818324ef1368695" PartId="857c2e34a65c4f029882cf15fb62acdd"/>
            <Part Type="strDalis" Nr="3" Abbr="256 str. 3 d." DocPartId="c5a557fa2c3646b7bf06a12704b69404" PartId="24f4828f2bcf49abbc8fe2869e561fd7"/>
            <Part Type="strDalis" Nr="4" Abbr="256 str. 4 d." DocPartId="f4695d6cbc7644d8be8904569ec1aa02" PartId="5220b376d54d49a0ba193dee789f17ad"/>
            <Part Type="strDalis" Nr="5" Abbr="256 str. 5 d." DocPartId="c7edd62ab95e45079c2de34109c35dc7" PartId="cf3216040e1a4875bc00858c9bde00c0"/>
            <Part Type="strDalis" Nr="6" Abbr="256 str. 6 d." DocPartId="4ccc92ad76f748ac952758f20c9c628c" PartId="d7d53c97e8ab4d218bab7a74b5b2ac4f"/>
            <Part Type="straipsnis" Nr="256" Abbr="256 str." Title="Reikalavimų dėl Lietuvos Respublikos specialiųjų žemės naudojimo sąlygų įstatyme nustatytų teritorijų, kuriose taikomos specialiosios žemės naudojimo sąlygos, pažeidimas" DocPartId="e0a43366bd3944f7a1f29c8e2e174f74" PartId="20fea96bac5640f7a5bb0ddb7a4fd687">
              <Part Type="strDalis" Nr="1" Abbr="256 str. 1 d." DocPartId="6eaec2302e3f4870a1f0ddfd77e10595" PartId="f51f2ba0d84a4dd8959572d81a39706a"/>
              <Part Type="strDalis" Nr="2" Abbr="256 str. 2 d." DocPartId="1c5e94853b104c719d54eab0cd86453d" PartId="2d24b8dc426a405cab19f64eecd9aa36"/>
              <Part Type="strDalis" Nr="3" Abbr="256 str. 3 d." DocPartId="bccb6d322b044219b1f44455edd730e3" PartId="b485276c799f45318fb72c47907a7b45"/>
              <Part Type="strDalis" Nr="4" Abbr="256 str. 4 d." DocPartId="a9d0c01f70eb4b38929a15f7255970ac" PartId="bd041cd99c1e46aab7fdc01ded306b4f"/>
              <Part Type="strDalis" Nr="5" Abbr="256 str. 5 d." DocPartId="bed7d5ec58a8408bbee156662f899cde" PartId="8d35587f021b4f50a4b8f69cb0c0953d"/>
              <Part Type="strDalis" Nr="6" Abbr="256 str. 6 d." DocPartId="a553b3311ff84daa892e3d1262bab770" PartId="d69f7ae94d784514abcf48258f6634dc"/>
              <Part Type="strDalis" Nr="7" Abbr="256 str. 7 d." DocPartId="686d73d127324262b54f929fceeec085" PartId="f3487d6236e14a8fbe39fd3dd0f050d4"/>
              <Part Type="strDalis" Nr="8" Abbr="256 str. 8 d." DocPartId="9f7cbb9c86154ac5b7d170f782c79b75" PartId="6d4210e435b145b996a3489c8d298209"/>
            </Part>
          </Part>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21b808436a784d24985ac2ae6b8b3146">
          <Part Type="strDalis" Nr="1" Abbr="258 str. 1 d." DocPartId="31564b69bef44a60aafe8279a722b605" PartId="2bd303c3eece4706af6ec71df7c43a89"/>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Srutų tvarkymo aplinkosaugos reikalavimų pažeidimas" DocPartId="b0ce59bab1a8411cb1b3019806540c5b" PartId="3ee8ad69479e48cebac7c69763be1e37">
          <Part Type="strDalis" Nr="1" Abbr="260 str. 1 d." DocPartId="a0e19410e82f4a5ca737b606d362020e" PartId="0d932e4ad88c4504b6e3e1bd92f6da00"/>
          <Part Type="strDalis" Nr="2" Abbr="260 str. 2 d." DocPartId="34fff194a2914043bdcaebdc0cd0d11c" PartId="5b813d19f04647ccb4ac2de5a8a5f4ba"/>
          <Part Type="strDalis" Nr="3" Abbr="260 str. 3 d." DocPartId="e47c5dc5dd3444449de3bd01465a9a3b" PartId="27d04155482d45a9ad2befcea85513ea"/>
          <Part Type="strDalis" Nr="4" Abbr="260 str. 4 d." DocPartId="2b1ff7c284fb47379484b68f3f6e85af" PartId="4a4139d3270a4d63ad8720655880c9d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išteklių, ertmių ir (arba) grunto naudojimo reikalavimų pažeidimas" DocPartId="70df546c0b4d4e2dad6c3188033d5b2d" PartId="37a26c0fdcac4e1aaef556b758eade28">
          <Part Type="strDalis" Nr="1" Abbr="262 str. 1 d." DocPartId="e9a13bdde6724365a30923f91d4332c4" PartId="2ef32d1fe2da498c8bb43e1c22db4dad"/>
          <Part Type="strDalis" Nr="2" Abbr="262 str. 2 d." DocPartId="ab3d22a0b306478b84711c4b8a481903" PartId="b61ac4a7263147bb83e0391b20beaf36"/>
          <Part Type="strDalis" Nr="3" Abbr="262 str. 3 d." DocPartId="44329cb2a09e4e97ac3975b80ad81a5c" PartId="aa4bc6c541124e2baa7e92eda20c73b6"/>
          <Part Type="strDalis" Nr="4" Abbr="262 str. 4 d." DocPartId="17e859e34f0d47eba4ba8f26370bbaf4" PartId="397d25e596874f06b144f945f5817850"/>
          <Part Type="strDalis" Nr="5" Abbr="262 str. 5 d." DocPartId="4e94987234e74fb6ba7416255af22894" PartId="b87d7ac1424d41fe914afc8cff19b8ce"/>
          <Part Type="strDalis" Nr="6" Abbr="262 str. 6 d." DocPartId="1c359a1d9cdb4db380a44573ffea5860" PartId="abf0e58a794c4c9ebdc51e28f3cd7cf9"/>
          <Part Type="strDalis" Nr="7" Abbr="262 str. 7 d." DocPartId="170b20436b6a4f21a1c3ca3582249909" PartId="bd72d8be0f584a27b2741e9dec9aa0c2"/>
          <Part Type="strDalis" Nr="8" Abbr="262 str. 8 d." DocPartId="ecabbb9b9bd94471965dccba67523f1a" PartId="bd38804dc247499c91eeb8be329b015c"/>
          <Part Type="strDalis" Nr="9" Abbr="262 str. 9 d." DocPartId="035798029f8a4e3f8650461f00e632cc" PartId="94aa7a2f5b83486e9720c6297a266b6b"/>
          <Part Type="strDalis" Nr="10" Abbr="262 str. 10 d." DocPartId="fbf154034c1e4cbdb6c05c2350bb2c01" PartId="f98d7c0d0c1d49f3b9365ca1f4d440f7"/>
          <Part Type="strDalis" Nr="11" Abbr="262 str. 11 d." DocPartId="6547b876115749cb934ec70b7977e699" PartId="b757bf3f8da44f44af35461e85f04e00"/>
          <Part Type="strDalis" Nr="12" Abbr="262 str. 12 d." DocPartId="547ac5fdfdf74bfc80f77ffaff3aa576" PartId="499e0d9d5a814d3e8bed853891f65d24"/>
          <Part Type="strDalis" Nr="13" Abbr="262 str. 13 d." DocPartId="fe5b41886b6b46e2aef24a142418d967" PartId="f6bd00bb39f04431a63117b998f4d96c"/>
          <Part Type="strDalis" Nr="14" Abbr="262 str. 14 d." DocPartId="7f393d5a0ceb4b528dcc4baf18b58d53" PartId="d9f2737dbef34ff4b33191ea3dac1598"/>
          <Part Type="strDalis" Nr="15" Abbr="262 str. 15 d." DocPartId="8c5ce22996fa43e19861102da708678c" PartId="f8d59214da50485995df774dd0b6c9e0"/>
          <Part Type="strDalis" Nr="16" Abbr="262 str. 16 d." DocPartId="1ea5005f3a2f4beea0d2175b51423e35" PartId="ad97f0d8f6b44727bd79335fd1c31346"/>
          <Part Type="strDalis" Nr="17" Abbr="262 str. 17 d." DocPartId="dfd2e0d021834dc497158c3f397f47dc" PartId="6d0cb95160d34d4fa9bf5efb057a7ee3"/>
          <Part Type="strDalis" Nr="18" Abbr="262 str. 18 d." DocPartId="7297a7ad10be47588b788298394b1c40" PartId="7778b7e973e049a584e41833c227b51a"/>
          <Part Type="strDalis" Nr="19" Abbr="262 str. 19 d." DocPartId="b8a462635cd64fc58107e4842759e501" PartId="1e43752bec9942b1b25d506c97e5dfaf"/>
          <Part Type="strDalis" Nr="20" Abbr="262 str. 20 d." DocPartId="183031e2f79e427aa0b75926a90ab55e" PartId="60ec6fb1021f414b864821d991af2ab3"/>
          <Part Type="strDalis" Nr="21" Abbr="262 str. 21 d." DocPartId="979f597d5c024642840be82dbe9045f1" PartId="76372eb29cbb42d29aa2e7ab6449f6d6"/>
          <Part Type="strDalis" Nr="22" Abbr="262 str. 22 d." DocPartId="2449fa29aace440e8909785366ef290e" PartId="a2bb2466e673419bb022a12871261d7b"/>
          <Part Type="strDalis" Nr="23" Abbr="262 str. 23 d." DocPartId="ecee4f0a8f074d088ac032c23975fcf2" PartId="92e63b2f72114c2ca3c9c241abbcbe63"/>
          <Part Type="strDalis" Nr="24" Abbr="262 str. 24 d." DocPartId="fb59dd34a68d4b80a2a228f49e952aab" PartId="8fd51cebd45b499dbce8cdff66e75cf9"/>
          <Part Type="strDalis" Nr="25" Abbr="262 str. 25 d." DocPartId="a93f4d6a84b547759bf2c9715daa4fb8" PartId="c1f64bf8490f427faaa4522a263d18c6"/>
          <Part Type="strDalis" Nr="26" Abbr="262 str. 26 d." DocPartId="3dcc0b51975e4b94b8bad37ee6405ad0" PartId="7aff6cce846848da87e1a6fc50912a97"/>
          <Part Type="strDalis" Nr="27" Abbr="262 str. 27 d." DocPartId="da17f42e27dc4c7ea1b4fc5fcac3c109" PartId="54da9da26d2840948fa6c08bbaa8eb41"/>
        </Part>
        <Part Type="straipsnis" Nr="263" Abbr="263 str." Title="Žemės gelmių geologinio tyrimo reikalavimų pažeidimas" DocPartId="bc2a165185e04e0e84b56c1516c56327" PartId="088e8e8112114b9aad1026baf9a79495">
          <Part Type="strDalis" Nr="1" Abbr="263 str. 1 d." DocPartId="a073b05d1d5e415ebb7994786d6bec35" PartId="0904ff10dd5948368f85688ee1b15a57"/>
          <Part Type="strDalis" Nr="2" Abbr="263 str. 2 d." DocPartId="f16fa0d1e2fa4207a60299f711b1ea4f" PartId="7e48833167014d3fb8013b42e55bfb48"/>
          <Part Type="strDalis" Nr="3" Abbr="263 str. 3 d." DocPartId="7b3a4ce2e3a946f0a25a5cbeee4f799b" PartId="571eb7730ab14030b91755e5e9c3cb25"/>
          <Part Type="strDalis" Nr="4" Abbr="263 str. 4 d." DocPartId="dfe4e1ab016946ff8634aeab22b2d5f8" PartId="f51ad2853e81484fbaf05e7bd1710960"/>
          <Part Type="strDalis" Nr="5" Abbr="263 str. 5 d." DocPartId="9eab966a9c664b2dafa7a9bb555a1ac1" PartId="16099625245f43c5ae579a19ec33f65e"/>
          <Part Type="strDalis" Nr="6" Abbr="263 str. 6 d." DocPartId="c612067e6d4c4748be11aad46e46805b" PartId="6091ccef52eb4cf9b07c730cc37c839c"/>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d9e5f8fb911c4b91b5daa961ee4b7618"/>
          <Part Type="strDalis" Nr="4" Abbr="264 str. 4 d." DocPartId="c0cffe8ed2dc40bfbde3de340940f079" PartId="ed21c7a3f1b74c67a59ae6e19b2849bf"/>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b2af743ce5042ddafe3b997fb3a1abe"/>
          <Part Type="strDalis" Nr="4" Abbr="265 str. 4 d." DocPartId="8da3fa422b47491aa7cac68693fbe4dc" PartId="a2af1af097e2404b9ca64fbc1975d05c"/>
          <Part Type="strDalis" Nr="5" Abbr="265 str. 5 d." DocPartId="5d4c0064ce994faf8f31f53c5446efbf" PartId="f1517bfb5eea4d8b91bbc1504818efd3"/>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bb61b7673b14463aa91097f8869aabfa"/>
          <Part Type="strDalis" Nr="14" Abbr="14 d." DocPartId="0d76d957c70c4e76bf74459a3f90a883" PartId="93b5e56b0b0f474f85f3ca279793da8e"/>
          <Part Type="strDalis" Nr="15" Abbr="15 d." DocPartId="14fe161bd2e84d72b4500eb435e05129" PartId="f39712a9fdb74a9090e49c676cd42955"/>
          <Part Type="strDalis" Nr="16" Abbr="16 d." DocPartId="922bedf090c14f78a7519cdd80ad2b96" PartId="d6848327cb344b6fbf7e2330a7c74f67"/>
          <Part Type="strDalis" Nr="17" Abbr="17 d." DocPartId="ed9eda20f48e4a9c9d449d67239a1c1f" PartId="f44fa92b298342b9ac70ddaedd011125"/>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a5b8f67ed6c64284b33d23cb9979c2a0">
          <Part Type="strDalis" Nr="1" Abbr="267 str. 1 d." DocPartId="f456618df2ed45f3a61e8999ff0a5733" PartId="262ad732b891494c951eed8b1e6c5935"/>
          <Part Type="strDalis" Nr="2" Abbr="267 str. 2 d." DocPartId="b2d5ef72f27f4d1ea024306d9fe2a1be" PartId="f14fd2bd9e60419895dfdaddcc1df4ce"/>
          <Part Type="strDalis" Nr="3" Abbr="267 str. 3 d." DocPartId="b58bb0922ff34d5d850a9241e87b0480" PartId="65d5c4427c5046029caf53022e4d10cf"/>
          <Part Type="strDalis" Nr="4" Abbr="267 str. 4 d." DocPartId="48755eb1385b4ea88b26e3d5bd32cd3e" PartId="b65cfff9d8204900a96adb03517b1e85"/>
          <Part Type="strDalis" Nr="5" Abbr="267 str. 5 d." DocPartId="9c4a284e0fc6467b8b29f70cbf20cb59" PartId="76ac645a97a94968b7f99be74f53b8ce"/>
          <Part Type="strDalis" Nr="6" Abbr="267 str. 6 d." DocPartId="6640775dcb11491da4109559d936f8e4" PartId="a4ad50b8ae1d46868ea4e74e8c519d23"/>
          <Part Type="strDalis" Nr="7" Abbr="267 str. 7 d." DocPartId="09198219a5b44fab86a1fa5eaec31e04" PartId="3acfec68720d4e66b891b31c5b63c907"/>
          <Part Type="strDalis" Nr="8" Abbr="267 str. 8 d." DocPartId="ad7bbe2b642046b4bce53bb3c3f77005" PartId="ebd9d59f8be0442d9e3fcfbacd534ada"/>
          <Part Type="strDalis" Nr="9" Abbr="267 str. 9 d." DocPartId="25d94bae8dcf4ac28a1dd98e8dcf7215" PartId="c379dfab9f1e4736994b24a38115c6c2"/>
          <Part Type="strDalis" Nr="10" Abbr="267 str. 10 d." DocPartId="18646aeb9db5465f999059b31a6610a5" PartId="20665874f2544642af53b0ba0e8b50f6"/>
        </Part>
        <Part Type="straipsnis" Nr="268" Abbr="268 str." Title="Paviršinių vandens telkinių naudojimo vandeniui išgauti ar nuotekų tvarkymo reikalavimų pažeidimas" DocPartId="91ef2311a7884da6bac9b568aa55ec7c" PartId="c6935bf84dcb403ea0010ccb793eac7e">
          <Part Type="strDalis" Nr="1" Abbr="268 str. 1 d." DocPartId="2c18b971d8784350b253b5da036afb2e" PartId="7a918b361f064843add7bb80f575dd6d"/>
          <Part Type="strDalis" Nr="2" Abbr="268 str. 2 d." DocPartId="0bdaa02cf89c4295be99e40bf0563889" PartId="98c01b52f6d94084a39a79b2347005a9"/>
          <Part Type="strDalis" Nr="3" Abbr="268 str. 3 d." DocPartId="63b42d988daa48e2be532732d0b93496" PartId="847788cc88bd4594b3e175b5fb76bb34"/>
          <Part Type="strDalis" Nr="4" Abbr="268 str. 4 d." DocPartId="8341e79b22f5471dbecdac0bdf835f39" PartId="8b9df682edf14e96afd42cc85b47aee9"/>
          <Part Type="strDalis" Nr="5" Abbr="268 str. 5 d." DocPartId="548ec657ac09412c87f0f1dc23ff1320" PartId="e2cfddcd02344c4680fb0c03266b6ac1"/>
          <Part Type="strDalis" Nr="6" Abbr="268 str. 6 d." DocPartId="125bb43b1e8d4c78b8cc97d7502af063" PartId="7a731789cab44632844a98c436264445"/>
        </Part>
        <Part Type="straipsnis" Nr="269" Abbr="269 str." Title="Tvenkinio ar patvenkto ežero naudojimo ir priežiūros taisyklių pažeidimas" DocPartId="c46e3d3a73c147feb1b7cc111311fc6f" PartId="6c21a318c268418a99b36a57376b8891">
          <Part Type="strDalis" Nr="1" Abbr="269 str. 1 d." DocPartId="00c064bf37854e3aa412c0295782cdf5" PartId="cda110a651f64da68e32d0f909f66e1a"/>
          <Part Type="strDalis" Nr="2" Abbr="269 str. 2 d." DocPartId="8b66b9f18b69491c8c07b74827f7cf8c" PartId="05531c0ae375405eb1218bf5b2931fd3"/>
          <Part Type="strDalis" Nr="3" Abbr="269 str. 3 d." DocPartId="1caf239d3d304e3cb9625ae87c1ce9b6" PartId="b3e57caa8d304f9bac79ca37f83734bf"/>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f8745fd0420a4f189b8c151004b97ba9"/>
          <Part Type="strDalis" Nr="4" Abbr="271 str. 4 d." DocPartId="65d04bcf63114ac5a6371a5254af0b99" PartId="f573491179864e63b3f9daff34c3736d"/>
          <Part Type="strDalis" Nr="5" Abbr="271 str. 5 d." DocPartId="7d97f5249b4e4f1ebfe70050180560bb" PartId="ca64ebf4a4774673a6e45c0d789cb90c"/>
          <Part Type="strDalis" Nr="6" Abbr="271 str. 6 d." DocPartId="db1de5b1106f447ab7d338a311e90bad" PartId="5fe1885ae52b453abc55205eb427e69c"/>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1f00d8cc59341bfb396426ddeb1f997">
          <Part Type="strDalis" Nr="1" Abbr="276 str. 1 d." DocPartId="ddf4e2addc2546c2956bce56ac705570" PartId="7dfee70faf43494b8632808794e40dac"/>
          <Part Type="strDalis" Nr="2" Abbr="276 str. 2 d." DocPartId="b6758a9229aa4a098be1b71286e11317" PartId="10318b56b6f84ce5910c0090f10e5093"/>
          <Part Type="strDalis" Nr="3" Abbr="276 str. 3 d." DocPartId="e9c474417dd1462387c399ede0ba1521" PartId="92e2583970464979a3a1057bb406684f"/>
          <Part Type="strDalis" Nr="4" Abbr="276 str. 4 d." DocPartId="aa1f254df0324504b06b38f3f1973c3b" PartId="d9667d5ffbdb4b3f967b7aa82d669de1"/>
          <Part Type="strDalis" Nr="5" Abbr="276 str. 5 d." DocPartId="d76a3d32077b4de6bb516f85a254dde9" PartId="2b9c347a7a1848b5862d456a2cc89658"/>
          <Part Type="strDalis" Nr="6" Abbr="276 str. 6 d." DocPartId="5805458174e545caa9589558b91be682" PartId="a1257ad8f1084a97a596124130500a25"/>
          <Part Type="strDalis" Nr="7" Abbr="276 str. 7 d." DocPartId="bfca83a36fe041fd885156f10c9290d1" PartId="45c630fb39ca44159a6da364c98ca7de"/>
          <Part Type="strDalis" Nr="8" Abbr="276 str. 8 d." DocPartId="023c23fb573a4334b4322c164f9f9d31" PartId="d3b11cfba74746d0a21d9f573c9c1fef"/>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kitų želdynų ir želdinių apsaugą, priežiūrą ir tvarkymą, želdynų projektavimą, želdinių veisimą reglamentuojančių teisės aktų pažeidimas" DocPartId="29e0b564fe804fe3852e3c6f303f48a4" PartId="b40abee2ffd54b68a85e13b0d9145ed1">
          <Part Type="strDalis" Nr="1" Abbr="281 str. 1 d." DocPartId="e28b4e2290a94eeabf48572859b52d27" PartId="5fe0ac9aa4f3454299527be7726afdb5"/>
          <Part Type="strDalis" Nr="2" Abbr="281 str. 2 d." DocPartId="86758a8639474b5194bc7638208af71d" PartId="a09d4237358c4df0aef468def0fdee94"/>
          <Part Type="strDalis" Nr="3" Abbr="281 str. 3 d." DocPartId="55f96a0a967a47268b256085af77dd9f" PartId="2024c22056d94ed287f9590a0e37ddb6"/>
          <Part Type="strDalis" Nr="4" Abbr="281 str. 4 d." DocPartId="c0fdc2f5c2454c048bd098a49369c90a" PartId="d087c7b9dc4b422d8e8702fb9ec75d8a"/>
          <Part Type="strDalis" Nr="5" Abbr="281 str. 5 d." DocPartId="799835a8ca9b48dcac84db42c0a02c2c" PartId="c1edb2be8c3842338f58faab0f4c57c0"/>
          <Part Type="strDalis" Nr="6" Abbr="281 str. 6 d." DocPartId="af64e31924dd41ce8cd2ee5f2c2e1241" PartId="d052e4c468c940c5ae4037f13da9e889"/>
          <Part Type="strDalis" Nr="7" Abbr="281 str. 7 d." DocPartId="d8b58bdc1818467da7176a7c10d38170" PartId="0f3dbb0d4a7045c99e751bea75a9b375"/>
          <Part Type="strDalis" Nr="8" Abbr="281 str. 8 d." DocPartId="55a799dda8cc4b198da5528442276d89" PartId="86769fa7ce4441f5ba3937ce6b58be1c"/>
          <Part Type="strDalis" Nr="9" Abbr="281 str. 9 d." DocPartId="0ddd46016725471b92a1e94fbc4edf67" PartId="eadfcb27d32245418d6e59a42a8ba1fe"/>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ės augalijos išteklių naudojimas pažeidžiant nustatytą tvarką" DocPartId="8ce6bccfb92e406585eebaf667a7b01f" PartId="f8ea9a03ada344faae75770ea773be15">
          <Part Type="strDalis" Nr="1" Abbr="284 str. 1 d." DocPartId="b128f0c18f294feb8966b8cd4380fad1" PartId="5214d3d63cb3428489d4f5382bb56c85"/>
          <Part Type="strDalis" Nr="2" Abbr="284 str. 2 d." DocPartId="15fbf26cc0254e87b783687382e06c6d" PartId="6d7971569f2e4a9c84061d47128e3374"/>
          <Part Type="strDalis" Nr="3" Abbr="284 str. 3 d." DocPartId="ffee3e8db75d4830b2da81a8c46a0899" PartId="a6049659f04f414498fc9526dcf5ec53"/>
          <Part Type="strDalis" Nr="4" Abbr="284 str. 4 d." DocPartId="997384b568584e919fd9507f57f081c6" PartId="0576fe95327d46c4859064e61cc3ca6e"/>
          <Part Type="strDalis" Nr="5" Abbr="284 str. 5 d." DocPartId="b45f41aa74224426b7440e6b36916bce" PartId="e4bc3fb267834281892a5374e91d317b"/>
          <Part Type="strDalis" Nr="6" Abbr="284 str. 6 d." DocPartId="a95e7d0026254efa8611c822944a8912" PartId="37b572f90a8d4f5eb269b4573ebfa8a3"/>
          <Part Type="strDalis" Nr="7" Abbr="284 str. 7 d." DocPartId="cef4305c8bf7456b88ed7e8d72bfbccd" PartId="ee44bcb1ba9645ee95cb710b53d62bd1"/>
          <Part Type="strDalis" Nr="8" Abbr="284 str. 8 d." DocPartId="9e50bb8f99954157a37910a0e31b4a92" PartId="a12f7c86228848c3bb5ddd16a6ab3bde"/>
          <Part Type="strDalis" Nr="9" Abbr="284 str. 9 d." DocPartId="0c8c03c51fc74fe7b19f68faeca842ab" PartId="4123b83bd7ae4ab186059658bab89742"/>
          <Part Type="strDalis" Nr="10" Abbr="284 str. 10 d." DocPartId="c0a72e8dc56f42149bc10947d33a8820" PartId="0f2eff70f37844b691061904c642cf74"/>
        </Part>
        <Part Type="straipsnis" Nr="285" Abbr="285 str." Title="Saugomų rūšių laukinių augalų ar grybų neteisėtas naudojimas ir jų augaviečių sunaikinimas" DocPartId="cca51a2b01ef49568ff1b78707327b2e" PartId="9d0699cfa1634044b6d033431bff14b0">
          <Part Type="strDalis" Nr="1" Abbr="285 str. 1 d." DocPartId="07b7f4382ebf49f5911804c0391b77cb" PartId="2aa45b381abb4f6bb707ee45acefa63a"/>
          <Part Type="strDalis" Nr="2" Abbr="285 str. 2 d." DocPartId="a3f641c0369a462380e3d2b0faf087ca" PartId="3429b98f3b5b46c897414b8d7c70f6af"/>
          <Part Type="strDalis" Nr="3" Abbr="285 str. 3 d." DocPartId="6647edb02e1e41ed89546b6acb4516aa" PartId="f8caaad6fa164d41b387bf1bbf63e1ab"/>
        </Part>
        <Part Type="straipsnis" Nr="286" Abbr="286 str." Title="Aplinkos apsaugos reikalavimų pažeidimas deginant sausą žolę, nendres, javus, nukritusius medžių lapus, šiaudus, laukininkystės ir daržininkystės atliekas" DocPartId="947748101dcf4715a5cc898136e983a9" PartId="0df2d5f603c34b20be0ccc4d2a2ea4cb">
          <Part Type="strDalis" Nr="1" Abbr="286 str. 1 d." DocPartId="3f2339c0dfe64a1991cc02339ac063ee" PartId="f91e0e0cd92b4c489509c5e8800a74c8"/>
          <Part Type="strDalis" Nr="2" Abbr="286 str. 2 d." DocPartId="171e91232550485c926618ad2f8a1685" PartId="f52bcc95d8624b61adb073189dfb7aec"/>
          <Part Type="strDalis" Nr="3" Abbr="286 str. 3 d." DocPartId="96f59f5235164ee3b093951829efb45d" PartId="b7717b4c9d9247d9be407e626a81dc87"/>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c2b183e19b8748b4871d2ff9d09a8c35">
          <Part Type="strDalis" Nr="1" Abbr="290 str. 1 d." DocPartId="59e5643edb5741f4ab9c8781e78b48fc" PartId="0bfa5c0d7a7845f8a1d0c80b75bdc3ff"/>
          <Part Type="strDalis" Nr="2" Abbr="290 str. 2 d." DocPartId="21953db7c3cc4649aae8ac116dfe08dd" PartId="993d392b792b4b03bf5959e2297b8a2b"/>
          <Part Type="strDalis" Nr="3" Abbr="290 str. 3 d." DocPartId="9ad7be5d43b54ec18337783f2f152cf9" PartId="23ee66f662de4242ac9fdcdab51e7fa5"/>
          <Part Type="strDalis" Nr="4" Abbr="290 str. 4 d." DocPartId="6d5eace6284440f6b4294f1df247b212" PartId="3b6c0d8fb9fd4624a6de1b572b13f933"/>
          <Part Type="strDalis" Nr="5" Abbr="290 str. 5 d." DocPartId="0c2472934e524a8c90d00dfacb54a889" PartId="4e2a4b473a4441ae945f8382765e52b3"/>
          <Part Type="strDalis" Nr="6" Abbr="290 str. 6 d." DocPartId="a99f2b4a8d964f33aa68dec2ac565741" PartId="ea16eb95facb4952b9acdd50de71b188"/>
          <Part Type="strDalis" Nr="7" Abbr="290 str. 7 d." DocPartId="211b07a3111a41c7b3cdc1a220a08845" PartId="c17861e8c3014f94be1839ace86d44cf"/>
          <Part Type="strDalis" Nr="8" Abbr="290 str. 8 d." DocPartId="09c6a7fde69249ccabcb2200e1319cf4" PartId="58528a1cac4f4c3fb329b98566d62bfb"/>
          <Part Type="strDalis" Nr="9" Abbr="290 str. 9 d." DocPartId="d1c108bd3ef74b1483e7758850c9ab24" PartId="2e762a74d34046a2bd33bcf5969a6200"/>
          <Part Type="strDalis" Nr="10" Abbr="290 str. 10 d." DocPartId="e8ec840ec8374addb5f45d8c5a6948c1" PartId="48a49087cc8546608d5d6cbfa05e7f6b"/>
          <Part Type="strDalis" Nr="11" Abbr="290 str. 11 d." DocPartId="6eed81443ef444dca6f4c279ce1472ff" PartId="cedf71deac5942de96b350d58f8c0721"/>
          <Part Type="strDalis" Nr="12" Abbr="290 str. 12 d." DocPartId="d667133ac4f54b1aa69c98102b3a530c" PartId="89ba20349fda4995b999aea422158c03"/>
          <Part Type="strDalis" Nr="13" Abbr="290 str. 13 d." DocPartId="2864938047294bddafa6f6abe309b303" PartId="72a225de77c14531995f9268ceb3b6a6"/>
          <Part Type="strDalis" Nr="14" Abbr="290 str. 14 d." DocPartId="a77d4ff323934453a753c7143f50f0e8" PartId="a6ea256b325d45f5afff1ad8c5a9c610"/>
          <Part Type="strDalis" Nr="15" Abbr="290 str. 15 d." DocPartId="4dd797ad2d49425ca494b154d1af485b" PartId="03fd112dc8684eed9b0cc8e6baecebc8"/>
          <Part Type="strDalis" Nr="16" Abbr="290 str. 16 d." DocPartId="f61da7bc9c7a4bac8c187a371502b21d" PartId="1052fc263b334af4ad4ad1726c6543ec"/>
          <Part Type="strDalis" Nr="17" Abbr="290 str. 17 d." DocPartId="8a405b877b0e4160aedf51437fd4da82" PartId="9e386f7c98a54f1ca40d24837972af83"/>
          <Part Type="strDalis" Nr="18" Abbr="290 str. 18 d." DocPartId="4b57a258ffe645b6b59d2a25f7c92c73" PartId="0b412d4b43104c2c9f9b3c7226fd3c9b"/>
          <Part Type="strDalis" Nr="19" Abbr="290 str. 19 d." DocPartId="adeef671151945da80030e26bbf2cd9e" PartId="9a810fcede2c41c99a17ed7aa048055f"/>
        </Part>
        <Part Type="straipsnis" Nr="291" Abbr="291 str." Title="Mėgėjų žvejybą reglamentuojančių teisės aktų pažeidimas" DocPartId="de15f7fd6c1641e6a1ff733ae7b76cf6" PartId="504746742e93457f974201df65e381ed">
          <Part Type="strDalis" Nr="1" Abbr="291 str. 1 d." DocPartId="ad4b0c942c6a493b83ccc9e06caaa3f1" PartId="41ae088505bf4e3f9abf6569e9071846"/>
          <Part Type="strDalis" Nr="2" Abbr="291 str. 2 d." DocPartId="7e12206c1bb94c0fb7041f86eeae4d7f" PartId="1a557a08a4834ab5b777bbbefa523ef0"/>
          <Part Type="strDalis" Nr="3" Abbr="291 str. 3 d." DocPartId="35840b87ca784615abee63399098495e" PartId="faf16f1ab82347588b167c2c5f8d18a8"/>
          <Part Type="strDalis" Nr="4" Abbr="291 str. 4 d." DocPartId="b2a01c6b19bc4a84a971492d826c9518" PartId="1d4441b062f94eaaa0ab8235943ac0b8"/>
          <Part Type="strDalis" Nr="5" Abbr="291 str. 5 d." DocPartId="72e17d46796f4521b23940d202efbb0b" PartId="96206963a2e34ad18c066857e09c3179"/>
          <Part Type="strDalis" Nr="6" Abbr="291 str. 6 d." DocPartId="ffb95c5398d9492b92ec91afd33f272a" PartId="ad903202cd5245c89c35d31ce5d1154e"/>
          <Part Type="strDalis" Nr="7" Abbr="291 str. 7 d." DocPartId="2650d7dc2bb849929fc9d83d46fd3a94" PartId="97098c6e31b945c0b71b53ab19a02d3d"/>
          <Part Type="strDalis" Nr="8" Abbr="291 str. 8 d." DocPartId="d19d2ba66b05438998351ba6d5afa6c5" PartId="6f5a556ec52346549645f8db34e63dc5"/>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66a5657a7beb4a4daf7a4a17ed9c98ef"/>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e66d2973daab4954ac0f8626900445cd"/>
          <Part Type="strDalis" Nr="5" Abbr="293 str. 5 d." DocPartId="4dd678fa39744b289579cd8857d68d4d" PartId="434cb9e7021945af99c9471167bec347"/>
          <Part Type="strDalis" Nr="6" Abbr="293 str. 6 d." DocPartId="3cd8e38cdd854de1b4a9331c3c8ce7ee" PartId="4c76a40fb9ab4f4ab9f3e02bf50976f3"/>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782c43da914c4b4d901b39b3594dd40c">
          <Part Type="strDalis" Nr="1" Abbr="295 str. 1 d." DocPartId="b0b67f36778f40f29672537181eec4b0" PartId="d5d3cfad8b8942758803edde6cd4c307"/>
          <Part Type="strDalis" Nr="2" Abbr="295 str. 2 d." DocPartId="066240699a03456092a17ebfe3a99973" PartId="e3f9d46c136348678089adfeca2865b2"/>
          <Part Type="strDalis" Nr="3" Abbr="295 str. 3 d." DocPartId="92e01640652a43efac8340d1b2792d97" PartId="18603ec000784a82adf4d05784ca2db9"/>
          <Part Type="strDalis" Nr="4" Abbr="295 str. 4 d." DocPartId="6949deb1b9a24e4bac45ef9b10168093" PartId="7721e30a2b574c3886e86220746a1d6a"/>
        </Part>
        <Part Type="straipsnis" Nr="296" Abbr="296 str." Title="Specialiosios žvejybos tvarkos pažeidimas" DocPartId="6edd5326784143ba8ce1cb6624cd83ee" PartId="fd851cbf24724cce85d33d443205d13b">
          <Part Type="strDalis" Nr="1" Abbr="296 str. 1 d." DocPartId="63f811f01e32400db28cc4d2e0ad61cc" PartId="8b98df373e2a412f9b7eb456bcf4ec50"/>
          <Part Type="strDalis" Nr="2" Abbr="296 str. 2 d." DocPartId="934ad5d39df845339985868f02d1554e" PartId="d9737331dbce4e70beb7eb01bf5aad1f"/>
          <Part Type="strDalis" Nr="3" Abbr="296 str. 3 d." DocPartId="94658f3f2da947d0bc2d58b4e84d14f7" PartId="53ff264ab2504ef4b569a734100aff98"/>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Neteisėtas laukinės gyvūnijos išteklių naudojimas ir disponavimas jais" DocPartId="90919c42ee9b484e888d2677d7666475" PartId="9d9acfa553df4ac99e916c80785cce62">
          <Part Type="strDalis" Nr="1" Abbr="303 str. 1 d." DocPartId="8ee5e3c0bd3744db9913398b1626948e" PartId="154c68a7c6764cf6909389e4d571a5e2"/>
          <Part Type="strDalis" Nr="2" Abbr="303 str. 2 d." DocPartId="65dfc60c7ab145cab846d84492e176f4" PartId="1b6b3195837e4920b942b5c47cfb8b62"/>
          <Part Type="strDalis" Nr="3" Abbr="303 str. 3 d." DocPartId="9a80ba0ce4be49198711aed9ae386343" PartId="cd4f97f0591e4b2ab436bc6622c25f55"/>
          <Part Type="strDalis" Nr="4" Abbr="303 str. 4 d." DocPartId="f6c43a375e6142cf9ffafd579627dce7" PartId="9437a295e30e48b0b742b373b9cccd01"/>
          <Part Type="strDalis" Nr="5" Abbr="303 str. 5 d." DocPartId="2e3b8e641f2f42ada75d1843718e8f77" PartId="eaf17b89a3ec4f2294625271c15a6605"/>
        </Part>
        <Part Type="straipsnis" Nr="304" Abbr="304 str." Title="Laukinių gyvūnų gyvenamosios aplinkos, dauginimosi sąlygų ir migracijos kelių apsaugos reikalavimų pažeidimas" DocPartId="467b6ad1878144dab16edb056c11bd38" PartId="f7205df50cc248088a9be01bb108bf6e">
          <Part Type="strDalis" Nr="1" Abbr="304 str. 1 d." DocPartId="8ee8b19f604649d5900fa0f4c350f755" PartId="8f28a833f67d45c48cb05787214c0797"/>
          <Part Type="strDalis" Nr="2" Abbr="304 str. 2 d." DocPartId="5a8bc6aefb294fa3a8f2965782ea9430" PartId="3e48a0bde77540a0b67fca224c30c27d"/>
        </Part>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a36144ca81734cd8a7827bf11dac549d">
          <Part Type="strDalis" Nr="1" Abbr="304-2 str. 1 d." DocPartId="a77942a439224b5a94e8e89aae8d2355" PartId="d483e46723084bd5add21715f5f00a37"/>
          <Part Type="strDalis" Nr="2" Abbr="304-2 str. 2 d." DocPartId="5042cb32fc4f403994af75127b1d9b32" PartId="fad9cc47bba14ebeabc47b3a29d15b3e"/>
          <Part Type="strDalis" Nr="3" Abbr="304-2 str. 3 d." DocPartId="4c106fd2613444f8bb0e4755433aa606" PartId="7c8a53b3acec4eee8d74cff9d340ba8b"/>
          <Part Type="strDalis" Nr="4" Abbr="304-2 str. 4 d." DocPartId="c1333b900acb4bc6b3637eddec46f795" PartId="965d3045249742ac940670b2ac537df8"/>
          <Part Type="strDalis" Nr="5" Abbr="304-2 str. 5 d." DocPartId="06beffbd4ceb41d7b62c1771b129f28a" PartId="e33646dd731942feb677b16a4f8d1964"/>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99e7acb3e581431286eef72c8738206d"/>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db0ef33fe6ee4848b5ee3d604705a0cd"/>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16423190e64d4367a38e4d3671acfe0d"/>
        <Part Type="straipsnis" Nr="307" Abbr="307 str." Title="Transporto priemonių, ne keliais judančių mechanizmų ir įrengimų, kurių į aplinkos orą išmetamų teršalų kiekis viršija nustatytus ribinius dydžius, arba transporto priemonių, ne keliais judančių mechanizmų ir įrengimų su sumontuotu prietaisu ar įrenginiu, kuris išderina gamintojo numatytą išmetamųjų dujų neutralizavimo sistemos veikimą, eksploatavimas" DocPartId="9067ee8b94804913b55fb90400ac5ae4" PartId="2190c6425ac74fcd9b4bb87aa3c167bf">
          <Part Type="strDalis" Nr="1" Abbr="307 str. 1 d." DocPartId="373c0ed7d2e444b8a6c441004b1f96d6" PartId="8af2ff9ea53b4903a1c15fafdf113bc7"/>
          <Part Type="strDalis" Nr="2" Abbr="307 str. 2 d." DocPartId="11b2daea6d35417986820aecf6161a5f" PartId="a00362f0635c4538b764dca726af4d49"/>
          <Part Type="strDalis" Nr="3" Abbr="307 str. 3 d." DocPartId="2c843e8b58c9497d974002aea98fe741" PartId="5a26962446a64d609f31f8348aa5f980"/>
          <Part Type="strDalis" Nr="4" Abbr="307 str. 4 d." DocPartId="8b55d71dc41d4c47bc6044d2913f6e61" PartId="bfb7bc3f1b8d43f78c153ed7158af9da"/>
          <Part Type="strDalis" Nr="5" Abbr="307 str. 5 d." DocPartId="e58020726d4043088ac5cb215927d649" PartId="28f22d88df2647cda194461c613b49e8"/>
        </Part>
        <Part Type="straipsnis" Nr="308" Abbr="308 str." Title="Cheminių medžiagų ir cheminių mišinių tvarkymo reikalavimų pažeidimas" DocPartId="61cec642942d4eedab6d29787d760d5f" PartId="546b264ffe3447639210e274e0ad32c2">
          <Part Type="strDalis" Nr="1" Abbr="308 str. 1 d." DocPartId="6591d9444b72415f9f0dae4a619bd93d" PartId="fd557021a0a24afa9b413faffcdd7861"/>
          <Part Type="strDalis" Nr="2" Abbr="308 str. 2 d." DocPartId="066e53d7a6f044638c2463b55c650348" PartId="761175e18fb44eb99bf1cd9e07a63906"/>
          <Part Type="strDalis" Nr="3" Abbr="308 str. 3 d." DocPartId="3d7095954c0847b493ab0ea82f3f50a5" PartId="1b8345f3c1194533a729e2764cc63175"/>
          <Part Type="strDalis" Nr="4" Abbr="308 str. 4 d." DocPartId="7fcce4b0ac614f4292e4bd9f8f5c51e6" PartId="af8d3fc357f840b7b8447a8a9b156ca5"/>
          <Part Type="strDalis" Nr="5" Abbr="308 str. 5 d." DocPartId="1f35ef34b4664725916290827abcb93a" PartId="6610dad077d342d8806c9a570d2bf736"/>
          <Part Type="strDalis" Nr="6" Abbr="308 str. 6 d." DocPartId="2480826bb2f8448cb8a830c0eb7bfd9a" PartId="fe003e2a42714fd0b72c76ff51935d27"/>
          <Part Type="strDalis" Nr="7" Abbr="308 str. 7 d." DocPartId="2f54a81f1cdd4f27bbf5e00f4a210c84" PartId="2b1bb5485c8c46c28b8bef60d0f2b5e4"/>
          <Part Type="strDalis" Nr="8" Abbr="308 str. 8 d." DocPartId="ab1d06b20d9c4063ab74c2c6c398aefd" PartId="154e45a15f774e9d8519f030bfc2f652"/>
          <Part Type="strDalis" Nr="9" Abbr="308 str. 9 d." DocPartId="5810d37cfed7414987aa0766cf2bd21d" PartId="53840e4516be4b95af5d4d3425e12cee"/>
          <Part Type="strDalis" Nr="10" Abbr="308 str. 10 d." DocPartId="ab0b67d2ae164cd7a7ade6c63c3490d0" PartId="2bf45b29323e48b0a11505b97cd7944e"/>
          <Part Type="strDalis" Nr="11" Abbr="308 str. 11 d." DocPartId="75bc02abf6b040d491e441758ccafe24" PartId="ecb12fb4c98d4946b84813f00a8549e8"/>
          <Part Type="strDalis" Nr="12" Abbr="308 str. 12 d." DocPartId="a8ad496a439243078e7f7c9e658763af" PartId="8ddb33abdc494a33a8271c097cabd3e0"/>
          <Part Type="strDalis" Nr="13" Abbr="308 str. 13 d." DocPartId="b1d64d21d8e542c8894c034e73d5407e" PartId="abaadbdcc7864e59ae6beafa9f5b0202"/>
          <Part Type="strDalis" Nr="14" Abbr="308 str. 14 d." DocPartId="ad1f8b63c98e42a2a1c00e7378c2946f" PartId="a6c9ae8be87d428faf8893bf426170ee"/>
          <Part Type="strDalis" Nr="15" Abbr="308 str. 15 d." DocPartId="0a92ee6d185e45c0a9e469b5f74dce13" PartId="9253bba5e78f40789cb16e636109ad90"/>
          <Part Type="strDalis" Nr="16" Abbr="308 str. 16 d." DocPartId="69e942d3d9ac4ddab9a6362e62791235" PartId="748c4da82ad04ff9abbf922c28788e0e"/>
          <Part Type="strDalis" Nr="17" Abbr="308 str. 17 d." DocPartId="e423dcb24fd749d7b85b3eab1e1d89ba" PartId="6bce700dd6664a42825e0b9b1c6b8caa"/>
          <Part Type="strDalis" Nr="18" Abbr="308 str. 18 d." DocPartId="0546844b17fe4d8f8afd34faee1b6c55" PartId="3df269334434407480776f558ea2eea8"/>
          <Part Type="strDalis" Nr="19" Abbr="308 str. 19 d." DocPartId="09b7d29e929841efb9a4ac9730b98df8" PartId="43cd65e4c766468d943e8dc44b22b02c"/>
          <Part Type="strDalis" Nr="20" Abbr="308 str. 20 d." DocPartId="57c55740657d42ba8aa3ffd0d963260a" PartId="52f199e3b61248e19314cfa6b7f4e470"/>
          <Part Type="strDalis" Nr="21" Abbr="308 str. 21 d." DocPartId="24fea1cdfe76414e8e70507501a5905b" PartId="869f27171ece47648a2dc7ce0f051d75"/>
          <Part Type="strDalis" Nr="22" Abbr="308 str. 22 d." DocPartId="9a74adfc804942628bfa5570c9ddf417" PartId="47a3f74eaacb46799f2d324543522a8b"/>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Part Type="straipsnis" Nr="309" Abbr="309 str." Title="Fluorintų šiltnamio efektą sukeliančių dujų ir jų mišinių, jų turinčių gaminių ir įrangos tvarkymo reikalavimų pažeidimas" DocPartId="a416211c5235452783b970e287ecf169" PartId="adb1b4790e584c67915e9989d9eb4c1d">
          <Part Type="strDalis" Nr="1" Abbr="309 str. 1 d." DocPartId="a35b1ed4c28b4f61b10c3b01a7fb8d2e" PartId="3d8353d69c44433b93a1721d553c1b8f"/>
          <Part Type="strDalis" Nr="2" Abbr="309 str. 2 d." DocPartId="14f43d30821d4bf990ca0fe769f2104c" PartId="579ecd2a8fc94e5891e39ff78a608002"/>
          <Part Type="strDalis" Nr="3" Abbr="309 str. 3 d." DocPartId="4499dbb2dcfc4c659c5e442dff9bd65f" PartId="f97b8c77cc704e7a924ca5a6838a88b3"/>
          <Part Type="strDalis" Nr="4" Abbr="309 str. 4 d." DocPartId="c6fb16e7d83d4bf69244a3a67a952443" PartId="31cae9605df04013b2a93d346d9c3a6a"/>
          <Part Type="strDalis" Nr="5" Abbr="309 str. 5 d." DocPartId="d2c9685a7bdb4804bc55276054a14718" PartId="309a6199271143da936af0645a978ee7"/>
          <Part Type="strDalis" Nr="6" Abbr="309 str. 6 d." DocPartId="cc7e2a38472f4d8e866a7fbcd84ca57d" PartId="47a841e6873744748f402bf281900238"/>
          <Part Type="strDalis" Nr="7" Abbr="309 str. 7 d." DocPartId="c1f0968fafbc45568555d6a5a69ffd90" PartId="f5bd3508d8714e93b2d67244b4686dd3"/>
          <Part Type="strDalis" Nr="8" Abbr="309 str. 8 d." DocPartId="a1b18af91a4544ca8adb1e69e2d83125" PartId="689469ab694b42adbbda2a546045fe59"/>
          <Part Type="strDalis" Nr="9" Abbr="309 str. 9 d." DocPartId="49e5d6a4b39346aeb78156edd82a5c20" PartId="e650736c82984fd7935e1c0df6d87eaf"/>
          <Part Type="strDalis" Nr="10" Abbr="309 str. 10 d." DocPartId="6fa056201f2c42fe8c45577d3d956718" PartId="0fa3f7cceb604379aee4013a6660381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Genetiškai modifikuotų organizmų riboto naudojimo veiklos vykdymo sąlygų pažeidimas" DocPartId="dc9c4b4b245241debb9d1cdc63af8faf" PartId="beacd2f8691f4992b2513a20408a8378">
          <Part Type="strDalis" Nr="1" Abbr="313 str. 1 d." DocPartId="7ad661dd30964c47997121214c39ec6e" PartId="b17f87fe87b945f0bbdaa13d6a6e0eff"/>
          <Part Type="strDalis" Nr="2" Abbr="313 str. 2 d." DocPartId="6429e3def121487a800b6dfac799a5ca" PartId="6396019693f04274b74b3aa3520f2dbb"/>
          <Part Type="strDalis" Nr="3" Abbr="313 str. 3 d." DocPartId="27408e9124134942bdbd8088806ee48a" PartId="eb54517981ef40008d91e7ad67d7638d"/>
          <Part Type="strDalis" Nr="4" Abbr="313 str. 4 d." DocPartId="fa1e7c9861a7429fbd458ea10288974c" PartId="fd2573b6a7ea4dea8eecf35e2f6ba563"/>
          <Part Type="strDalis" Nr="5" Abbr="313 str. 5 d." DocPartId="321277e93c274a9994c72e88060a9d78" PartId="50dc5edb28404a6e99b487bdaa5384c4"/>
          <Part Type="strDalis" Nr="6" Abbr="313 str. 6 d." DocPartId="971e6c9e0a93409b93a776a6b702fc8c" PartId="c9af70621e8a49ec80a428945a1007d7"/>
          <Part Type="strDalis" Nr="7" Abbr="313 str. 7 d." DocPartId="cf646b88b95d4963a315958b014b192b" PartId="c48c612582d9454ebfdc4c8c41310243"/>
          <Part Type="strDalis" Nr="8" Abbr="313 str. 8 d." DocPartId="8bbfa16c884b42b2a04d2083b17182c4" PartId="83ce53fc5c3341f7b6d8ccb1d9863ef4"/>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4-1" Abbr="314-1 str." Title="Melagingos informacijos pateikimas dėl kultūros vertybių įvežimo ir importo pažeidžiant Reglamento (ES) 2019/880 nuostatas" DocPartId="656c1a9d45b443f6a1a4e16a55fafa62" PartId="fc92bd14183647c78167b7cb53895ede">
          <Part Type="strDalis" Nr="1" Abbr="314-1 str. 1 d." DocPartId="194891e71cae48c8b853e6f32c9f3381" PartId="128199e1f77947dfbe825a1f22a732c2"/>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saugomą objektą, kuriame yra nacionaliniam saugumui užtikrinti svarbių įrenginių ir turto, arba į branduolinės energetikos objekto aikštelę neturint tam teisės" DocPartId="19d6fcc276ee4956b24fb9bd9265023e" PartId="b3f530c2166f4b4bbbed980123119839">
          <Part Type="strDalis" Nr="1" Abbr="321 str. 1 d." DocPartId="40ed96bc49fa4526841838bb93e60305" PartId="cd9a043fda8040beb4dcaf8e6ea3c0e5"/>
          <Part Type="strDalis" Nr="2" Abbr="321 str. 2 d." DocPartId="846508dee70e408b843f4a41cdcfaaa8" PartId="191c251e3e1742478784bceac6145a29"/>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50e223568e53476282deda78d70a2049"/>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įrenginių įrengimo, eksploatavimo ir saugos norminių aktų pažeidimas" DocPartId="124edadfa3a44179ad289b047f6414bb" PartId="63adf60434ca427f868378756e45db59">
          <Part Type="strDalis" Nr="1" Abbr="325 str. 1 d." DocPartId="011fb25d109245d3aa2c9c8c71c8eaf8" PartId="96234a963d754867ba4a8f21bd174281"/>
          <Part Type="strDalis" Nr="2" Abbr="325 str. 2 d." DocPartId="0c87c0346668471e95739f215ce49677" PartId="c9a4c8bd234b4dd58593886227551edc"/>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ijos ar energijos išteklių tiekimo sistemų ir jų įrenginių sugadinimas ir (arba) energetikos objektų ir įrenginių apsaugos norminių aktų pažeidimas" DocPartId="680100eedad149649d43c0092f2dc1e5" PartId="27743d5167e243d09a17019623bea5db">
          <Part Type="strDalis" Nr="1" Abbr="327 str. 1 d." DocPartId="add7db83b2cd40d8bab8a9496d0f1572" PartId="0563454ea4ee4ec09ab236b84b388d3e"/>
          <Part Type="strDalis" Nr="2" Abbr="327 str. 2 d." DocPartId="e8600e55d2bd4b6c80c3264db6e75380" PartId="c2c81317542d44b7b5746fc12e775faf"/>
          <Part Type="strDalis" Nr="3" Abbr="327 str. 3 d." DocPartId="99b71a6ff15541c8b4576f59e247275d" PartId="57f4c6250431492f8d0405700e9bea12"/>
          <Part Type="strDalis" Nr="4" Abbr="327 str. 4 d." DocPartId="3c36edfdb9b94d53846120fd4a1c2b1a" PartId="e9b41e7a7a3f4980925cd08877ec2f5d"/>
        </Part>
        <Part Type="straipsnis" Nr="328" Abbr="328 str." Title="Energijos išteklių ir energijos bei šalto vandens tiekėjų duomenų apie įmonės ūkinę finansinę veiklą nepateikimas ir duomenų, žinant, kad jie klaidingi, pateikimas" DocPartId="d356062d077c4497ba54896dd664f26b" PartId="a4726feb6f754fceacd5ca711e93d236">
          <Part Type="strDalis" Nr="1" Abbr="328 str. 1 d." DocPartId="01e25e4e98fb41778bbf78117f945834" PartId="32810899445f4b87981c913291892b85"/>
          <Part Type="strDalis" Nr="2" Abbr="328 str. 2 d." DocPartId="201f7266beba4b0c8144a883e2a0bcf7" PartId="df723e9b2c884b6795a1068c97ecbbba"/>
          <Part Type="strDalis" Nr="3" Abbr="328 str. 3 d." DocPartId="ad7be1a70d2e411b98b025594a06a6e2" PartId="9e4de8c2f39648619c5b4631618d8756"/>
        </Part>
        <Part Type="straipsnis" Nr="329" Abbr="329 str." Title="Valstybinės energetikos reguliavimo tarybos nutarimų pažeidimas arba nevykdymas" DocPartId="f8c3b3f605684ad5a067b1cc6b11dd0b" PartId="3be4bb7a4405487489a749dce5226994">
          <Part Type="strDalis" Nr="1" Abbr="329 str. 1 d." DocPartId="c8f2bfcb2a534e45970c3b4dee602153" PartId="2dd41382487a4f02adf7193959fb2462"/>
          <Part Type="strDalis" Nr="2" Abbr="329 str. 2 d." DocPartId="ab1ae6e361e64e6e98d2dd0ffdc9c226" PartId="649c9f24590048cfb333b7e9308f4a50"/>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60633c10370a46ba81de156f7ef5655f"/>
          <Part Type="strDalis" Nr="5" Abbr="5 d." DocPartId="24f3995829e6444380c1a761578a9d15" PartId="c98cc3ddffa04bc9ba6dd201a13647ef"/>
          <Part Type="strDalis" Nr="6" Abbr="6 d." DocPartId="d17986293abf4d3dbde962a71a602b6e" PartId="6402ff29805d4bad9b1868126bfabff5"/>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4071f047323d4999a4143ef4fd28c04d"/>
        </Part>
        <Part Type="straipsnis" Nr="333-1" Abbr="333-1 str." Title="Lietuvos Respublikos žemės ūkio paskirties žemės įsigijimo įstatyme nustatytos informacijos nepateikimas, neteisingos ar neišsamios informacijos pateikimas siekiant įsigyti žemės ūkio paskirties žemės sklypą" DocPartId="af544f5c0c764c558dac75ec8c18bfd4" PartId="795fcf02916d46788a3c9441abf75d58">
          <Part Type="strDalis" Nr="1" Abbr="333-1 str. 1 d." DocPartId="4655e0030c1c46aaa0e9d5415c0fb737" PartId="94b41903ffa7493aa63a58a8ad4f9440"/>
          <Part Type="strDalis" Nr="2" Abbr="333-1 str. 2 d." DocPartId="5a337d2a438b424e9645265a767d0059" PartId="56aa864d2cc842a2935f9c1a066d1f6c"/>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ac53fd200aa1433dab6199045ee858ee" PartId="8dc88f36d45e4763b28d95278c42c912">
          <Part Type="strDalis" Nr="1" Abbr="342 str. 1 d." DocPartId="009e1131f0f64ed5bbcd3b70ead714ed" PartId="5e499cbbdd4043d3ac8e86f95af6b5ad"/>
          <Part Type="strDalis" Nr="2" Abbr="342 str. 2 d." DocPartId="9192fbf0a933497384577be6d1157feb" PartId="deb45001b9504a3a9a08aa46c2b77f53"/>
          <Part Type="strDalis" Nr="3" Abbr="342 str. 3 d." DocPartId="ef942a6874b444df87c1c02c278383af" PartId="cb7d7554336d49f0b386fe6c3589df3b"/>
          <Part Type="strDalis" Nr="4" Abbr="342 str. 4 d." DocPartId="ffcc828d109d4ac59c3e086b479741ef" PartId="edafb1f76b344da581ea68abc19dc26b"/>
          <Part Type="strDalis" Nr="5" Abbr="342 str. 5 d." DocPartId="0fa8a7bcf4294584932e4bcaee2b6502" PartId="72eba5a4ec354c268b0d0161d474c8dc"/>
          <Part Type="strDalis" Nr="6" Abbr="342 str. 6 d." DocPartId="b6eddf7f249f491e89b4cb632e0b613e" PartId="311898d0af9a462aace8286721d75a58"/>
          <Part Type="strDalis" Nr="7" Abbr="342 str. 7 d." DocPartId="23be8457050446558f00884606d305bf" PartId="b1554327df844db3bbba416083b29a69"/>
          <Part Type="strDalis" Nr="8" Abbr="342 str. 8 d." DocPartId="6b2fec69f294439fadb11e6347a31060" PartId="bbe9a5f77f9a4ad89c4cd2733cc91840"/>
          <Part Type="strDalis" Nr="9" Abbr="342 str. 9 d." DocPartId="8341e8654aa845069edba5dde80e95bc" PartId="1ccc0c5a639c4aa5a3b5910d446109c9"/>
          <Part Type="strDalis" Nr="10" Abbr="342 str. 10 d." DocPartId="5656c4e345364062b977a925d417a970" PartId="5d5613d384bd47569a15a0185ad39b20"/>
        </Part>
        <Part Type="straipsnis" Nr="342-1" Abbr="342-1 str." Title="Augalų apsaugos produktų, tapačių Lietuvos Respublikoje registruotiems augalų apsaugos produktams,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9eaf475026224616ac90e7709cfeed28" PartId="d8445bd7b7ac44c9a2f791232769a40e">
          <Part Type="strDalis" Nr="1" Abbr="342-1 str. 1 d." DocPartId="ccbb9d419f3247a1b0bb4030e693611c" PartId="88739e7a22884f4ea9e5761271aab412"/>
          <Part Type="strDalis" Nr="2" Abbr="342-1 str. 2 d." DocPartId="be758b15502c4427adcff124ef1141d3" PartId="a350c491c3264588a12a935236311ceb"/>
          <Part Type="strDalis" Nr="3" Abbr="342-1 str. 3 d." DocPartId="69b7de29fb1644cf917ab41640eae71a" PartId="afc7d1c60fb64f0fb2f975b2025e0902"/>
          <Part Type="strDalis" Nr="4" Abbr="342-1 str. 4 d." DocPartId="d3a407da70c447bc9a905e31402b3b5d" PartId="6552af1a9cfa4add93269312a27efa91"/>
          <Part Type="strDalis" Nr="5" Abbr="342-1 str. 5 d." DocPartId="1103c5706f22481ca818f1a077006511" PartId="cc1e1234be254a0fbece8b724ba0fed7"/>
          <Part Type="strDalis" Nr="6" Abbr="342-1 str. 6 d." DocPartId="ff92e2de9ff547d98c808c2eb17db5a6" PartId="078e8e4027cf4074af14ecbe1b2b3398"/>
          <Part Type="strDalis" Nr="7" Abbr="342-1 str. 7 d." DocPartId="72b3e488463c4d1d99b05226f718a4cc" PartId="96e362f2e264420c9d789543b97f4bfa"/>
          <Part Type="strDalis" Nr="8" Abbr="342-1 str. 8 d." DocPartId="0a1eeb4dee3a4e18a858f59c29bb5bb7" PartId="81186276a80e444cb5f46683f532cad9"/>
          <Part Type="strDalis" Nr="9" Abbr="342-1 str. 9 d." DocPartId="3a17941a941d4819b9a52030e1da5b57" PartId="4bd7b8041a3c4d43bbdd446e4eb1d139"/>
          <Part Type="strDalis" Nr="10" Abbr="342-1 str. 10 d." DocPartId="0402cc96a3a1477b82d4ca3ec70068ba" PartId="2931a2a78c4d407fb6137e67b8b08f79"/>
        </Part>
        <Part Type="straipsnis" Nr="342-2" Abbr="342-2 str." Title="Lietuvos Respublikoje neregistruotų augalų apsaugos produktų, išskyrus Reglamente (EB) Nr. 1107/2009 nurodytas išimtis, vežimas, saugojimas, naudojimas, reklamavimas, įvežimas į Lietuvos Respubliką iš Europos Sąjungos valstybių narių ir Europos ekonominės erdvės valstybių ar iš ne Europos Sąjungos valstybių narių ir ne Europos ekonominės erdvės valstybių, tiekimas rinkai" DocPartId="32c4bba104484c2f88e79962cef84ae9" PartId="400cdbae2e154fdf82de842895b6df78">
          <Part Type="strDalis" Nr="1" Abbr="342-2 str. 1 d." DocPartId="b87d6057004c4ecda368e74ccb91073c" PartId="6868481a6fdd4527b59427a6970c36bb"/>
          <Part Type="strDalis" Nr="2" Abbr="342-2 str. 2 d." DocPartId="a864cf5d76ee4b1a8ba627ce0a7661cc" PartId="d1d836f3b5514bc8ab0c4ae54bb9c131"/>
          <Part Type="strDalis" Nr="3" Abbr="342-2 str. 3 d." DocPartId="7dee438410444cc9b09070f5326d4cf5" PartId="c0b0c9141d58463d8d0cba4f5285379a"/>
          <Part Type="strDalis" Nr="4" Abbr="342-2 str. 4 d." DocPartId="ad734e644529456d960659ccb853aef1" PartId="ad9b0635bb764e9eb946370b995550a8"/>
          <Part Type="strDalis" Nr="5" Abbr="342-2 str. 5 d." DocPartId="6e10faa5925f4498b95fa9a7c00d972d" PartId="5bb81f28e3dd487db663bbf1b5f4cb99"/>
          <Part Type="strDalis" Nr="6" Abbr="342-2 str. 6 d." DocPartId="c04c5b93f5b54d85bbd2b7702bce8063" PartId="949d539cce6548fe9281890f393bad47"/>
          <Part Type="strDalis" Nr="7" Abbr="342-2 str. 7 d." DocPartId="1f56bdd10f3a48b59ffa09d3074f3dde" PartId="4c9ede6ef1c343cdaf30a510d5d14acb"/>
          <Part Type="strDalis" Nr="8" Abbr="342-2 str. 8 d." DocPartId="e731558a7c53475c934aca8be73f747c" PartId="c1fb178c7c6c459baaaeae095d40e01b"/>
          <Part Type="strDalis" Nr="9" Abbr="342-2 str. 9 d." DocPartId="2e7a72748fe34bdea0fc7629cc52a10f" PartId="17a20ead87d242b4bdaf3ed064cf9155"/>
          <Part Type="strDalis" Nr="10" Abbr="342-2 str. 10 d." DocPartId="41f793fcfc8044c0b2a71d8613e0b230" PartId="3363b49b92774b8d82497e0e7b2b96e0"/>
        </Part>
        <Part Type="straipsnis" Nr="342-3" Abbr="342-3 str." Title="Augalų apsaugos produktų, netapačių Lietuvos Respublikoje registruotiems augalų apsaugos produktams, vežimas, saugojimas, naudojimas, reklamavimas, įvežimas į Lietuvos Respubliką iš Europos Sąjungos valstybių narių ir Europos ekonominės erdvės valstybių ar iš ne Europos Sąjungos valstybių narių ir ne Europos ekonominės erdvės valstybių, tiekimas rinkai" DocPartId="cf12f1a7f64b4619b65a1bd8ff086238" PartId="f8b9039ee4074ba0a7d64111d0f5e9a7">
          <Part Type="strDalis" Nr="1" Abbr="342-3 str. 1 d." DocPartId="c532ed3d874742f8a1f3b24a4f3014fe" PartId="ce9b9c6665bf4c8a93af10d3c80d6704"/>
          <Part Type="strDalis" Nr="2" Abbr="342-3 str. 2 d." DocPartId="190e941278864b90b6f27acfaec7ed10" PartId="a147c10cd4824f87a9af3bcf3a813455"/>
          <Part Type="strDalis" Nr="3" Abbr="342-3 str. 3 d." DocPartId="88b58d3ee3a8424cbc5595c643aff97c" PartId="897f1216c8324928b6127cf75bf7c5e0"/>
          <Part Type="strDalis" Nr="4" Abbr="342-3 str. 4 d." DocPartId="a91b309987f64377b6905e325c68bd53" PartId="338515c8d49e4d54bb4af6b8e9704acd"/>
          <Part Type="strDalis" Nr="5" Abbr="342-3 str. 5 d." DocPartId="1450203929e1492ca1da474244065ab8" PartId="40ae6086cc9b4d8ebfb6d1e8a1f377fa"/>
          <Part Type="strDalis" Nr="6" Abbr="342-3 str. 6 d." DocPartId="895460c438514c94b849aff0377fe89a" PartId="2f3f807051834026859fb423dc410b26"/>
          <Part Type="strDalis" Nr="7" Abbr="342-3 str. 7 d." DocPartId="0f517ff9eaac4421ac655d3bba05955f" PartId="c508437aeb18418fb8b832b1baa411df"/>
          <Part Type="strDalis" Nr="8" Abbr="342-3 str. 8 d." DocPartId="790fea2998f24193857ede36497d87fa" PartId="5d1e135c72a84f4c96f8072082333992"/>
          <Part Type="strDalis" Nr="9" Abbr="342-3 str. 9 d." DocPartId="03dfbf0b52e24979a9ff2581c7f2fd2e" PartId="11745420a86c40adaabbc494cd6123c9"/>
          <Part Type="strDalis" Nr="10" Abbr="342-3 str. 10 d." DocPartId="1b25f22a4be349a3a79c07a462fd2a32" PartId="554abbd3277b4ef2883bc3fa2c8063b9"/>
        </Part>
        <Part Type="straipsnis" Nr="342-4" Abbr="342-4 str." Title="Falsifikuotų augalų apsaugos produktų vežimas, saugojimas, naudojimas, reklamavimas, įvežimas į Lietuvos Respubliką iš Europos Sąjungos valstybių narių ir Europos ekonominės erdvės valstybių ar iš ne Europos Sąjungos valstybių narių ir ne Europos ekonominės erdvės valstybių, tiekimas rinkai" DocPartId="1acd67be30c144b6a1aac3da06c5d988" PartId="713d079d6b0d4964ac627e32b2c8dd7e">
          <Part Type="strDalis" Nr="1" Abbr="342-4 str. 1 d." DocPartId="484c703de5d54b859edfd89ee00065ef" PartId="d82410f0cc1c4187bc59bb06686e55b8"/>
          <Part Type="strDalis" Nr="2" Abbr="342-4 str. 2 d." DocPartId="c7b5ffa8cd214e229b0dfe5f10a63fa4" PartId="ead51b641b944769bd095f372397b5a2"/>
          <Part Type="strDalis" Nr="3" Abbr="342-4 str. 3 d." DocPartId="b83b0959e0e5482baa36700c507b7d72" PartId="d942b60c0e404ef2b8d3f5ede05e90bc"/>
          <Part Type="strDalis" Nr="4" Abbr="342-4 str. 4 d." DocPartId="63298b0f0ab84fdda25f51637068d199" PartId="b38ecf4c37374c0eb72f979da8a01916"/>
          <Part Type="strDalis" Nr="5" Abbr="342-4 str. 5 d." DocPartId="2b9d60777df444068d131b2e541538d9" PartId="86691eef8e99484fa17b765b66d5d24a"/>
          <Part Type="strDalis" Nr="6" Abbr="342-4 str. 6 d." DocPartId="19139d78fb4d45e4baf34203719b2bab" PartId="9a0c87256a0c43d38378b1843191cfda"/>
          <Part Type="strDalis" Nr="7" Abbr="342-4 str. 7 d." DocPartId="c31111259b3b457a84ba629db7ca08fc" PartId="7a3d15ca8b76422e9f0c31d6efd2f54a"/>
          <Part Type="strDalis" Nr="8" Abbr="342-4 str. 8 d." DocPartId="4c43ee6096ea4cb5a5272dd7581c0358" PartId="d33f1369864942b0a61f8d8d7a1e73f5"/>
          <Part Type="strDalis" Nr="9" Abbr="342-4 str. 9 d." DocPartId="ccd3a8796d734c13b77d4cc452fb2569" PartId="312b24ed2d434594ad35d51005ecf3ea"/>
          <Part Type="strDalis" Nr="10" Abbr="342-4 str. 10 d." DocPartId="470b7523b7bd46bcaa9939904ea5d63a" PartId="4ca02666c4c44c858f060ad7e0138392"/>
        </Part>
        <Part Type="straipsnis" Nr="342-5" Abbr="342-5 str." Title="Lietuvos Respublikoje neregistruotų augalų apsaugos produktų, išskyrus Reglamento (EB) 1107/2009 28 straipsnio 2 dalies a, b, c, d punktuose ir 53 straipsnyje nurodytas išimtis, augalų apsaugos produktų, netapačių Lietuvos Respublikoje registruotiems augalų apsaugos produktams, ir (ar) falsifikuotų augalų apsaugos produktų, taip pat 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 tvarkymo reikalavimų nesilaikymas" DocPartId="89da5c3f59d34cd9b4eea1d03d27b811" PartId="f43b10ffa0e34cb5bf4d019844916db4">
          <Part Type="strDalis" Nr="1" Abbr="342-5 str. 1 d." DocPartId="19c638d1b25c44368ce20c9f96a5997c" PartId="c9ed5aa5cfcf428bb596ebbee7dec6c9"/>
          <Part Type="strDalis" Nr="2" Abbr="342-5 str. 2 d." DocPartId="e3a1976ce72f4078b8cd4554c186216e" PartId="7f1ff255e6354ebdadfe1d79e499ec01"/>
        </Part>
        <Part Type="straipsnis" Nr="342-6" Abbr="342-6 str." Title="Augalų apsaugos produktų platinimas neturint Lietuvos Respublikos augalų apsaugos įstatymo ir kitų teisės aktų nustatyta tvarka išduoto augalų apsaugos produktų platinimo leidimo" DocPartId="22fca091a00549a8b0ba507d7d151c81" PartId="287081c1d3544de2950454a1da3f110e">
          <Part Type="strDalis" Nr="1" Abbr="342-6 str. 1 d." DocPartId="c12cbffde9b64ef3bea4d08840355bb9" PartId="32a49af6bb8f4c29a531138c8f942260"/>
          <Part Type="strDalis" Nr="2" Abbr="342-6 str. 2 d." DocPartId="8e956a1fc5b245cba262dd5d55940e7c" PartId="5cd2a2ae62854e859a5950574c425fe5"/>
        </Part>
        <Part Type="straipsnis" Nr="342-7" Abbr="342-7 str." Title="Integruotos kenksmingųjų organizmų kontrolės bendrųjų principų laikymosi pažeidimas" DocPartId="b4e4b4266b1044fd9431963ba86c82ca" PartId="620f8d0cc32248e89368cc5728f6e8bf">
          <Part Type="strDalis" Nr="1" Abbr="342-7 str. 1 d." DocPartId="13fee9e104d14c3abe0ef99bea2cc4c7" PartId="df5d03e332964deaa9e15c5d8ac2da2b"/>
          <Part Type="strDalis" Nr="2" Abbr="342-7 str. 2 d." DocPartId="8790a0c435f844ae90160aa6f0ebdf2d" PartId="a4485b86cb48449d80efea5ff43c3414"/>
        </Part>
        <Part Type="straipsnis" Nr="342-8" Abbr="342-8 str." Title="Augalų dauginamosios medžiagos ir (ar) daržovių sodinamosios medžiagos, dekoratyvinių, sodo augalų privalomųjų tiekimo rinkai reikalavimų pažeidimas" DocPartId="580f9a6f00324e0fb11cce0925a1ea64" PartId="e924d83d75494f85bb595d625302cee0">
          <Part Type="strDalis" Nr="1" Abbr="342-8 str. 1 d." DocPartId="669ca136d5f14c89bf54a14145a8e717" PartId="3351ee4e6f5b40bfa7c168021c1d6e7e"/>
          <Part Type="strDalis" Nr="2" Abbr="342-8 str. 2 d." DocPartId="c266759be4294648a44e5d4d0b0618b6" PartId="b5e728bafce54a26bd18e5cfaef98548"/>
        </Part>
        <Part Type="straipsnis" Nr="342-9" Abbr="342-9 str." Title="Augalų dauginamosios medžiagos dauginimas, dauginimo užsakymas pagal dauginimo sutartį, fasavimas, perfasavimas, įvežimas į Lietuvos Respubliką ir tiekimas rinkai neturint dauginamosios medžiagos tiekėjo pažymėjimo" DocPartId="10458d9246344cf3a994adb02c28ea0c" PartId="a8fa97ab7a684f899058cd199d7f7c02">
          <Part Type="strDalis" Nr="1" Abbr="342-9 str. 1 d." DocPartId="e40b81dd59784d41927d35229b9c928d" PartId="a57b16ce6b424016bd2bf1884cb63cb3"/>
          <Part Type="strDalis" Nr="2" Abbr="342-9 str. 2 d." DocPartId="1e9b55a8a2e048df9d8217c95a43b919" PartId="6b905678b6f442ca9668de0e31e33f0c"/>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fa0784bf1f83442f8463cb4c2abef844"/>
          <Part Type="strDalis" Nr="6" Abbr="343 str. 6 d." DocPartId="6eb863e6cf814100b946cb0cd5ad9b83" PartId="130b117b644c4d4bb66202562f676add"/>
          <Part Type="strDalis" Nr="7" Abbr="343 str. 7 d." DocPartId="2172449dabb94bf5a93bc63f708a3b71" PartId="593bbef392284e559aa6da535187a1c3"/>
        </Part>
        <Part Type="straipsnis" Nr="343-1" Abbr="343-1 str." Title="Veterinarinę farmaciją reglamentuojančių teisės aktų reikalavimų pažeidimas" DocPartId="d842968c31e0448d96780c907e1d30b7" PartId="0ec72874eec04f7dab3515c346749417">
          <Part Type="strDalis" Nr="1" Abbr="343-1 str. 1 d." DocPartId="681c2a634a424dd2b380438a4be7a79c" PartId="1aee524ac3934bc0ac00d04d5acae060"/>
          <Part Type="strDalis" Nr="2" Abbr="343-1 str. 2 d." DocPartId="3024321a789649159c658d2aeb56ab40" PartId="fcf17ca1a385476380716cf676d1ac56"/>
          <Part Type="strDalis" Nr="3" Abbr="343-1 str. 3 d." DocPartId="528588d890d3436a9aa818f92254856a" PartId="a52b0ef13d8748fb9a5ebacac0b8c979"/>
          <Part Type="strDalis" Nr="4" Abbr="343-1 str. 4 d." DocPartId="703ed8840a8f4274be635421b3230cc3" PartId="bdafffbf496d49e5ae2f0e6719efd385"/>
          <Part Type="strDalis" Nr="5" Abbr="343-1 str. 5 d." DocPartId="68b1e5bf42b442f081d552ab9f6e916a" PartId="33a42a1d381647fca392f1a3ffb5f2e8"/>
          <Part Type="strDalis" Nr="6" Abbr="343-1 str. 6 d." DocPartId="83cd12742ced4a8980d39039ff98658e" PartId="0d3763c5d8b340509df6f1317b86e245"/>
          <Part Type="strDalis" Nr="7" Abbr="343-1 str. 7 d." DocPartId="f962c3d254a74a68b8a274a0d1ebbfb0" PartId="30ecacd271414cb79d5a219ad8ccd17d"/>
          <Part Type="strDalis" Nr="8" Abbr="343-1 str. 8 d." DocPartId="4f49d44fe4844fa3b899401dba43e6d6" PartId="7ac43a01809e4f1bb26acaae5db84f88"/>
          <Part Type="strDalis" Nr="9" Abbr="343-1 str. 9 d." DocPartId="fe2c7669446b4080af0dd66fa7a29b22" PartId="ae1550a180634217a94d5fc11acdbcde"/>
          <Part Type="strDalis" Nr="10" Abbr="343-1 str. 10 d." DocPartId="d6c15b7d0fd743a3a2e3c72e1acf8e19" PartId="4259ee9528604ca0aa3f621cc1dd3429"/>
          <Part Type="strDalis" Nr="11" Abbr="343-1 str. 11 d." DocPartId="fd4b92d6465143aab5ce2ab257629f8e" PartId="2c0b2768fcbd448e8f5f9e6d13d1a99f"/>
          <Part Type="strDalis" Nr="12" Abbr="343-1 str. 12 d." DocPartId="7ed7c93ec96946e481518c9e2532229f" PartId="68bd13dbf8b347e485537b6a8c7c86bc"/>
          <Part Type="strDalis" Nr="13" Abbr="343-1 str. 13 d." DocPartId="657905c71d6b4e2f9e60d0dd34ab27d7" PartId="04821767e07f4a15883c518b07b89bfa"/>
          <Part Type="strDalis" Nr="14" Abbr="343-1 str. 14 d." DocPartId="f4d9cee23cc04f689e20df8ca351805a" PartId="da72b1201a994051bec24acf498f726d"/>
          <Part Type="strDalis" Nr="15" Abbr="343-1 str. 15 d." DocPartId="ede3cf424c064a9486dc7f4d9cad2c06" PartId="583c75c1e105495b8859b78448ac9cfb"/>
          <Part Type="strDalis" Nr="16" Abbr="343-1 str. 16 d." DocPartId="bda6ffa573d54de9aa046a4486dae253" PartId="2913bd3164a44e458ebb4c703951b304"/>
          <Part Type="strDalis" Nr="17" Abbr="343-1 str. 17 d." DocPartId="59901a458fbb440e958965036e6ad342" PartId="6c063a9132894abca775dceef432b081"/>
          <Part Type="strDalis" Nr="18" Abbr="343-1 str. 18 d." DocPartId="a7088c28eb03441faf1fb6595f578481" PartId="0d46058ab74d4309a90196e58018e578"/>
          <Part Type="strDalis" Nr="19" Abbr="343-1 str. 19 d." DocPartId="0ea1a329de864b83959b5aaa2c3c2cf8" PartId="c17855bed12a44d3a6c92c259b56e87f"/>
          <Part Type="strDalis" Nr="20" Abbr="343-1 str. 20 d." DocPartId="bdc4f0e14e2645ebb9f7be6f65363cb2" PartId="dbb288b28bb946b3ab95a81c50cf39d6"/>
          <Part Type="strDalis" Nr="21" Abbr="343-1 str. 21 d." DocPartId="b3bfce5c23294e2d95bfdde876cede8f" PartId="d4328b89df2a4cb69b75a1a79b681c45"/>
          <Part Type="strDalis" Nr="22" Abbr="343-1 str. 22 d." DocPartId="2fe892a39c5b47369ea447d6ef28762b" PartId="47b63798f1f84b4d9c791f995e15657b"/>
          <Part Type="strDalis" Nr="23" Abbr="343-1 str. 23 d." DocPartId="952540f2c84a48e093fbff77e376f6b5" PartId="1f01e60edbd34ba1be3407207301f01c"/>
          <Part Type="strDalis" Nr="24" Abbr="343-1 str. 24 d." DocPartId="fd12cdeb45d74bf79e4303b582f6f378" PartId="fa279ab20be547e39c606dfc39a98a55"/>
          <Part Type="strDalis" Nr="25" Abbr="343-1 str. 25 d." DocPartId="c03a364559eb45ca967fd57d427c3044" PartId="5d93b44eea5d444383d1f274c96bb30c"/>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ba6b6530d2034cdfa35a3a6aefbce8aa"/>
        </Part>
        <Part Type="straipsnis" Nr="345" Abbr="345 str." Title="Ūkinių gyvūnų veislininkystės norminių aktų ir Reglamente (ES) 2016/1012 nustatytų reikalavimų pažeidimas" DocPartId="a6978297f63142b490b692f46978c37e" PartId="72786f6964da4e7d9ba4ffeb5154f8fd">
          <Part Type="strDalis" Nr="1" Abbr="345 str. 1 d." DocPartId="cd13b351cc1d441292a2bb9614bcf48f" PartId="916e6a74b54948569433a0c65a549f2d"/>
          <Part Type="strDalis" Nr="2" Abbr="345 str. 2 d." DocPartId="b68c719c69f14f3c8c00ad4990fb9331" PartId="2541c5d81d194d91b2af524d139da3f9"/>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36c5d5f771df4cabbc5ddfd4dd475ecb"/>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5-1" Abbr="5-1 d." DocPartId="61db05d83a4d4dd0b744e904d22f8f27" PartId="2e6266b621954b179fb5b9782b95feaf"/>
          <Part Type="strDalis" Nr="5-2" Abbr="5-2 d." DocPartId="98a605e6a4734467a3d7557340b4ebcf" PartId="5a6b7ca3219147528966b2b2d7155810"/>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6973cda49e644fb8b8f0934de87d989f"/>
          <Part Type="strDalis" Nr="17" Abbr="346 str. 17 d." DocPartId="2310c98c7a924d7ca93fd8244bace862" PartId="fee43355057241189afeaf672601564a"/>
          <Part Type="strDalis" Nr="18" Abbr="346 str. 18 d." DocPartId="d22abe656e1b403b9e59e6967a44eb51" PartId="c4a1e021374e450583340724270acfbd"/>
          <Part Type="strDalis" Nr="19" Abbr="346 str. 19 d." DocPartId="cd1fc5e5e54544b8a44aeaedf7da2d27" PartId="3efdb3c9ebfe4cd595e01e768f588f97"/>
          <Part Type="strDalis" Nr="20" Abbr="346 str. 20 d." DocPartId="bf0c984978084b97a754a3ec1d37d223" PartId="3bbe127db5384ad3ae616fd5fb1cc275"/>
          <Part Type="strDalis" Nr="21" Abbr="346 str. 21 d." DocPartId="bc7b4f3523eb450981f6d7acf736ef87" PartId="8dbe0cc1624e42749746b90cf06c57b6"/>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6af0035d28bd446c947a3d4d81853c0e">
          <Part Type="strDalis" Nr="1" Abbr="349 str. 1 d." DocPartId="707933aabd43462db06a4bec6d66309b" PartId="b4cd84f7e7cc470c9d8c292b743f4f57"/>
          <Part Type="strDalis" Nr="2" Abbr="349 str. 2 d." DocPartId="c8a8bfc9e41a4322a278ac36eb5fb406" PartId="1cecd7743fe74fcaa32e6192731b4d4f"/>
          <Part Type="strDalis" Nr="3" Abbr="349 str. 3 d." DocPartId="7af5d0daa9c446bb83d0a9d73a4df941" PartId="0dd1cd930700434e9626b60efdbfd0d7"/>
          <Part Type="strDalis" Nr="4" Abbr="349 str. 4 d." DocPartId="38918fa37c8e416b8fe40ffa3386bf0c" PartId="240076d362a04eeaaca6fc512d4347e5"/>
          <Part Type="strDalis" Nr="5" Abbr="349 str. 5 d." DocPartId="f352412b36904f75a75d145b98bd2dff" PartId="5ed648e67a7c4a8b9033788a48f58e39"/>
          <Part Type="strDalis" Nr="6" Abbr="349 str. 6 d." DocPartId="66e0c3c052e143c08dabb024b1b10d1d" PartId="566d66da20eb408ab49f66ff4f4ecbdd"/>
          <Part Type="strDalis" Nr="7" Abbr="349 str. 7 d." DocPartId="a59216bf66594018b0d365dc0029bea0" PartId="c663196fc0564a18bcc16bccbbcdc812"/>
          <Part Type="strDalis" Nr="8" Abbr="349 str. 8 d." DocPartId="8ce2d0b10beb4ac58e03c0f946a46f06" PartId="6abc89da40ac492987564b01cbfd0e07"/>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a763005fa69f4ea092eadca2bf5ced0f">
          <Part Type="strDalis" Nr="1" Abbr="351 str. 1 d." DocPartId="1c3757dcdc8c48c29a7f6df195b23322" PartId="aa947e6b630d4fa4aa81f34aa19f1379"/>
          <Part Type="strDalis" Nr="2" Abbr="351 str. 2 d." DocPartId="804d0cc99e6342e7836a755e3196aad0" PartId="505e3e2f71b04d74b76287c67d9fd3dd"/>
          <Part Type="strDalis" Nr="3" Abbr="351 str. 3 d." DocPartId="365d0c797d3349688f6d86a32d8c8fd5" PartId="cb471cf1a6a24d1ba9a9dc8fbd1d6fee"/>
          <Part Type="strDalis" Nr="4" Abbr="351 str. 4 d." DocPartId="8ff6497460214921aae1efa87b9398f0" PartId="9f4bb2f0bf124773b56ee8a5db878bfd"/>
          <Part Type="strDalis" Nr="5" Abbr="351 str. 5 d." DocPartId="65babf3f0eda4ef3b77079a342fe5610" PartId="c8d582ef11184d80a3af3fa9b9b2da60"/>
          <Part Type="strDalis" Nr="6" Abbr="351 str. 6 d." DocPartId="b3ad4b3910d34c9dbe4930c45f71f5ab" PartId="9266b2388ae54a05a185b519fcf1cfe4"/>
          <Part Type="strDalis" Nr="7" Abbr="351 str. 7 d." DocPartId="530a97b581b24b32b3a15f475463d05a" PartId="4cd1dd6017a14a739f80c826dbbbb679"/>
          <Part Type="strDalis" Nr="8" Abbr="351 str. 8 d." DocPartId="7d272a448a8e432aa1c984911616129d" PartId="5dc6b2fad09d420f99b2b992d24b83c5"/>
          <Part Type="strDalis" Nr="9" Abbr="351 str. 9 d." DocPartId="0a83eea5da5948cebd641a51df74fc51" PartId="927c6191d3de42d19cf3350e39b4318a"/>
          <Part Type="strDalis" Nr="10" Abbr="351 str. 10 d." DocPartId="d3adb20655764f93a1e495308aadbbdd" PartId="f6988822486446ce98e1d6d6a672c27e"/>
          <Part Type="strDalis" Nr="11" Abbr="351 str. 11 d." DocPartId="07a9ced9d85d47a8afa6587fd3ae4a87" PartId="04ac6707f9b1442c8d93121abdb5d15d"/>
          <Part Type="strDalis" Nr="12" Abbr="351 str. 12 d." DocPartId="767648cd8849447facc147d03c5dd198" PartId="aaf84aebbce34951a34e4ec502ea87b8"/>
        </Part>
        <Part Type="straipsnis" Nr="352" Abbr="352 str." Title="Statinio savavališkas rekonstravimas" DocPartId="0dcb25de03974f32abf27d4c63887234" PartId="134d21a542de41e9a688133e38a2616c">
          <Part Type="strDalis" Nr="1" Abbr="352 str. 1 d." DocPartId="af903d3099c448b886fc3d7b87bfdb54" PartId="6d5da59110be44ebb04274fae8442ff5"/>
          <Part Type="strDalis" Nr="2" Abbr="352 str. 2 d." DocPartId="eafac6aaff084da8b07629dc6e20fd04" PartId="cf3f7b82f28f44c0b319a5d813c54a9b"/>
          <Part Type="strDalis" Nr="3" Abbr="352 str. 3 d." DocPartId="f231704ec23c4564a2740ce2843ddbbd" PartId="561a06f83e904abd9999496981df90a3"/>
          <Part Type="strDalis" Nr="4" Abbr="352 str. 4 d." DocPartId="3f24a9946a7a42b4a0cdfd736cdc566a" PartId="93fb34ee9e79492fae90d26b3921e55e"/>
          <Part Type="strDalis" Nr="5" Abbr="352 str. 5 d." DocPartId="eb56fb2165e14707ba530fccdf5ccb2b" PartId="abb63f4a7cfb4af693f0ef7240a97cc2"/>
          <Part Type="strDalis" Nr="6" Abbr="352 str. 6 d." DocPartId="a29d8a2d19cc4f2eb8edd099fd365c04" PartId="6db3299bffe3418f9c116180971b1bfc"/>
          <Part Type="strDalis" Nr="7" Abbr="352 str. 7 d." DocPartId="f5330d0dee794f848cbe2a77478e0b90" PartId="a05f4eb786d74d24a8110e7d7ffd1761"/>
          <Part Type="strDalis" Nr="8" Abbr="352 str. 8 d." DocPartId="3ab21d7c669f4a559dee3b9a2d6a0046" PartId="fa1266428d064ac28d1911d5cc62675d"/>
          <Part Type="strDalis" Nr="9" Abbr="352 str. 9 d." DocPartId="d076e2e017514017abb3a3e7b5af7cc1" PartId="0e1a44a9842e4b03ace24fc9a8d164e8"/>
          <Part Type="strDalis" Nr="10" Abbr="352 str. 10 d." DocPartId="52374c1490c2419bbcf37e860f18884c" PartId="19e383a0fb874d3c96c9addadf18446c"/>
          <Part Type="strDalis" Nr="11" Abbr="352 str. 11 d." DocPartId="c4c4870bbc3c43d492e7d01534562579" PartId="5794258ef408406585cef662d4dafd71"/>
          <Part Type="strDalis" Nr="12" Abbr="352 str. 12 d." DocPartId="0fd55776386242ea9760235e2305fdeb" PartId="b9dd8af6566d4d608723bf5844496b11"/>
        </Part>
        <Part Type="straipsnis" Nr="353" Abbr="353 str." Title="Statinio savavališkas kapitalinis remontas" DocPartId="36b12138f9bf486e952a422c20a92b64" PartId="ede92452b9eb417eb195d59b96faf851">
          <Part Type="strDalis" Nr="1" Abbr="353 str. 1 d." DocPartId="c7d16b7094a7485b89fe5dc862f0febf" PartId="d06135c0920d4b6daf55cacea8f0ff7c"/>
          <Part Type="strDalis" Nr="2" Abbr="353 str. 2 d." DocPartId="34e92c0eb2794e83996e9196d828e583" PartId="3874870e9cce45b5aa8c7a9910033dd7"/>
          <Part Type="strDalis" Nr="3" Abbr="353 str. 3 d." DocPartId="96f9d5d73cfb40349127ebebe0b5f163" PartId="14d2ac75cd4b4628ba24d1a086751156"/>
          <Part Type="strDalis" Nr="4" Abbr="353 str. 4 d." DocPartId="9dfa67c6a4f8404087bb5c1e613556db" PartId="a51c719559454720b0f732e2a14c5e42"/>
          <Part Type="strDalis" Nr="5" Abbr="353 str. 5 d." DocPartId="66783760d0254300890bcd070458b5f3" PartId="f310c0ea736c4b44a6e76de311b99b3e"/>
          <Part Type="strDalis" Nr="6" Abbr="353 str. 6 d." DocPartId="a338dbedef2447638fe5bddf2040bf6b" PartId="f0bda9cb16794bd09c2744c699aa77a1"/>
          <Part Type="strDalis" Nr="7" Abbr="353 str. 7 d." DocPartId="55cc68d046ec4964b39fe5880f3b7a50" PartId="3181f8e62ea34c6c9e6c2bc9e7d5c392"/>
          <Part Type="strDalis" Nr="8" Abbr="353 str. 8 d." DocPartId="231629d6c582422a81f20167102265a7" PartId="13c3b56c2597410186a14435851d4841"/>
          <Part Type="strDalis" Nr="9" Abbr="353 str. 9 d." DocPartId="f87d2c6f3c9c4f39b708c46a25c978e6" PartId="b365e146401e4eab97706aa793e372eb"/>
          <Part Type="strDalis" Nr="10" Abbr="353 str. 10 d." DocPartId="3144e06b71a8473290a364448bdcd932" PartId="504f52a14c6c49ceada734dacdf0aea5"/>
          <Part Type="strDalis" Nr="11" Abbr="353 str. 11 d." DocPartId="39f11428bb72458e8698b95a01d22457" PartId="09d3b81f55414b6dac8c5f9ba720d088"/>
          <Part Type="strDalis" Nr="12" Abbr="353 str. 12 d." DocPartId="381570e770624263b55db0d3b809759f" PartId="47acff9581e449c8838b211ad55e90ad"/>
        </Part>
        <Part Type="straipsnis" Nr="354" Abbr="354 str." Title="Statinio savavališkas paprastasis remontas" DocPartId="9e2db7a3ec434fd7b9c656c22f6d7f69" PartId="bf24cf9adb9c41f7b4cb70e2534244a9">
          <Part Type="strDalis" Nr="1" Abbr="354 str. 1 d." DocPartId="d9ec95fcaf164a929c25651e1cb3dc77" PartId="a717154d83fa47008f6c3c55e134187e"/>
          <Part Type="strDalis" Nr="2" Abbr="354 str. 2 d." DocPartId="1dc450ac83d44d9596318f3a98e16a26" PartId="4f55666cb0fa4d4986350d21e7a8e2df"/>
          <Part Type="strDalis" Nr="3" Abbr="354 str. 3 d." DocPartId="d5cdfcd319b04d03b0007db836e115ae" PartId="4ec8706aca03443bb6da2af02400f41d"/>
          <Part Type="strDalis" Nr="4" Abbr="354 str. 4 d." DocPartId="0b74bb3c868145dfb9d1bc203828a6ab" PartId="93dd60d2fc21460f9371710d7a712746"/>
          <Part Type="strDalis" Nr="5" Abbr="354 str. 5 d." DocPartId="44be86dfdd124a55b70188c84961dc07" PartId="658390cd0fb84ed0aad8c6b5029ff3b9"/>
          <Part Type="strDalis" Nr="6" Abbr="354 str. 6 d." DocPartId="bfcb6930912942d0b56cba4b26602503" PartId="c93d9223361c4537a8636485a99af811"/>
          <Part Type="strDalis" Nr="7" Abbr="354 str. 7 d." DocPartId="1581d39a505c4807a6839a4839f4e1c1" PartId="dc396a82aae1477e9f8f141333fdec54"/>
          <Part Type="strDalis" Nr="8" Abbr="354 str. 8 d." DocPartId="50d2b96ffd6946b4bfc25d23dbd12824" PartId="a6285aea864f47c2a8cfc5088fa5436a"/>
          <Part Type="strDalis" Nr="9" Abbr="354 str. 9 d." DocPartId="5bb160792db8429c905a72d7f1c205e1" PartId="dabb3d55a61c4abeba26fe820fe189f7"/>
          <Part Type="strDalis" Nr="10" Abbr="354 str. 10 d." DocPartId="d38bed7c85d540398670eb3433eb71ba" PartId="c0cc881ddf3b44e3a803fe65d4247a0f"/>
          <Part Type="strDalis" Nr="11" Abbr="354 str. 11 d." DocPartId="6b4c0e04a43b48049c77c860311409e1" PartId="10d6e24e9d834d05b0aa9255d22c6e65"/>
          <Part Type="strDalis" Nr="12" Abbr="354 str. 12 d." DocPartId="e5bd4385b2aa40b885e00d2c92b9db28" PartId="db4ab8113a2c464595f795eba74657e9"/>
        </Part>
        <Part Type="straipsnis" Nr="355" Abbr="355 str." Title="Statinio savavališkas griovimas" DocPartId="089ada8599024a04acf5f584056a5f15" PartId="b98a16bcc9f546b9b4d865768c6e6b57">
          <Part Type="strDalis" Nr="1" Abbr="355 str. 1 d." DocPartId="226089aa90844dea89fd246e845675be" PartId="b27757089d624275aab642a84f0c6126"/>
          <Part Type="strDalis" Nr="2" Abbr="355 str. 2 d." DocPartId="984d44066fa44ff2a338a0dca7a8ce48" PartId="535cf9ead6124ed08bc97e1f644d72c9"/>
          <Part Type="strDalis" Nr="3" Abbr="355 str. 3 d." DocPartId="7aa5807041c24ec4b03930bff28e6fda" PartId="7c305b7104304a269cd0d51d3ad7fd3f"/>
          <Part Type="strDalis" Nr="4" Abbr="355 str. 4 d." DocPartId="98636157a3e84af99f33901a75d0a5da" PartId="dc8354b14c3d4d2692a100aefd823196"/>
          <Part Type="strDalis" Nr="5" Abbr="355 str. 5 d." DocPartId="7df26b012f6840ac98f780269ee36700" PartId="b71f97f4ff2e4d9fb49234906e9f792c"/>
          <Part Type="strDalis" Nr="6" Abbr="355 str. 6 d." DocPartId="a9412ea7f25947a687dda9c9bf731b48" PartId="d19cce151c4f4441b28f256c51d1c7a8"/>
          <Part Type="strDalis" Nr="7" Abbr="355 str. 7 d." DocPartId="275c4dd0569945b7a6cab2d61017cf01" PartId="08123b3cd0764d12b1e1427a80d9222f"/>
          <Part Type="strDalis" Nr="8" Abbr="355 str. 8 d." DocPartId="0b2f2378caad48f0b88c6514f53bfff6" PartId="2d40ab55e3f64b9eb3690ddbe45a7a29"/>
          <Part Type="strDalis" Nr="9" Abbr="355 str. 9 d." DocPartId="e107012b1fb645c2937a08aa39871b94" PartId="3d01dffb401d4420ba611b5ea607bbe4"/>
          <Part Type="strDalis" Nr="10" Abbr="355 str. 10 d." DocPartId="8f14804f348f4f77b159b78941f65a36" PartId="0865559be82141de8023c5933e1499be"/>
          <Part Type="strDalis" Nr="11" Abbr="355 str. 11 d." DocPartId="882dc0e4e9ba4d6cba823d6b261f8b40" PartId="632ba761c6d04681a9178e4733d827ae"/>
          <Part Type="strDalis" Nr="12" Abbr="355 str. 12 d." DocPartId="43109bb20b4e41378c6a104538efd15f" PartId="02ce56f657fa4893974e5d965f14042d"/>
        </Part>
        <Part Type="straipsnis" Nr="356" Abbr="356 str." Title="Statybos darbų atlikimas pažeidžiant teisės aktų reikalavimus" DocPartId="b3487128498f4b608bcfa2ab479619f6" PartId="1b4770f3c64c4453ac3c9091e931dc5b">
          <Part Type="strDalis" Nr="1" Abbr="356 str. 1 d." DocPartId="d41cc77e33a24fdbb6360f1b56ac0336" PartId="ae2eb361d673414085cea9636c30fe4a"/>
          <Part Type="strDalis" Nr="2" Abbr="356 str. 2 d." DocPartId="075b2d2d1a8547f79655493320777f71" PartId="32241bfafa45472abaad2fd1bd1fe785"/>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Pranešimo apie statybos pradžią ir informacijos apie pasamdytą subrangovą nepateikimas" DocPartId="b1cdfa9621f549e1bf836f12dd8bffd8" PartId="59e23a643b17425cacfea1f51b7583b3">
          <Part Type="strDalis" Nr="1" Abbr="357 str. 1 d." DocPartId="6e5e8368a9af4a9fae8a401c3b46dde2" PartId="21a2e061cc4940859cfc84deec334786"/>
          <Part Type="strDalis" Nr="2" Abbr="357 str. 2 d." DocPartId="3659b76a4c004aa9890bc8d95078f9ab" PartId="d082743df9184375af1e38b950b542c3"/>
          <Part Type="strDalis" Nr="3" Abbr="357 str. 3 d." DocPartId="c1de12e924a0498eb05a76918374412e" PartId="2476d9158385418b908d9ca27aec762c"/>
          <Part Type="strDalis" Nr="4" Abbr="357 str. 4 d." DocPartId="6b9acd8ee4a344788ae6927eefb4c3c1" PartId="e4e30c027a3545b5afa695c94e7b62fa"/>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8f40329f19324666906d151888d293f1"/>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eb7edad3fdb84aa99fd8c38ad0043eb2">
          <Part Type="strDalis" Nr="1" Abbr="359 str. 1 d." DocPartId="9c3c7f125a504f42b8d24cd37125aef0" PartId="3263ab55f48d4faf97b7fc0b3466435a"/>
          <Part Type="strDalis" Nr="2" Abbr="359 str. 2 d." DocPartId="d3a76c1464524beca80429326d922dda" PartId="007c4f34139a4309a90ac4a85b9e4eee"/>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2-1" Abbr="362-1 str." Title="Lietuvos Respublikos statybos įstatyme nustatytų statybvietėje esančių asmenų identifikavimo reikalavimų pažeidimas" DocPartId="ac6f4e26521c44caaf2c3ecbc26cf16e" PartId="433d990681c6439b9afe9855a1c211a5">
          <Part Type="strDalis" Nr="1" Abbr="362-1 str. 1 d." DocPartId="63c216d83680496aa2731ec0c3291c44" PartId="f7b9dc13d0ee4e03ac851af3ced13045"/>
          <Part Type="strDalis" Nr="2" Abbr="362-1 str. 2 d." DocPartId="efa0ed58e80148f9866d715a98c07cc6" PartId="c35159ee3980433284ff115c115b2623"/>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2743f8e5c0604e05b68935813f89c899"/>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kremavimo veiklos vykdymo ir žmogaus palaikų vežimo reikalavimų pažeidimas" DocPartId="022902f240b7449097c5fe671597ca08" PartId="c41c20354d4a446b9c452d876858ef15">
          <Part Type="strDalis" Nr="1" Abbr="369 str. 1 d." DocPartId="17850da88a514f9a92cc5b35e89298b4" PartId="e50f94d1526a4b309bfa71aa1d1d4ec2"/>
          <Part Type="strDalis" Nr="2" Abbr="369 str. 2 d." DocPartId="7ee3e310d7804b8cbe300a23f2710c20" PartId="60d10516f2ed485f94382df3ce44a42c"/>
          <Part Type="strDalis" Nr="3" Abbr="369 str. 3 d." DocPartId="5d8dfea069df408aa633b4528eab9594" PartId="a3f9540432924711a1bea0ba3986adb4"/>
          <Part Type="strDalis" Nr="4" Abbr="369 str. 4 d." DocPartId="3d98596b247a4c5b954277acac7c020c" PartId="a08264714c8e4df7918c8d5907da2f0a"/>
          <Part Type="strDalis" Nr="5" Abbr="369 str. 5 d." DocPartId="8821e689e473432495401ff00bc97f35" PartId="dc54b6a40bd84d8a8218ce44058fdfbb"/>
          <Part Type="strDalis" Nr="6" Abbr="369 str. 6 d." DocPartId="e0182d8018da4bc0994451288be3890f" PartId="b844f373a42d4cbaa0026bda3bedea1c"/>
          <Part Type="strDalis" Nr="7" Abbr="369 str. 7 d." DocPartId="fbcc62713abe423ebcd26ce749bb19d5" PartId="97b19b6913c245a1bf8a75e8e9fa640e"/>
          <Part Type="strDalis" Nr="8" Abbr="369 str. 8 d." DocPartId="ceb6d3054bd64101968d80a15d80a4f6" PartId="f41b7d4f55a64da09479bae70fa42aa5"/>
          <Part Type="strDalis" Nr="9" Abbr="369 str. 9 d." DocPartId="9b41e7cb7eb24642933953f0e7f94e5b" PartId="6725e5d4df884d738a7a14685e8f8790"/>
          <Part Type="strDalis" Nr="10" Abbr="369 str. 10 d." DocPartId="e055c2e95ac2409fa8e38642904596b0" PartId="14292ef92ffb467a88d1d953a68fcfb7"/>
          <Part Type="strDalis" Nr="11" Abbr="369 str. 11 d." DocPartId="f07a9f75b094426ab834b83e7f47923f" PartId="16c25cc369f84691b542e5da50246fe7"/>
          <Part Type="strDalis" Nr="12" Abbr="369 str. 12 d." DocPartId="bc4f36ff6496413e9a2bbd11e855e9c0" PartId="ea7d40eafa774e648123f6389306482a"/>
          <Part Type="strDalis" Nr="13" Abbr="369 str. 13 d." DocPartId="06132d3d7b7d459b9dbf15658613c766" PartId="f2ddc2e08a1f48c8b9accb4423f67cfc"/>
          <Part Type="strDalis" Nr="14" Abbr="369 str. 14 d." DocPartId="20c75f418c3f4e26970c44d345f99230" PartId="7b38e28cda9145c5a6976eb3d3eaaa92"/>
          <Part Type="strDalis" Nr="15" Abbr="369 str. 15 d." DocPartId="17e1e573337a4d379f03dc2d25e37270" PartId="117e4369958a4f69832b40750e564787"/>
          <Part Type="strDalis" Nr="16" Abbr="369 str. 16 d." DocPartId="d445bd2839c04f0193f0d8f183c90b69" PartId="92fd3a89a31b4c0c9db9e9433c67540e"/>
          <Part Type="strDalis" Nr="17" Abbr="369 str. 17 d." DocPartId="01e0c03fcbfd4dc3aeb55e1161b67c18" PartId="719d3d1fe7654287a933254bec5a1d22"/>
          <Part Type="strDalis" Nr="18" Abbr="369 str. 18 d." DocPartId="49a7a1dd5c3341a8a684e7fc653433fc" PartId="7b031ba14ef74fc79876ad0ac6567efc"/>
          <Part Type="strDalis" Nr="19" Abbr="369 str. 19 d." DocPartId="ae18be925def426c98bf6565e693e4c4" PartId="f954277a3baa4336a9fbf21ed193d9d8"/>
          <Part Type="strDalis" Nr="20" Abbr="369 str. 20 d." DocPartId="2697f034ac9d4d74a925b603cec1895e" PartId="2f10d0761fe445ebbf1f662f162abd4d"/>
          <Part Type="strDalis" Nr="21" Abbr="369 str. 21 d." DocPartId="8849ed6d02b54d6594ebd901cb65faf0" PartId="968f2fa934534e70b49165e4ef513bf0"/>
          <Part Type="strDalis" Nr="22" Abbr="369 str. 22 d." DocPartId="04186d05577e4b0e8db1c26ae759d9d2" PartId="aea131b779f04884b7c06708dfbc8a77"/>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0-1" Abbr="370-1 str." Title="Transporto priemonių, jų sistemų, komponentų ir atskirų techninių mazgų tipo patvirtinimo, rinkos priežiūros, administracinių ir techninių reikalavimų pažeidimai" DocPartId="2a8a5beaee1b43c88b979e0c83b920a2" PartId="5a314bc224ed4e609c06e1ed8003e1ee">
          <Part Type="strDalis" Nr="1" Abbr="370-1 str. 1 d." DocPartId="79db7c1537434dedbf6a9ddc50eee4ec" PartId="b370f0cb30374c4da920b61f503fd524"/>
          <Part Type="strDalis" Nr="2" Abbr="370-1 str. 2 d." DocPartId="8bb52e4d37f14b4bb0f4b0fccc881c50" PartId="6bd4d48372d04c66ad013acbd741e003"/>
          <Part Type="strDalis" Nr="3" Abbr="370-1 str. 3 d." DocPartId="09fddab1577a4af08933de60f6656b19" PartId="2d0e5452663e42fea6c1d546b57bc74b"/>
          <Part Type="strDalis" Nr="4" Abbr="370-1 str. 4 d." DocPartId="32df564cdb3f4089803cc0027cd69cf6" PartId="43777abb01eb4ec782ec0289f549d9ad"/>
          <Part Type="strDalis" Nr="5" Abbr="5 d." DocPartId="a2e71828aeed4305b3c2cfa12a79ff67" PartId="3a47b49719e34e36821d7afe6f40836c"/>
          <Part Type="strDalis" Nr="6" Abbr="6 d." DocPartId="2272db4181034b78a727692e53dc2821" PartId="275865e0b5df463f9746198249001079"/>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Elgesio geležinkeliuose taisyklių pažeidimas" DocPartId="e0b04970146442549aed25b9776ad877" PartId="4c90a0938b5c4e2196862d134693a6b8">
          <Part Type="strDalis" Nr="1" Abbr="373 str. 1 d." DocPartId="d7dc8741bfd748a992add0557dd13f17" PartId="3c14601a7d084b18a1a3af565241cd42"/>
          <Part Type="strDalis" Nr="2" Abbr="373 str. 2 d." DocPartId="fc2c557325bc43b29648e3e40ff0a42c" PartId="94c0ef466505413d824ad2944e29f22a"/>
          <Part Type="strDalis" Nr="3" Abbr="373 str. 3 d." DocPartId="3aba48873efb482bbd081d0f2fcb1aa2" PartId="01aecf4d4aea4684b4fc4bcbc509a298"/>
          <Part Type="strDalis" Nr="4" Abbr="373 str. 4 d." DocPartId="e70f1ea369014d8ba12ff446184bcf78" PartId="609e5038544143be8f436e4d7f188b68"/>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0ea3be3ac792484d97e89996a9d16949"/>
          <Part Type="strDalis" Nr="2" Abbr="374 str. 2 d." DocPartId="6762b207cbdc450dba72251cf1a8242a" PartId="8c36727108d344eba81817e7262639f5"/>
        </Part>
        <Part Type="straipsnis" Nr="375" Abbr="375 str." Title="Geležinkelių transporto eismo saugos ar geležinkelių sistemos reikalavimų pažeidimas" DocPartId="f046141a2a31495f8ca78ec5bdd17202" PartId="0c970eb35e7646ac8c7d2ffd17b24cb7">
          <Part Type="strDalis" Nr="1" Abbr="375 str. 1 d." DocPartId="acd2cef1cdb94f9ab36889f3d4561cc8" PartId="0b61da48935d4a25b5308d2ef009e626"/>
          <Part Type="strDalis" Nr="2" Abbr="375 str. 2 d." DocPartId="0dcfa8bf53c04db9a758c2f76bef9bcd" PartId="4055b77422e1467183781dc452c6ea7e"/>
        </Part>
        <Part Type="straipsnis" Nr="376" Abbr="376 str." Title="Nepranešimas apie geležinkelių transporto katastrofą, eismo įvykį ar riktą" DocPartId="235b4151f2f44a4d8950516667665800" PartId="1d6bfb6d178a4288b3d81335a7a1ff96">
          <Part Type="strDalis" Nr="1" Abbr="376 str. 1 d." DocPartId="2b0e5fef24c440538c65b065e000db7a" PartId="50319b456fc3479d85cf0104289c7273"/>
          <Part Type="strDalis" Nr="2" Abbr="376 str. 2 d." DocPartId="6dd2e5394add460497e00eedc2895f22" PartId="70c6840d20604f8a8e9f468614e09624"/>
        </Part>
        <Part Type="straipsnis" Nr="377" Abbr="377 str." Title="Mokymo pajėgumų teikimo reikalavimų pažeidimas" DocPartId="f31168d2a1704c439d15bc96d0b50c27" PartId="87aa9fbb54a44d3f910a832e391b5ddb">
          <Part Type="strDalis" Nr="1" Abbr="377 str. 1 d." DocPartId="5e75f076c4a34e3d9250d0120298e9eb" PartId="f298c7c7497b4d92abc09afacb64a53f"/>
          <Part Type="strDalis" Nr="2" Abbr="377 str. 2 d." DocPartId="1342993b29d343828738ea5543526f13" PartId="ff3bc9e03e75450a83f4a112a610dcd5"/>
        </Part>
        <Part Type="straipsnis" Nr="378" Abbr="378 str." Title="Stacionariųjų geležinkelių posistemių naudojimas ar geležinkelių riedmenų pateikimas rinkai neturint leidimo" DocPartId="1255a8cef3dc457983de7aed7c52f435" PartId="a179edc8e4ef40c4959829abd78739ea">
          <Part Type="strDalis" Nr="1" Abbr="378 str. 1 d." DocPartId="543befb3e0084debba66d6ae4c7b5837" PartId="076f6f4263cc486f8484aac61a697dae"/>
          <Part Type="strDalis" Nr="2" Abbr="378 str. 2 d." DocPartId="7dc2a041894e43ecade2eb360ad5a4ed" PartId="ac36c7e9cca649d4b1cc156101a23186"/>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bd97fe354c2b43cbba411db3924434b7"/>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jų ženklinimo ar registravimo reikalavimų nesilaikymas" DocPartId="ed644e0aa65141b485d493544b247586" PartId="1d4791ae289f4f2b9e8143bd24f10cd6">
          <Part Type="strDalis" Nr="1" Abbr="380 str. 1 d." DocPartId="3b8e07b9da16421fac843824b88a70a1" PartId="36260b06bfeb4099b42aaf6aca71f944"/>
          <Part Type="strDalis" Nr="2" Abbr="380 str. 2 d." DocPartId="46416f4f5eed4669a94d01812d4a996f" PartId="01a81c9056964694afcc96099132eb95"/>
          <Part Type="strDalis" Nr="3" Abbr="380 str. 3 d." DocPartId="763bcd88e3134014b550c2d9f19e3a00" PartId="2e42d52473a14a63baf8cb1d767b1c52"/>
        </Part>
        <Part Type="straipsnis" Nr="381" Abbr="381 str." Title="Geležinkelių infrastruktūros reikalavimų nesilaikymas" DocPartId="9881c4d2de994ca68b7f586443797ca1" PartId="6fb937c7d2ad4db585ca6b921c6052e9">
          <Part Type="strDalis" Nr="1" Abbr="381 str. 1 d." DocPartId="8a63e0ad0f864f6a93769e2d146ff55c" PartId="6be86e1949a744359c003f478de05ec8"/>
          <Part Type="strDalis" Nr="2" Abbr="381 str. 2 d." DocPartId="11fae9c87fa04d0da01f791829a207b1" PartId="70460bfd98834e5fa8cb15568266b0c6"/>
        </Part>
        <Part Type="straipsnis" Nr="382" Abbr="382 str." Title="Traukinio mašinisto sertifikatų išdavimo tvarkos pažeidimas" DocPartId="a561a2c254274b6881a788ca982fc37b" PartId="15889ae8d2c340489126ca74251af4a4">
          <Part Type="strDalis" Nr="1" Abbr="382 str. 1 d." DocPartId="23465045081340538afbaa6553f25a33" PartId="df0b549157194ae7bbd1acf15af3ff59"/>
          <Part Type="strDalis" Nr="2" Abbr="382 str. 2 d." DocPartId="5fcb4ee482114b1883398aacf5b9e59a" PartId="02f64102c876438a881e2546fc4fa9a1"/>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fe6fee9879114f5ea4f674632f93c4d7">
          <Part Type="strDalis" Nr="1" Abbr="385 str. 1 d." DocPartId="45ae6437c8de42c89e9a11f1c27f4c89" PartId="c33588cae0ac4e38b788b5c5350533ab"/>
          <Part Type="strDalis" Nr="2" Abbr="385 str. 2 d." DocPartId="a6c2bad0fc98466ea24740d7e278dd47" PartId="aef9e4e01f2f4965b32e6ff3689cbcd1"/>
          <Part Type="strDalis" Nr="3" Abbr="385 str. 3 d." DocPartId="3a9e0297581241e993dd1b1ae46b899e" PartId="cdf638fab43a495b814cfe2260696cb2"/>
          <Part Type="strDalis" Nr="4" Abbr="385 str. 4 d." DocPartId="32c110a829414b84a3ac4f826094c94d" PartId="d97b9e4e65df4560941c0c67432dfea2"/>
          <Part Type="strDalis" Nr="5" Abbr="385 str. 5 d." DocPartId="fb54a905af704a7a8979afed4cc80e91" PartId="a15d8a5ff86545aa9c6613c951cfdfa6"/>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62bc55cd5fb44dcf8c4be552b6b2a221"/>
          <Part Type="strDalis" Nr="2" Abbr="386 str. 2 d." DocPartId="ec8624688fb14df08d3216c1b4475b3a" PartId="cc8b1a46a0af4623922c200dc53efe50"/>
          <Part Type="strDalis" Nr="3" Abbr="386 str. 3 d." DocPartId="c1fa70ecfef7408c93472c2639cc22c3" PartId="3bc05c534caa4030bf3ee48061093b64"/>
        </Part>
        <Part Type="straipsnis" Nr="387" Abbr="387 str." Title="Elgesio orlaivyje taisyklių pažeidimas" DocPartId="f9919a3aec1c49a5a065c3be2189beff" PartId="9342024498ee4d8a931e115ffb77b753">
          <Part Type="strDalis" Nr="1" Abbr="387 str. 1 d." DocPartId="5400d9da92b140689e4029cb25607c92" PartId="78e92cf8ec454573bf9caf8f1ce8532b"/>
          <Part Type="strDalis" Nr="2" Abbr="387 str. 2 d." DocPartId="4c2f43b83317484ca8dac2ebf076689f" PartId="38df0de71d2e453a8bb33c1255ac84fa"/>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594b727ba0f4451c8bbe4b01965e169e">
          <Part Type="strDalis" Nr="1" Abbr="393 str. 1 d." DocPartId="59234345df6f4b7683a641b3846c0714" PartId="96988945e33e43269896d562ebb279e3"/>
          <Part Type="strDalis" Nr="2" Abbr="393 str. 2 d." DocPartId="a9726703a63f46ce9bdb8c32f71f87b4" PartId="6859185bb389445ba74c3f2f93e5f2ba"/>
          <Part Type="strDalis" Nr="3" Abbr="393 str. 3 d." DocPartId="1620f6c051e64d178f9378a26e7ef7b4" PartId="3e099730d92840d097a9ea6849556bc7"/>
          <Part Type="strDalis" Nr="4" Abbr="393 str. 4 d." DocPartId="625f6e6610774c5f9709505bc0dab04a" PartId="f274eb3ebda945ac9527680206441e66"/>
          <Part Type="strDalis" Nr="5" Abbr="393 str. 5 d." DocPartId="0de9f8ec44934b17af9041898f1f65df" PartId="16443fae33b34c26a09dd6dff7d9a341"/>
          <Part Type="strDalis" Nr="6" Abbr="393 str. 6 d." DocPartId="091eba43948a4ffab456e90be9fd1337" PartId="fa5446c09f73444db4910151f03e1bee"/>
          <Part Type="strDalis" Nr="7" Abbr="393 str. 7 d." DocPartId="184bf728a6314bdca0b17fcb11c3fd8b" PartId="2215fc5f02824d1cb090cc0775cadf91"/>
          <Part Type="strDalis" Nr="8" Abbr="393 str. 8 d." DocPartId="5a3a1406dd8a4fcca7f27e3748ddf3ac" PartId="7897e51569184059a0c3d90dec6c1358"/>
          <Part Type="strDalis" Nr="9" Abbr="393 str. 9 d." DocPartId="ef9fada00f9b4970a21f29057a11f5c1" PartId="2313b0ce244a47e3923fd4d8cb3181ec"/>
          <Part Type="strDalis" Nr="10" Abbr="393 str. 10 d." DocPartId="5f051abeb6864c8db1e50eedb9fbcd77" PartId="724ef8c83b434c05ba4571839c5ef327"/>
          <Part Type="strDalis" Nr="11" Abbr="393 str. 11 d." DocPartId="8a7668e411f1417fafcf504f6f69bbf6" PartId="85859a10c0c044ea8c70eada79c6cec0"/>
          <Part Type="strDalis" Nr="12" Abbr="393 str. 12 d." DocPartId="3e2f59a02e3c4e7bb62913810c28cb6b" PartId="b2f8c2d545e84b3b84c0b33ceace5b2f"/>
          <Part Type="strDalis" Nr="13" Abbr="393 str. 13 d." DocPartId="857e2882fd034a67ad5b666faf53cf2d" PartId="59a5d5e88ea84a76a05009926b2967c6"/>
          <Part Type="strDalis" Nr="14" Abbr="393 str. 14 d." DocPartId="08e3820500bf4749b1a504548c127905" PartId="bdf1f7f5fb834065ac63a17ba0def96c"/>
          <Part Type="strDalis" Nr="15" Abbr="393 str. 15 d." DocPartId="9d3b48bd9837436dbc8bc02c69f3736a" PartId="9a67e0e905ce49caa705dd92fd97f180"/>
          <Part Type="strDalis" Nr="16" Abbr="393 str. 16 d." DocPartId="19bf60f4a14340f3bfa16e8a569c1187" PartId="c63f5fb1c9f4497f9bc78906d37c3734"/>
        </Part>
        <Part Type="straipsnis" Nr="394" Abbr="394 str." Title="Oro erdvės naudojimo ir skrydžių taisyklių pažeidimas" DocPartId="6167b66c4f1a42099798b41c676101f5" PartId="1bd8a447e2034057b569e8fbb81522f2">
          <Part Type="strDalis" Nr="1" Abbr="394 str. 1 d." DocPartId="f18d3a5ba5604887a01932f79de9d8cc" PartId="4b909fcbe54e4e899b4c0b8b1d5c08d7"/>
          <Part Type="strDalis" Nr="2" Abbr="394 str. 2 d." DocPartId="ae2b858a03cf43b98210d219019feedb" PartId="d9131e7c3268451689d1e8144fcfe21d"/>
          <Part Type="strDalis" Nr="3" Abbr="394 str. 3 d." DocPartId="6bc5e4a6932c4b44a1cc43dcad13bf90" PartId="387f5e014e824507b8f0e72f675327ba"/>
          <Part Type="strDalis" Nr="4" Abbr="394 str. 4 d." DocPartId="b98d357ff7994485adad8789d2750e8b" PartId="a9f8ac8edd6d4324bbe9cdecdb622043"/>
          <Part Type="strDalis" Nr="5" Abbr="394 str. 5 d." DocPartId="11ed889811f6454fa221e7e0b2194432" PartId="2b661c2eeb864767b8528c7a00c07a26"/>
          <Part Type="strDalis" Nr="6" Abbr="394 str. 6 d." DocPartId="c3a76dc7a8654f8782722f711391a92d" PartId="fdedbc6dca964b55973281d42b10cc6a"/>
          <Part Type="strDalis" Nr="7" Abbr="394 str. 7 d." DocPartId="53bd1005006c4c3aa87cd4fb26f90337" PartId="09922115e46b48f6977c4cd07b9e50e1"/>
          <Part Type="strDalis" Nr="8" Abbr="394 str. 8 d." DocPartId="26d5adec01fa459c8a919bdfb99bf5fc" PartId="ada0e6676c1e4eaea6f54a92e7f6de66"/>
          <Part Type="strDalis" Nr="9" Abbr="394 str. 9 d." DocPartId="a42c70abc8de4a00b985244ddcaaf621" PartId="aa46345080e145ca847b25b9bfdfde0e"/>
          <Part Type="strDalis" Nr="10" Abbr="394 str. 10 d." DocPartId="7b9fd62c857146a4adb66cb7053232d6" PartId="88a3994cc7b342b9ad2751de08c5e3aa"/>
          <Part Type="strDalis" Nr="11" Abbr="394 str. 11 d." DocPartId="46fe76d7e26f4d5bbd3dc5325cc54329" PartId="c2e2be91cefd485e97383051ff3681f0"/>
        </Part>
        <Part Type="straipsnis" Nr="395" Abbr="395 str." Title="Bendrųjų oro eismo srautų valdymo taisyklių pažeidimas" DocPartId="32209ba0a7f240c68eae2b490e123652" PartId="2f67398b234c44aeac631b13269533a8">
          <Part Type="strDalis" Nr="1" Abbr="395 str. 1 d." DocPartId="11b685b37f984b99a8638d899ca53c78" PartId="e2519ba7c7a543c8bb23342fb83c1b34"/>
          <Part Type="strDalis" Nr="2" Abbr="395 str. 2 d." DocPartId="706007a0df6c4b259804eeb90513f0bd" PartId="bceac19949c94e689589e6f4a0416224"/>
        </Part>
        <Part Type="straipsnis" Nr="396" Abbr="396 str." Title="Nepranešimas apie įvykusią civilinės aviacijos avariją, pavojingą incidentą ar kitą aviacijos įvykį" DocPartId="d8a51a334d314f459f744a3faa519ad1" PartId="739d811b8c6c48ab9be3d64de31230db">
          <Part Type="strDalis" Nr="1" Abbr="396 str. 1 d." DocPartId="38d838ec72634f7397e8c31204875706" PartId="1c22205b85894bcd9c499c5e643d22f1"/>
          <Part Type="strDalis" Nr="2" Abbr="396 str. 2 d." DocPartId="29542537dee84f96b92c61de4988a0ed" PartId="3ee8d76a5df14992b3164dbf06a290a0"/>
        </Part>
        <Part Type="straipsnis" Nr="396-1" Abbr="396-1 str." Title="Reglamente (ES) Nr. 996/2010 nustatytų reikalavimų dėl orlaivyje esančių asmenų ir pavojingų prekių sąrašų parengimo ir (ar) pateikimo ir dėl neskelbtinos saugos informacijos apsaugos pažeidimas" DocPartId="c82b57ef86b44f868a35610bcde0e247" PartId="39c660307e114b1d983915839e459aee">
          <Part Type="strDalis" Nr="1" Abbr="396-1 str. 1 d." DocPartId="85dff209570f41e58b8e3ddbd1227204" PartId="143bb7d7cd64414aa78c6cca37e29a93"/>
          <Part Type="strDalis" Nr="2" Abbr="396-1 str. 2 d." DocPartId="7e37eaa61bf74176b22defde70eab9b5" PartId="e6166190cfd84a39ae1b660dd3fdc6f2"/>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aa740e066bf94316a73507b6882c3763"/>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401 str. 24 d." DocPartId="b549241e59da495fa28cc8af43df4870" PartId="140f9019d753443eaec781123bc59b8a"/>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eismo saugos rekomendacijų, saugos rekomendacijų vertinimo pažeidimas" DocPartId="969286cd3038462297197810a75b3919" PartId="5db3b5d26eec42de87a561de6911944e">
          <Part Type="strDalis" Nr="1" Abbr="413-1 str. 1 d." DocPartId="79c71f49206a46ca97a525d703cebbf6" PartId="2118617bec8943f4b615472daf1d88a5"/>
          <Part Type="strDalis" Nr="2" Abbr="413-1 str. 2 d." DocPartId="d5d9c91059244db29c98984f367855e2" PartId="227f0e5d15b2490a9d8e124299a3a2f8"/>
        </Part>
        <Part Type="straipsnis" Nr="414" Abbr="414 str." Title="Neeksploatuojamų ir negalimų eksploatuoti transporto priemonių laikymas bendrojo naudojimo vietose" DocPartId="22a10aa5c9364e028c955464ed8089fc" PartId="37c89cd652f748b6bc22e58f04e8f656">
          <Part Type="strDalis" Nr="1" Abbr="414 str. 1 d." DocPartId="56320135056545e891879c31e268ded8" PartId="1e2611bd0416428cb153675be073985f"/>
          <Part Type="strDalis" Nr="2" Abbr="414 str. 2 d." DocPartId="7ddadb77f7e64c6392eca3afebf5334e" PartId="f9fdb38e9dc44cc9976bc6dd8e78410f"/>
          <Part Type="strDalis" Nr="3" Abbr="414 str. 3 d." DocPartId="263c105116974c59a117316829cb8523" PartId="959c531d3ffc473fb1a90824753e85d6"/>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5b893c00e12a43c98d5e5d3d27b248a9"/>
          <Part Type="strDalis" Nr="3" Abbr="415 str. 3 d." DocPartId="a676353ba3af4ae09dd3da115df9ec51" PartId="0981f2c101bf47caae9d32ad8b54504e"/>
          <Part Type="strDalis" Nr="4" Abbr="415 str. 4 d." DocPartId="033008b177e44634867d43edabc47d30" PartId="e61f344f78bd40ef8fd19e90b33b991f"/>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e053870dd422412e95c005b4034ee954"/>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2-1" Abbr="2-1 d." DocPartId="0514a1ab5bd94724ba6dc076bd6cea2a" PartId="3de1164450c34a60818760317936ab96"/>
          <Part Type="strDalis" Nr="3" Abbr="417 str. 3 d." DocPartId="750757b72622476e96a6d653794e5bfc" PartId="f8d42a2d2c374f45aadeb4dbadfc30f2"/>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698b4b566a62404bb02b0ac51ebf2ffe" PartId="db9e0fbac02d411995be2ef14e160cd3"/>
          <Part Type="strDalis" Nr="8" Abbr="417 str. 8 d." DocPartId="f8ebf7d9a0d4482a8c251e9dfe4f0399" PartId="55d15e5377af4f79a8e8c31b29c92a28"/>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9dd747c66d6a4e05aa9f924d42e7c689">
          <Part Type="strDalis" Nr="1" Abbr="420 str. 1 d." DocPartId="ec27f7bd1e13488bb926acc76a904b3d" PartId="e1752996dbaf41cd88eb02ef785743b4"/>
          <Part Type="strDalis" Nr="2" Abbr="420 str. 2 d." DocPartId="b25be154542e4d75adb2e4a4254ef020" PartId="beccd81a2dcd4eea9052a0efe2191622"/>
          <Part Type="strDalis" Nr="3" Abbr="420 str. 3 d." DocPartId="d9f7a6d2467e4e7398d4b2190e4f17e2" PartId="ef0d545424eb4f70b969082675ec1cf9"/>
          <Part Type="strDalis" Nr="4" Abbr="420 str. 4 d." DocPartId="c771814e3b784390a0beb35cc0702270" PartId="0a608bf696474f5f86a33eabb9d7c510"/>
          <Part Type="strDalis" Nr="5" Abbr="420 str. 5 d." DocPartId="ce760a1bbb604a3db83a362912531831" PartId="859f108e46fe43b6bcdb85385ee975cf"/>
          <Part Type="strDalis" Nr="6" Abbr="420 str. 6 d." DocPartId="0f0cbb9c0212469db4b111981634b0fc" PartId="03aefecd197e4d349f4e26eac5f8676d"/>
          <Part Type="strDalis" Nr="7" Abbr="420 str. 7 d." DocPartId="08033bbd6edc4168844774ca32723269" PartId="6c14bffbe2ea469187c5d32a177f5e32"/>
        </Part>
        <Part Type="straipsnis" Nr="421" Abbr="421 str." Title="Važiavimo per geležinkelio pervažas taisyklių pažeidimas" DocPartId="9c4e9a69bd0d4131a1ff272c3039f0ab" PartId="5826ff2edee04c2f88a8b3305d0355fc">
          <Part Type="strDalis" Nr="1" Abbr="421 str. 1 d." DocPartId="f3ac5d9ce1fa40669c77e816f2510c56" PartId="edbe28bd72274822a139037946389fde"/>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9341c556b57a40c3b964d2f4b9c60fbe">
          <Part Type="strDalis" Nr="1" Abbr="422 str. 1 d." DocPartId="0ba1e8b034b743d19bd815ec1ee71bdf" PartId="dfd1dbdf15e445c7abaa772685909ec5"/>
          <Part Type="strDalis" Nr="2" Abbr="422 str. 2 d." DocPartId="b06b6b02ed61426a8193d1cfe174fb9c" PartId="21a4ce8be4c2420980d889e4c5a3ce0d"/>
          <Part Type="strDalis" Nr="3" Abbr="422 str. 3 d." DocPartId="de8fb0d8e3384875bd5b14bb7c78394a" PartId="ff1a03b874ed4520ad10e01a165df713"/>
          <Part Type="strDalis" Nr="4" Abbr="422 str. 4 d." DocPartId="8e3fffc15d6843a1a9ae7df6b4665d7b" PartId="eb5444a3a21a44a198edff3bcfbd2458"/>
          <Part Type="strDalis" Nr="5" Abbr="422 str. 5 d." DocPartId="9566634e43d24312b673f9b7de3112ff" PartId="98071e21dd814392936d083a18143eb5"/>
          <Part Type="strDalis" Nr="6" Abbr="422 str. 6 d." DocPartId="21a82778f57145d799e1eaafafec5049" PartId="12918f92a27e41d8a4bda7f4155d9208"/>
        </Part>
        <Part Type="straipsnis" Nr="422-1" Abbr="422-1 str." Title="Neteisėtas alkoholio produktų vartojimas ir gabenimas transporto priemonėse" DocPartId="06dfe8fb98b0498192f7ed4e1d4583fd" PartId="90e6b33579464afc94dd07adc8ee3759">
          <Part Type="strDalis" Nr="1" Abbr="422-1 str. 1 d." DocPartId="267617cbc3394f91b78588f7a3426948" PartId="1d576eb4b0374cc583a69287806f3384"/>
          <Part Type="strDalis" Nr="2" Abbr="422-1 str. 2 d." DocPartId="3af352ac52a6476aae454fbcdf287f56" PartId="c45c4ec5804e4ffba2182db7c3b33873"/>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30a340379dcf45b7b30638d7e22c6d79"/>
          <Part Type="strDalis" Nr="4" Abbr="423 str. 4 d." DocPartId="06974448052a44cb8acf706cc8cf21c9" PartId="516e08c903104b6885a3153e181021dd"/>
          <Part Type="strDalis" Nr="5" Abbr="423 str. 5 d." DocPartId="b9cebb407f7243caba8be02c16684a20" PartId="bc9efa816fa94bfeb4ce2f675b3801f5"/>
        </Part>
        <Part Type="straipsnis" Nr="424" Abbr="424 str." Title="Transporto priemonės vairavimas neturint teisės vairuoti, vairavimas, kai vairuojančiam asmeniui atimta ar sustabdyta teisė vairuoti transporto priemones, arba transporto priemonės perdavimas tokiam asmeniui vairuoti, vairavimas nepasitikrinus sveikatos nustatytu periodiškumu, nesilaikant vairuotojui taikomų apribojimų ar pasibaigus vairuotojo pažymėjimo galiojimo laikui" DocPartId="e37d9ebffbcc4e4fb27a1aa2371f5b8a" PartId="813371ad2c2349f485953bc3de91f697">
          <Part Type="strDalis" Nr="1" Abbr="424 str. 1 d." DocPartId="a4a0f12526444190b8b278c6b6fe6ef9" PartId="bdd6ae11fee74ffd94c53a08fa295f4a"/>
          <Part Type="strDalis" Nr="2" Abbr="424 str. 2 d." DocPartId="2891cbfd38894c0a94a09ec7385e59c7" PartId="f07bccfbc2d94b8782ecaf347380c45d"/>
          <Part Type="strDalis" Nr="3" Abbr="424 str. 3 d." DocPartId="170022b9648848e185d9e364501865e3" PartId="77bb3b67ccb641c0a521de1971c816a4"/>
          <Part Type="strDalis" Nr="4" Abbr="424 str. 4 d." DocPartId="66d563b564a14b2497ccc5df6d470d85" PartId="4626fc00fe844e30a4a0739b6ae315ec"/>
          <Part Type="strDalis" Nr="5" Abbr="424 str. 5 d." DocPartId="ddc20fc1d8064de69093a839e73d53d4" PartId="9f1c3d1d11374c709bbbcf33cc8ba475"/>
          <Part Type="strDalis" Nr="6" Abbr="424 str. 6 d." DocPartId="0a2cca6c4906442998e877f87387822a" PartId="ea1cca3f90774f83ae67e6a03770e26d"/>
          <Part Type="strDalis" Nr="7" Abbr="424 str. 7 d." DocPartId="972bbf9dd66043ba97e2c4e67bbd5d49" PartId="e4589204540446dcb212dfeadffa8b8d"/>
          <Part Type="strDalis" Nr="8" Abbr="424 str. 8 d." DocPartId="40ec6f5606f84522a0f374f3f1394917" PartId="cd88468de68c4d9e815e451446cc79c6"/>
        </Part>
        <Part Type="straipsnis" Nr="425" Abbr="425 str." Title="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DocPartId="7b8a6278773a4355b7f936e1da22fb76" PartId="a562931b93e445c2a1cd816a3a341b6e">
          <Part Type="strDalis" Nr="1" Abbr="425 str. 1 d." DocPartId="0127311269fd4e5694de106df7ef8f8e" PartId="b6c7142219d943ae87b191aa6d003b42"/>
          <Part Type="strDalis" Nr="2" Abbr="425 str. 2 d." DocPartId="74f0043f9a284d98b86573da5d2385fc" PartId="954d5eba45244c0da0af400854997422"/>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871f74c07c064ced80e7d903959ad4d5"/>
          <Part Type="strDalis" Nr="2" Abbr="426 str. 2 d." DocPartId="416a2d0010c1465db9b3c6ebbf260bf5" PartId="6e8abed0c26a41539e35be996b3adf10"/>
          <Part Type="strDalis" Nr="3" Abbr="426 str. 3 d." DocPartId="aec37413882e4de0801a27354431493c" PartId="186c135077a94f8f9c5ef18c1dfce259"/>
          <Part Type="strDalis" Nr="4" Abbr="426 str. 4 d." DocPartId="e99fdddd7ac545f49e7dc137f597ef5f" PartId="6eea1ff1692d485a9dcb16d306034d61"/>
          <Part Type="strDalis" Nr="5" Abbr="426 str. 5 d." DocPartId="3631f87ca4734982a9e13452c9f9837f" PartId="0102b7e50eb84356b1b82992e75163a3"/>
          <Part Type="strDalis" Nr="6" Abbr="426 str. 6 d." DocPartId="d926d4da636342ac8e762b4e341c9201" PartId="f41a59d5391a47c689b4a57e60029970"/>
          <Part Type="strDalis" Nr="7" Abbr="426 str. 7 d." DocPartId="d5665f47ef974f98b1c848407131f4d8" PartId="8dacc2283ee5415da56abd5f3b98fa08"/>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5b5264e1b00a4e37887be95bee59e87f">
          <Part Type="strDalis" Nr="1" Abbr="427 str. 1 d." DocPartId="12c007797d3640f6b520fdaa5b10b523" PartId="9446cf9880d84a4585c926ebc2809d83"/>
          <Part Type="strDalis" Nr="2" Abbr="427 str. 2 d." DocPartId="aaca749b20af4fad92d3080d4f68cc65" PartId="2927cfab9bfe4bea9389c6f7309bbb58"/>
          <Part Type="strDalis" Nr="3" Abbr="427 str. 3 d." DocPartId="aab7915d17984d04b62b2ae12f6b03f6" PartId="31a399c635f24413af33d3fb98d95cf1"/>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1122c7893110406f9e589db7d6a41660"/>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87c5658b9274fbf96e1df8ae2073705"/>
          <Part Type="strDalis" Nr="8" Abbr="428 str. 8 d." DocPartId="a7763eaf2a68400fbcdc43efc7934e79" PartId="7fbe4a8a92f540e6b1440846f9c7bd51"/>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ių savininkams (valdytojams) nustatytų reikalavimų nevykdymas" DocPartId="a8c93b2691804e4fa2eaace7e0a926f2" PartId="3cf3a2c5e4e7416aa702db5a1982099c">
          <Part Type="strDalis" Nr="1" Abbr="431 str. 1 d." DocPartId="87922bdcb92e489fa7ad853ad3fcd159" PartId="0422a73924674cf799c2ea80d5a0162c"/>
          <Part Type="strDalis" Nr="2" Abbr="431 str. 2 d." DocPartId="06d83545b3db48dbb7a8c96d12b6cd4e" PartId="5de3f898deea455f8f9970752f84d746"/>
          <Part Type="strDalis" Nr="3" Abbr="431 str. 3 d." DocPartId="5915246861374186bba5044c15a4b672" PartId="4a690b423cbf40f3bb2e9510b5aa792c"/>
          <Part Type="strDalis" Nr="4" Abbr="431 str. 4 d." DocPartId="a61aac4cdc914782a12f9bd5159ad049" PartId="5f4bb4c045774845ac1b895f62c01166"/>
          <Part Type="strDalis" Nr="5" Abbr="431 str. 5 d." DocPartId="7d53b14b087d463f8ee9c0ad0d8fe662" PartId="4850e4034ebf461cb5df3acddc3c62f5"/>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ar pakartotinės privalomosios techninės apžiūros ir techninės ekspertizės atlikimo reikalavimų nesilaikymas" DocPartId="252fafc2f9d9412c837a5fd83ee4b5e7" PartId="0b6031162ccc4423b1b61fa7b558b36d">
          <Part Type="strDalis" Nr="1" Abbr="440 str. 1 d." DocPartId="936c61a6c5414dd38c56b85682cf41e0" PartId="c517dc5024aa463e8e99df64d8de01d3"/>
          <Part Type="strDalis" Nr="2" Abbr="440 str. 2 d." DocPartId="cbd8cc3b699f4c02871cc03ab4d87900" PartId="1cacd505966b4d4586eb80bd2272e93f"/>
          <Part Type="strDalis" Nr="3" Abbr="440 str. 3 d." DocPartId="053b21cf7ab04109af12db5fc41fc971" PartId="34e73b05637b466aa078f66e1e183b56"/>
          <Part Type="strDalis" Nr="4" Abbr="440 str. 4 d." DocPartId="94215c69ce9743e18da579778716b196" PartId="0479f07dfa764c41a400973f8269aab6"/>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2953cf898d824737a7d96bae5e2e619c">
          <Part Type="strDalis" Nr="1" Abbr="443 str. 1 d." DocPartId="74b81c3626484a7a8bbbdf95d8ad9d62" PartId="d5e79e07dcbc4ffda1db47de5fcf4764"/>
          <Part Type="strDalis" Nr="2" Abbr="443 str. 2 d." DocPartId="971953cf6bc74ab6b6b7f8d488c545b6" PartId="14aa5c85f28446318a423791a003e1e6"/>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8e6d4f861a1c4259b99fc2a261aa28b9">
          <Part Type="strDalis" Nr="1" Abbr="448 str. 1 d." DocPartId="abde0e17b0494ccea88c3db17c916cec" PartId="1522609514994114bfdd12243b4eca4f"/>
          <Part Type="strDalis" Nr="2" Abbr="448 str. 2 d." DocPartId="ba186d9bd8704ef6a9d9c6aac0b98776" PartId="135294cf721c45c097b4ef2cc316766b"/>
          <Part Type="strDalis" Nr="3" Abbr="448 str. 3 d." DocPartId="4eb52e8a557148e39c3aa794d566ace3" PartId="6e2b9ff3083a480ca09e41cfc3dd87f8"/>
          <Part Type="strDalis" Nr="4" Abbr="448 str. 4 d." DocPartId="26a1eaf7f935412ea92b8a29ad00ae00" PartId="6eefb192785f4f779387960e6653ab4f"/>
          <Part Type="strDalis" Nr="5" Abbr="448 str. 5 d." DocPartId="5f5ce79c45db4606a2b466bbd8d2a6b0" PartId="62f4d96da3c340c0a72f09292f48e4c9"/>
          <Part Type="strDalis" Nr="6" Abbr="448 str. 6 d." DocPartId="aa119ce637ef4c659043055fa0534807" PartId="61105c65cfd84557b3fb830a1c294a99"/>
          <Part Type="strDalis" Nr="7" Abbr="448 str. 7 d." DocPartId="bf0e60911eef40dfb52a069f8db18504" PartId="eb34e45c19d040b9b14e09db99256cae"/>
          <Part Type="strDalis" Nr="8" Abbr="448 str. 8 d." DocPartId="b38e28caedb944c092bdb2d2ffcb63c4" PartId="1780bdf4f594413da7e7c3770b6a87e0"/>
          <Part Type="strDalis" Nr="9" Abbr="448 str. 9 d." DocPartId="1f75708b792942d485d4261f55185d21" PartId="b53d18f3f4b34ac489d2ed99275d4e97"/>
          <Part Type="strDalis" Nr="10" Abbr="448 str. 10 d." DocPartId="2370d1a0bf3a44699397a1f0c4da968f" PartId="681c64c1daa842848b8e5a519369e3e9"/>
          <Part Type="strDalis" Nr="11" Abbr="448 str. 11 d." DocPartId="5e939cd5aeec4a909b13517ffb460c10" PartId="883fa24eedc943afb15c05e6422581b8"/>
        </Part>
        <Part Type="straipsnis" Nr="449" Abbr="449 str." Title="Keleivių vežimo už atlygį lengvaisiais automobiliais pagal užsakymą ir lengvaisiais automobiliais taksi taisyklių ir Lietuvos Respublikos kelių transporto kodekso 8² straipsnio pažeidimas" DocPartId="89e55fa2e51b45099800f9a2944613e9" PartId="28b347d1201940299a39e1b086d40067">
          <Part Type="strDalis" Nr="1" Abbr="449 str. 1 d." DocPartId="289a4efe317b4550bd5dc8f35c1ab104" PartId="a8ea982f86e44114af3683906aef63af"/>
          <Part Type="strDalis" Nr="2" Abbr="449 str. 2 d." DocPartId="0c0ed83da69d4cd49e26fe9678a7d031" PartId="a1f6787a50234b7ab783842ac96f8528"/>
          <Part Type="strDalis" Nr="3" Abbr="449 str. 3 d." DocPartId="03007492ab4241b7922fb38e378f3927" PartId="b380fed1043b47ac8832807093a04a65"/>
          <Part Type="strDalis" Nr="4" Abbr="449 str. 4 d." DocPartId="4409f1213bff49499ba66214f72bfd5b" PartId="2a53dd18a6f746a0bc45ef6404aa1396"/>
          <Part Type="strDalis" Nr="5" Abbr="449 str. 5 d." DocPartId="02e0e6d4df904ec89a28fdf87884fd75" PartId="a5e4154760f8433094d4559db270b9db"/>
          <Part Type="strDalis" Nr="6" Abbr="449 str. 6 d." DocPartId="b91a29a8dbe140aeb25a369a280f2518" PartId="5b9d0ae3dd76493d9a485c3b7b625e6b"/>
          <Part Type="strDalis" Nr="7" Abbr="449 str. 7 d." DocPartId="cae31e199e2941e985a10810373f4e0e" PartId="484aba431e3e489ab8eecd931135695d"/>
        </Part>
        <Part Type="straipsnis" Nr="449-1" Abbr="449-1 str." Title="Keleivių vežimo organizatorių pareigų nevykdymas" DocPartId="be30ccf57f8443c280fe52058c5029b4" PartId="ac093003e6f84a5cbe4a22bc32ac3d1a">
          <Part Type="strDalis" Nr="1" Abbr="449-1 str. 1 d." DocPartId="1ef4734bc6104436b130837a9adff71a" PartId="5e5fb38a0687406d8c75dd4b59ab9719"/>
          <Part Type="strDalis" Nr="2" Abbr="449-1 str. 2 d." DocPartId="e862970706b54f5e8353e3b335461a52" PartId="36dbbfebe8844ac8b3bdf37163f386ec"/>
        </Part>
        <Part Type="straipsnis" Nr="450" Abbr="450 str." Title="Krovinių vežimo kelių transporto priemonėmis taisyklių pažeidimas" DocPartId="2c3444733b834434b22d5f06a3e5b277" PartId="97419d58dea84fabb427e67cdb6ba2be">
          <Part Type="strDalis" Nr="1" Abbr="450 str. 1 d." DocPartId="492ae2f4b48d4dfa8bc933b3ac1d997d" PartId="87c73a96f8a74e8a88aa6670556d6d23"/>
          <Part Type="strDalis" Nr="2" Abbr="450 str. 2 d." DocPartId="4d2497a7af1b4e1ca780c46006a5d671" PartId="5b4caf1661e446f492bb1d7c2f2c9056"/>
          <Part Type="strDalis" Nr="3" Abbr="450 str. 3 d." DocPartId="ccd90fa0a57e40c291a22af23e06c0c1" PartId="1816bd503c334bf48ace4b47f65b0a11"/>
          <Part Type="strDalis" Nr="4" Abbr="450 str. 4 d." DocPartId="470ec624c285497888aac24eb8c6951a" PartId="7a432fe8cdc44dee88f900f6245ff8d5"/>
          <Part Type="strDalis" Nr="5" Abbr="450 str. 5 d." DocPartId="c50390efc3bd46bbb94c1bcbb06221a3" PartId="16c6ff258c864a329c95f33de25dc4cc"/>
          <Part Type="strDalis" Nr="6" Abbr="450 str. 6 d." DocPartId="5cf72f15529c40ea83c05ca9a73fda1e" PartId="eb9fada2cd1641a98fffd1fe76d09ae7"/>
          <Part Type="strDalis" Nr="7" Abbr="450 str. 7 d." DocPartId="67f7ae5df4d24f17bed89028763d82b9" PartId="bec2f8429bac441e9b5787c1f42ca6b7"/>
          <Part Type="strDalis" Nr="8" Abbr="450 str. 8 d." DocPartId="00dda88a19ca4c1298880599fdaa7b9d" PartId="9d7dbad80f834406839df33a7f1b3682"/>
          <Part Type="strDalis" Nr="9" Abbr="450 str. 9 d." DocPartId="9f314a206a8a4737a7daf1c715c31ddb" PartId="3f60f9166218482f8c846f6cebd8c96c"/>
          <Part Type="strDalis" Nr="10" Abbr="450 str. 10 d." DocPartId="7e3f6dae2846464b8e388644b5c62021" PartId="7a0b32c8935e4e8aa5a8bfd575c1cc14"/>
          <Part Type="strDalis" Nr="11" Abbr="450 str. 11 d." DocPartId="3572d74f209b437ca2bb89fda9c9f41d" PartId="74186208336049bd9783eddc54fe8fcf"/>
          <Part Type="strDalis" Nr="12" Abbr="450 str. 12 d." DocPartId="edb3c469fd6744d9a5bc8a21b65be6c4" PartId="8b3babe83d184ac7a8526b3505368378"/>
          <Part Type="strDalis" Nr="13" Abbr="450 str. 13 d." DocPartId="dd7d04a9a4514c1c9eebb8b36aa1ecf4" PartId="4fd4bb8c40f24552a5da22ae01cf637c"/>
          <Part Type="strDalis" Nr="14" Abbr="450 str. 14 d." DocPartId="e8250a726e8b499a9710cbc4a046114c" PartId="88344413dc774d36a54374ac0e3ac330"/>
          <Part Type="strDalis" Nr="15" Abbr="450 str. 15 d." DocPartId="79c33322b8d340b6bd12d480e349aecf" PartId="e74abf599d2146288f2545714812cb84"/>
          <Part Type="strDalis" Nr="16" Abbr="450 str. 16 d." DocPartId="0a9f3bdf1cc84529be217e1d2d739c3c" PartId="7e97b230273c42a3bdd06c51c328e601"/>
          <Part Type="strDalis" Nr="17" Abbr="450 str. 17 d." DocPartId="be513bc00c594838af45ab2c03ab9641" PartId="654d5b79a2db48a08c4c5cd27b73375b"/>
          <Part Type="strDalis" Nr="18" Abbr="450 str. 18 d." DocPartId="b7cbc923601747a4bf3414830ac5b4eb" PartId="e118fbbff5ab4de7b7183c06d203f70b"/>
        </Part>
        <Part Type="straipsnis" Nr="451" Abbr="451 str." Title="Kelių transporto priemonių vairuotojams nustatytos vairavimo trukmės viršijimas" DocPartId="488dcd66c7324fb685c7f978c70797b9" PartId="bf6059188e6841da831b95cb5787740d">
          <Part Type="strDalis" Nr="1" Abbr="451 str. 1 d." DocPartId="1c4fde06510744949e161990924e16e7" PartId="89b1eff8ef0c4c91ae2e17ad820decda"/>
          <Part Type="strDalis" Nr="2" Abbr="451 str. 2 d." DocPartId="1f5023140ff24ca0b68425bfaa051c75" PartId="695a68722d93489d98b90b3ca1bd305f"/>
          <Part Type="strDalis" Nr="3" Abbr="451 str. 3 d." DocPartId="a5fb5cae13e849859b575c83bab42cf0" PartId="b03b89a61b204a1d8d609474ebb6a4ad"/>
          <Part Type="strDalis" Nr="4" Abbr="451 str. 4 d." DocPartId="b21459429f834db68785b142203ed54f" PartId="9e4d8a40bcd140c1a3bc8747ad8c6cf5"/>
          <Part Type="strDalis" Nr="5" Abbr="451 str. 5 d." DocPartId="faf896cf75fd4c0185ba4535a91470b6" PartId="a403fd2d05a44f2dace84d303e7ac185"/>
          <Part Type="strDalis" Nr="6" Abbr="451 str. 6 d." DocPartId="7c324fe9823e48d080d7ff7ae113b488" PartId="bbf62e5394c94f83acaaf465030c0c0d"/>
          <Part Type="strDalis" Nr="7" Abbr="451 str. 7 d." DocPartId="6e0eeeb3fefa43d99b92857cd2db49f7" PartId="41145b3422a545ebbb81283d0f696f21"/>
          <Part Type="strDalis" Nr="8" Abbr="451 str. 8 d." DocPartId="93407435c554476d8557cc0d1256358a" PartId="f098d18d454e433c8c63da8dc2b5cf77"/>
          <Part Type="strDalis" Nr="9" Abbr="451 str. 9 d." DocPartId="2d4402cc6f5c466bb115b06793208eca" PartId="ac9b7a5561b74163b72cca11d07e13c1"/>
          <Part Type="strDalis" Nr="10" Abbr="451 str. 10 d." DocPartId="90fa0803c90b49048a33bac765e423f6" PartId="80114047d4c04199b8dfbf8acfb0afac"/>
          <Part Type="strDalis" Nr="11" Abbr="451 str. 11 d." DocPartId="2b71431fed5e4a2f94105dbe14a278e4" PartId="e7e2206512d146f0987a13e15a39b06d"/>
          <Part Type="strDalis" Nr="12" Abbr="451 str. 12 d." DocPartId="1daf2781cd3e45338e36879c3760b4b6" PartId="332ffd1f88a249c0b2741643db3613d5"/>
          <Part Type="strDalis" Nr="13" Abbr="451 str. 13 d." DocPartId="5842e6f9ec6049c6af9c0142d2c6e9b4" PartId="3efa75309253404193889c4887e7a3c2"/>
        </Part>
        <Part Type="straipsnis" Nr="452" Abbr="452 str." Title="Kelių transporto priemonių vairuotojams nustatyto kasdienio arba kassavaitinio poilsio laiko trūkumas arba netinkamas poilsio laiko suskirstymas" DocPartId="a4efa035bfa24d12976470770e9c5434" PartId="3dfac8422dea482bb4f0bd412686ea6c">
          <Part Type="strDalis" Nr="1" Abbr="452 str. 1 d." DocPartId="b06984f75d6a475fa38a63d9c8f1a50f" PartId="b1ac4cd18b3945d295e3049a106cfefd"/>
          <Part Type="strDalis" Nr="2" Abbr="452 str. 2 d." DocPartId="9375f04fe2694cdeaa38dc2484d8d273" PartId="da9e2d2affa84b028e5274e8834e17df"/>
          <Part Type="strDalis" Nr="3" Abbr="452 str. 3 d." DocPartId="1963e714aec9463e981cddf13458b7eb" PartId="89f85a41a33f4fb7abd08a1359e32e5c"/>
          <Part Type="strDalis" Nr="4" Abbr="452 str. 4 d." DocPartId="dc945d15460d4eaaa0757edff1693faa" PartId="deae7a7e2b4e4051bcc548238959d0b6"/>
          <Part Type="strDalis" Nr="5" Abbr="452 str. 5 d." DocPartId="aa7034bd50554d88b519fe0a4caa934e" PartId="06b4c0cb358242d9b7b8fd2753e45f68"/>
          <Part Type="strDalis" Nr="6" Abbr="452 str. 6 d." DocPartId="4f68076e01234050ac19fa76b79f41c5" PartId="797511a8d60b4e0bb5a0632f67524ea3"/>
          <Part Type="strDalis" Nr="7" Abbr="452 str. 7 d." DocPartId="7c136ad9f7754d6482785b6636b43880" PartId="f198d70a445549ffa80a2da1d4f39d06"/>
          <Part Type="strDalis" Nr="8" Abbr="452 str. 8 d." DocPartId="f1f0dc1a5a8d46c889a45cc165291a58" PartId="cecdd1ef3b084d5f9f65568750e3ed71"/>
          <Part Type="strDalis" Nr="9" Abbr="452 str. 9 d." DocPartId="014d6df710504249aaca0c4ddb5b6e86" PartId="039f468b6e4a4231b7e999a2bc53d52c"/>
          <Part Type="strDalis" Nr="10" Abbr="452 str. 10 d." DocPartId="0066648e8b2a498d968af02844ee8c16" PartId="c9e6f038ec824d5a9efe555263c3a0d6"/>
          <Part Type="strDalis" Nr="11" Abbr="452 str. 11 d." DocPartId="102e010ed0b34eeb8c50c5cefae9e147" PartId="a7a5f3c339bb48e2ae7a9029975c3c6a"/>
          <Part Type="strDalis" Nr="12" Abbr="452 str. 12 d." DocPartId="04431c2728af4c4c9663efd75ef9b4bd" PartId="037d4798378f445cb3a822ede507bd83"/>
          <Part Type="strDalis" Nr="13" Abbr="452 str. 13 d." DocPartId="bd4af34bee5f4aa195cfee6aa3534c10" PartId="076bb0e98c44405880fa991184563f27"/>
          <Part Type="strDalis" Nr="14" Abbr="452 str. 14 d." DocPartId="ed802cc763a74a5e91ca0c1807c8a14e" PartId="0ddacec8f2e449d7875a35d29dbef107"/>
          <Part Type="strDalis" Nr="15" Abbr="452 str. 15 d." DocPartId="6b19056ef6e74495bbd83a9381c79a5d" PartId="9b99d50cc80346459c3b6e26db39d4e0"/>
          <Part Type="strDalis" Nr="16" Abbr="452 str. 16 d." DocPartId="085835cf8c1f4287a77d79cb59cf55a3" PartId="b0162368ce8b4e4aa069c0499471436d"/>
          <Part Type="strDalis" Nr="17" Abbr="452 str. 17 d." DocPartId="af4d9b5c8f9149b6a1a84b12b2eecadd" PartId="ab34866493ec41fea1ffd37aa81f431c"/>
          <Part Type="strDalis" Nr="18" Abbr="452 str. 18 d." DocPartId="0ee88cf063c7424abda74161a4ea4b64" PartId="aabd922b63354757a288179eae57b036"/>
          <Part Type="strDalis" Nr="19" Abbr="452 str. 19 d." DocPartId="404ede82c0404993a52ef8106b7ac526" PartId="d396ba65b95b48a487140a4b91448e1a"/>
          <Part Type="strDalis" Nr="20" Abbr="452 str. 20 d." DocPartId="ad9f73ee3d7c4df3bc8b8ba225800580" PartId="8924d926933b491cb27a2f87c121626e"/>
          <Part Type="strDalis" Nr="21" Abbr="452 str. 21 d." DocPartId="26c82d496d5f47c591325839f9d1f8aa" PartId="1c9cb33699af42acbc53efa57479e013"/>
        </Part>
        <Part Type="straipsnis" Nr="453" Abbr="453 str." Title="Mobiliųjų kelių transporto darbuotojų darbo laiko ir jo apskaitos pažeidimai" DocPartId="5a2305dded1d4db09a72f34f435db7e1" PartId="6e5bde15b41143b79d6ee35593b26969">
          <Part Type="strDalis" Nr="1" Abbr="453 str. 1 d." DocPartId="d927ffae6a1243fbb18dca96ea753217" PartId="ac63eb537060465a8919bff29a686934"/>
          <Part Type="strDalis" Nr="2" Abbr="453 str. 2 d." DocPartId="84862351ccf94183935a2f987c35f954" PartId="c121d4fbfc2c46009693ea365cdd9b44"/>
          <Part Type="strDalis" Nr="3" Abbr="453 str. 3 d." DocPartId="64d059fb67f94141906620117092a04c" PartId="1927e261e26b4d918659e3955e596181"/>
          <Part Type="strDalis" Nr="4" Abbr="453 str. 4 d." DocPartId="04ad667df1ec491194455501513b41c4" PartId="7822f5f7fb394d58ab77ab2d9ffcf442"/>
          <Part Type="strDalis" Nr="5" Abbr="453 str. 5 d." DocPartId="f87c481dc8f2425ab4cb3267865f9251" PartId="9c4fc5d20a56451cb1d7d2c52bd2be26"/>
          <Part Type="strDalis" Nr="6" Abbr="453 str. 6 d." DocPartId="ede5d05273054b5893000807e0c784ee" PartId="a805ca7236f34dd789d0bc687434d172"/>
          <Part Type="strDalis" Nr="7" Abbr="453 str. 7 d." DocPartId="1fdd3dc1dd4a42ad8f49f8521483894b" PartId="90a304ee32ee49818bfe776992477bb3"/>
          <Part Type="strDalis" Nr="8" Abbr="453 str. 8 d." DocPartId="27757e2e1b8240c5841bbb8e051e253d" PartId="490d6eedb1a84759a298fb92b6d61dc5"/>
          <Part Type="strDalis" Nr="9" Abbr="453 str. 9 d." DocPartId="27b0ea182d204eaa9a4693d1c1a622de" PartId="f7716805e2dc4545a5fe8e72a13e1969"/>
          <Part Type="strDalis" Nr="10" Abbr="453 str. 10 d." DocPartId="4abbb19b60284070b09fea83e9895563" PartId="6e35681ccbaf452b8e013636e1a699be"/>
          <Part Type="strDalis" Nr="11" Abbr="453 str. 11 d." DocPartId="901fe70811b04d00bd7ee4da41f301bb" PartId="91634c5626cf441199979e51e96332bb"/>
          <Part Type="strDalis" Nr="12" Abbr="453 str. 12 d." DocPartId="ff498d5721c144239b7bbfe8d0c8d8ab" PartId="1ceb5f1d35e6404c8939ce023cb952d2"/>
        </Part>
        <Part Type="straipsnis" Nr="454" Abbr="454 str." Title="Vairuotojo kortelių ir kelių transporto priemonėse sumontuotų tachografų naudojimo pažeidimai" DocPartId="7aab9e7df3804acca9410b759269b5df" PartId="6c4a10534983431db7020de57131ca61">
          <Part Type="strDalis" Nr="1" Abbr="454 str. 1 d." DocPartId="6b5d259648f44267bb0ae102daf3549b" PartId="b1b669385e8b4e05a11c77681c6e25de"/>
          <Part Type="strDalis" Nr="2" Abbr="454 str. 2 d." DocPartId="288a18959a99405b866bc4c70efed760" PartId="3001e9741d094f9fbc895d074d690a70"/>
          <Part Type="strDalis" Nr="3" Abbr="454 str. 3 d." DocPartId="a98457a55c9e49fdbbe356942077662d" PartId="386da040ee424172ad8b00f32acd7fc0"/>
          <Part Type="strDalis" Nr="4" Abbr="454 str. 4 d." DocPartId="c582b5ff71eb4c319cf823163182ddb9" PartId="8f06e33d61be40b18d78d46b02362cb1"/>
          <Part Type="strDalis" Nr="5" Abbr="454 str. 5 d." DocPartId="88c5fd81eafd4942a7ad35c7c048c753" PartId="aeb0407030c941ec881c32ef640a7db4"/>
          <Part Type="strDalis" Nr="6" Abbr="454 str. 6 d." DocPartId="a13b5fc3961e4aa2adbdfc9cc76500b3" PartId="03496bfa585d47b997403bd848da9723"/>
          <Part Type="strDalis" Nr="7" Abbr="454 str. 7 d." DocPartId="65b711a329114b038732f9324c651e29" PartId="2c72523aec81480a887c9ebae773c970"/>
          <Part Type="strDalis" Nr="8" Abbr="454 str. 8 d." DocPartId="6fe2c4828912477181bb17bf2d64671e" PartId="8c300b8e8e28486c856f048da62163eb"/>
          <Part Type="strDalis" Nr="9" Abbr="454 str. 9 d." DocPartId="5f034c93299f46e6bb3c24e9a5804b83" PartId="f817df59bc884a42a14d88250a923536"/>
          <Part Type="strDalis" Nr="10" Abbr="454 str. 10 d." DocPartId="ab31e0849ee94b1ebf9892bc87b2fa52" PartId="5e3db21231ec4c21bdc5fd150112eb61"/>
          <Part Type="strDalis" Nr="11" Abbr="454 str. 11 d." DocPartId="c6cd7cbb3ef44ed7a374a6551765ab5f" PartId="2c05b0cc52614e04b406853fd035b1b2"/>
        </Part>
        <Part Type="straipsnis" Nr="455" Abbr="455 str." Title="Keleivius ar krovinius vidaus ir (ar) tarptautiniais maršrutais vežančių vežėjų pareigų, susijusių su kelių transporto priemonių vairuotojų ir kelių transporto priemonių mobiliųjų darbuotojų darbo laiko organizavimu ir jų darbo laiko režimo duomenų teikimu, nevykdymas arba netinkamas vykdymas" DocPartId="f48642930a3349cb84434a21d31710ea" PartId="b7cbab38d92040ff83103cf448cd0ff3">
          <Part Type="strDalis" Nr="1" Abbr="455 str. 1 d." DocPartId="1c0ca0db5899475f9519e996d459da0b" PartId="ed0fe51b9bc246dbbbd0a96cc4659254"/>
          <Part Type="strDalis" Nr="2" Abbr="455 str. 2 d." DocPartId="87db1f64a35741e6a4632210b6e7dfba" PartId="775bb984907942ffa597b872d3e3cd5d"/>
          <Part Type="strDalis" Nr="3" Abbr="455 str. 3 d." DocPartId="32c29641ee914da1a695896edbc7e9e0" PartId="e0126c8cf75f4d559141a13e98867761"/>
          <Part Type="strDalis" Nr="4" Abbr="455 str. 4 d." DocPartId="d78439f74f78429aa984c3af5c2efb59" PartId="2d155c8ad70c49fb9a69560fd650ed49"/>
          <Part Type="strDalis" Nr="5" Abbr="455 str. 5 d." DocPartId="c9cea020ae4e4343b72cd6f4227ef0a2" PartId="a1d2910fae0a40e4ae6a2ee4da7ef19d"/>
          <Part Type="strDalis" Nr="6" Abbr="455 str. 6 d." DocPartId="64db79a6c82c453a9ae052d4267635ee" PartId="0a65a9d227fe47668d36b0c5a4475aaa"/>
        </Part>
        <Part Type="straipsnis" Nr="456" Abbr="456 str." Title="Greičio ribojimo prietaisų (ar sistemų) įrengimo ir naudojimo pažeidimai" DocPartId="f256fde361f04fa8bb9f0a6ad909f161" PartId="c2f67acf708546478212be826e7b0239">
          <Part Type="strDalis" Nr="1" Abbr="456 str. 1 d." DocPartId="5dc632829592427490ca2420726416fa" PartId="0f8fd2b7f3d04a48b35054abba777b93"/>
          <Part Type="strDalis" Nr="2" Abbr="456 str. 2 d." DocPartId="f5ac7c63dc9549f18b577aed32be5f61" PartId="bb7bb303f6ef4cee955a943b87e0a148"/>
          <Part Type="strDalis" Nr="3" Abbr="456 str. 3 d." DocPartId="d58dd8836f7f4e97b67e43d73590661b" PartId="2030dd005ab2464da46928646f91eaeb"/>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22f05b66e3ef4dc9aefe36e4be59ef88"/>
          <Part Type="strDalis" Nr="5" Abbr="459 str. 5 d." DocPartId="4683d69067c248dead3113ce2aa15371" PartId="4b1c9d3b72d74691a5a4350f1dc0513a"/>
          <Part Type="strDalis" Nr="6" Abbr="459 str. 6 d." DocPartId="b2b61f6a4a4b49138f58407be1ff38db" PartId="3375e3adb52d4e2882414f5b755facbe"/>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827021c805e642b6af07ebc5b410068d"/>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Kelių naudotojo mokesčio ar kelių rinkliavos nesumokėjimas" DocPartId="8165a30f3e9849d091b2a35ffa1d07c7" PartId="4d6f66440cf1418d88a7b062c9e5e6ed">
          <Part Type="strDalis" Nr="1" Abbr="463 str. 1 d." DocPartId="02669dde963e4d5fbf21401d738a9106" PartId="eddbbb5fcf154d60bf718e35b4d150e8"/>
          <Part Type="strDalis" Nr="2" Abbr="463 str. 2 d." DocPartId="3252259f7e4e4a7dba9c07bacc66be22" PartId="124d4913beda4bba826921017a03ecd2"/>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9a2496ce05184e91a3cf64891121b947">
          <Part Type="strDalis" Nr="1" Abbr="464 str. 1 d." DocPartId="00f3427afea644a9be3376f068fb7f01" PartId="943066f1aa6c42fc9ace1bf741c5faf1"/>
          <Part Type="strDalis" Nr="2" Abbr="464 str. 2 d." DocPartId="b21b060ca9e44646a2211633cb4fec60" PartId="a8880567ac3b4732b6d0f8eaf6489424"/>
          <Part Type="strDalis" Nr="3" Abbr="464 str. 3 d." DocPartId="a01bda5b6cd04207b32c2fbe0857c1ce" PartId="81cc3963edf641728ed234b34a3c27b4"/>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4-1" Abbr="474-1 str." Title="Neteisėtas poveikis elektroniniams duomenims ar informacinei sistemai" DocPartId="0c920999afa9440abc606192a47bf06a" PartId="f3dbc34e938b4f738098f7f49c5518d9">
          <Part Type="strDalis" Nr="1" Abbr="474-1 str. 1 d." DocPartId="4b77bd5ca8b344e58ba87f508a2933b9" PartId="64340fdf213d4fb1b4c7f2e68041d37f"/>
          <Part Type="strDalis" Nr="2" Abbr="474-1 str. 2 d." DocPartId="2cacd9ca96614105a2e4769e44191de7" PartId="e7fb3e9ae0a24c7c85e43dfcd4bab7e2"/>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6-1" Abbr="476-1 str." Title="Lietuvos Respublikos elektroninių ryšių įstatyme numatytos informacijos nepateikimas, neteisingos ar neišsamios informacijos pateikimas" DocPartId="a9765d357fe54561ad2d66eeca06519a" PartId="bd28517785d247cd9c318905123e68f1">
          <Part Type="strDalis" Nr="1" Abbr="476-1 str. 1 d." DocPartId="235f0a8e61164191b03be533bfe41017" PartId="336eb3a9121745f984208e81620aa26e"/>
          <Part Type="strDalis" Nr="2" Abbr="476-1 str. 2 d." DocPartId="f76235861c004f1981f533af5437c563" PartId="3ad85ebae4d74c61be89794c5cf0f0f2"/>
          <Part Type="strDalis" Nr="3" Abbr="476-1 str. 3 d." DocPartId="4892d123b6ba45c190feb636515c1c5f" PartId="cf697a9603114d8d978185989e774f03"/>
          <Part Type="strDalis" Nr="4" Abbr="476-1 str. 4 d." DocPartId="da505d75f92e4474984d4cea2cc39e68" PartId="32609895613646769fac230d5a61bedb"/>
          <Part Type="strDalis" Nr="5" Abbr="476-1 str. 5 d." DocPartId="8c494fc315b34b7ab5e60ebfe1c8ab44" PartId="58f8bcc3bee74a87b58e3a4fe8c3b515"/>
          <Part Type="strDalis" Nr="6" Abbr="476-1 str. 6 d." DocPartId="0ed072b6b04640a09e9132ac5cc06fb8" PartId="1e7b6a59be4c4af39931ee6fde043e52"/>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audiovizualinės žiniasklaidos paslaugų, dalijimosi vaizdo medžiaga platformos paslaugų, televizijos programų ir (ar) atskirų programų platinimo internete paslaugų teikimas nepranešus Lietuvos radijo ir televizijos komisijai apie veiklos vykdymo ar paslaugų teikimo pradžią" DocPartId="3a08b2b5720f497fae922ee2ef5f0856" PartId="98af188abf3c4370858f162c001f1635">
          <Part Type="strDalis" Nr="1" Abbr="477 str. 1 d." DocPartId="0b7ff2372aeb4975849d016bedfbfd88" PartId="5af03fbebb0c482abdc886e680820e07"/>
          <Part Type="strDalis" Nr="2" Abbr="477 str. 2 d." DocPartId="4fdcb4315cd145058f0834ba8ca3a361" PartId="f07de9328b5e4dedb8544cbcdeeaeb48"/>
          <Part Type="strDalis" Nr="3" Abbr="477 str. 3 d." DocPartId="f99b3d2f8034405b84f224e11a42210a" PartId="37a1851dc09b49bfbe0054c57e3de3d2"/>
          <Part Type="strDalis" Nr="4" Abbr="477 str. 4 d." DocPartId="b0b6a15c352242359e01f100377aa144" PartId="699b4aced6aa405f955f0c4c00aab615"/>
          <Part Type="strDalis" Nr="5" Abbr="477 str. 5 d." DocPartId="815be78ac5fe4da280c35bec9077376e" PartId="75d56eaa231f4fc09242752e51742d00"/>
          <Part Type="strDalis" Nr="6" Abbr="477 str. 6 d." DocPartId="b450edf8beb14217b6aa1f36203dd758" PartId="21cd5b0949ea47459927106518ede04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o nuostatų dėl pareigos teikti informaciją pažeidimai" DocPartId="9c733aa0c77a4d988e027e721c78b070" PartId="1f59e1dea5f949389f1483cd01434755">
          <Part Type="strDalis" Nr="1" Abbr="479 str. 1 d." DocPartId="4e718648292946f6a17c89345ded0c51" PartId="044e3a24fdcd4a1eb4107d11bbd035d7"/>
          <Part Type="strDalis" Nr="2" Abbr="479 str. 2 d." DocPartId="47bbd5107a5349418643f199a0b9a594" PartId="cbffcbcdc4d947669087e8bdf71d1602"/>
          <Part Type="strDalis" Nr="3" Abbr="479 str. 3 d." DocPartId="6a7c054d092a4ba29af9ef00c5006bc8" PartId="c9d59b15ec884160b8832dd59e22c3b8"/>
          <Part Type="strDalis" Nr="4" Abbr="479 str. 4 d." DocPartId="e34ca8943dbd4eaf84331eb2973efb82" PartId="f9ec3f0f96c5400c865081032fd920b0"/>
        </Part>
        <Part Type="straipsnis" Nr="480" Abbr="480 str." Title="„480 straipsnis. Lietuvos Respublikos kibernetinio saugumo įstatyme nustatytų kibernetinio saugumo užtikrinimo pareigų atlikimo pažeidimai“." DocPartId="41604a7b7a9849ba8655aec1fa7c5e47" PartId="286d8d7e96e847dc819e28b1d2823b1c">
          <Part Type="strDalis" Nr="1" Abbr="480 str. 1 d." DocPartId="933c7aa752c7479096b961c149d0f063" PartId="84f54a79f35a4f63afeec31f7e0135a4"/>
          <Part Type="strDalis" Nr="2" Abbr="480 str. 2 d." DocPartId="cfce000ccf974ac899e7da7077828539" PartId="72bb53d8c0ce4d25aa3203c04d7088b8"/>
          <Part Type="strDalis" Nr="3" Abbr="480 str. 3 d." DocPartId="41652990db4e46c8bd2a0114517c0043" PartId="48e1f14d675641a6847e3252af473f99"/>
          <Part Type="strDalis" Nr="4" Abbr="480 str. 4 d." DocPartId="1f4808cfcdf14deb92d349805cc34214" PartId="1a107003ffd34c93a89c9ef5b1470040"/>
          <Part Type="strDalis" Nr="5" Abbr="480 str. 5 d." DocPartId="a61e1720e2954b898ba4c1ff6acf8428" PartId="8c9b60fb7e3a48e88469a1c78efbba04"/>
        </Part>
        <Part Type="straipsnis" Nr="480-1" Abbr="480-1 str." Title="Reglamente (ES) 2019/881 nustatytos kibernetinio saugumo sertifikavimo tvarkos pažeidimas" DocPartId="266e4bdfb9944052b15b5f1cc0354930" PartId="861c9ed69a4e4378bf7d5477b62acee9">
          <Part Type="strDalis" Nr="1" Abbr="480-1 str. 1 d." DocPartId="a328a5a68dfc411894803e721463187f" PartId="4ff0f745e75244e5adb9099e62551024"/>
          <Part Type="strDalis" Nr="2" Abbr="480-1 str. 2 d." DocPartId="ad3fbdf49c95499c8be92946da78b83f" PartId="780d5293e44a4f6d86a72e50d0bd35fc"/>
          <Part Type="strDalis" Nr="3" Abbr="480-1 str. 3 d." DocPartId="3d867de6757c43a3a9c1afb9a2a0524f" PartId="2c9aa2c669884f71bff2d34a163f4322"/>
          <Part Type="strDalis" Nr="4" Abbr="480-1 str. 4 d." DocPartId="2fb3c1ad6a0b4f5781a19e28fc22d5a0" PartId="6514de168afd41d78b4acfa79d069aab"/>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05c714c061b4c6da0ddf91fe0c65205"/>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5752c4d0e4064ca59afc252f21ae52a2">
          <Part Type="strDalis" Nr="1" Abbr="488 str. 1 d." DocPartId="7ab5aeee9d0442e185b7f0ac260983ad" PartId="32145b6647394f078856a48992d3b3a7"/>
          <Part Type="strDalis" Nr="2" Abbr="488 str. 2 d." DocPartId="f2591f21a03141d5a7ab2e996818a443" PartId="148e5a3aa06443a5af651e616e8b3479"/>
          <Part Type="strDalis" Nr="3" Abbr="488 str. 3 d." DocPartId="79887b9271754e198e114d6954ebef03" PartId="c81abedf01f04a19ba4414481ebe5369"/>
        </Part>
        <Part Type="straipsnis" Nr="489" Abbr="489 str." Title="Lietuvos Respublikos apsaugos nuo smurto artimoje aplinkoje įstatymo pažeidimas" DocPartId="795e72295d554059b3fa7c55a78a8b61" PartId="b3ee4cba12714a2a89ad35ec65f77100">
          <Part Type="strDalis" Nr="1" Abbr="489 str. 1 d." DocPartId="4745ef26dc57441195765793515f6eba" PartId="10652cd68ce844fcacaae051e1fd7ff6"/>
          <Part Type="strDalis" Nr="2" Abbr="489 str. 2 d." DocPartId="0db04f3841614d5a92da7ca135df1968" PartId="c1ee34ef9ffb444ebf27ec8b8bd5778b"/>
          <Part Type="strDalis" Nr="3" Abbr="489 str. 3 d." DocPartId="1cfd045f1b984bacbf0cfc1566aec17a" PartId="8dfd97a3adfa41e6a89409fed78545fa"/>
          <Part Type="strDalis" Nr="4" Abbr="489 str. 4 d." DocPartId="ad59e02dc0ca499fbd7be030ac8a00ae" PartId="044cc036613943da81b4812ca57b1350"/>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pastatų (butų) arba patalpų savininkams ar kitų daiktinių teisių turėtojams nustatytų reikalavimų nevykdymas" DocPartId="32accace96ea414dba97106536ff34ec" PartId="b2fb48a0f0114110aae25ae260b723e0">
          <Part Type="strDalis" Nr="1" Abbr="492 str. 1 d." DocPartId="f91fb76cc233443b8f3c00f2470506fb" PartId="6dc6e1e33c4f400ca60986ecd4df9eaa"/>
          <Part Type="strDalis" Nr="2" Abbr="492 str. 2 d." DocPartId="d2d68187fb07482fbd300b5836ef29a2" PartId="84539448b35c4836b7de22a6eb0cc0ff"/>
          <Part Type="strDalis" Nr="3" Abbr="492 str. 3 d." DocPartId="2bd3bef83d484360b3adfb5c38a68205" PartId="b97f87e9cd71441f8fde4efba294ab6a"/>
          <Part Type="strDalis" Nr="4" Abbr="492 str. 4 d." DocPartId="15202175e1c542d08e3b3f87929a7899" PartId="19cfb3f208eb420e8cc704af63364935"/>
          <Part Type="strDalis" Nr="5" Abbr="492 str. 5 d." DocPartId="e4e7afa14b4a44329eab1086027ca121" PartId="42413ac7c2b54ed69ea040a4d05b2dab"/>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4-1" Abbr="494-1 str." Title="Lietuvos Respublikos sporto įstatyme nustatytų reikalavimų sporto renginių organizatoriams pažeidimas" DocPartId="f05b6d0c739a4dce8cbb59a82a25093a" PartId="8c53840dee004bff9f9194f1fe4fff29">
          <Part Type="strDalis" Nr="1" Abbr="494-1 str. 1 d." DocPartId="e36faaf6c7cc41debfab3e73ea658eb9" PartId="58964406848b4808a8f4df528ba1e3ae"/>
          <Part Type="strDalis" Nr="2" Abbr="494-1 str. 2 d." DocPartId="9abd9c483cd745e98a14c203de256a9a" PartId="21b00efac044496b8ef6ed1f8fc9097a"/>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383c064e42204f87839844a9edf5764b">
          <Part Type="strDalis" Nr="1" Abbr="502 str. 1 d." DocPartId="6e83754c1422474d9dac2c30d3d1cb22" PartId="6c23fae650ec4cdea866d18f9a77f3c6"/>
          <Part Type="strDalis" Nr="2" Abbr="502 str. 2 d." DocPartId="7905c00fcacf41f6be9d75f8cb8022fe" PartId="f5ee2c090f394dd38e608092f208567d"/>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ar valstybės pareigūnų sprendimų nevykdymas" DocPartId="bdd5ac41aaff49439f063b46633c72a9" PartId="55fdba966a3d499db1dc7dcc50a6e242">
          <Part Type="strDalis" Nr="1" Abbr="505 str. 1 d." DocPartId="a4905b150196463c9ee021b32399fe79" PartId="cbda537d52bc4b399ad47831c913e71b"/>
          <Part Type="strDalis" Nr="2" Abbr="505 str. 2 d." DocPartId="efa342a2324449ea8fd74c632632180a" PartId="55b838ac866f479ea5650f03e3ff605a"/>
        </Part>
        <Part Type="straipsnis" Nr="505-1" Abbr="505-1 str." Title="Nurodymų užtikrinant ūkinės komercinės veiklos tęstinumą ar būtinųjų užduočių atlikimą nevykdymas ar netinkamas vykdymas, kliudymas įgaliotiems asmenims įgyvendinti jiems suteiktas teises ar atlikti nustatytas pareigas mobilizacijos ar karo padėties metu" DocPartId="2dea9c78203e4a908b8e783fa946d1ba" PartId="ce6c3807dd0a41058cb363957c346e53">
          <Part Type="strDalis" Nr="1" Abbr="505-1 str. 1 d." DocPartId="2e05ae04546c4231a69d5ddf7bc8826f" PartId="4bf1e64254b94a77a2073dac1b08af9d"/>
          <Part Type="strDalis" Nr="2" Abbr="505-1 str. 2 d." DocPartId="c4f6e464da1f4f3cacf2f8133e63457f" PartId="d4e21b10ae844bda9076f3f73edc252d"/>
        </Part>
        <Part Type="straipsnis" Nr="505-2" Abbr="505-2 str." Title="Ginkluotųjų pajėgų narių teisėtų nurodymų ar reikalavimų nevykdymas ar netinkamas vykdymas, kliudymas įgyvendinti jiems suteiktas teises ar atlikti nustatytas pareigas karo padėties metu" DocPartId="9fde4c0c03c240ceb11db4ab1c77db4c" PartId="10b0bb3e448a422cac9eabdda5ff3de1">
          <Part Type="strDalis" Nr="1" Abbr="505-2 str. 1 d." DocPartId="c4455477f1f94f11bb8b7298969ff58f" PartId="86b5e6a21b5a4a41a88ea12e0ccb0f36"/>
          <Part Type="strDalis" Nr="2" Abbr="505-2 str. 2 d." DocPartId="2c9d7350a6b64a08ad39302d46ce2579" PartId="1adc5bae2a80447da11845c404545047"/>
        </Part>
        <Part Type="straipsnis" Nr="506" Abbr="506 str." Title="„506 straipsnis. Statutinių valstybės tarnautojų, karo policijos, Lietuvos Respublikos vadovybės apsaugos tarnybos ar žvalgybos pareigūnų teisėtų nurodymų ar reikalavimų nevykdymas“." DocPartId="a7ab6660909843adb5e1493023a3eca5" PartId="fb592011af144191b71ebe57f18d371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8695eb38e5034deea1d0db0e04efafe4"/>
          <Part Type="strDalis" Nr="4-1" Abbr="4-1 d." DocPartId="a3b0881c1b5445708397a0fac10ad7c6" PartId="b38fe56930784811a6956cb8d9bbc186"/>
          <Part Type="strDalis" Nr="5" Abbr="506 str. 5 d." DocPartId="0b1eacd6db1340cbb8de9745c77c2e7c" PartId="ff2307fc36f740c4b79a709e12866c70"/>
          <Part Type="strDalis" Nr="6" Abbr="506 str. 6 d." DocPartId="48600b63e96c41ea86a311363e4ae010" PartId="f092a598a79141889a44208f9128c4c8"/>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645b5bc353b4b6d8136aac543d5a92b"/>
        </Part>
        <Part Type="straipsnis" Nr="507-1" Abbr="507-1 str." Title="Viešąsias paslaugas teikiančio asmens garbės ir orumo pažeminimas" DocPartId="50c0d9142c0042f5b5801f5b9ca41160" PartId="74e3b0f675bb458c92b4d38ed7c4207a">
          <Part Type="strDalis" Nr="1" Abbr="507-1 str. 1 d." DocPartId="2ef98dc1751f42ada18806dcb9566c75" PartId="e94d0d3cdc924f48834179f892a0fc23"/>
          <Part Type="strDalis" Nr="2" Abbr="507-1 str. 2 d." DocPartId="ec00c1f0736942fda09bb8d349aca716" PartId="90d92fdc3e174f5f8bc373825fb40b88"/>
        </Part>
        <Part Type="straipsnis" Nr="508" Abbr="508 str." Title="Statutinio valstybės tarnautojo, kario ar žvalgybos pareigūno garbės ir orumo pažeminimas" DocPartId="9abc3817baa941d9b96f50c5d010f6ea" PartId="cf026ce4f9b44600b367aee7125b435d">
          <Part Type="strDalis" Nr="1" Abbr="508 str. 1 d." DocPartId="8696ab8d3426470b901f813d2082a8bd" PartId="a2feeac22fc948d992aed71fd6e9f157"/>
          <Part Type="strDalis" Nr="2" Abbr="508 str. 2 d." DocPartId="c084e61208c644dc883b8e63ebaceda9" PartId="c3a8a18dd8cc44adacca5e3d4b7ad8b1"/>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4443b8803ed24af28bbbe4e0e2b7be95"/>
        <Part Type="straipsnis" Nr="510-1" Abbr="510-1 str." Title="Narkotikų, tabako ir alkoholio kontrolės departamento direktoriaus sprendimo taikyti laikinąsias apribojimo priemones nevykdymas" DocPartId="431eff2befc14d20981a997015644aa4" PartId="db8e1e41dfd14c48929bae49ff11b385">
          <Part Type="strDalis" Nr="1" Abbr="510-1 str. 1 d." DocPartId="514c552492bf42a093d12e50341df7df" PartId="1b15efc4ff184d95a86bb23e47d3823a"/>
          <Part Type="strDalis" Nr="2" Abbr="510-1 str. 2 d." DocPartId="2e08046754d14aa9948e231e653d14db" PartId="69eba252805f4b30b6a4dbdd6206ae5e"/>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prevencijos įstatyme numatytos organizuoto nusikalstamumo prevencijos priemonės – oficialaus perspėjimo – pažeidimas" DocPartId="14f10974a42545688a9331f8f41b54b2" PartId="4f1d4d67867b4978a87fd492eed0b895">
          <Part Type="strDalis" Nr="1" Abbr="512 str. 1 d." DocPartId="ce8f5382d0e14e3a97088c0a82e110cc" PartId="d4068576319e4975ac6379cc386d83cc"/>
          <Part Type="strDalis" Nr="2" Abbr="512 str. 2 d." DocPartId="a1b3ad804596412eb198a5d51d59fe05" PartId="77e5a91e6d914b21b8f8369976e3ad4a"/>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Lietuvos Respublikos vadovybės apsaugos tarnybos saugomuose objektuose" DocPartId="4c80d88ea1634480b24f1cf1ad9d1e98" PartId="9d78cc101313487a8e494868daffd3e9">
          <Part Type="strDalis" Nr="1" Abbr="514 str. 1 d." DocPartId="f446aaafa787471db1ddb41bec976eeb" PartId="7636cd2c32da49a991c113949fd535d3"/>
        </Part>
        <Part Type="straipsnis" Nr="515" Abbr="515 str." Title="Tarptautinių sankcijų arba Lietuvos Respublikos įstatymuose nustatytų ribojamųjų priemonių pažeidimas" DocPartId="e5b2ae630d1c49adbd0fd0b9f097386a" PartId="7c8b98f36a7f4d14aae1dda95cb3144a">
          <Part Type="strDalis" Nr="1" Abbr="515 str. 1 d." DocPartId="e833bd378ab641859e43e61130e728c0" PartId="b498872fd7224921941eae3c5cdf152b"/>
          <Part Type="strDalis" Nr="2" Abbr="515 str. 2 d." DocPartId="e7150e567a0a42aca78fa8d453ecb3e0" PartId="970a452fc6e74cd6827261ec347b070a"/>
          <Part Type="strDalis" Nr="3" Abbr="515 str. 3 d." DocPartId="7160a77223004463a8b58806dfea36c5" PartId="7d4f4e4a1a394f20905ceeff9772e367"/>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nevykdymas arba netinkamas vykdymas" DocPartId="89385ab2b10e47bcb9a451808863cc36" PartId="da7138dbb83c44f382d1a9bf3642beaf">
          <Part Type="strDalis" Nr="1" Abbr="517 str. 1 d." DocPartId="3f917ca765a94b6eacae46c7699b4826" PartId="a4a52e82b9e6451586f2ef3e5645f224"/>
          <Part Type="strDalis" Nr="2" Abbr="517 str. 2 d." DocPartId="52b2e891b4064d93ae6eb953737a9fa0" PartId="a5812a6239124ab193a6b55f69cfb043"/>
          <Part Type="strDalis" Nr="3" Abbr="517 str. 3 d." DocPartId="c1c6fbbb1069489b8eb8f57509643308" PartId="d568ea5faee44000b80960c1f87e5706"/>
          <Part Type="strDalis" Nr="4" Abbr="517 str. 4 d." DocPartId="52921507b3954176b2a35eb37b5199bf" PartId="17c245b501024eeca0f51fe3dbfffd7d"/>
        </Part>
        <Part Type="straipsnis" Nr="517-1" Abbr="517-1 str." Title="Būtinųjų darbų ir būtinųjų užduočių nevykdymas ar netinkamas vykdymas mobilizacijos ar karo padėties metu" DocPartId="cbe7b5039b3f45a4930a6d7f50761498" PartId="09fe7499dd58403eb41d9f723382331e">
          <Part Type="strDalis" Nr="1" Abbr="517-1 str. 1 d." DocPartId="06540855f5a34e5daf2a051c2ade92d6" PartId="0b960ecfe5fb41a7918bae52c63698fd"/>
          <Part Type="strDalis" Nr="2" Abbr="517-1 str. 2 d." DocPartId="cb234052085a4053ba259ea3df18a727" PartId="7fe4588081684792a5c27cc315b035cb"/>
          <Part Type="strDalis" Nr="3" Abbr="517-1 str. 3 d." DocPartId="1861ade887a641448de18fd9830694dc" PartId="602ab13d4f3749f29cc06d552dba3b55"/>
          <Part Type="strDalis" Nr="4" Abbr="517-1 str. 4 d." DocPartId="b0460c1d959247d68271093ed01e16e0" PartId="2bb8f2614d1e422784c337d66ff4e37d"/>
        </Part>
        <Part Type="straipsnis" Nr="517-2" Abbr="517-2 str." Title="Reikalavimo užtikrinti ūkinės komercinės veiklos tęstinumą nevykdymas ar netinkamas vykdymas mobilizacijos ar karo padėties metu" DocPartId="412a78a693674a5590d4efec3b5c5167" PartId="2bb6ed0af1234c9897d08883bb45115e">
          <Part Type="strDalis" Nr="1" Abbr="517-2 str. 1 d." DocPartId="5dca875c3d80496db511bd7ef3d11034" PartId="1246176dfe19496196dea4d37538f9c4"/>
          <Part Type="strDalis" Nr="2" Abbr="517-2 str. 2 d." DocPartId="11e5eb13613c46a3926f2302e94ba119" PartId="4a687ef9e40742d88b42ed8f3c51aa84"/>
        </Part>
        <Part Type="straipsnis" Nr="517-3" Abbr="517-3 str." Title="Valstybės tarnautojo ar darbuotojo neatvykimas į darbą, nebuvimas darbe, atsisakymas dirbti ar netinkamas funkcijų atlikimas mobilizacijos ar karo padėties metu" DocPartId="5775350f49834ccda90a86b22b35e1f5" PartId="e1ef63b066bb44f39adcfa03b561d5b9">
          <Part Type="strDalis" Nr="1" Abbr="517-3 str. 1 d." DocPartId="4e2f8512991d46d4827b5b0847fd12f1" PartId="10d05017693c451595e0c775687fe442"/>
          <Part Type="strDalis" Nr="2" Abbr="517-3 str. 2 d." DocPartId="a58d3362a81f43e7b1c547e4e8a5b06d" PartId="2f260f34af244557971399af7bd3dcaa"/>
        </Part>
        <Part Type="straipsnis" Nr="517-4" Abbr="517-4 str." Title="Asmens, įrašyto į civilinio mobilizacinio personalo rezervą, funkcijų neatlikimas ar netinkamas atlikimas mobilizacijos ar karo padėties metu" DocPartId="e8b955979198490d8d2e26ff185de0d4" PartId="620044cad9f843b3a1fb85b5099875f3">
          <Part Type="strDalis" Nr="1" Abbr="517-4 str. 1 d." DocPartId="84d81cecf83c4e05b829b1a3a171a989" PartId="486938cdcfce4260acaac5c99ec02a58"/>
          <Part Type="strDalis" Nr="2" Abbr="517-4 str. 2 d." DocPartId="f8467d90abd74882b775e43ca8b1043f" PartId="f22de96e2c9e49ec8c0cb3626e70e290"/>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komunistinių simbolių, totalitarinių ar autoritarinių režimų simbolių platinimas ar demonstravimas" DocPartId="eae1562b25934029b02329608831428c" PartId="4b3b986b4f4348e4bbdb9845c7f34d68">
          <Part Type="strDalis" Nr="1" Abbr="524 str. 1 d." DocPartId="401817c495dc4c0aa6b7dde393473e10" PartId="fe1cdd576ec34af3854cf52eb0def23c"/>
          <Part Type="strDalis" Nr="2" Abbr="524 str. 2 d." DocPartId="1ba85e545d2c4f5586bd84ea951c4afe" PartId="e0bf2606acba4a21976bcdbf9605a4e8"/>
          <Part Type="strDalis" Nr="3" Abbr="524 str. 3 d." DocPartId="d9d8d181c13c4744b9ce2db338c019cb" PartId="10cbb834dd5a4859859a15ca39fb6553"/>
          <Part Type="strDalis" Nr="4" Abbr="524 str. 4 d." DocPartId="d5a67dbaafbf4546802f8c1f647dfc35" PartId="1fb84a98fb5a4886b223fa0da150c457"/>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526 straipsnis. Lietuvos Respublikos krizių valdymo ir civilinės saugos įstatymo arba kitų krizių valdymą ir civilinę saugą reglamentuojančių teisės aktų nevykdymas ar pažeidimas“." DocPartId="4312e7b4a4c746dd8421c1aa9dec5c9d" PartId="1a08903abdbe41a5a9acbde59299a2ee">
          <Part Type="strDalis" Nr="1" Abbr="526 str. 1 d." DocPartId="d39af1e73b444755a383c0bd76c32a96" PartId="a0b3a6c2f0c34437bbbe68b78608e36b"/>
          <Part Type="strDalis" Nr="2" Abbr="526 str. 2 d." DocPartId="ce9d65fdd5744481adf5ab2b974b33c7" PartId="ea13aac5f39344569c10eb8567d991c2"/>
          <Part Type="strDalis" Nr="3" Abbr="3 d." DocPartId="4290d920a1e045fa8936aa503a481094" PartId="255d0f4607574423ad40dfaf3b537a40"/>
        </Part>
        <Part Type="straipsnis" Nr="526-1" Abbr="526-1 str." Title="Lietuvos Respublikos nepaprastosios padėties įstatymo arba kitų nepaprastąją padėtį reglamentuojančių teisės aktų nevykdymas ar pažeidimas" DocPartId="7b7d8e45c3054e989034a49cb1a0b6eb" PartId="d93687bdb7bb40cf923f50b42d76dd28">
          <Part Type="strDalis" Nr="1" Abbr="526-1 str. 1 d." DocPartId="a65026bf00574cc5ace16ef0a07be028" PartId="245b0f155e274d68b8602423c7f02d75"/>
          <Part Type="strDalis" Nr="2" Abbr="526-1 str. 2 d." DocPartId="4e190cf793fe425b9a3e08f960425028" PartId="79237a98d8bc4af39c05a7c30050d465"/>
          <Part Type="strDalis" Nr="3" Abbr="526-1 str. 3 d." DocPartId="3a677d36fa8940309a5795c20aee3886" PartId="ea108f7d174b45e9ac0dfa2c0d1fcc28"/>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įstatymo šiurkštus pažeidimas" DocPartId="e86bd520a8884de1a63dd7cb534977e6" PartId="4022b42280974c6e9f551556ac15890e">
          <Part Type="strDalis" Nr="1" Abbr="533 str. 1 d." DocPartId="0760f1005b9340569c362cd5a8c2b548" PartId="2359f60a8710491a8b9c24ddfa647000"/>
          <Part Type="strDalis" Nr="2" Abbr="533 str. 2 d." DocPartId="09c0eb7cf13d4189bcbdc81eb284a9ac" PartId="22bdd6e4071d47a5a1a9f25a99a486a3"/>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čiant užsienietį atvykti į Lietuvos Respubliką arba pagalba kitu neteisėtu būdu užsieniečiui gauti teisę būti ar gyventi Lietuvos Respublikoje patvirtinantį dokumentą" DocPartId="ea56d4161dd74d1a93cedc4764671fec" PartId="0693e91ffe0346c3b83b01f854bdfb1c">
          <Part Type="strDalis" Nr="1" Abbr="541 str. 1 d." DocPartId="8d280c0d059f4f63a0feb640b99a188d" PartId="b6817d542f054225b9182a87ef5fd49d"/>
          <Part Type="strDalis" Nr="2" Abbr="541 str. 2 d." DocPartId="cd9b6ac22ea64001b68ce2cf7915e74c" PartId="3ed9889f50174620bc6df8d0dedddbae"/>
        </Part>
        <Part Type="straipsnis" Nr="542" Abbr="542 str." Title="Nepranešimas apie pasikeitusius užsieniečio duomenis" DocPartId="1fa6c3474f984717bd8185fcb9100495" PartId="6ecb243ec952461f8a151a1f84c06b51">
          <Part Type="strDalis" Nr="1" Abbr="542 str. 1 d." DocPartId="bead2fcf091c4651a07a6297cad5987f" PartId="531000aa80514932ab31f0c92e72d250"/>
          <Part Type="strDalis" Nr="2" Abbr="542 str. 2 d." DocPartId="28aca00d28ec43739f24a4e3dbb25c47" PartId="7d6ad5ff53cb44eebb6bb9184efd5ebc"/>
          <Part Type="strDalis" Nr="3" Abbr="542 str. 3 d." DocPartId="0d41bcc35e4344e1807964f79000eb16" PartId="bdeb6ebb69174c6e87528c25353e6e7e"/>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organizacijų ir analitinių centrų finansavimo tvarkos pažeidimas" DocPartId="5c5d90358af742238e20e4e7d71f83d0" PartId="1089e1a733d34984b56388241adad65e">
          <Part Type="strDalis" Nr="1" Abbr="544 str. 1 d." DocPartId="b62ce3cf217944f98ac536e0f69d9cd5" PartId="83c1e53908c4420295850ab2f32855f0"/>
          <Part Type="strDalis" Nr="2" Abbr="544 str. 2 d." DocPartId="4c76bc96daef4c29b61e367b4b6c0e42" PartId="7c8fc0eb6dcd41b0a8b1d41ea979aa79"/>
          <Part Type="strDalis" Nr="3" Abbr="544 str. 3 d." DocPartId="5231057098de44cc9cbdc82658339a43" PartId="53e361f8f4eb49209d10a4c0b9497da5"/>
          <Part Type="strDalis" Nr="4" Abbr="544 str. 4 d." DocPartId="86104845d6214b59aa6b96a3ed018077" PartId="c18aa044b39a4844b0e93b5de72f95ec"/>
        </Part>
        <Part Type="straipsnis" Nr="545" Abbr="545 str." Title="Politinės organizacijos, analitinio centro, politinės kampanijos dalyvio, viešosios informacijos rengėjo ar skleidėjo duomenų ir dokumentų nepateikimas" DocPartId="492a36a3f4d14ef484167ef9c0b0a80e" PartId="3e4b47e1efd14331bf080a8ef5fd83b0">
          <Part Type="strDalis" Nr="1" Abbr="545 str. 1 d." DocPartId="4dd6f62f6f0d44be900b35038f523694" PartId="cf9d760403114c9a95bc0cb20b5dcb24"/>
          <Part Type="strDalis" Nr="2" Abbr="545 str. 2 d." DocPartId="bb48786e77074b3a9297e13698a779ab" PartId="4783bb20a26b40029bfb1a707ae1a5c3"/>
          <Part Type="strDalis" Nr="3" Abbr="545 str. 3 d." DocPartId="c79c662576b248d6b5a19cbf390ad6a3" PartId="518078991a2f424e8b472dadde3b2042"/>
          <Part Type="strDalis" Nr="4" Abbr="545 str. 4 d." DocPartId="1fa321b39ff94735985752389953fe31" PartId="b7e26118bef040b98e17b7a885de96fa"/>
        </Part>
        <Part Type="straipsnis" Nr="546" Abbr="546 str." Title="Tyčinis antspaudo (plombos) sugadinimas arba nuplėšimas" DocPartId="c7c1cbde3f7249d6af37b44047c52c19" PartId="8d3baba622ae4270a2c663328b7c5718">
          <Part Type="strDalis" Nr="1" Abbr="546 str. 1 d." DocPartId="34639965ca2a4431b90a6e914a20dcad" PartId="714c8d526fe3455ba965f55af37a1abf"/>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81d8cb9900c34eaf8f40b392015f7799">
          <Part Type="strDalis" Nr="1" Abbr="548 str. 1 d." DocPartId="984d34a6c3e6450da52bba38c174cb4f" PartId="0e70c03067a94464a14fe5292cd3fde9"/>
          <Part Type="strDalis" Nr="2" Abbr="548 str. 2 d." DocPartId="049f0623ad6f4ca1b28e4f01944c40ae" PartId="a56e36f3ca69445c9ccb0424dc95d08a"/>
          <Part Type="strDalis" Nr="3" Abbr="548 str. 3 d." DocPartId="786076f8b548423a8b2e67dc7b373577" PartId="905c8764a778420e944cadcdc92e4b2a"/>
          <Part Type="strDalis" Nr="4" Abbr="548 str. 4 d." DocPartId="fafeb004dd9f4bcf929f33c3c803b044" PartId="bc99538b61724cc6a6bc2264d4a9b31c"/>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393b17ca602f4e81bd318fe02f7e2acf"/>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57777cf30c1841488a9ae008265c8a97"/>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Type="straipsnis" Nr="555-1" Abbr="555-1 str." Title="Lietuvos Respublikos pranešėjų apsaugos įstatyme ir (ar) kituose teisės aktuose nustatytų pranešėjų apsaugos reikalavimų pažeidimas" DocPartId="89bd19c5a7764c7ab70de4eb5efa7b19" PartId="d6cc83ee6fba417db745d61195c411bf">
          <Part Type="strDalis" Nr="1" Abbr="555-1 str. 1 d." DocPartId="a93ac309dc144c99819f0dc697d03b7e" PartId="84d351549e7c4ea792ab286e2baba38f"/>
          <Part Type="strDalis" Nr="2" Abbr="555-1 str. 2 d." DocPartId="23036de7232346cb96778c63b85a7d00" PartId="5385e3d88fc7438b82aa12be8d622667"/>
          <Part Type="strDalis" Nr="3" Abbr="555-1 str. 3 d." DocPartId="3d1436bddfa9475db524b9321e728de6" PartId="5679101224644735935fd314f51b4404"/>
          <Part Type="strDalis" Nr="4" Abbr="555-1 str. 4 d." DocPartId="ce658f2fd86c432d804ca8bbec1646ed" PartId="3844574e43284ff09604c68ad4569e0a"/>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7-1" Abbr="557-1 str." Title="Žvalgybos institucijos valdomos ir naudojamos teritorijos, įskaitant joje esančius statinius, ar karinės teritorijos filmavimas, fotografavimas ar vizualizavimas kitu būdu arba gautos vaizdinės informacijos perdavimas kitiems asmenims neturint tam teisės" DocPartId="46c9d8149b0242f5ac698a61c2a6bcf1" PartId="7983c56d6a344fddbb7fb2d514f11e7d">
          <Part Type="strDalis" Nr="1" Abbr="557-1 str. 1 d." DocPartId="3e8b3c2849a443579025049c3265712d" PartId="063e09d7fb70423eb421feffeefc5dc9"/>
          <Part Type="strDalis" Nr="2" Abbr="557-1 str. 2 d." DocPartId="bd387131dabe4a779edeb8562f0bc5ac" PartId="499330a070b2493b91ada86de6f9729d"/>
          <Part Type="strDalis" Nr="3" Abbr="557-1 str. 3 d." DocPartId="b7e8d09dbfba4cee90a1ef7795f2fbcd" PartId="e7ce77a09f134c0badbee8385b1fc60d"/>
        </Part>
        <Part Type="straipsnis" Nr="558" Abbr="558 str." Title="Neatvykimas į privalomąją karo tarnybą, savanorišką nenuolatinę karo tarnybą arba alternatyviąją krašto apsaugos tarnybą" DocPartId="d2a9e9e05a7148c1aa304b0b15613ff3" PartId="ce7ae1b6b39d4b4782a98dc2a2fa666a">
          <Part Type="strDalis" Nr="1" Abbr="558 str. 1 d." DocPartId="38549b367ee8434cbfc41024d0e3b937" PartId="e5b3f5475cb149d888f1d773e7d3e66b"/>
          <Part Type="strDalis" Nr="2" Abbr="558 str. 2 d." DocPartId="c26095dc820d4fb28887f6d86c10be3a" PartId="49fcf7443f5845a580203d1036106089"/>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pareigų nevykdymas" DocPartId="11f4b6eaa4134a86ac9a7b8cc082611a" PartId="2c598e5a9c054c4b9578b3de08c052e7">
          <Part Type="strDalis" Nr="1" Abbr="560 str. 1 d." DocPartId="17945dfd741b45e9a486deb4966542fd" PartId="994a6e3b20204e9186e4c3bc9bb960ee"/>
          <Part Type="strDalis" Nr="2" Abbr="560 str. 2 d." DocPartId="4fd1407725524dbd925c694548e5a3e3" PartId="5803015daa3b4fc99ac6a5039b2ad609"/>
        </Part>
        <Part Type="straipsnis" Nr="560-1" Abbr="560-1 str." Title="Karo prievolininkams mobilizacijos ar karo padėties metu taikomų judėjimo laisvės apribojimų pažeidimas" DocPartId="a97590a0a5304491a757d0ba9cd04af7" PartId="d8d12f2da09b4b93a805c6b33d0f0831">
          <Part Type="strDalis" Nr="1" Abbr="560-1 str. 1 d." DocPartId="0f545fb6230246799aca9131e25335f0" PartId="bee09a22ddbe46769ae74439236ea04e"/>
          <Part Type="strDalis" Nr="2" Abbr="560-1 str. 2 d." DocPartId="66a6b5adc5e0426c872d63919005418e" PartId="3a08cb507de94dc69a2647d487a4aa4d"/>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5-1" Abbr="565-1 str." Title="Aplinkybės, dėl kurių administracinių nusižengimų teisena negalima" DocPartId="edca4eb9af9c4bbc907523998d767b02" PartId="6bf83b6ecbcd44e483db62b0f523e719">
          <Part Type="strDalis" Nr="1" Abbr="565-1 str. 1 d." DocPartId="105ec4c5feeb461585ad7872d2b4b53f" PartId="c849a18572344293a0d7e3cc240a0adc">
            <Part Type="strPunktas" Nr="1" Abbr="565-1 str. 1 d. 1 p." DocPartId="1f32026f4e9345cd9a9b13e4271f80ef" PartId="4086d534bf4a499eabcd1eac2ee12b56"/>
            <Part Type="strPunktas" Nr="2" Abbr="565-1 str. 1 d. 2 p." DocPartId="875fdb48a6b84d008529a0ec1039eaa2" PartId="fd01f621929442f49a5e12f14fe7cc33"/>
            <Part Type="strPunktas" Nr="3" Abbr="565-1 str. 1 d. 3 p." DocPartId="7f6795fe016b49b3acd06e3065a9b98a" PartId="8681a469934e48ec8d6e4ffe8ea23e5c"/>
            <Part Type="strPunktas" Nr="4" Abbr="565-1 str. 1 d. 4 p." DocPartId="0398999266e7441892c8d93ebd73d5c5" PartId="36bcdc5574ab44b9b96e86dd2cd37013"/>
            <Part Type="strPunktas" Nr="5" Abbr="565-1 str. 1 d. 5 p." DocPartId="bc2c42310f3a4d18a923421ab7e466a4" PartId="230447f31980460784bb220d123be072"/>
            <Part Type="strPunktas" Nr="6" Abbr="565-1 str. 1 d. 6 p." DocPartId="eb83850be2c74a9b84dced0df4e60f2d" PartId="6587cef7502b4730957d53855ad203a6"/>
            <Part Type="strPunktas" Nr="7" Abbr="565-1 str. 1 d. 7 p." DocPartId="2cdf926feace493da47a51b2e22ba9f3" PartId="23238665192247d6a2a9f307b60c85d8"/>
            <Part Type="strPunktas" Nr="8" Abbr="565-1 str. 1 d. 8 p." DocPartId="3e9c8b64cb16426fae3de07538c8446e" PartId="62044493b5034bdf848bf73b51540432"/>
            <Part Type="strPunktas" Nr="9" Abbr="565-1 str. 1 d. 9 p." DocPartId="550a4dbe7ea94269896f9019893b3870" PartId="8e515e07de934409ab9cde4afc31ac15"/>
          </Part>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569 str. 3 d." DocPartId="4b4258819dfb44debc6c292f87786615" PartId="09f18bffeb024b0681c8eee43d39345a"/>
          <Part Type="strDalis" Nr="4" Abbr="569 str. 4 d." DocPartId="79cb2685a1e44406a7d1a20770968c80" PartId="24709d81ae094e2aa942b5b1888984b5"/>
          <Part Type="strDalis" Nr="5" Abbr="569 str. 5 d." DocPartId="edc0601076c245fc9e55c74d1e11d5d2" PartId="c378e09721ab46e8bbf09d54b4c54941"/>
          <Part Type="strDalis" Nr="6" Abbr="569 str. 6 d." DocPartId="b1aeb6cafb374669b4fb792e0ef40cef" PartId="2e39f6b445b34e46a0537d904854c85b"/>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9a18add4b8044f3da017277e87deedb4"/>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3da67fb1b44d4fa990df75df0745e544">
          <Part Type="strDalis" Nr="1" Abbr="572 str. 1 d." DocPartId="89e662c191a341c08486716e2e9009a2" PartId="5ce763c4e06d42878c2c359bbbe48b49"/>
          <Part Type="strDalis" Nr="2" Abbr="572 str. 2 d." DocPartId="9e8775c0ca324ed0ada9a5273578a4ec" PartId="c1fc78d007fc49c1a6a530da8f1fb023"/>
          <Part Type="strDalis" Nr="3" Abbr="572 str. 3 d." DocPartId="38c41c74e1384c6ab14906ab893cb0eb" PartId="082978ed223649bd981a030adbdff9a8"/>
          <Part Type="strDalis" Nr="4" Abbr="572 str. 4 d." DocPartId="06dc9e81519641938d66da64b895c22b" PartId="706b272f2360437abf86e752e6c70d0d"/>
        </Part>
        <Part Type="straipsnis" Nr="573" Abbr="573 str." Title="Šaukimų ir kitų procesinių dokumentų įteikimas administracinio nusižengimo teisenoje dalyvaujantiems asmenims" DocPartId="164ba1885d514ba3ac28711155850c1c" PartId="353c0d9b1bd94e4f8615f8ffd74c0b09">
          <Part Type="strDalis" Nr="1" Abbr="573 str. 1 d." DocPartId="ed319cb4481b4715a7054692dc4ca8e7" PartId="44bc35f80ae84815890f1509f073b1ca"/>
          <Part Type="strDalis" Nr="2" Abbr="573 str. 2 d." DocPartId="2e5651b62d744fd487e148fe257b36d8" PartId="b9448099468049f0997eb0339eb46e99"/>
          <Part Type="strDalis" Nr="3" Abbr="573 str. 3 d." DocPartId="9215582e64bc46658d3fd0b51ad82649" PartId="a2ad6add89ea4db28115b0edea15ef97"/>
          <Part Type="strDalis" Nr="4" Abbr="573 str. 4 d." DocPartId="d250db27404c48c4a5ad993359af7bfa" PartId="5c2957bd870b4b558a154e7b26d76ca8"/>
        </Part>
        <Part Type="straipsnis" Nr="574" Abbr="574 str." Title="Procesinių dokumentų pateikimas elektroninių ryšių priemonėmis" DocPartId="f72ad76ea4d3418c9e14647782a8818a" PartId="fbc846288dc84027ad204a0faf388f8b">
          <Part Type="strDalis" Nr="1" Abbr="574 str. 1 d." DocPartId="ee0a3f1017574cb7991ad884c4448d9f" PartId="3794fc76e6634363a74998dd9e74590a"/>
          <Part Type="strDalis" Nr="2" Abbr="574 str. 2 d." DocPartId="8bdb9849821a4c20b7cf59572967de53" PartId="98dd38ba2a724d52b48bf6e22805bf0c"/>
          <Part Type="strDalis" Nr="3" Abbr="574 str. 3 d." DocPartId="2577079523e84b19a1131faeb812b147" PartId="a9cf481758274413980a5de048be79a6"/>
          <Part Type="strDalis" Nr="4" Abbr="574 str. 4 d." DocPartId="31b716dfba594a9e884ccc4495c23113" PartId="0ae5e472ef954cf49d2b630495feffe0"/>
        </Part>
        <Part Type="straipsnis" Nr="574-1" Abbr="574-1 str." Title="Informacinių ir elektroninių ryšių technologijų naudojimas administracinių nusižengimų teisenoje" DocPartId="17debcea4e31469e8cb9dd6be1fbd961" PartId="23f9244a660e4d7494bfa44cc16683a0">
          <Part Type="strDalis" Nr="1" Abbr="574-1 str. 1 d." DocPartId="141b30514c4a49daa6c9a9dccc1f2621" PartId="a739f04240444646abbdf59df7152b0d"/>
          <Part Type="strDalis" Nr="2" Abbr="574-1 str. 2 d." DocPartId="6e434de71e0c4dfd881d9129d86994ee" PartId="a270cdb093a04a9d87bf902b19afe801"/>
          <Part Type="strDalis" Nr="3" Abbr="574-1 str. 3 d." DocPartId="553c2ac7a0d44dfb8d11ab0039c78dd0" PartId="9ea50b8299784bbe81e73028f13563c5"/>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a722f041f0d94ba4984391d685b3f540"/>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a269793dc2a4fe0a1b117a8b9ba28d9"/>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c07e12636a254822a19022ccf5ae7f0f"/>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e085291c89674840880347834f6c4ad4"/>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d81abb58810a40619e28b70dd8eefc27">
          <Part Type="strDalis" Nr="1" Abbr="578 str. 1 d." DocPartId="882d251b2a2f4478a5f6d8743892addb" PartId="8c12491cf55f45fa865535a179efec26"/>
          <Part Type="strDalis" Nr="2" Abbr="578 str. 2 d." DocPartId="8ebbd658fbd54f4596874a502a065f4e" PartId="4390db752a824e3bb0fe901b04e02559"/>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5af1d010fc1439e88a8e1b692fd7bd0"/>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b3015a803dac4c9796c9d0e2d7b56cb4"/>
          </Part>
          <Part Type="strDalis" Nr="3" Abbr="579 str. 3 d." DocPartId="46689d205f144acba63b01ef8fef7822" PartId="a8131232e0154e5e95223a08882309a1"/>
          <Part Type="strDalis" Nr="4" Abbr="4 d." DocPartId="aa243f8d93674435972956dbaa4f4c50" PartId="d9ee38c033844c3891e4d91a37602aa6"/>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33f32919eb4f453cac1d88932ae7621f"/>
          <Part Type="strDalis" Nr="3" Abbr="581 str. 3 d." DocPartId="3a7d46c647e848788c6c509866bb839d" PartId="8a5247a0e1804147bc5ccee4424c9c06"/>
          <Part Type="strDalis" Nr="4" Abbr="581 str. 4 d." DocPartId="d563e8913a4c4e479abe59ca3140530f" PartId="97cf02f29b0947498b75601b25aae9eb"/>
          <Part Type="strDalis" Nr="5" Abbr="5 d." DocPartId="dcda9841e5d2442cad8d26b15aee2140" PartId="70b819dc54a44c698a051aeaf312e89a"/>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b444b4d569de41f681de5da4a603b571">
          <Part Type="strDalis" Nr="1" Abbr="584 str. 1 d." DocPartId="4e1df409d85a40c2b623aa005bd5ea76" PartId="1c421ace82bb49a781f45dcf70eb9b83"/>
          <Part Type="strDalis" Nr="2" Abbr="584 str. 2 d." DocPartId="19fb058acab8409a907d3b89dda37732" PartId="324da9e2619c4f2bae847a403b762dd6"/>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c630175dc7554034a1eef202adc717a4"/>
          <Part Type="strDalis" Nr="3" Abbr="585 str. 3 d." DocPartId="e1a30e55eef54c23bce747f1591e2089" PartId="18868e3f0496429197b576b72ebdb417"/>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0d30eb9c8c0e4ba2b6e5d4325b9e132e"/>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763f4b7eb143448eb110e68c9bd2a6b1"/>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1c8c8bb982c4c33a752c96aa2a981e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d245efb1632a481d90ae4557d9b207e9"/>
            <Part Type="strPunktas" Nr="5" Abbr="589 str. 1 d. 5 p." DocPartId="d365448d32234e6bb57bf729a23b92b8" PartId="6144326863fe468bbeeaab6ede7b621d"/>
            <Part Type="strPunktas" Nr="6" Abbr="589 str. 1 d. 6 p." DocPartId="fab54dd1d2834d7db1df498296171977" PartId="29eb5950fd9a490db226ffce5ef350ad"/>
            <Part Type="strPunktas" Nr="7" Abbr="589 str. 1 d. 7 p." DocPartId="c96bb0b8f36f46efbab952b5224b63c6" PartId="7a4b5fc2bfb64856bec6ee5baf47f4ac"/>
            <Part Type="strPunktas" Nr="8" Abbr="589 str. 1 d. 8 p." DocPartId="c1fd1ecc46994a7a9c569796c9aeb59f" PartId="413a29fc688345d299e303ac85b83a3e"/>
            <Part Type="strPunktas" Nr="9" Abbr="589 str. 1 d. 9 p." DocPartId="7f3c6131d82c4e9d9b4f6f64642374a9" PartId="1918020ae673464aba0cb617b9c85c9e"/>
            <Part Type="strPunktas" Nr="10" Abbr="589 str. 1 d. 10 p." DocPartId="e4835ef6469d4de18d9b3dd47adc0224" PartId="f5dc60826a9d4909905b82177e910273"/>
            <Part Type="strPunktas" Nr="11" Abbr="589 str. 1 d. 11 p." DocPartId="294a02938d544a1eb0d7fe903b580d9c" PartId="6db0c9d5c951430ab251b0ff5b820010"/>
            <Part Type="strPunktas" Nr="12" Abbr="589 str. 1 d. 12 p." DocPartId="6da884c992d848a4a5f670d0cce2b1fb" PartId="2cf22eb5bf2548efa7fce0ed04718d1b"/>
            <Part Type="strPunktas" Nr="13" Abbr="589 str. 1 d. 13 p." DocPartId="31c280bf074e41a4866baa375293c0e0" PartId="aad45d5f4ec14794a42cdbe8dd31178d"/>
            <Part Type="strPunktas" Nr="14" Abbr="589 str. 1 d. 14 p." DocPartId="bcf7efae97b34f13ad0c49960a10f78c" PartId="c92a2cce35904cfdbdd332d8a5d174f1"/>
            <Part Type="strPunktas" Nr="15" Abbr="589 str. 1 d. 15 p." DocPartId="fd9cc2c7204242e1b123ec26f1c6a255" PartId="4d9f9b9c17e24e88905e9eff6bfe7ed0"/>
            <Part Type="strPunktas" Nr="16" Abbr="589 str. 1 d. 16 p." DocPartId="afbda11db4c346169c45b2265e97ac3b" PartId="29829a0bd3f94bebb0642661732e5419"/>
            <Part Type="strPunktas" Nr="17" Abbr="589 str. 1 d. 17 p." DocPartId="58176c4bdc52439ab93731684ff1a00d" PartId="d8df340896fd48728175926283a59f1a"/>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75106590e2848d68edbe1055bd35c72"/>
            <Part Type="strPunktas" Nr="21" Abbr="589 str. 1 d. 21 p." DocPartId="f2eaa061bac44b94b5f5271641505198" PartId="9c00752605ca4848a71baaca52cd29b4"/>
            <Part Type="strPunktas" Nr="22" Abbr="589 str. 1 d. 22 p." DocPartId="c8d734772d5d494f905f3f63739386d8" PartId="e43474c7b0ac44488b340952965c6501"/>
            <Part Type="strPunktas" Nr="23" Abbr="589 str. 1 d. 23 p." DocPartId="590f054ee35c451990bea937058a7da3" PartId="5ff2f775e8864597b551fcc0dea0bae2"/>
            <Part Type="strPunktas" Nr="24" Abbr="589 str. 1 d. 24 p." DocPartId="511390785e334f249323d2e6b8515c3e" PartId="ea68134a9a9840dc8deb13fe24ae2bf5"/>
            <Part Type="strPunktas" Nr="25" Abbr="589 str. 1 d. 25 p." DocPartId="5be89c76ecea4ca58e47e6f75f7ea2cf" PartId="6ed4b00253ba421cbbb59bae9d9f665a"/>
            <Part Type="strPunktas" Nr="26" Abbr="589 str. 1 d. 26 p." DocPartId="bb1a488209414ae585357e548d5399dc" PartId="aa046efa9e74480c96df9d8a26a0fccd"/>
            <Part Type="strPunktas" Nr="27" Abbr="589 str. 1 d. 27 p." DocPartId="e9f3cadb2b8b491890881985d66c67aa" PartId="f75b98e132c84aab800e14ae82239238"/>
            <Part Type="strPunktas" Nr="28" Abbr="589 str. 1 d. 28 p." DocPartId="ea00e243459c4c739736cdd616a9f2b9" PartId="961aad58ae734741890f3ad49d19c39d"/>
            <Part Type="strPunktas" Nr="29" Abbr="589 str. 1 d. 29 p." DocPartId="1e4f61adc33f44c09eb3dd604f9d8529" PartId="976dc8737b5c4d5c88751e02b2f1ef9c"/>
            <Part Type="strPunktas" Nr="30" Abbr="589 str. 1 d. 30 p." DocPartId="44a88db193d24ab7adc8010d6ad7abc5" PartId="8175846f823240c8854ace8bd9d1353b"/>
            <Part Type="strPunktas" Nr="31" Abbr="589 str. 1 d. 31 p." DocPartId="f1ad9552bb7e49b3b97b9ac5495f2ff0" PartId="ed40d709217e45a5b6dfae529c3a1cc1"/>
            <Part Type="strPunktas" Nr="32" Abbr="589 str. 1 d. 32 p." DocPartId="4b060e1981354ac0a8e2466f1c3027ce" PartId="72712b79482e4e5e8c3e9b8ac5a4610b"/>
            <Part Type="strPunktas" Nr="33" Abbr="589 str. 1 d. 33 p." DocPartId="6b2a0ca5516f455caea711941bc2bfaa" PartId="1d39c4916f224fce98d4c8f120873a12"/>
            <Part Type="strPunktas" Nr="33-1" Abbr="589 str. 1 d. 33-1 p." DocPartId="7f3aec409d14458a98bf759473b62dd8" PartId="d5adb0b5cd324217a8f341d589d6a06d"/>
            <Part Type="strPunktas" Nr="34" Abbr="589 str. 1 d. 34 p." DocPartId="25540ea79a1e4a05add773c29ef0b73d" PartId="4a18d7c961e44083aa8dc6fbab38241f"/>
            <Part Type="strPunktas" Nr="35" Abbr="589 str. 1 d. 35 p." DocPartId="91453a70a5c7477a972d74562faaa75e" PartId="e1a77ea1989e470f8554602db7c0f945"/>
            <Part Type="strPunktas" Nr="36" Abbr="589 str. 1 d. 36 p." DocPartId="b9885c356ef844788b6fe133e9d2ebca" PartId="579b3c96c1e44c4abdbdde2e3df990d9"/>
            <Part Type="strPunktas" Nr="37" Abbr="589 str. 1 d. 37 p." DocPartId="fcb4f09f31044fc082698403a9fb5fe5" PartId="c6819cc814644c568d4d9c7647d130ea"/>
            <Part Type="strPunktas" Nr="38" Abbr="589 str. 1 d. 38 p." DocPartId="4663a00f8da74685aa34970c5a7d1cc6" PartId="ab459fe7d1644f21835469aadc55d221"/>
            <Part Type="strPunktas" Nr="38-1" Abbr="38-1 p." DocPartId="f72c6615ad624a9db42e589901fd6c31" PartId="fe2d32829af84d6794471c7ab11ddef6"/>
            <Part Type="strPunktas" Nr="39" Abbr="589 str. 1 d. 39 p." DocPartId="829d5ac9348c4a378cdf313acc0785ec" PartId="c1360994824c4c6098e294e1dfaf50cc"/>
            <Part Type="strPunktas" Nr="40" Abbr="589 str. 1 d. 40 p." DocPartId="e3de342fcb7d42879c3f570ccc250ace" PartId="7a450731797144d98a228f430b36ee6c"/>
            <Part Type="strPunktas" Nr="41" Abbr="589 str. 1 d. 41 p." DocPartId="38d8da44959b4c5cbfd49b30b7df5f5e" PartId="8012150d4b6143f1b82d8052c286df13"/>
            <Part Type="strPunktas" Nr="42" Abbr="589 str. 1 d. 42 p." DocPartId="473d14517f094e17a7681db97c5fb843" PartId="b7794a2be7ad4c4289d37fae5cb5b845"/>
            <Part Type="strPunktas" Nr="43" Abbr="589 str. 1 d. 43 p." DocPartId="b3d9d40a30d74feea8698b6e680a4176" PartId="e71e6bbebd7e47d19a063bc8ec9741c9"/>
            <Part Type="strPunktas" Nr="44" Abbr="589 str. 1 d. 44 p." DocPartId="2ed48296811f4ab2a9135b4c9b46d980" PartId="f93589d330614ab4b6b24eff069a2325"/>
            <Part Type="strPunktas" Nr="45" Abbr="589 str. 1 d. 45 p." DocPartId="6ddb1b2f017e4d26b4231068132c47af" PartId="7a869fb1c50f410f96489dfdc2e2fcef"/>
            <Part Type="strPunktas" Nr="46" Abbr="589 str. 1 d. 46 p." DocPartId="af68382175024d6892c0f6603145e5fc" PartId="91336926d77e478dbb468cc1c690afdb"/>
            <Part Type="strPunktas" Nr="47" Abbr="589 str. 1 d. 47 p." DocPartId="4bb938c58ddd44759c856c0ed4527dc0" PartId="53b5464984d7414282d6d4eaf42163b9"/>
            <Part Type="strPunktas" Nr="48" Abbr="589 str. 1 d. 48 p." DocPartId="a0126db0c23c4b3c8a317a9078befeb8" PartId="5a822a4962df49b98f8cbec81a53e457"/>
            <Part Type="strPunktas" Nr="49" Abbr="589 str. 1 d. 49 p." DocPartId="ded14964ee864ab7b4233ab6add6a1ef" PartId="e40bd8f795204cc6ba32cf1ed09574eb"/>
            <Part Type="strPunktas" Nr="50" Abbr="589 str. 1 d. 50 p." DocPartId="b508f1f88d5a4371bf7850c25c13a299" PartId="2773fc9f7e034441ba27b6b961542ca6"/>
            <Part Type="strPunktas" Nr="51" Abbr="589 str. 1 d. 51 p." DocPartId="0e1fd482988843a4b8601c11ecbadfb3" PartId="6597dfa53f2640ada8d1f8e1a4879014"/>
            <Part Type="strPunktas" Nr="52" Abbr="589 str. 1 d. 52 p." DocPartId="5afcfe7842f24e0e86d7a540137a3e01" PartId="19320d21c8bd46af9af6ae76f177e377"/>
            <Part Type="strPunktas" Nr="53" Abbr="589 str. 1 d. 53 p." DocPartId="44f526052bc546be93933c17b63732c0" PartId="d111741eb50e48118b38dabbf443d379"/>
            <Part Type="strPunktas" Nr="54" Abbr="589 str. 1 d. 54 p." DocPartId="eaf5aa2c24bf4dd1a2e099fea988936d" PartId="55ed88ab95b84a1180089c91773d1efe"/>
            <Part Type="strPunktas" Nr="55" Abbr="589 str. 1 d. 55 p." DocPartId="5bb2d55571ac4e338c7df501389568fa" PartId="350086414a0c41838cce6e91b1e4a556"/>
            <Part Type="strPunktas" Nr="56" Abbr="589 str. 1 d. 56 p." DocPartId="2f198281ebf0406f8fb388357b58d503" PartId="09192f329fca4d008660627262c2faeb"/>
            <Part Type="strPunktas" Nr="57" Abbr="589 str. 1 d. 57 p." DocPartId="cba3a99f058c4a4a956c1c2d8947a34b" PartId="7ed4f570da1342508f63e147a95cce40"/>
            <Part Type="strPunktas" Nr="58" Abbr="589 str. 1 d. 58 p." DocPartId="3071b77418744e0da922610e0fd9b1e5" PartId="54c0e0dbaf8c4021bef33c118c722267"/>
            <Part Type="strPunktas" Nr="59" Abbr="589 str. 1 d. 59 p." DocPartId="0f1427b6b6c2419fbf62203da98ced4e" PartId="c6ca353bc078441b9d8bdf6de36ac38b"/>
            <Part Type="strPunktas" Nr="60" Abbr="589 str. 1 d. 60 p." DocPartId="a261e70da8d54f7e9884ed625107eb2d" PartId="36767c32afc648578bad8cb1f69e11e8"/>
            <Part Type="strPunktas" Nr="61" Abbr="589 str. 1 d. 61 p." DocPartId="6fc58a0020784569b8a6e65c49104cb9" PartId="ad43cd1a6a6b42fdacd89da9e1f0f8a8"/>
            <Part Type="strPunktas" Nr="62" Abbr="589 str. 1 d. 62 p." DocPartId="f1a249b2f5604f0d87af0dc42e8f3f8b" PartId="c03bc3afb3ca4f7289ad8cf0846d2cb6"/>
            <Part Type="strPunktas" Nr="63" Abbr="589 str. 1 d. 63 p." DocPartId="5fd7566d1858464283a535d54c6b6997" PartId="0aff50a0cb654dfbbb693b393955b7cf"/>
            <Part Type="strPunktas" Nr="64" Abbr="589 str. 1 d. 64 p." DocPartId="3dab8e1b9317463dae852586831a2810" PartId="5152d070aedd48b289811a8f360dd306"/>
            <Part Type="strPunktas" Nr="65" Abbr="589 str. 1 d. 65 p." DocPartId="568d706c1a184a61b2dfc4ae149049b2" PartId="4c9d4590c7a2496c92369b2cceee97e1"/>
            <Part Type="strPunktas" Nr="66" Abbr="589 str. 1 d. 66 p." DocPartId="e531153db3604fcdb0259ecb5ca92d43" PartId="28b3f55a1cfc4a7cbc5c954fbc1e6a73"/>
            <Part Type="strPunktas" Nr="67" Abbr="589 str. 1 d. 67 p." DocPartId="c594cf8bddef4712bef0bb33ddd557d9" PartId="1cf4e1fb9d5d43a29ae83d1a50a2a499"/>
            <Part Type="strPunktas" Nr="68" Abbr="589 str. 1 d. 68 p." DocPartId="ddac9958ed6247828359f596e4d7afb8" PartId="0f8d1bfac25d47bea666554723fa5080"/>
            <Part Type="strPunktas" Nr="69" Abbr="589 str. 1 d. 69 p." DocPartId="b4d43e0693264598ba630e40330452aa" PartId="cf3f4a6db04d436d8b1c9872cc413d61"/>
            <Part Type="strPunktas" Nr="70" Abbr="589 str. 1 d. 70 p." DocPartId="0f04a1fcb25c467ba09575107a5402ba" PartId="6c88e2cdd7f74b83947c606275352c0b"/>
            <Part Type="strPunktas" Nr="71" Abbr="589 str. 1 d. 71 p." DocPartId="53766f415fb44e5483c8acefe68080e5" PartId="d2a11510fed9436bbb964a7ed6a329b5"/>
            <Part Type="strPunktas" Nr="72" Abbr="589 str. 1 d. 72 p." DocPartId="e0645b62536249ffa97f718ad23bea87" PartId="8948b237602b40b8bae64ede57d699ac"/>
            <Part Type="strPunktas" Nr="73" Abbr="589 str. 1 d. 73 p." DocPartId="b86dc71e630d4b50a534f6eec4d4699e" PartId="af751159da7f4d81a834c5c93105e940"/>
            <Part Type="strPunktas" Nr="74" Abbr="589 str. 1 d. 74 p." DocPartId="1dffe5574d804e58930839f9e9b31ff7" PartId="df9e4066e2b846738c10acd40d9d903a"/>
            <Part Type="strPunktas" Nr="75" Abbr="589 str. 1 d. 75 p." DocPartId="07ce25076b474174b1c6e187c37e696f" PartId="70639ff3953f4fe9b3acacd7d785f2c7"/>
            <Part Type="strPunktas" Nr="76" Abbr="589 str. 1 d. 76 p." DocPartId="6e69a6d4503f45faa90c69cc02a37cd8" PartId="df173a27c3834035bdf746365293994d"/>
            <Part Type="strPunktas" Nr="77" Abbr="589 str. 1 d. 77 p." DocPartId="9f3c7d4fbb7c4193a9ba1a0b1aa11c29" PartId="5279a2cb2c9a42ecb4a8107311d7df39"/>
            <Part Type="strPunktas" Nr="78" Abbr="589 str. 1 d. 78 p." DocPartId="bb2593ef85414493b6501b8063f5e680" PartId="dfef4a9075ad4590b66e5bca73dfea78"/>
            <Part Type="strPunktas" Nr="79" Abbr="589 str. 1 d. 79 p." DocPartId="21c2375716a54093824304245d1f8e95" PartId="b23f56fbfa64444889dd8024fff2346d"/>
            <Part Type="strPunktas" Nr="80" Abbr="589 str. 1 d. 80 p." DocPartId="61423be4324a4db584be9a334d8dd4fc" PartId="4b2dc3e8a2d6455cb54588aac58d988a"/>
            <Part Type="strPunktas" Nr="81" Abbr="589 str. 1 d. 81 p." DocPartId="8be9411b46de432db54b2b6f40444f45" PartId="8eebcea2d6994d008508225d0357fd4c"/>
            <Part Type="strPunktas" Nr="82" Abbr="589 str. 1 d. 82 p." DocPartId="84ccbd791cfe410f9322a68343063b67" PartId="08d0a3d5524a4d4d9bd09407a8e7f9b4"/>
            <Part Type="strPunktas" Nr="83" Abbr="589 str. 1 d. 83 p." DocPartId="883c09b53f0c4016aed8124b5fc92b90" PartId="9d39f8c79ac942f3a9dcc11214a48943"/>
            <Part Type="strPunktas" Nr="84" Abbr="589 str. 1 d. 84 p." DocPartId="603de930933b433d8cbadfb109c6deb4" PartId="6407ad43169e45bb81465415681fead3"/>
            <Part Type="strPunktas" Nr="85" Abbr="589 str. 1 d. 85 p." DocPartId="df0840373db94b22886dcc3f3a945712" PartId="5b33a67d6a6249d7a78feaa6143c4c07"/>
            <Part Type="strPunktas" Nr="86" Abbr="589 str. 1 d. 86 p." DocPartId="b97b159f5d794b36b53f03e31733ea8e" PartId="cf3b19828a8545d6bad72acc40d3c89a"/>
            <Part Type="strPunktas" Nr="87" Abbr="589 str. 1 d. 87 p." DocPartId="c2193dbcc8f54536a7d04dcc3d5f7764" PartId="6e64e088097a446e80dda5bd84e45a2a"/>
            <Part Type="strPunktas" Nr="88" Abbr="589 str. 1 d. 88 p." DocPartId="241d1b831f1644a6a736b72aa7ae8415" PartId="1e7d5cf30f2446e4a1fc0801da98b776"/>
            <Part Type="strPunktas" Nr="89" Abbr="589 str. 1 d. 89 p." DocPartId="161918f507b547e4995e804e09a4e42c" PartId="daf487fb1f5e498eac78e8c739dc8dc1"/>
            <Part Type="strPunktas" Nr="90" Abbr="589 str. 1 d. 90 p." DocPartId="8a2a26fdf514459c9e4586c1d5f181f4" PartId="0509f74335c34db199fc135d14cb5791"/>
            <Part Type="strPunktas" Nr="91" Abbr="589 str. 1 d. 91 p." DocPartId="6cb29f27a0224448975ae71235ad5a00" PartId="9b525c62054f4dfe97ad186201f57a16"/>
            <Part Type="strPunktas" Nr="92" Abbr="589 str. 1 d. 92 p." DocPartId="ac1c639f8e0c4e87bc50a230ae7e34de" PartId="4e4fa97be64642d1b2bffc9d2bffb277"/>
            <Part Type="strPunktas" Nr="93" Abbr="589 str. 1 d. 93 p." DocPartId="13bc1547cd384943af15d6367b42c00a" PartId="161a72746c914cbc89cd31feb13a6458"/>
            <Part Type="strPunktas" Nr="94" Abbr="589 str. 1 d. 94 p." DocPartId="a9edc3943c2e46fe833703290c8ce3e9" PartId="c359edfb9347498a8afff9c70e1e1e9c"/>
            <Part Type="strPunktas" Nr="95" Abbr="589 str. 1 d. 95 p." DocPartId="f1c923f77e8b4e3f98560dd487d5e7ec" PartId="7a5104196627400bb89c433f1c9c6457"/>
            <Part Type="strPunktas" Nr="96" Abbr="589 str. 1 d. 96 p." DocPartId="a4633bd8d951453783f69938ac230f1c" PartId="17c1c79ca6214c8ea0f766c0bb016adf"/>
            <Part Type="strPunktas" Nr="97" Abbr="589 str. 1 d. 97 p." DocPartId="0c214ca6bbb94b6a96e7507ef2d605e8" PartId="64b4f93483cf4d40a70d253e5795ae41"/>
            <Part Type="strPunktas" Nr="98" Abbr="589 str. 1 d. 98 p." DocPartId="395be460fe42425db3145e03a25e4858" PartId="028a4d46c0494352beab038eec14e7f7"/>
            <Part Type="strPunktas" Nr="99" Abbr="589 str. 1 d. 99 p." DocPartId="877983eba1254a4c9e5e3965dd027bb5" PartId="864289559ec64e12b3f1fe72ed7db32a"/>
            <Part Type="strPunktas" Nr="100" Abbr="589 str. 1 d. 100 p." DocPartId="14070f27d3bc46c49db24294f93eaaeb" PartId="d75f744304c446149b25b0beb86a1e2d"/>
            <Part Type="punktas" Nr="101" Abbr="589 str. 1 d. 101 p." DocPartId="da93d44ab4f64e74bdecb62c6cf11c36" PartId="21daadd7191f4bcf9c582242901e8e46"/>
            <Part Type="strPunktas" Nr="102" Abbr="102 p." DocPartId="b39bf989be4c49bfae1e4d928036d454" PartId="d7abe99d6ab44e62a6c83dae574dcd20"/>
            <Part Type="strPunktas" Nr="103" Abbr="103 p." DocPartId="0e797164a5bc408fbeda14fc3636dbcb" PartId="bdb8217922b34d128b49fcde22b4e32c"/>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6c78ef7673024a07a21060c77d428841"/>
          <Part Type="strDalis" Nr="3" Abbr="590 str. 3 d." DocPartId="fddaf60e0f28488382cab4bcaec233dc" PartId="061ccc3e81b94d41b658bf888a9270cf"/>
          <Part Type="strDalis" Nr="4" Abbr="590 str. 4 d." DocPartId="e2c9f561f46d47e4b7b2719928f134ff" PartId="2aca092b95f5405e8a40b02d6a3f15ca"/>
          <Part Type="strDalis" Nr="5" Abbr="5 d." DocPartId="975b0471d3a44de0838032ebd453ac95" PartId="2bb05e35bfa842b8b63bb86faadfbb53"/>
        </Part>
        <Part Type="straipsnis" Nr="591" Abbr="591 str." Title="Aplinkybės, dėl kurių administracinių nusižengimų teisena negalima" DocPartId="05172cb9aa8e4d5086489fb339b0ad7f" PartId="be2c2a2211404573b8908d797f799866"/>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ee0abe79242d41bc9fd6bf8d35c86558"/>
          <Part Type="strDalis" Nr="5" Abbr="5 d." DocPartId="06bfa5d7763e4f3ebc13d5cd1af9502d" PartId="e468fa855ab6463bb62e0a3658779e50"/>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2 d." DocPartId="f814bf687c5b489898c07f721cfd38f0" PartId="567cb98ec30e45dc9d01bb36b41d3657"/>
          <Part Type="strDalis" Nr="3" Abbr="594 str. 3 d." DocPartId="69746f93979c4184a2d45a112005fb6d" PartId="912621cb82984902bbca2cd05e271071"/>
          <Part Type="strDalis" Nr="4" Abbr="594 str. 4 d." DocPartId="e6a799661e0b4fc4b0864bb98850aba8" PartId="6ad62bb1d26740288761c0fee5c14fc4"/>
          <Part Type="strDalis" Nr="5" Abbr="594 str. 5 d." DocPartId="91581f28d5714d14b676ba3d60f5f345" PartId="22458c89caa94f9196fe93bcc9ec97df"/>
          <Part Type="strDalis" Nr="6" Abbr="594 str. 6 d." DocPartId="ed2503746b4549788aa53689fe6f5844" PartId="1b9a190afbb8499183a126960da3c89c"/>
          <Part Type="strDalis" Nr="7" Abbr="594 str. 7 d." DocPartId="25d1cba4e71c47d6a9edd5717c057b56" PartId="73ce1621a9264f59bd1ddefafae20d19"/>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f3c225f21624419381256ea0859f2968"/>
            <Part Type="strPunktas" Nr="9" Abbr="595 str. 1 d. 9 p." DocPartId="46e3934c6ba84cfbb1fa4cfd7a2924d5" PartId="3f2796cdeda24b7bbbb433d6eb44399d"/>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88d14d3d586249dd9fbcf8cbac46a6dc"/>
          </Part>
          <Part Type="strDalis" Nr="10" Abbr="597 str. 10 d." DocPartId="45cbaba659b8461fba9d05ff835f945c" PartId="9cda54536583404aa3c5e5d8a1058767"/>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99de402080fc415e8527e205e309315e"/>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DocPartId="97c86c5ece7b4bb28e556c10ecc6fa9f" PartId="035e125ecc544c9ab84a7a2dfca0effb">
          <Part Type="strDalis" Nr="1" Abbr="602 str. 1 d." DocPartId="6585fbcd9cfd467e81009fa8947a5bc9" PartId="2fa4b8785b184040abd74b7a7932cafc"/>
          <Part Type="strDalis" Nr="2" Abbr="602 str. 2 d." DocPartId="1076070bce8c45a0bdf68fde78020016" PartId="60791cf75af5492c9953c460eb4ca1cd"/>
          <Part Type="strDalis" Nr="3" Abbr="602 str. 3 d." DocPartId="ff7711373006482a817a656bb5ef0099" PartId="9e97ffe6a81a4fdd8cec51a5c61fb4f5"/>
          <Part Type="strDalis" Nr="4" Abbr="602 str. 4 d." DocPartId="d98695cee58c49878a4288f5bfae50da" PartId="28edd3b081ee415b8e9741357092d106"/>
        </Part>
        <Part Type="straipsnis" Nr="603" Abbr="603 str." Title="Priverstinis transporto priemonės nuvežimas" DocPartId="74e9b35649d049d4aaa39d7447beaf8a" PartId="7638efa613fd45f5b359a024c61070e1">
          <Part Type="strDalis" Nr="1" Abbr="603 str. 1 d." DocPartId="19448d2cd9e8482faeb7e982178b9601" PartId="54e4a7e8c6b147c089eff96e37e7e2ce"/>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2ed6af2e11454a98a2a0b685b9482cc0">
          <Part Type="strDalis" Nr="1" Abbr="604 str. 1 d." DocPartId="1b6a3b8286c8476098393bc0a2ef58f8" PartId="cf0ff20b638b4f7aa21fa4d5e72e4d8a"/>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6d66deeaa17648ecb36b1a8ba53e0089">
          <Part Type="strDalis" Nr="1" Abbr="607 str. 1 d." DocPartId="f991fab517434637b64047612e62990e" PartId="a3946fbb02f24d0ebc4b0e52a12df063">
            <Part Type="strPunktas" Nr="1" Abbr="607 str. 1 d. 1 p." DocPartId="90777ddad66c4f33903bd218f90d92f9" PartId="f3ca2915490a44dfb6000f42f1e2eed9"/>
            <Part Type="strPunktas" Nr="2" Abbr="607 str. 1 d. 2 p." DocPartId="5069c63c0357448787aca4577d72ceaf" PartId="e9524b37f843461ebbd3e923a58d675b"/>
          </Part>
          <Part Type="strDalis" Nr="2" Abbr="607 str. 2 d." DocPartId="66ce24aefc714408a11a5d9af3b63d11" PartId="eca4d8e06ca7408683bb45cefc353b16">
            <Part Type="strPunktas" Nr="1" Abbr="607 str. 2 d. 1 p." DocPartId="ff4a070e3b6d472390fd87dadfdf780e" PartId="5a52c9caab08427c915588d5ea7101f6"/>
            <Part Type="strPunktas" Nr="2" Abbr="607 str. 2 d. 2 p." DocPartId="338e1924d17146f4abf48aee603087f6" PartId="b0d62e68661342ad8b9217f4975ccc1e"/>
            <Part Type="strPunktas" Nr="3" Abbr="607 str. 2 d. 3 p." DocPartId="d6e25cde692b4e4aae76cd191b2a6f45" PartId="cbfafe7ebae2482db571b625dcb652e4"/>
          </Part>
          <Part Type="strDalis" Nr="3" Abbr="607 str. 3 d." DocPartId="8200d88fd9464b62a20f5ff43c10b0fa" PartId="48698fb0c6f44a059f7a190ea83a19b9"/>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0e9a72cae0f2405a9c66b7c51ad3093d">
          <Part Type="strDalis" Nr="1" Abbr="608 str. 1 d." DocPartId="0a3e23cdd6b3404991ab6b642bb0ed18" PartId="39748c28fe6c4d3b83aa92b5ade254c2"/>
          <Part Type="strDalis" Nr="2" Abbr="608 str. 2 d." DocPartId="cc5d97d987ba4df08e553ca30910db9b" PartId="7194c4289936487bbc34c96b0faa22b0">
            <Part Type="strPunktas" Nr="1" Abbr="608 str. 2 d. 1 p." DocPartId="45a189a9bf3e41e4a97b6f24bd49caf2" PartId="569bbf652b624dbf9c4e4490c9743685"/>
            <Part Type="strPunktas" Nr="2" Abbr="608 str. 2 d. 2 p." DocPartId="46f6ad83c35848c6899c3b70538acf2e" PartId="96a4c0adfadc4865b9fa75178eefb9f4"/>
            <Part Type="strPunktas" Nr="3" Abbr="608 str. 2 d. 3 p." DocPartId="c07b3bcf2aad493f875360110269c705" PartId="fe4715742fac45d895fb9b928d56b8e9"/>
          </Part>
          <Part Type="strDalis" Nr="3" Abbr="608 str. 3 d." DocPartId="4218e5a4bcb24c46a8d1e1bf061f9d3f" PartId="b4bd1eb9849e424793c062fc595fd0eb"/>
          <Part Type="strDalis" Nr="4" Abbr="608 str. 4 d." DocPartId="c653ab1a6a354ec09e2f003bc8509988" PartId="c1984fb9d165467c81c09b45becd0c58"/>
          <Part Type="strDalis" Nr="5" Abbr="608 str. 5 d." DocPartId="536575dfac8b42948ff40d8029818254" PartId="f345107ab9ec474caf86a371b8df47e8"/>
          <Part Type="strDalis" Nr="6" Abbr="608 str. 6 d." DocPartId="fd77b750dca148cf8c4afbdee7cb6eb8" PartId="5aca0e73aa7a42ed9883641586ef83af"/>
          <Part Type="strDalis" Nr="7" Abbr="608 str. 7 d." DocPartId="9b141adb08514e87b859800ad51e8a6d" PartId="8334d8e6b8d74b4b87b63866d6cccbf2"/>
        </Part>
        <Part Type="straipsnis" Nr="609" Abbr="609 str." Title="Administracinio nusižengimo protokolo turinys" DocPartId="5a2ca69bd26b4ab9947f47d3d8b94ab7" PartId="ccd42111e2544d36be331954426d93e2">
          <Part Type="strDalis" Nr="1" Abbr="609 str. 1 d." DocPartId="9cdb4bf4ae85403099891a233b2bb29a" PartId="0230ecdcb33a470a89dec9a1215eb6ba"/>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c7864126764f4c5baaa318b3bc7ef84c"/>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bae6e340b0ad4d09bcdf38dd34326b24"/>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7f88ef565ea54ad08c0ce68619879650"/>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a99efc34ccb94d05aa8654fd4c64480b"/>
            <Part Type="strPunktas" Nr="7" Abbr="610 str. 2 d. 7 p." DocPartId="81135a0d988c43afa98c153149c67a8f" PartId="209c01936aba495a811f7b534fc62a62"/>
          </Part>
          <Part Type="strDalis" Nr="3" Abbr="610 str. 3 d." DocPartId="ce757cb8264149b9b2e1128c9e8f39be" PartId="747bc770ec2940159c979f4e8edd455b"/>
          <Part Type="strDalis" Nr="4" Abbr="610 str. 4 d." DocPartId="61fd1b634de244aea5279fd458d2784e" PartId="2cbb48c0e78347a4b308874df918449b"/>
          <Part Type="strDalis" Nr="5" Abbr="610 str. 5 d." DocPartId="d8f45c43dc194db3b45ab89aea749ac5" PartId="2627d778fcf34762a43838be5e720cf4"/>
        </Part>
        <Part Type="straipsnis" Nr="611" Abbr="611 str." Title="Administracinio nusižengimo protokolo, administracinio nurodymo ir nutarimo surašymas tais atvejais, kai nusižengimas užfiksuotas ne asmens, įtariamo administracinio nusižengimo padarymu, akivaizdoje" DocPartId="d138a5bd75b84911a4f9aa3c198cf8a3" PartId="2c5810fa6c6f494ab63d1ab5fbfced9d">
          <Part Type="strDalis" Nr="1" Abbr="611 str. 1 d." DocPartId="7d84a322074b4c47b243ab761600166e" PartId="af1f9318c63d46a6b4c19b27b8e5dc36"/>
          <Part Type="strDalis" Nr="2" Abbr="611 str. 2 d." DocPartId="c4133e0727694558ac60bd0a4de9f264" PartId="f4fece8f75c94f40bf9d247353481e9b"/>
          <Part Type="strDalis" Nr="3" Abbr="611 str. 3 d." DocPartId="3c3e989b0ecb4a7fb0d4da10b978eeb9" PartId="a2e2e50b20fc4361b316c6a2758f06c3"/>
          <Part Type="strDalis" Nr="4" Abbr="611 str. 4 d." DocPartId="499fe3f0c237457681268413471ccafa" PartId="21bb43f29d2847a4a526a35ffc18590c"/>
          <Part Type="strDalis" Nr="5" Abbr="5 d." DocPartId="3db2eb173c7c48aaa729f506c6ec2e16" PartId="fe97cb0b0f854284ad8eedc36de4408a"/>
        </Part>
        <Part Type="straipsnis" Nr="612" Abbr="612 str." Title="Administracinio nusižengimo protokolo surašymas padarius kelis administracinius nusižengimus" DocPartId="5d8d462f093940579950d56fe9035988" PartId="7b741bc50a444b63a964ab2aef845026">
          <Part Type="strDalis" Nr="1" Abbr="612 str. 1 d." DocPartId="b6ec557f4aa7441b934d94f58c316288" PartId="c35c32e5c6ac4f77a230c406282e594e"/>
        </Part>
        <Part Type="straipsnis" Nr="613" Abbr="613 str." Title="Administracinio nusižengimo protokolo ir tyrimo medžiagos pateikimas bylai nagrinėti" DocPartId="93ba846b66cd40cd9c30de59eec80c76" PartId="1813cd89b12f4beaad5420b3735241e9">
          <Part Type="strDalis" Nr="1" Abbr="613 str. 1 d." DocPartId="c9747b10148e4e2c909fa0155134db9d" PartId="c5f84b73e9c243efb5e66b0c28eea510"/>
          <Part Type="strDalis" Nr="2" Abbr="613 str. 2 d." DocPartId="fa266f3d605b49bd91d8b5e96b69eb11" PartId="0836ccdc8fe44ac9808a37974c4fce3a"/>
          <Part Type="strDalis" Nr="3" Abbr="613 str. 3 d." DocPartId="4a1b561463ae4b829eac06b5234b0f93" PartId="41827a0878d644fd9d5befa6c06a2fbb"/>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cd4b2c19d2cf458cacc79183d72b89c0"/>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3bd147aab94c45418c6bd4c51fbfc9b3"/>
          <Part Type="strDalis" Nr="3" Abbr="616 str. 3 d." DocPartId="9716e53478eb492a8b1463a47799bf0f" PartId="c9129fb345bd4f21911b00169ebc5fde"/>
          <Part Type="strDalis" Nr="4" Abbr="4 d." DocPartId="b20e54fecdd543e2af59cac5d62f733d" PartId="0e15bb90bb1844eeaffc14c38264d019"/>
          <Part Type="strDalis" Nr="5" Abbr="616 str. 5 d." DocPartId="776d8b19271c47cfa36a5b3a04936af0" PartId="ef47cfd90f68420e8d677025c37a2d9a"/>
        </Part>
        <Part Type="straipsnis" Nr="617" Abbr="617 str." Title="Aplinkybės, nustatytinos nagrinėjant administracinio nusižengimo bylą ne teismo tvarka" DocPartId="987e03555048420da53e67d2b29498a0" PartId="3213b6096bc74c0d88fa0edb5de97fe9">
          <Part Type="strDalis" Nr="1" Abbr="617 str. 1 d." DocPartId="fad9b2593fc44a1c915c215f741c689f" PartId="78c1af3ff76c42cbb4defc7ba1c7310d"/>
          <Part Type="strDalis" Nr="2" Abbr="617 str. 2 d." DocPartId="cebf23f2e07640be80caf44fb74cfa3b" PartId="71e306a4ab6d43ebbc023ee65c953630"/>
          <Part Type="strDalis" Nr="3" Abbr="617 str. 3 d." DocPartId="0c9d22bb37a540169bde40d83e332f77" PartId="e9dbea7a796541dcaef3c49046b9bdec"/>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a44a066d0fd9433d89b8a40503728f85"/>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b9523666ceae4645abf128959314bbf7"/>
        </Part>
        <Part Type="straipsnis" Nr="620" Abbr="620 str." Title="Nutarimo kopijos (nuorašo) įteikimas" DocPartId="754ba1bad20548fe9e5c2a9c16b266df" PartId="d9fb5746a95e42058416b8fdadd40495">
          <Part Type="strDalis" Nr="1" Abbr="620 str. 1 d." DocPartId="fb083254937b4f53bad53e0ad7c5b148" PartId="5ddc31fe8e534cfdbf498c5f03d85073"/>
          <Part Type="strDalis" Nr="2" Abbr="620 str. 2 d." DocPartId="1392b1081f114c4bbac07d409eb46796" PartId="cdfc8a20ae2f49a285aecb1091227c4d"/>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f048a9ac7ab54183816e31a89560b0e1">
          <Part Type="strDalis" Nr="1" Abbr="621 str. 1 d." DocPartId="9dfcc14e9e4343ac81af91ccbee17cd5" PartId="b65281893739407c87adeb7f07187ce9"/>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8d1585c1c6eb46059799c356dd1c0f61"/>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d05bdcd41fc94a88bfa5764ffeeba46e">
          <Part Type="strDalis" Nr="1" Abbr="624 str. 1 d." DocPartId="db4b2f4794cd4f16a27836ddb53ac096" PartId="5c0eb49306444f54a3866cb94330062c"/>
          <Part Type="strDalis" Nr="2" Abbr="624 str. 2 d." DocPartId="0d2d4b9e8bf7425db81097f75686f61e" PartId="9e583248390246eca9d07611af43c6ae"/>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b8c5ca5dfd474424bf4e444926b92234">
          <Part Type="strDalis" Nr="1" Abbr="627 str. 1 d." DocPartId="5c4197a805c4403fb742316a79ea4abe" PartId="3301508c08124c5a8d672168a90c4deb">
            <Part Type="strPunktas" Nr="1" Abbr="627 str. 1 d. 1 p." DocPartId="a9c3e54416734bdca589a4f1fe6d51b5" PartId="516190c902554ff1a1fa30efe145eda1"/>
            <Part Type="strPunktas" Nr="2" Abbr="627 str. 1 d. 2 p." DocPartId="c843660402c24a049ba43b2eb4d4ef68" PartId="4cc135cdc38f451c89f8048a1ee94533"/>
            <Part Type="strPunktas" Nr="3" Abbr="627 str. 1 d. 3 p." DocPartId="3c69c4737cac421a9a0ab2be4817d27b" PartId="da2e20349738426ca554a8ae53b83e72"/>
            <Part Type="strPunktas" Nr="4" Abbr="627 str. 1 d. 4 p." DocPartId="fac5f0c4dd614087a15c74c9eb46e033" PartId="f3b4dce8d5554eff852db95f3e2e61ab"/>
            <Part Type="strPunktas" Nr="5" Abbr="627 str. 1 d. 5 p." DocPartId="32697e71a6e245a6a399d69321016039" PartId="c9635ce8cc914e48b9aac8888dacd3fe"/>
            <Part Type="strPunktas" Nr="6" Abbr="627 str. 1 d. 6 p." DocPartId="a213d442d8254eb1a6b9b0d469a1117a" PartId="346138eda4bc4ecdb045d290df00ef81"/>
            <Part Type="strPunktas" Nr="7" Abbr="627 str. 1 d. 7 p." DocPartId="f5258b02a8144c42a6d7fb76e156e57d" PartId="d00d929f835c40bebf38abb80a0a856d"/>
            <Part Type="strPunktas" Nr="8" Abbr="627 str. 1 d. 8 p." DocPartId="7c3380764f334652bf5b3f85dc8afa88" PartId="79c655127103479ba30e5742e31fb418"/>
            <Part Type="strPunktas" Nr="9" Abbr="627 str. 1 d. 9 p." DocPartId="c95a60929e64402b9c41bcd352b0498b" PartId="bba74d5cc78a44e3b3b68c0befae200d"/>
          </Part>
          <Part Type="strDalis" Nr="2" Abbr="627 str. 2 d." DocPartId="872aa6ae6c6d4f92b1463356af2c7f60" PartId="ebae3711b42a4a20b4699a3f6627715b"/>
          <Part Type="strDalis" Nr="3" Abbr="627 str. 3 d." DocPartId="4554b2598ab9494fb28695bfbfa7fdbe" PartId="b80129458e8b47d4b91e6fc3f8a1b354"/>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7fda87ccc5e14688a372d703efbfe4fe"/>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2 d." DocPartId="b836e58bbc9d40438186772cccaaf4ab" PartId="ddc833fad77043b88919668479cf2bb4"/>
          <Part Type="strDalis" Nr="3" Abbr="630 str. 3 d." DocPartId="75ddb59226f94e26a0264fe74b3133fd" PartId="39c9930439be4571b964adf8c90bf45c"/>
        </Part>
        <Part Type="straipsnis" Nr="630-1" Abbr="630-1 str." Title="Administracinių nusižengimų bylų nagrinėjimo atidėjimas" DocPartId="eb1b3ecd9705475c872605960b62746b" PartId="929cc3c2fed343a4a0049e282b61d440">
          <Part Type="strDalis" Nr="1" Abbr="630-1 str. 1 d." DocPartId="c3786e09dfb340cc820868239e6beb48" PartId="258c5d023227478ab77976a3fd891b53">
            <Part Type="strPunktas" Nr="1" Abbr="630-1 str. 1 d. 1 p." DocPartId="19cce6206bcd4cf79339e9957c4b6ebc" PartId="ed99a587193449a5a7aa4b8925eadf70"/>
            <Part Type="strPunktas" Nr="2" Abbr="630-1 str. 1 d. 2 p." DocPartId="09dcc9f41b084536aac6c662b5fd269d" PartId="85e366ca0e8749d98b38797923cdcb6a"/>
            <Part Type="strPunktas" Nr="3" Abbr="630-1 str. 1 d. 3 p." DocPartId="dedf86f2e9334456bc6a4e3bfecb205a" PartId="42e4bb7c6ff44b0d98cebfbefd44c4f0"/>
            <Part Type="strPunktas" Nr="4" Abbr="630-1 str. 1 d. 4 p." DocPartId="85359e7e757546b38436e72c46bda2ca" PartId="e0c7b9f99766451d81c61e090f7d0381"/>
            <Part Type="strPunktas" Nr="5" Abbr="630-1 str. 1 d. 5 p." DocPartId="ce6dd4392b6743078811adb00bb5dadb" PartId="d4ada941ff454904b9da7bbc770e0a72"/>
          </Part>
        </Part>
        <Part Type="straipsnis" Nr="631" Abbr="631 str." Title="Administracinių nusižengimų bylų nagrinėjimo terminai" DocPartId="8bfb1b7ba9ca42da87cf08f9a060bbaa" PartId="5638b323763b43f49c03d89a3f331556">
          <Part Type="strDalis" Nr="1" Abbr="631 str. 1 d." DocPartId="c2b313872c144ee58fd56b3841352041" PartId="c7a4a859df784a7998c93cb5f4020c2a"/>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aa5c57d94bd24f01ae4962346b615858"/>
          <Part Type="strDalis" Nr="5" Abbr="632 str. 5 d." DocPartId="1d46892c30f947a58b929a86b0a58f79" PartId="316aa81ea40b42749550a69ee90183d5"/>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b044487bf8a84837a4984664cf5a3b97">
          <Part Type="strDalis" Nr="1" Abbr="633 str. 1 d." DocPartId="887e0a6405814f1e8580fb4b05f5a4be" PartId="e15032422208473ba3de64d633458e5c"/>
          <Part Type="strDalis" Nr="2" Abbr="633 str. 2 d." DocPartId="4221149dca924d7ab8444836a4445801" PartId="9b7e704e7e0546c5b352532b699f7dc0"/>
          <Part Type="strDalis" Nr="3" Abbr="633 str. 3 d." DocPartId="99e1cb0620e84ac1b48bc8b74de1a163" PartId="2e0323457f9c43d1b8f7bf6a64b944cd"/>
          <Part Type="strDalis" Nr="4" Abbr="633 str. 4 d." DocPartId="3520c19b2b1748ababda00722d276de6" PartId="6b1b917e12a048559fa050326a9a0bba"/>
          <Part Type="strDalis" Nr="5" Abbr="633 str. 5 d." DocPartId="e040d47bee364f07ac64db3eb2a813db" PartId="9cd11e4a5c0c416f82e635684d2b7bdb"/>
          <Part Type="strDalis" Nr="6" Abbr="633 str. 6 d." DocPartId="42ab00130cfa41d7925b9ebc056f87e7" PartId="ff108f74d704498687b10f91fe22f07c"/>
          <Part Type="strDalis" Nr="7" Abbr="633 str. 7 d." DocPartId="5eec8015871d4a04b410d22e4dd1e9de" PartId="e680665494f5411f9e96cc5c4ef4b3f1"/>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108c812a58d043d28d71dd2c5697b5ed">
          <Part Type="strDalis" Nr="1" Abbr="635 str. 1 d." DocPartId="a0b01dea5ceb479aae60ef37599339f0" PartId="b8ce0c033eca4eceaa265429bedf97f2">
            <Part Type="strPunktas" Nr="1" Abbr="635 str. 1 d. 1 p." DocPartId="85d485fe8d394f1c94c70f3632b67bb2" PartId="e65f99932f7449e2b1f85ec6c7beae3e"/>
            <Part Type="strPunktas" Nr="2" Abbr="635 str. 1 d. 2 p." DocPartId="897803ce5c77421b96e02e103c744e57" PartId="c1d769603fd34f56ad10ef38c9876969"/>
          </Part>
          <Part Type="strDalis" Nr="2" Abbr="635 str. 2 d." DocPartId="6c15fb383345434fb4a22f1ba7d5855e" PartId="a8f09019462f4a9891ab3b4142428b7d"/>
          <Part Type="strDalis" Nr="3" Abbr="635 str. 3 d." DocPartId="75e7717b0ee1418ab550de7d125be0c9" PartId="f486554f78bf4934b8376c8cbd3ad3b8"/>
          <Part Type="strDalis" Nr="4" Abbr="635 str. 4 d." DocPartId="7078abfbf8fb4b37b39b0a721606402e" PartId="956f6f27c839437f84733663c9c2cdc4"/>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fec62200d3514353a43272a109293190"/>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9e5c6dec27494c39a06083c355741f1d"/>
            <Part Type="strPunktas" Nr="2" Abbr="640 str. 1 d. 2 p." DocPartId="d41f2adc0a854f7fbaff21840f2b78e8" PartId="8de33cc1df59455093b91b3acb5017b7"/>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245691992cf84be5947b1726039b98c1"/>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af20a469da8b4187ae5527fca0479778"/>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39e24a1c4f5a457ca13c0019892d7d1e"/>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02ce7a888dbd4dc19837089312cce16a">
          <Part Type="strDalis" Nr="1" Abbr="644 str. 1 d." DocPartId="b99ed66f36c347029d8a34fd3a3b3bb0" PartId="1ea504072c094e87bee0c718ff35249d"/>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97e641fcdbe046ce955f25618d150b4f"/>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0bec9fd8118647dba72c624c7baf8439">
          <Part Type="strDalis" Nr="1" Abbr="647 str. 1 d." DocPartId="e1025be0bff041b8a1bcceff5831c742" PartId="5c875cb848e8425384ccd55b31e5892a"/>
          <Part Type="strDalis" Nr="2" Abbr="647 str. 2 d." DocPartId="9cd2bd8beab74ad98633aeaf261ecdcf" PartId="74d15c9b9c46419b8556eccf45229f91"/>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a604c9d125e4d6da4508c788f7af197"/>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4871f111812d4a638aa85bd3e2ac233d">
          <Part Type="strDalis" Nr="1" Abbr="653 str. 1 d." DocPartId="288ac6d3c1a94f08a7c877b28ae1e00e" PartId="a71fd989e7464b2d82fbe67d3276f462">
            <Part Type="strPunktas" Nr="1" Abbr="653 str. 1 d. 1 p." DocPartId="4e37227d1d484ae594276779d425ca42" PartId="662c6e6fb0174392864bb9c94a7019f6"/>
            <Part Type="strPunktas" Nr="2" Abbr="653 str. 1 d. 2 p." DocPartId="1c6a91475b46441d8006dcd15a006e21" PartId="29fd52684e144f0abeb66641fca9db3f"/>
            <Part Type="strPunktas" Nr="3" Abbr="653 str. 1 d. 3 p." DocPartId="ddf6a23a6dd14e49b9f78a1cab951f59" PartId="b10336f06f0e492aba6f27c8dfdd1833"/>
            <Part Type="strPunktas" Nr="4" Abbr="653 str. 1 d. 4 p." DocPartId="f0fcc9f403764a23a059887f6629704a" PartId="1d33369e390c406890a434d5bb866bba"/>
            <Part Type="strPunktas" Nr="5" Abbr="653 str. 1 d. 5 p." DocPartId="20e995ba7b1c490f954fc37ce86e4aeb" PartId="9bbbad8f985e4790aeafa310f96d4263"/>
          </Part>
          <Part Type="strDalis" Nr="2" Abbr="653 str. 2 d." DocPartId="ed48c04a4d4947028ab68d9537540cd2" PartId="6c489445b2bd4b47b74c77f362af0633"/>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Type="strPunktas" Nr="7" Abbr="7 p." DocPartId="d52766a153884e888e6255c25134a1bb" PartId="cc7bd48813264a53b002c67c4df61aa2"/>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29f901d989fc4124b99146d2361d2848"/>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2d83a0917c824093a626d6dce0b0e920"/>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b6ed2e76fb7c462e8f1319263e664c0d"/>
          <Part Type="strDalis" Nr="4" Abbr="661 str. 4 d." DocPartId="f25246adcb56466c9a780e30e4ffc00f" PartId="80b161cdfe5146a6881ea8d7fca795df"/>
          <Part Type="strDalis" Nr="5" Abbr="661 str. 5 d." DocPartId="f09f19aede2641489d91f2bb113fbdf3" PartId="9e5e962184994e25bdb7bb2303ff48bd"/>
          <Part Type="strDalis" Nr="6" Abbr="661 str. 6 d." DocPartId="d8d5ad6e97d94e2085c16cab79208145" PartId="5dcbd1282247495aabb9a138b98e3111"/>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f6cf66c5ec4040cea9cc89205018a047"/>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3548624c3204fac9a90f9fa5607aa2f"/>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sprendimo arba Europos Žmogaus Teisių Teismo sprendimo, arba Lietuvos Respublikos Konstitucinio Teismo sprendimo" DocPartId="66f073379e6443989988f101b2aea23b" PartId="86e835c11c6d4bce83912eb75075d739">
          <Part Type="strDalis" Nr="1" Abbr="663 str. 1 d." DocPartId="29fc7c5e9a39496893ce0ac4cf72ad07" PartId="bda9c2087e10443b82885db64605d575"/>
          <Part Type="strDalis" Nr="2" Abbr="663 str. 2 d." DocPartId="93b0df18ecea4ec29ce09a758f69eff3" PartId="bd9942bca8424d54b08069aae3bd597e"/>
          <Part Type="strDalis" Nr="3" Abbr="663 str. 3 d." DocPartId="69e502fd1ead4540955e1b827ce9ac96" PartId="593cf787cce04e2e8bb47d8c6e6007dd"/>
          <Part Type="strDalis" Nr="4" Abbr="663 str. 4 d." DocPartId="c29ef1d5b2e14fd4ac088fb6b8b9ecb1" PartId="613bfa95e4ef4483bf2d59ef7680c8bf"/>
        </Part>
      </Part>
      <Part Type="skyrius" Nr="39" Title="„XXXIX SKYRIUS ŽALOS IR TEISMO IŠLAIDŲ ATLYGINIMAS“." DocPartId="ab2277b1ba264166afadbd5e83ac2652" PartId="509806d6acb6490d8d99dc0129f3d862">
        <Part Type="straipsnis" Nr="664" Abbr="664 str." Title="Žalos atlyginimas" DocPartId="c57678940f7d4feb80bfd8e0ab8c5456" PartId="227993cf7ec24de995f0daca37f8baca">
          <Part Type="strDalis" Nr="1" Abbr="664 str. 1 d." DocPartId="dd11437d849646ca9709d50e3fd5cfeb" PartId="c106cf6a74804ab09fd764c447d67b33"/>
          <Part Type="strDalis" Nr="2" Abbr="664 str. 2 d." DocPartId="17d51c6fbb974e32b6652ea9709e8ecf" PartId="746e02dc12474a94895a9fa73d4789f0"/>
          <Part Type="strDalis" Nr="3" Abbr="664 str. 3 d." DocPartId="77b7cfbed0684b9abce96c28251fecb8" PartId="1c9154e4b578459fbc060aae8a9d8c21"/>
        </Part>
        <Part Type="straipsnis" Nr="665" Abbr="665 str." Title="Turtinės žalos atlyginimas nesusitarus" DocPartId="218647f6d7cc4b5681a95d234cea43d8" PartId="ad3a7cebc4fc4a13ba23b8c4121097b7">
          <Part Type="strDalis" Nr="1" Abbr="665 str. 1 d." DocPartId="9a1977fd2c4d4f579d1eb1c14e1f3cf7" PartId="d43c98fe8f4f4e5dbcf50651744e16be"/>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8eb46a33dccd4294a0812b3baaa6136b">
          <Part Type="strDalis" Nr="1" Abbr="666 str. 1 d." DocPartId="6eae56b953dd44298c7bdde88f39229f" PartId="521f04cb5f2940fcb428f1c7553d951d"/>
          <Part Type="strDalis" Nr="2" Abbr="666 str. 2 d." DocPartId="8e3727e07c69403fbc544eea38084716" PartId="bf23c8a7cf8241e8bc1d13fa1cccd934"/>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7536dbb934ff41c38fd79091f83995ed"/>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285c231e2fe149ae8155d0cb67dba310">
          <Part Type="strDalis" Nr="1" Abbr="671 str. 1 d." DocPartId="35390e88f13b435c971687d722797e5a" PartId="3ee7422e69a54bac97c9fed8b80405ac">
            <Part Type="strPunktas" Nr="1" Abbr="671 str. 1 d. 1 p." DocPartId="344af626d2534776bd9e9e7279879ca2" PartId="5496c5befc2b4f1a9d4ff24df4c99849"/>
            <Part Type="strPunktas" Nr="2" Abbr="671 str. 1 d. 2 p." DocPartId="85a180bb03d14837b8a7809ee0a229f4" PartId="7fb9d45308b54594988a284612453e2b"/>
            <Part Type="strPunktas" Nr="3" Abbr="671 str. 1 d. 3 p." DocPartId="10bfe799dd044f0f8ba1fc474e8d8edf" PartId="323188c1816c4f2a90ae07b3029a080e"/>
            <Part Type="strPunktas" Nr="4" Abbr="671 str. 1 d. 4 p." DocPartId="44864eee78a440749282995d9edffa71" PartId="f9d291142a8f4ce09950271b50f92ad1"/>
          </Part>
          <Part Type="strDalis" Nr="2" Abbr="671 str. 2 d." DocPartId="de7bc6fb2eb94d65ba574fe3112468e1" PartId="c0c6c6f8bae74b0db34bd37a5578f6f4"/>
          <Part Type="strDalis" Nr="3" Abbr="671 str. 3 d." DocPartId="3449e3f710a9451ab677e8ebbd36bf92" PartId="a64aa88b470d4c70bb4dfbadf84d783d"/>
          <Part Type="strDalis" Nr="4" Abbr="671 str. 4 d." DocPartId="0b16f70116f746d3b7e0aabab037ce6f" PartId="c7692056f0314a398b77c7b1c419b2d2"/>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effd61ff6c0945eeab940d47a61fc094"/>
          <Part Type="strDalis" Nr="2" Abbr="673 str. 2 d." DocPartId="7e662d296e7246d481b25b0236a27d18" PartId="b05fc2bab70f4bda8b1899497a7d5442"/>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c8e10ff794d64b118aa223a1e1e6c31b"/>
          <Part Type="strDalis" Nr="4" Abbr="675 str. 4 d." DocPartId="95cdf67316f24c779957f38fa26e2918" PartId="8737d9af886a4f3094c5b48e25b9b110"/>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2ee05dfc882b4653b1245c4a9d942e13"/>
          <Part Type="strDalis" Nr="4" Abbr="676 str. 4 d." DocPartId="51d73177f4744c86a81fddae98df8a22" PartId="46df3cee74194623a5731850368d52e6"/>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1b617fb17799491e89efd77b66fc7813"/>
        <Part Type="straipsnis" Nr="678" Abbr="678 str." Title="Nutarimų dėl baudos pakeitimo viešaisiais darbais vykdymas" DocPartId="a73ae1354527438ab1a86ed5b3efb4e3" PartId="d554538359ca41d7b52f10a1bdd9a8ad">
          <Part Type="strDalis" Nr="1" Abbr="678 str. 1 d." DocPartId="471668ae26be4bf09d2a62fbef41f083" PartId="2e4502d6d30d48a9ad82196074f8a527"/>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e87afaeae0604670945620fc37b236a9">
          <Part Type="strDalis" Nr="1" Abbr="681 str. 1 d." DocPartId="24dc468d74ae43a4b9c24361467860b3" PartId="d596d8b2b474492992241f0abe799378"/>
        </Part>
        <Part Type="straipsnis" Nr="682" Abbr="682 str." Title="Teisės vairuoti transporto priemones atėmimo vykdymo tvarka" DocPartId="1d97b8e225f0458aa77de213cc8bd109" PartId="c1baffbfab034786a83901eea3b88dfa">
          <Part Type="strDalis" Nr="1" Abbr="682 str. 1 d." DocPartId="65d297a6ba8547cfaeeb52c816965500" PartId="7cc47b6c950240829d88fbba175839ae"/>
        </Part>
        <Part Type="straipsnis" Nr="683" Abbr="683 str." Title="Teisės vairuoti vidaus vandenų transporto priemones atėmimo vykdymo tvarka" DocPartId="99cd5bc4a42744cf85a3c41af6028d94" PartId="7ef600928ef64a7ba32b53bf0bde1b82">
          <Part Type="strDalis" Nr="1" Abbr="683 str. 1 d." DocPartId="77f984fec6d949109a06400fd4e45791" PartId="f7e1b41791ad4684ab6d55ce0f031003"/>
          <Part Type="strDalis" Nr="2" Abbr="683 str. 2 d." DocPartId="f2ac401096b744139aa7f6157ea617a9" PartId="0ae5bfbbda7a40fea45fc3355f15ecb8"/>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adb0f2413eab4cd3bf7227cf7283b52f">
          <Part Type="strDalis" Nr="1" Abbr="686 str. 1 d." DocPartId="57364323e9514979b92af890839d7bdb" PartId="4778a62479254211a269c939d95ef07f"/>
          <Part Type="strDalis" Nr="2" Abbr="686 str. 2 d." DocPartId="b44705c1fba2488eae3a98442d39fa2d" PartId="b52ed4131fb34113a25d51bc5f00e62d"/>
          <Part Type="strDalis" Nr="3" Abbr="686 str. 3 d." DocPartId="64f1b5652ad64374989fae853026c3ca" PartId="9e9e6cd66d614df8b9ec73382836f8de"/>
          <Part Type="strDalis" Nr="4" Abbr="686 str. 4 d." DocPartId="c7757478721647539ee867f3034426a8" PartId="87482d3324e1468395273e98ebe3909c"/>
          <Part Type="strDalis" Nr="5" Abbr="686 str. 5 d." DocPartId="165c7ed3eb24440a88684e17cd505f77" PartId="98b2df7b46b14b679aa96581211b9857"/>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Type="straipsnis" Nr="693" Abbr="693 str." Title="Administracinio poveikio priemonės – draudimo vairuoti transporto priemones, kuriose neįrengti antialkoholiniai variklio užraktai, vykdymas" DocPartId="a2c3fa42705e4c6b973b3d975073aabf" PartId="1009b34785d94ee79b373ea23164cc60">
          <Part Type="strDalis" Nr="1" Abbr="693 str. 1 d." DocPartId="c8c76567997d458cbee19b2ea193248a" PartId="71a5f10d695a4b778ce4087787a04536"/>
          <Part Type="strDalis" Nr="2" Abbr="693 str. 2 d." DocPartId="8aacaf11a7c44274a46da6b8308a8829" PartId="c7c7ada7378f445f9ea4ed3b782d5293"/>
          <Part Type="strDalis" Nr="3" Abbr="693 str. 3 d." DocPartId="752d15fd8e8b475abaa7be56a3e89447" PartId="0b89c46cd73f4e13812bfe287732204f"/>
        </Part>
      </Part>
    </Part>
  </Part>
  <Part Type="priedas" Abbr="pr." Title="ĮGYVENDINAMI EUROPOS SĄJUNGOS TEISĖS AKTAI" DocPartId="2476aedd3b9f4f39b3f19a2615d789e8" PartId="9a85a73d5b7c45d9bf60a58f4843d83f">
    <Part Type="punktas" Nr="1" Abbr="pr. 1 p." DocPartId="c99b1cf8132b4b5fae0821ef5b8e3676" PartId="f3ae3bfedce44dfb945b04d3d6df7ef5"/>
    <Part Type="punktas" Nr="2" Abbr="pr. 2 p." DocPartId="677d9a55f88346d4ab918d21d477e09d" PartId="45294ac50797495fb0e7075fc9dbf5d7"/>
    <Part Type="punktas" Nr="3" Abbr="pr. 3 p." DocPartId="902ff5a5c3f6493a8d5bb8c1e8b47e78" PartId="0109285826344a04be14ad96ab839efd"/>
    <Part Type="punktas" Nr="4" Abbr="pr. 4 p." DocPartId="9d34b2260d844f548f2f14a68a78b127" PartId="8bf18b0c79cc4b51b226b50112d2b2ff"/>
    <Part Type="punktas" Nr="5" Abbr="pr. 5 p." DocPartId="be3264d24fc642efa6e5642c22b0cee4" PartId="b1db924158f94a52944c621db49dd69b"/>
    <Part Type="punktas" Nr="6" Abbr="pr. 6 p." DocPartId="9b5c1e6055164f3386393bea145d5aa0" PartId="3d847e73e22b4f81a885ff505e79638f"/>
    <Part Type="punktas" Nr="7" Abbr="pr. 7 p." DocPartId="d1d029fc94964d6bb611b6d6afb7bf99" PartId="b16f8cc248ab4a74b974c2177ae02a1d"/>
    <Part Type="punktas" Nr="8" Abbr="pr. 8 p." DocPartId="776e46792194417fbe30ed1f88d1fa4b" PartId="e1ebaec64cfd49cab78058ee9262f6c4"/>
    <Part Type="punktas" Nr="9" Abbr="pr. 9 p." DocPartId="e42b0da391ca4c5982d8b68bd8539552" PartId="d182b0fdc20445d9ac2a9269f08f6882"/>
    <Part Type="punktas" Nr="10" Abbr="pr. 10 p." DocPartId="4065a42ba5824bfe8c37e5c7c006ad44" PartId="3f1c5576492f489783b34aa84652f0b0"/>
    <Part Type="punktas" Nr="11" Abbr="pr. 11 p." DocPartId="029c77dc73d44044807efd3b05edb7dc" PartId="975685e8b6b14d3db5893680f486cd9a"/>
    <Part Type="punktas" Nr="12" Abbr="pr. 12 p." DocPartId="7a8d046bd75347c9af21a7c514ec40f3" PartId="74b7922ac0684402a4b4921f973255e6"/>
    <Part Type="punktas" Nr="13" Abbr="pr. 13 p." DocPartId="15d40906fa7943389e3ad102e1cc7d6c" PartId="c45fea6ecff94ab0b6198003edbdcc86"/>
    <Part Type="strDalis" Nr="13-1" Abbr="13-1 d." DocPartId="08e0a50f48234010b9a4b0f25a097e3c" PartId="22310de79dbf4b6592436659ed3da96b"/>
    <Part Type="punktas" Nr="14" Abbr="pr. 14 p." DocPartId="0dad93403ad9436c84a7f768209e141a" PartId="674d7035ac4944ff806c0f76a3718e33"/>
    <Part Type="punktas" Nr="15" Abbr="pr. 15 p." DocPartId="3b0e050c0fc54506bd77c7bb0501c943" PartId="d7794aa1e28b497d9bf020e72a572722"/>
    <Part Type="punktas" Nr="16" Abbr="pr. 16 p." DocPartId="1e3198513cd241a5a339cf1dae838f27" PartId="5d09af7cb76840898218c21c198c8070"/>
    <Part Type="punktas" Nr="17" Abbr="pr. 17 p." DocPartId="afacb92adbaa45019c24018c55cc05f0" PartId="6bdcb0bf5e724cdfacde749542425464"/>
    <Part Type="punktas" Nr="18" Abbr="pr. 18 p." DocPartId="e9b35e59189343b5935d364f07d9b2b1" PartId="15b5cf6cb8934c27896382d145a39bfe"/>
    <Part Type="punktas" Nr="19" Abbr="pr. 19 p." DocPartId="ca3f613eb4ad4f569ef0234ff657540c" PartId="8e26a21a356544858ccabacf9a978a67"/>
    <Part Type="punktas" Nr="20" Abbr="pr. 20 p." DocPartId="cb1968390a1945b0aa0b653ad7331e45" PartId="1515278a86ae4ec0ae19f14b326c86a5"/>
    <Part Type="punktas" Nr="21" Abbr="pr. 21 p." DocPartId="ad1c85e1c6954c83a48c11cae025d6d8" PartId="a62f38a97aa242ccb0ff3ef37921d6e8"/>
    <Part Type="punktas" Nr="22" Abbr="pr. 22 p." DocPartId="4f342ba8dc334710b8478cbd706ce0b5" PartId="4f0a116a46114d55a69519728fde7379"/>
    <Part Type="punktas" Nr="23" Abbr="pr. 23 p." DocPartId="43d813e9cbfa4684adb5a01f72171a0c" PartId="1ebc46fb0f104e6d899b724f0a6d3260"/>
    <Part Type="punktas" Nr="24" Abbr="pr. 24 p." DocPartId="741fd8c2acf74b77926a89c3308def7e" PartId="215ba62dd66f4403b58a405d7babdc87"/>
    <Part Type="punktas" Nr="25" Abbr="pr. 25 p." DocPartId="0cbd612cb4444df0a9aca9c738f64af1" PartId="7ae6f3c7f94445679cfc5f8e3210881e"/>
    <Part Type="punktas" Nr="26" Abbr="pr. 26 p." DocPartId="4e3cc88de9594b048b405d5b61d7251f" PartId="627bbeb35c36437fb5d7967490ab2719"/>
    <Part Type="punktas" Nr="27" Abbr="pr. 27 p." DocPartId="7c1297f2473042bcb20421c1bdc12928" PartId="4326c32e2cac495ba7860ff2ddcb3426"/>
    <Part Type="punktas" Nr="28" Abbr="pr. 28 p." DocPartId="0a811bfec3714b15a158a1aafac6e041" PartId="866ed3c9b48b4373a95fef28bce51aa1"/>
    <Part Type="punktas" Nr="29" Abbr="pr. 29 p." DocPartId="d0b2b7d6c5244918a0971887971be07c" PartId="861c0574795843fb935188ab6f897203"/>
    <Part Type="punktas" Nr="30" Abbr="pr. 30 p." DocPartId="ec4ccc1b7e1f4a0699a928fb3cb502e3" PartId="1c8094bb079b4e7bb4d1dcc62b20d3cf"/>
    <Part Type="punktas" Nr="31" Abbr="pr. 31 p." DocPartId="9636a720c272417c9da42ddf27eb033c" PartId="0d12ffdb40e64ca39314d5815066f603"/>
    <Part Type="punktas" Nr="32" Abbr="pr. 32 p." DocPartId="bf2fd2493d3f4ce9a01bc7c21af10fe1" PartId="c02cd1c46593407e9ed282abdf0a6159"/>
    <Part Type="punktas" Nr="33" Abbr="pr. 33 p." DocPartId="406368ac54e4454b824112c0b3c914ac" PartId="63865523b21343caabd32ce704d71faf"/>
    <Part Type="punktas" Nr="34" Abbr="pr. 34 p." DocPartId="5d2b00b1012d47e99faedd27adb56a7c" PartId="27f26472d9164934a21475098494416e"/>
    <Part Type="punktas" Nr="35" Abbr="pr. 35 p." DocPartId="35b59e48602b48bbbb194a258ef2b7c1" PartId="7a8e1bc6097f405ba4770bca1d07ecfd"/>
    <Part Type="punktas" Nr="36" Abbr="pr. 36 p." DocPartId="067fdf42417b44ffb3238b45f4510b3c" PartId="891b70e1eed34569b0e45f500c29f888"/>
    <Part Type="punktas" Nr="37" Abbr="pr. 37 p." DocPartId="3adc8197f8ac43f4bef929aa788d3e81" PartId="a9298571eecc46f59a9c3f48c539e89d"/>
    <Part Type="punktas" Nr="38" Abbr="pr. 38 p." DocPartId="6f5f8476031c46909237ad953e4fb1bb" PartId="8984897622a741e39c899eec287358bb"/>
    <Part Type="punktas" Nr="39" Abbr="pr. 39 p." DocPartId="0356929c30ee4ded96b2e1c6699e54a3" PartId="279d89239695450285d3d7a0bc05c68f"/>
    <Part Type="punktas" Nr="40" Abbr="pr. 40 p." DocPartId="e1203b2c9d74423fa34c919504d19f1d" PartId="b8931d2035704be1a0275658bf587f12"/>
    <Part Type="punktas" Nr="41" Abbr="pr. 41 p." DocPartId="10f0300a037e4858af72c1eb5e06201d" PartId="4f26e238a30b4f7f915a0c83e00a9c0d"/>
    <Part Type="punktas" Nr="42" Abbr="pr. 42 p." DocPartId="c78dc9b437d44bc79f1769afb034f77a" PartId="caf0dc7bef41476d8938678310e496c5"/>
    <Part Type="punktas" Nr="43" Abbr="pr. 43 p." DocPartId="ea7e9f6f6e8b4025babe80c3c8d241db" PartId="bba3dd0ee9514aeda0b94ca7e24762fa"/>
    <Part Type="punktas" Nr="44" Abbr="pr. 44 p." DocPartId="1126844560d14f7e8b9d22b4d409fd3c" PartId="1f437e40581b49bc9ad5ba4cc43c8f9d"/>
    <Part Type="punktas" Nr="45" Abbr="pr. 45 p." DocPartId="117e4890b8404a0fb9d5a0f5c2642662" PartId="1e7a8028e3554c7ba99790a880acc287"/>
    <Part Type="punktas" Nr="46" Abbr="pr. 46 p." DocPartId="12eddee59dd246628c9e7314e3ddde25" PartId="f3cb2a7f2ce14144bd82a6318acb9e2d"/>
    <Part Type="punktas" Nr="47" Abbr="pr. 47 p." DocPartId="c2aa2e3f74dd4b31bdcfc23be1077a69" PartId="d9f637a66bb44fa6833568adf6af6c04"/>
    <Part Type="punktas" Nr="48" Abbr="pr. 48 p." DocPartId="9965d3643d774c5c9fd9e6a844f1ac23" PartId="31da78ab122a43dda4d21d8e75ee1adf"/>
    <Part Type="punktas" Nr="49" Abbr="pr. 49 p." DocPartId="8aacb5f110364dea8504b1b4d598df8c" PartId="042de9f70dd64dfa8ada067c27399457"/>
    <Part Type="punktas" Nr="50" Abbr="pr. 50 p." DocPartId="91c39d3c082143c4a4d764663cbb2e57" PartId="16c37daba8f2496a82d3d9238607185d"/>
    <Part Type="punktas" Nr="51" Abbr="pr. 51 p." DocPartId="a93c8c24735642e3b8955af5f22ddde5" PartId="2da4b0ef52c34eaaae00ab5ba4ef36ea"/>
    <Part Type="punktas" Nr="52" Abbr="pr. 52 p." DocPartId="ee922708aec64af1ab2ef906d71ab95a" PartId="89a068a7631446cb91a37b1ef184ed0a"/>
    <Part Type="punktas" Nr="53" Abbr="pr. 53 p." DocPartId="ceb599744c2542a3bc2524c9dd389cca" PartId="ac4fae0e8b224a8582615b8fc2e3efb2"/>
    <Part Type="punktas" Nr="54" Abbr="pr. 54 p." DocPartId="3648b59e1ebd4d238a6a776d6e0293af" PartId="cab67eda19aa4bb0af29c3432dc5df1f"/>
    <Part Type="punktas" Nr="55" Abbr="pr. 55 p." DocPartId="5c32357d9c01402892096f8319c563c1" PartId="81902af945434d65bec31a6e3e740856"/>
    <Part Type="punktas" Nr="56" Abbr="pr. 56 p." DocPartId="65ca9804575a464db73cac13c54a0f3e" PartId="05f654acd84d4d41a6bdcc66bfc3fb79"/>
    <Part Type="punktas" Nr="57" Abbr="pr. 57 p." DocPartId="dbdea72bcb004695999e403c193277ec" PartId="b2242b81c9474148b22b9547a1f8f251"/>
    <Part Type="punktas" Nr="57-1" Abbr="57-1 p." DocPartId="6982bb8e31fb4b06825ba9176467feb1" PartId="6fdd761b071844299f9a0f71c8e09f70"/>
    <Part Type="punktas" Nr="58" Abbr="pr. 58 p." DocPartId="d65531464cb849ffa8d387475cebe0cb" PartId="37da5abb621a46ec8f6b693e343aa6e1"/>
    <Part Type="punktas" Nr="59" Abbr="pr. 59 p." DocPartId="8171252cce3d47c5b7d4b2f423750d31" PartId="ed7d41a59cb44fb69b0e4ef6360bd0a8"/>
    <Part Type="punktas" Nr="60" Abbr="pr. 60 p." DocPartId="645148e2098949d384041dfcdb971c10" PartId="f4f876ba22194e1389ef4e9b02cf823c"/>
    <Part Type="punktas" Nr="61" Abbr="pr. 61 p." DocPartId="5e5459f6e6bf4c6994eb1b916687ee92" PartId="ae08a5e5874f432fb5c03ca7c759ed95"/>
    <Part Type="punktas" Nr="62" Abbr="pr. 62 p." DocPartId="c9fdfbc061dd418ab2231ac46264a056" PartId="f6e3874f26f9442cbdf735662bca5a9c"/>
    <Part Type="punktas" Nr="63" Abbr="pr. 63 p." DocPartId="0fc9a5734f444c4a9bdf7235d06a4f08" PartId="4e576b0679034be1b241aeea81cd6439"/>
    <Part Type="punktas" Nr="64" Abbr="pr. 64 p." DocPartId="0aafd3dc7bc049dabaf1f65ae413bbbc" PartId="e8179e8860744066b9f50897f6a8d6f1"/>
    <Part Type="punktas" Nr="65" Abbr="pr. 65 p." DocPartId="9f9cddd2d54f4a0bad12d900189d0668" PartId="d1c2a5862936423ea721dcc8c9117818"/>
    <Part Type="punktas" Nr="66" Abbr="pr. 66 p." DocPartId="491febaa05704c278706333bf8bd91b6" PartId="838dd86f4db349ca8ae784d3ddb9f939"/>
    <Part Type="punktas" Nr="67" Abbr="pr. 67 p." DocPartId="5a5379657e94426eb22a4e6457a0581e" PartId="1a2904c5fd11473b829215e819b345c4"/>
    <Part Type="punktas" Nr="68" Abbr="pr. 68 p." DocPartId="529bd6af37fa4b86810820c182cbc16e" PartId="ccb12fc10a6a406aa9668849d31326be"/>
    <Part Type="punktas" Nr="69" Abbr="pr. 69 p." DocPartId="53e9bf5604c349d287c8a051f2ee1c6b" PartId="7e1a7684c73642f8bfeba4af4ac0ce09"/>
    <Part Type="punktas" Nr="70" Abbr="pr. 70 p." DocPartId="4ea17cebcf634d20b5406f7f5dcb75de" PartId="918b726c5b8a42cdb9939bcc0ff5b222"/>
    <Part Type="punktas" Nr="71" Abbr="pr. 71 p." DocPartId="b3232eda1ddd4278a684c4924469b6ce" PartId="70afda23a6ee4048a94dbd042fa534b4"/>
    <Part Type="punktas" Nr="72" Abbr="pr. 72 p." DocPartId="983799061142490cbbb47fa4a69a5f8c" PartId="7ab5cf7cc4014721a49bab2f0639e86a"/>
    <Part Type="punktas" Nr="73" Abbr="pr. 73 p." DocPartId="c4db28979d8e4f67abea32f4565076a3" PartId="7487aefda07f48c182c1d4e2cbcc88aa"/>
    <Part Type="punktas" Nr="74" Abbr="pr. 74 p." DocPartId="cd0cc4101cb94f6bbcfcb2759465c4b5" PartId="d613af13b44b41f1bee45b861de4318e"/>
    <Part Type="punktas" Nr="75" Abbr="pr. 75 p." DocPartId="fe21f3d1d63040caaa6d9a98358a462d" PartId="ea7324afdbc24a7087949f015a1a8ee7"/>
    <Part Type="punktas" Nr="76" Abbr="pr. 76 p." DocPartId="89bab73bdab14c59a1967ce26386d3df" PartId="75aa2b3a1cec4f4d92e2693b65562b78"/>
    <Part Type="punktas" Nr="77" Abbr="pr. 77 p." DocPartId="adc04826d9d3478faeeae9d9d139bfe8" PartId="9348f6338d744786941cb9f60cf04888"/>
    <Part Type="punktas" Nr="78" Abbr="pr. 78 p." DocPartId="3210ba258f884aae8da596c0b3945a78" PartId="55b40c7a256948238c9524b7bfb7c545"/>
    <Part Type="punktas" Nr="79" Abbr="pr. 79 p." DocPartId="7b70f83034664153a91eb9aabdd1e875" PartId="0a119d6fd6c6442f92260418cb49cb4e"/>
    <Part Type="punktas" Nr="80" Abbr="pr. 80 p." DocPartId="22cf17657a4e432380fc21dcb871a571" PartId="94a7cbd2e6bd4aa8b821ef3335736acc"/>
    <Part Type="punktas" Nr="81" Abbr="pr. 81 p." DocPartId="167aa92ccb6c4c9ba2cac57f8c3e5ed0" PartId="e64bc592177c42ff9c1385d997dc946b"/>
    <Part Type="punktas" Nr="82" Abbr="pr. 82 p." DocPartId="5e7c6bb4848e4617a566f28e9a525847" PartId="6806637524984367a865e84638729458"/>
    <Part Type="punktas" Nr="83" Abbr="pr. 83 p." DocPartId="728b4c08b04949b99785e10f1a20133e" PartId="4603de461d0145a19f12755ec2fbcc97"/>
    <Part Type="punktas" Nr="84" Abbr="pr. 84 p." DocPartId="52a5c4d14f714f8e8c2823473fbf2b7f" PartId="3c24a806edbb4ab2ae7d1efe9272bec0"/>
    <Part Type="strDalis" Nr="84-1" Abbr="84-1 d." DocPartId="91e1360112a04a4b8eed4a7ef20ee2c0" PartId="b4606ee80c6942cd8b8fa6a8d86e0f1b"/>
    <Part Type="punktas" Nr="85" Abbr="pr. 85 p." DocPartId="d387e9878e924436b5821f4a63368dac" PartId="07d9dbf4cbf8493897b30d3755c81447"/>
    <Part Type="punktas" Nr="86" Abbr="pr. 86 p." DocPartId="6dd4fbb0bd7142b99898d86212916ef9" PartId="b5d7f639d776447ca4225c9db8bbc6ca"/>
    <Part Type="punktas" Nr="87" Abbr="pr. 87 p." DocPartId="7c2fd18d20c74938927e7f3dacd96545" PartId="efee9b0f146d44d9ae47193f5c141958"/>
    <Part Type="punktas" Nr="88" Abbr="pr. 88 p." DocPartId="4129c648776b4a9fb97e859ad7007401" PartId="bbc4ba56aebd40e1a81a87d754f81b6b"/>
    <Part Type="punktas" Nr="89" Abbr="pr. 89 p." DocPartId="36f3bfd4bea14c46839ec9077dff5ca3" PartId="bdf9d92d46b84e8dabed6873864dbf6f"/>
    <Part Type="punktas" Nr="90" Abbr="pr. 90 p." DocPartId="49b92b86a16f44deb912921b39507431" PartId="d6518829ec1142e9b2847e95a42708f6"/>
    <Part Type="punktas" Nr="91" Abbr="pr. 91 p." DocPartId="9ff753bc5e18410f9b774a49982053f4" PartId="93f4483a0d8a49d2a11a716fda87a26c"/>
    <Part Type="punktas" Nr="92" Abbr="pr. 92 p." DocPartId="eb9b83f463ac4cf6b41dd1ecb68ba079" PartId="e94f8a0dd7014737b229a90601367baf"/>
    <Part Type="strDalis" Nr="92-1" Abbr="92-1 d." DocPartId="4c5cf3f5d7304ff9b465e2fe7f219a7c" PartId="e83aa9bee2f74064a9942cb699919a19"/>
    <Part Type="strDalis" Nr="92-2" Abbr="92-2 d." DocPartId="8a282fa3108c45f191dd96663bef2f59" PartId="7d24ceb55f0d4eff941195ea8306b41a"/>
    <Part Type="punktas" Nr="93" Abbr="pr. 93 p." DocPartId="50423e5f6ad544c78b4674ccb704c1c3" PartId="a801ca53324e4d15987ccfb62d578934"/>
    <Part Type="punktas" Nr="94" Abbr="pr. 94 p." DocPartId="5984cb7b235842a5ac51961da5e7268f" PartId="e0c840806fe44b9c938a1d47d449fa78"/>
    <Part Type="punktas" Nr="95" Abbr="pr. 95 p." DocPartId="f4249d7280e74ce9a8e1c45f93f2fc69" PartId="3eee1e2dc7794758b56e7ebf335af4bf"/>
    <Part Type="punktas" Nr="96" Abbr="pr. 96 p." DocPartId="2ca660d63f8f40d9821d5cd478c5a1a7" PartId="00e09fb57e464852bf0ed5a3310f1927"/>
    <Part Type="punktas" Nr="97" Abbr="pr. 97 p." DocPartId="3aa9142f3f044e47a742738df071376c" PartId="6bc7e3c67efe458eb619ec2c84dbf8ad"/>
    <Part Type="punktas" Nr="98" Abbr="pr. 98 p." DocPartId="894596312c404355a704c15d7545123e" PartId="0bb75bc24d9141a58f5c4726a84c3fae"/>
    <Part Type="punktas" Nr="99" Abbr="pr. 99 p." DocPartId="c77879d9206f434ca5c89a1e5201ccc9" PartId="d49e1c18ffc648f38895af028f508cfc"/>
    <Part Type="punktas" Nr="100" Abbr="pr. 100 p." DocPartId="0f15ad63b4de498c981dc5b4c60a9d1f" PartId="b5231e167b2d45f68670b38c559d7d3e"/>
    <Part Type="punktas" Nr="101" Abbr="pr. 101 p." DocPartId="d5e3f4cc746342fbb896b358bbef8a4f" PartId="0d151688fe2f4405aa77aa2a3dc22400"/>
    <Part Type="punktas" Nr="102" Abbr="pr. 102 p." DocPartId="727946e9d133455886331a5fb5970afd" PartId="1c99ed86c6ca4c45ad5609efb19fd433"/>
    <Part Type="punktas" Nr="103" Abbr="pr. 103 p." DocPartId="af3edb0650cc434eae293693aa546216" PartId="e40c87bd6ab24fa698077199ab7fa2b5"/>
    <Part Type="punktas" Nr="104" Abbr="pr. 104 p." DocPartId="4c31f4e290d04d30b445cddc75b3ca75" PartId="a757695b57ed401292f22d9249c5f61c"/>
    <Part Type="punktas" Nr="105" Abbr="pr. 105 p." DocPartId="0e44b636aab343f89b7df17b89c17497" PartId="05d1c97e2aef41aba1b6b629ce7fa79d"/>
    <Part Type="punktas" Nr="105-1" Abbr="105-1 p." DocPartId="e362a43814d14195a2903ff1d9b2b107" PartId="a86509e2fe344465913ba2c514d0c03c"/>
    <Part Type="punktas" Nr="106" Abbr="pr. 106 p." DocPartId="e8ac9447f06f452db0632ab5b7ee5d73" PartId="ffa7cdecb5cd496f9886c47b433b440b"/>
    <Part Type="punktas" Nr="107" Abbr="pr. 107 p." DocPartId="ad7faf8cd6434170b4b627deb57b0043" PartId="692a015f62d344c2a61b5c4b0897ba9f"/>
    <Part Type="punktas" Nr="108" Abbr="pr. 108 p." DocPartId="2656706eaa9245c6a04e71c9b6de7d1b" PartId="8ac55e6e5dc146db81e32678cfb0d4ca"/>
    <Part Type="punktas" Nr="109" Abbr="pr. 109 p." DocPartId="14f07004f6f34f9eb8e14db2b7199646" PartId="c6803d8a543149c4b8a98a48c5278f35"/>
    <Part Type="strDalis" Nr="109-1" Abbr="109-1 d." DocPartId="f6589ce688274736a52867fd30c412c2" PartId="380c2d61bfef4ca4b7fde11ffd867de4"/>
    <Part Type="punktas" Nr="110" Abbr="pr. 110 p." DocPartId="e8e463c16f6b4001b633ad0df4bccc5e" PartId="ce81133102f3465a80fa896b65884877"/>
    <Part Type="strDalis" Nr="110-1" Abbr="110-1 d." DocPartId="9cf8ec63771c4046a170ebff3ea86e51" PartId="047bac8a7c7b4b40bebae3124c7dc8ee"/>
    <Part Type="punktas" Nr="111" Abbr="pr. 111 p." DocPartId="be653b2c4e364ed5bde1778ddc927777" PartId="0c3055bf8d174f91a1514afe29bdd0b4"/>
    <Part Type="punktas" Nr="112" Abbr="pr. 112 p." DocPartId="520839daa78c4445b683ee67d6022a9f" PartId="f2f0771c69d6400f85c01f4c62bccb1c"/>
    <Part Type="punktas" Nr="113" Abbr="pr. 113 p." DocPartId="49667453a6464a25be95a75eb1e9e11a" PartId="075703a0fe704f168003da81bb6a92e7"/>
    <Part Type="punktas" Nr="114" Abbr="pr. 114 p." DocPartId="a564c3e0aecc433fafc76744d34a34ae" PartId="edc7b62365974ca6af731a882ba072aa"/>
    <Part Type="punktas" Nr="115" Abbr="pr. 115 p." DocPartId="6149ba82ba8c40919445d28b105d911a" PartId="f1c54013faf84d3bbf5ac692e900cc20"/>
    <Part Type="punktas" Nr="116" Abbr="pr. 116 p." DocPartId="cdb6d8a872cb4b1286b44ac7d694390e" PartId="321fc22a0dee474ab4205e06e1f24e68"/>
    <Part Type="strDalis" Nr="116-1" Abbr="116-1 d." DocPartId="e49ce02d9e8b4fcfa93dc7f611181bc8" PartId="0d45b71f1f4f421baa81b79978c4b74c"/>
    <Part Type="punktas" Nr="117" Abbr="pr. 117 p." DocPartId="dd5c46bb8cde4ae68ae9dfa8a7732552" PartId="3c62f0369b6541e8b6266b20e845f8aa"/>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DEEE111C-EBF9-41B6-A4C5-634D0A7C989B}">
  <ds:schemaRefs>
    <ds:schemaRef ds:uri="http://lrs.lt/TAIS/DocParts"/>
  </ds:schemaRefs>
</ds:datastoreItem>
</file>

<file path=customXml/itemProps3.xml><?xml version="1.0" encoding="utf-8"?>
<ds:datastoreItem xmlns:ds="http://schemas.openxmlformats.org/officeDocument/2006/customXml" ds:itemID="{F77D2417-9458-45DF-9DCF-B7ECE52CA286}">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744</TotalTime>
  <Pages>465</Pages>
  <Words>141517</Words>
  <Characters>1026860</Characters>
  <Application>Microsoft Office Word</Application>
  <DocSecurity>0</DocSecurity>
  <Lines>8557</Lines>
  <Paragraphs>2332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1166045</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ŠAULYTĖ SKAIRIENĖ Dalia</lastModifiedBy>
  <lastPrinted>2015-07-03T07:36:00Z</lastPrinted>
  <dcterms:modified xsi:type="dcterms:W3CDTF">2024-05-29T05:45:00Z</dcterms:modified>
  <revision>367</revision>
</coreProperties>
</file>