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2018-09-01 iki 2018-09-30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bb055c2eaf4f49b9a08e0ca41b822eea"/>
                        <w:lock w:val="sdtLocked"/>
                        <w:richText/>
                      </w:sdtPr>
                      <w:sdtContent>
                        <w:p>
                          <w:pPr>
                            <w:spacing w:line="380" w:lineRule="atLeast"/>
                            <w:ind w:firstLine="720"/>
                            <w:jc w:val="both"/>
                            <w:rPr>
                              <w:szCs w:val="24"/>
                            </w:rPr>
                          </w:pPr>
                          <w:sdt>
                            <w:sdtPr>
                              <w:alias w:val="Numeris"/>
                              <w:tag w:val="nr_bb055c2eaf4f49b9a08e0ca41b822eea"/>
                              <w:lock w:val="sdtLocked"/>
                              <w:richText/>
                            </w:sdtPr>
                            <w:sdtContent>
                              <w:r>
                                <w:rPr>
                                  <w:color w:val="000000"/>
                                  <w:szCs w:val="24"/>
                                  <w:lang w:eastAsia="lt-LT"/>
                                </w:rPr>
                                <w:t>1</w:t>
                              </w:r>
                            </w:sdtContent>
                          </w:sdt>
                          <w:r>
                            <w:rPr>
                              <w:color w:val="000000"/>
                              <w:szCs w:val="24"/>
                              <w:lang w:eastAsia="lt-LT"/>
                            </w:rPr>
                            <w:t>. Asmeniui suteiktos specialiosios teisės</w:t>
                          </w:r>
                          <w:r>
                            <w:rPr>
                              <w:b/>
                              <w:bCs/>
                              <w:color w:val="000000"/>
                              <w:szCs w:val="24"/>
                              <w:lang w:eastAsia="lt-LT"/>
                            </w:rPr>
                            <w:t xml:space="preserve"> </w:t>
                          </w:r>
                          <w:r>
                            <w:rPr>
                              <w:color w:val="000000"/>
                              <w:szCs w:val="24"/>
                              <w:lang w:eastAsia="lt-LT"/>
                            </w:rPr>
                            <w:t>(teisės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8f28fa86e0d74ad5b554dd65b9d61c98"/>
                        <w:lock w:val="sdtLocked"/>
                        <w:richText/>
                      </w:sdtPr>
                      <w:sdtContent>
                        <w:p>
                          <w:pPr>
                            <w:spacing w:line="360" w:lineRule="auto"/>
                            <w:ind w:firstLine="720"/>
                            <w:jc w:val="both"/>
                            <w:rPr>
                              <w:szCs w:val="24"/>
                              <w:lang w:val="ga-IE"/>
                            </w:rPr>
                          </w:pPr>
                          <w:sdt>
                            <w:sdtPr>
                              <w:alias w:val="Numeris"/>
                              <w:tag w:val="nr_8f28fa86e0d74ad5b554dd65b9d61c98"/>
                              <w:lock w:val="sdtLocked"/>
                              <w:richText/>
                            </w:sdtPr>
                            <w:sdtContent>
                              <w:r>
                                <w:rPr>
                                  <w:szCs w:val="24"/>
                                  <w:lang w:val="ga-IE"/>
                                </w:rPr>
                                <w:t>4</w:t>
                              </w:r>
                            </w:sdtContent>
                          </w:sdt>
                          <w:r>
                            <w:rPr>
                              <w:szCs w:val="24"/>
                              <w:lang w:val="ga-IE"/>
                            </w:rPr>
                            <w:t>. Už šio kodekso 47 straipsnyje, 60 straipsnio 3 dalyje, 65, 122, 125, 127, 142, 208</w:t>
                          </w:r>
                          <w:r>
                            <w:rPr>
                              <w:szCs w:val="24"/>
                            </w:rPr>
                            <w:t> </w:t>
                          </w:r>
                          <w:r>
                            <w:rPr>
                              <w:szCs w:val="24"/>
                              <w:lang w:val="ga-IE"/>
                            </w:rPr>
                            <w:t>straipsniuose, 209 straipsnio 1, 2, 3, 4, 5, 6, 7, 8 dalyse, 211 straipsnio 2 dalyje, 213</w:t>
                          </w:r>
                          <w:r>
                            <w:rPr>
                              <w:szCs w:val="24"/>
                            </w:rPr>
                            <w:t> </w:t>
                          </w:r>
                          <w:r>
                            <w:rPr>
                              <w:szCs w:val="24"/>
                              <w:lang w:val="ga-IE"/>
                            </w:rPr>
                            <w:t>straipsnio 1, 2, 3, 4, 6, 7 dalyse, 215 straipsnio 3, 4 dalyse, 218 straipsnyje, 234</w:t>
                          </w:r>
                          <w:r>
                            <w:rPr>
                              <w:szCs w:val="24"/>
                              <w:vertAlign w:val="superscript"/>
                              <w:lang w:val="ga-IE"/>
                            </w:rPr>
                            <w:t xml:space="preserve">2 </w:t>
                          </w:r>
                          <w:r>
                            <w:rPr>
                              <w:szCs w:val="24"/>
                              <w:lang w:val="ga-IE"/>
                            </w:rPr>
                            <w:t>straipsnio 1</w:t>
                          </w:r>
                          <w:r>
                            <w:rPr>
                              <w:szCs w:val="24"/>
                            </w:rPr>
                            <w:t> </w:t>
                          </w:r>
                          <w:r>
                            <w:rPr>
                              <w:szCs w:val="24"/>
                              <w:lang w:val="ga-IE"/>
                            </w:rPr>
                            <w:t>dalyje, 240, 245, 272, 273, 274 straipsniuose, 290 straipsnio 2, 3, 5, 6, 7, 8 dalyse, 291 straipsnio 1, 2, 4, 6, 7 dalyse, 293 straipsnio 3 dalyje, 299 straipsnio 2, 3, 4, 5 dalyse, 346 straipsnyje, 393 straipsnio 3, 8, 9</w:t>
                          </w:r>
                          <w:r>
                            <w:rPr>
                              <w:szCs w:val="24"/>
                            </w:rPr>
                            <w:t xml:space="preserve"> </w:t>
                          </w:r>
                          <w:r>
                            <w:rPr>
                              <w:szCs w:val="24"/>
                              <w:lang w:val="ga-IE"/>
                            </w:rPr>
                            <w:t>dalyse, 423 straipsnio 3 dalyje, 424 straipsnio 4 dalyje, 426 straipsnio 1, 2, 4, 5 dalyse, 427, 464, 465, 466, 467, 468, 470 straipsniuose, 473 straipsnio 4</w:t>
                          </w:r>
                          <w:r>
                            <w:rPr>
                              <w:szCs w:val="24"/>
                            </w:rPr>
                            <w:t> </w:t>
                          </w:r>
                          <w:r>
                            <w:rPr>
                              <w:szCs w:val="24"/>
                              <w:lang w:val="ga-IE"/>
                            </w:rPr>
                            <w:t>dalyje, 474 straipsnio 4 dalyje, 475, 524, 557</w:t>
                          </w:r>
                          <w:r>
                            <w:rPr>
                              <w:szCs w:val="24"/>
                              <w:vertAlign w:val="superscript"/>
                              <w:lang w:val="ga-IE"/>
                            </w:rPr>
                            <w:t>1</w:t>
                          </w:r>
                          <w:r>
                            <w:rPr>
                              <w:szCs w:val="24"/>
                              <w:lang w:val="ga-IE"/>
                            </w:rPr>
                            <w:t xml:space="preserve"> straipsniuose numatytų administracinių nusižengimų padarymą gali būti konfiskuojamas ir ne pažeidėjui nuosavybės teise priklausantis šio straipsnio 2 dalyje nurodytas turtas, jeigu:</w:t>
                          </w:r>
                        </w:p>
                        <w:sdt>
                          <w:sdtPr>
                            <w:alias w:val="29 str. 4 d. 1 p."/>
                            <w:tag w:val="part_7966f2e55213424baeba3c841fabe9b2"/>
                            <w:lock w:val="sdtLocked"/>
                            <w:richText/>
                          </w:sdtPr>
                          <w:sdtContent>
                            <w:p>
                              <w:pPr>
                                <w:spacing w:line="360" w:lineRule="auto"/>
                                <w:ind w:firstLine="720"/>
                                <w:jc w:val="both"/>
                                <w:rPr>
                                  <w:szCs w:val="24"/>
                                  <w:lang w:val="ga-IE"/>
                                </w:rPr>
                              </w:pPr>
                              <w:sdt>
                                <w:sdtPr>
                                  <w:alias w:val="Numeris"/>
                                  <w:tag w:val="nr_7966f2e55213424baeba3c841fabe9b2"/>
                                  <w:lock w:val="sdtLocked"/>
                                  <w:richText/>
                                </w:sdtPr>
                                <w:sdtContent>
                                  <w:r>
                                    <w:rPr>
                                      <w:szCs w:val="24"/>
                                      <w:lang w:val="ga-IE"/>
                                    </w:rPr>
                                    <w:t>1</w:t>
                                  </w:r>
                                </w:sdtContent>
                              </w:sdt>
                              <w:r>
                                <w:rPr>
                                  <w:szCs w:val="24"/>
                                  <w:lang w:val="ga-IE"/>
                                </w:rPr>
                                <w:t>) perleisdamas turtą pažeidėjui ar kitiems asmenims, šis asmuo žinojo, kad šis turtas bus naudojamas administraciniam nusižengimui daryti;</w:t>
                              </w:r>
                            </w:p>
                          </w:sdtContent>
                        </w:sdt>
                        <w:sdt>
                          <w:sdtPr>
                            <w:alias w:val="29 str. 4 d. 2 p."/>
                            <w:tag w:val="part_d53e3e4f51a943f9886382ad72f415b5"/>
                            <w:lock w:val="sdtLocked"/>
                            <w:richText/>
                          </w:sdtPr>
                          <w:sdtContent>
                            <w:p>
                              <w:pPr>
                                <w:spacing w:line="360" w:lineRule="auto"/>
                                <w:ind w:firstLine="720"/>
                                <w:jc w:val="both"/>
                                <w:rPr>
                                  <w:szCs w:val="24"/>
                                  <w:lang w:val="ga-IE"/>
                                </w:rPr>
                              </w:pPr>
                              <w:sdt>
                                <w:sdtPr>
                                  <w:alias w:val="Numeris"/>
                                  <w:tag w:val="nr_d53e3e4f51a943f9886382ad72f415b5"/>
                                  <w:lock w:val="sdtLocked"/>
                                  <w:richText/>
                                </w:sdtPr>
                                <w:sdtContent>
                                  <w:r>
                                    <w:rPr>
                                      <w:szCs w:val="24"/>
                                      <w:lang w:val="ga-IE"/>
                                    </w:rPr>
                                    <w:t>2</w:t>
                                  </w:r>
                                </w:sdtContent>
                              </w:sdt>
                              <w:r>
                                <w:rPr>
                                  <w:szCs w:val="24"/>
                                  <w:lang w:val="ga-IE"/>
                                </w:rPr>
                                <w:t>) turtas jam buvo perleistas sudarius apsimestinį sandorį;</w:t>
                              </w:r>
                            </w:p>
                          </w:sdtContent>
                        </w:sdt>
                        <w:sdt>
                          <w:sdtPr>
                            <w:alias w:val="29 str. 4 d. 3 p."/>
                            <w:tag w:val="part_93a6eac20a3f40b891ccd64410e54544"/>
                            <w:lock w:val="sdtLocked"/>
                            <w:richText/>
                          </w:sdtPr>
                          <w:sdtContent>
                            <w:p>
                              <w:pPr>
                                <w:spacing w:line="360" w:lineRule="auto"/>
                                <w:ind w:firstLine="720"/>
                                <w:jc w:val="both"/>
                                <w:rPr>
                                  <w:szCs w:val="24"/>
                                  <w:lang w:val="ga-IE"/>
                                </w:rPr>
                              </w:pPr>
                              <w:sdt>
                                <w:sdtPr>
                                  <w:alias w:val="Numeris"/>
                                  <w:tag w:val="nr_93a6eac20a3f40b891ccd64410e54544"/>
                                  <w:lock w:val="sdtLocked"/>
                                  <w:richText/>
                                </w:sdtPr>
                                <w:sdtContent>
                                  <w:r>
                                    <w:rPr>
                                      <w:szCs w:val="24"/>
                                      <w:lang w:val="ga-IE"/>
                                    </w:rPr>
                                    <w:t>3</w:t>
                                  </w:r>
                                </w:sdtContent>
                              </w:sdt>
                              <w:r>
                                <w:rPr>
                                  <w:szCs w:val="24"/>
                                  <w:lang w:val="ga-IE"/>
                                </w:rPr>
                                <w:t>) turtas jam buvo perleistas kaip pažeidėjo šeimos nariui ar artimajam giminaičiui;</w:t>
                              </w:r>
                            </w:p>
                          </w:sdtContent>
                        </w:sdt>
                        <w:sdt>
                          <w:sdtPr>
                            <w:alias w:val="29 str. 4 d. 4 p."/>
                            <w:tag w:val="part_99508045b32947c2adfc4e27c6647647"/>
                            <w:lock w:val="sdtLocked"/>
                            <w:richText/>
                          </w:sdtPr>
                          <w:sdtContent>
                            <w:p>
                              <w:pPr>
                                <w:spacing w:line="360" w:lineRule="auto"/>
                                <w:ind w:firstLine="720"/>
                                <w:jc w:val="both"/>
                                <w:rPr>
                                  <w:szCs w:val="24"/>
                                  <w:lang w:val="ga-IE"/>
                                </w:rPr>
                              </w:pPr>
                              <w:sdt>
                                <w:sdtPr>
                                  <w:alias w:val="Numeris"/>
                                  <w:tag w:val="nr_99508045b32947c2adfc4e27c6647647"/>
                                  <w:lock w:val="sdtLocked"/>
                                  <w:richText/>
                                </w:sdtPr>
                                <w:sdtContent>
                                  <w:r>
                                    <w:rPr>
                                      <w:szCs w:val="24"/>
                                      <w:lang w:val="ga-IE"/>
                                    </w:rPr>
                                    <w:t>4</w:t>
                                  </w:r>
                                </w:sdtContent>
                              </w:sdt>
                              <w:r>
                                <w:rPr>
                                  <w:szCs w:val="24"/>
                                  <w:lang w:val="ga-IE"/>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c71db7376d42fb8d1065c6cca17c3c"/>
                            <w:lock w:val="sdtLocked"/>
                            <w:richText/>
                          </w:sdtPr>
                          <w:sdtContent>
                            <w:p>
                              <w:pPr>
                                <w:spacing w:line="360" w:lineRule="auto"/>
                                <w:ind w:firstLine="720"/>
                                <w:jc w:val="both"/>
                                <w:rPr>
                                  <w:szCs w:val="24"/>
                                </w:rPr>
                              </w:pPr>
                              <w:sdt>
                                <w:sdtPr>
                                  <w:alias w:val="Numeris"/>
                                  <w:tag w:val="nr_93c71db7376d42fb8d1065c6cca17c3c"/>
                                  <w:lock w:val="sdtLocked"/>
                                  <w:richText/>
                                </w:sdtPr>
                                <w:sdtContent>
                                  <w:r>
                                    <w:rPr>
                                      <w:szCs w:val="24"/>
                                      <w:lang w:val="ga-IE"/>
                                    </w:rPr>
                                    <w:t>5</w:t>
                                  </w:r>
                                </w:sdtContent>
                              </w:sdt>
                              <w:r>
                                <w:rPr>
                                  <w:szCs w:val="24"/>
                                  <w:lang w:val="ga-IE"/>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75 str. 3 d."/>
                        <w:tag w:val="part_007b1c233681495da521faff05f0eff6"/>
                        <w:lock w:val="sdtLocked"/>
                        <w:richText/>
                      </w:sdtPr>
                      <w:sdtContent>
                        <w:p>
                          <w:pPr>
                            <w:spacing w:line="360" w:lineRule="auto"/>
                            <w:ind w:firstLine="720"/>
                            <w:jc w:val="both"/>
                            <w:rPr>
                              <w:color w:val="000000"/>
                              <w:szCs w:val="24"/>
                              <w:lang w:eastAsia="lt-LT"/>
                            </w:rPr>
                          </w:pPr>
                          <w:sdt>
                            <w:sdtPr>
                              <w:alias w:val="Numeris"/>
                              <w:tag w:val="nr_007b1c233681495da521faff05f0eff6"/>
                              <w:lock w:val="sdtLocked"/>
                              <w:richText/>
                            </w:sdtPr>
                            <w:sdtContent>
                              <w:r>
                                <w:rPr>
                                  <w:color w:val="000000"/>
                                  <w:szCs w:val="24"/>
                                  <w:lang w:eastAsia="lt-LT"/>
                                </w:rPr>
                                <w:t>3</w:t>
                              </w:r>
                            </w:sdtContent>
                          </w:sdt>
                          <w:r>
                            <w:rPr>
                              <w:color w:val="000000"/>
                              <w:szCs w:val="24"/>
                              <w:lang w:eastAsia="lt-LT"/>
                            </w:rPr>
                            <w:t xml:space="preserve">. Melagingos informacijos apie be tėvų globos likusius nepilnamečius, taip pat apie būtinumą ginti jų teises ir interesus suteikimas </w:t>
                          </w:r>
                          <w:r>
                            <w:rPr>
                              <w:color w:val="000000"/>
                              <w:szCs w:val="24"/>
                            </w:rPr>
                            <w:t>Valstybės vaiko teisių apsaugos ir įvaikinimo tarnybai</w:t>
                          </w:r>
                          <w:r>
                            <w:rPr>
                              <w:color w:val="000000"/>
                              <w:szCs w:val="24"/>
                              <w:lang w:eastAsia="lt-LT"/>
                            </w:rPr>
                            <w:t>, kliudymas nustatyti vaiko globą (rūpybą)</w:t>
                          </w:r>
                        </w:p>
                        <w:p>
                          <w:pPr>
                            <w:spacing w:line="360" w:lineRule="auto"/>
                            <w:ind w:firstLine="720"/>
                            <w:jc w:val="both"/>
                            <w:rPr>
                              <w:bCs/>
                              <w:szCs w:val="24"/>
                            </w:rPr>
                          </w:pPr>
                          <w:r>
                            <w:rPr>
                              <w:color w:val="000000"/>
                              <w:szCs w:val="24"/>
                              <w:lang w:eastAsia="lt-LT"/>
                            </w:rPr>
                            <w:t>užtraukia baudą mokymo, auklėjimo, sveikatos priežiūros ir kitų institucijų bei įstaigų, kurių prižiūrimas yra vaikas, vadovams ir kitiems darbuotojams nuo trisdešimt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c44379d0b74a48ed8ded40eed151f34c"/>
                        <w:lock w:val="sdtLocked"/>
                        <w:richText/>
                      </w:sdtPr>
                      <w:sdtContent>
                        <w:p>
                          <w:pPr>
                            <w:spacing w:line="360" w:lineRule="auto"/>
                            <w:ind w:firstLine="720"/>
                            <w:jc w:val="both"/>
                            <w:rPr>
                              <w:szCs w:val="24"/>
                              <w:lang w:eastAsia="lt-LT"/>
                            </w:rPr>
                          </w:pPr>
                          <w:sdt>
                            <w:sdtPr>
                              <w:alias w:val="Numeris"/>
                              <w:tag w:val="nr_c44379d0b74a48ed8ded40eed151f34c"/>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a2528fa89809433eb427f5ad2a66d199"/>
                        <w:lock w:val="sdtLocked"/>
                        <w:richText/>
                      </w:sdtPr>
                      <w:sdtContent>
                        <w:p>
                          <w:pPr>
                            <w:spacing w:line="360" w:lineRule="auto"/>
                            <w:ind w:firstLine="720"/>
                            <w:jc w:val="both"/>
                            <w:rPr>
                              <w:szCs w:val="24"/>
                            </w:rPr>
                          </w:pPr>
                          <w:sdt>
                            <w:sdtPr>
                              <w:alias w:val="Numeris"/>
                              <w:tag w:val="nr_a2528fa89809433eb427f5ad2a66d19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a162b3cbd081422bada2cab39f5ad01a"/>
                        <w:lock w:val="sdtLocked"/>
                        <w:richText/>
                      </w:sdtPr>
                      <w:sdtContent>
                        <w:p>
                          <w:pPr>
                            <w:spacing w:line="360" w:lineRule="auto"/>
                            <w:ind w:firstLine="720"/>
                            <w:jc w:val="both"/>
                            <w:rPr>
                              <w:color w:val="000000"/>
                              <w:szCs w:val="24"/>
                            </w:rPr>
                          </w:pPr>
                          <w:sdt>
                            <w:sdtPr>
                              <w:alias w:val="Numeris"/>
                              <w:tag w:val="nr_a162b3cbd081422bada2cab39f5ad01a"/>
                              <w:lock w:val="sdtLocked"/>
                              <w:richText/>
                            </w:sdtPr>
                            <w:sdtContent>
                              <w:r>
                                <w:rPr>
                                  <w:color w:val="000000"/>
                                  <w:szCs w:val="24"/>
                                </w:rPr>
                                <w:t>5</w:t>
                              </w:r>
                            </w:sdtContent>
                          </w:sdt>
                          <w:r>
                            <w:rPr>
                              <w:color w:val="000000"/>
                              <w:szCs w:val="24"/>
                            </w:rPr>
                            <w:t>. Rinkėjo balsavimas už atlygį ar siūlymasis balsuoti už atlygį rinkimuose ar referendume</w:t>
                          </w:r>
                        </w:p>
                        <w:p>
                          <w:pPr>
                            <w:spacing w:line="360" w:lineRule="auto"/>
                            <w:ind w:firstLine="720"/>
                            <w:jc w:val="both"/>
                            <w:rPr>
                              <w:szCs w:val="24"/>
                            </w:rPr>
                          </w:pPr>
                          <w:r>
                            <w:rPr>
                              <w:color w:val="000000"/>
                              <w:szCs w:val="24"/>
                            </w:rPr>
                            <w:t>užtraukia baudą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55634084da11e8ae2bfd1913d66d57">
                            <w:r w:rsidRPr="00532B9F">
                              <w:rPr>
                                <w:rFonts w:ascii="Times New Roman" w:eastAsia="MS Mincho" w:hAnsi="Times New Roman"/>
                                <w:sz w:val="20"/>
                                <w:i/>
                                <w:iCs/>
                                <w:color w:val="0000FF" w:themeColor="hyperlink"/>
                                <w:u w:val="single"/>
                              </w:rPr>
                              <w:t>XIII-1463</w:t>
                            </w:r>
                          </w:fldSimple>
                          <w:r>
                            <w:rPr>
                              <w:rFonts w:ascii="Times New Roman" w:eastAsia="MS Mincho" w:hAnsi="Times New Roman"/>
                              <w:sz w:val="20"/>
                              <w:i/>
                              <w:iCs/>
                            </w:rPr>
                            <w:t>,
2018-06-30,
paskelbta TAR 2018-07-11, i. k. 2018-11778            </w:t>
                          </w:r>
                        </w:p>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af65507846b849cfb8d4071e29b8d9e3"/>
                        <w:lock w:val="sdtLocked"/>
                        <w:richText/>
                      </w:sdtPr>
                      <w:sdtContent>
                        <w:p>
                          <w:pPr>
                            <w:spacing w:line="360" w:lineRule="auto"/>
                            <w:ind w:firstLine="720"/>
                            <w:jc w:val="both"/>
                            <w:rPr>
                              <w:szCs w:val="24"/>
                            </w:rPr>
                          </w:pPr>
                          <w:sdt>
                            <w:sdtPr>
                              <w:alias w:val="Numeris"/>
                              <w:tag w:val="nr_af65507846b849cfb8d4071e29b8d9e3"/>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ed2dd952a79848f480dff80bf4ac1475"/>
                        <w:lock w:val="sdtLocked"/>
                        <w:richText/>
                      </w:sdtPr>
                      <w:sdtContent>
                        <w:p>
                          <w:pPr>
                            <w:spacing w:line="360" w:lineRule="auto"/>
                            <w:ind w:firstLine="720"/>
                            <w:jc w:val="both"/>
                            <w:rPr>
                              <w:szCs w:val="24"/>
                              <w:lang w:eastAsia="lt-LT"/>
                            </w:rPr>
                          </w:pPr>
                          <w:sdt>
                            <w:sdtPr>
                              <w:alias w:val="Numeris"/>
                              <w:tag w:val="nr_ed2dd952a79848f480dff80bf4ac1475"/>
                              <w:lock w:val="sdtLocked"/>
                              <w:richText/>
                            </w:sdtPr>
                            <w:sdtContent>
                              <w:r>
                                <w:rPr>
                                  <w:szCs w:val="24"/>
                                  <w:lang w:eastAsia="lt-LT"/>
                                </w:rPr>
                                <w:t>1</w:t>
                              </w:r>
                            </w:sdtContent>
                          </w:sdt>
                          <w:r>
                            <w:rPr>
                              <w:szCs w:val="24"/>
                              <w:lang w:eastAsia="lt-LT"/>
                            </w:rPr>
                            <w:t>. 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w:t>
                          </w:r>
                        </w:p>
                        <w:p>
                          <w:pPr>
                            <w:spacing w:line="360" w:lineRule="auto"/>
                            <w:ind w:firstLine="720"/>
                            <w:jc w:val="both"/>
                            <w:rPr>
                              <w:szCs w:val="24"/>
                            </w:rPr>
                          </w:pPr>
                          <w:r>
                            <w:rPr>
                              <w:szCs w:val="24"/>
                              <w:lang w:eastAsia="lt-LT"/>
                            </w:rPr>
                            <w:t>užtraukia baudą darbdaviams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1f948f96935b485eb4d0b420dd4cfddd"/>
                    <w:lock w:val="sdtLocked"/>
                    <w:richText/>
                  </w:sdtPr>
                  <w:sdtContent>
                    <w:p>
                      <w:pPr>
                        <w:spacing w:line="360" w:lineRule="auto"/>
                        <w:ind w:firstLine="720"/>
                        <w:jc w:val="both"/>
                        <w:rPr>
                          <w:b/>
                          <w:szCs w:val="24"/>
                          <w:lang w:eastAsia="lt-LT"/>
                        </w:rPr>
                      </w:pPr>
                      <w:sdt>
                        <w:sdtPr>
                          <w:alias w:val="Numeris"/>
                          <w:tag w:val="nr_1f948f96935b485eb4d0b420dd4cfddd"/>
                          <w:lock w:val="sdtLocked"/>
                          <w:richText/>
                        </w:sdtPr>
                        <w:sdtContent>
                          <w:r>
                            <w:rPr>
                              <w:b/>
                              <w:bCs/>
                              <w:szCs w:val="24"/>
                              <w:lang w:eastAsia="lt-LT"/>
                            </w:rPr>
                            <w:t>101</w:t>
                          </w:r>
                        </w:sdtContent>
                      </w:sdt>
                      <w:r>
                        <w:rPr>
                          <w:b/>
                          <w:bCs/>
                          <w:szCs w:val="24"/>
                          <w:lang w:eastAsia="lt-LT"/>
                        </w:rPr>
                        <w:t xml:space="preserve"> straipsnis. </w:t>
                      </w:r>
                      <w:sdt>
                        <w:sdtPr>
                          <w:alias w:val="Pavadinimas"/>
                          <w:tag w:val="title_1f948f96935b485eb4d0b420dd4cfddd"/>
                          <w:lock w:val="sdtLocked"/>
                          <w:richText/>
                        </w:sdtPr>
                        <w:sdtContent>
                          <w:r>
                            <w:rPr>
                              <w:b/>
                              <w:bCs/>
                              <w:szCs w:val="24"/>
                              <w:lang w:eastAsia="lt-LT"/>
                            </w:rPr>
                            <w:t xml:space="preserve">Komandiruotų darbuotojų darbo sąlygų pažeidimas </w:t>
                          </w:r>
                        </w:sdtContent>
                      </w:sdt>
                    </w:p>
                    <w:sdt>
                      <w:sdtPr>
                        <w:alias w:val="101 str. 1 d."/>
                        <w:tag w:val="part_8845dd7f4e8346ae8ddcd3ba97581fb5"/>
                        <w:lock w:val="sdtLocked"/>
                        <w:richText/>
                      </w:sdtPr>
                      <w:sdtContent>
                        <w:p>
                          <w:pPr>
                            <w:spacing w:line="360" w:lineRule="auto"/>
                            <w:ind w:firstLine="720"/>
                            <w:jc w:val="both"/>
                            <w:rPr>
                              <w:szCs w:val="24"/>
                              <w:lang w:eastAsia="lt-LT"/>
                            </w:rPr>
                          </w:pPr>
                          <w:sdt>
                            <w:sdtPr>
                              <w:alias w:val="Numeris"/>
                              <w:tag w:val="nr_8845dd7f4e8346ae8ddcd3ba97581fb5"/>
                              <w:lock w:val="sdtLocked"/>
                              <w:richText/>
                            </w:sdtPr>
                            <w:sdtContent>
                              <w:r>
                                <w:rPr>
                                  <w:szCs w:val="24"/>
                                  <w:lang w:eastAsia="lt-LT"/>
                                </w:rPr>
                                <w:t>1</w:t>
                              </w:r>
                            </w:sdtContent>
                          </w:sdt>
                          <w:r>
                            <w:rPr>
                              <w:szCs w:val="24"/>
                              <w:lang w:eastAsia="lt-LT"/>
                            </w:rPr>
                            <w:t>. Informacijos apie komandiruotam darbuotojui taikomas Lietuvos Respublikos darbo kodekso 108 straipsnio 2 dalyje nustatytas darbo sąlygas nepateikimas nustatyta tvarka Valstybinės darbo inspekcijos teritoriniam skyriui</w:t>
                          </w:r>
                        </w:p>
                        <w:p>
                          <w:pPr>
                            <w:spacing w:line="360" w:lineRule="auto"/>
                            <w:ind w:firstLine="720"/>
                            <w:jc w:val="both"/>
                            <w:rPr>
                              <w:szCs w:val="24"/>
                              <w:lang w:eastAsia="lt-LT"/>
                            </w:rPr>
                          </w:pPr>
                          <w:r>
                            <w:rPr>
                              <w:szCs w:val="24"/>
                              <w:lang w:eastAsia="lt-LT"/>
                            </w:rPr>
                            <w:t>užtraukia baudą darbdaviams ar kitiems atsakingiems asmenims nuo vieno šimto dvidešimt iki dviejų šimtų dvidešimt eurų.</w:t>
                          </w:r>
                        </w:p>
                      </w:sdtContent>
                    </w:sdt>
                    <w:sdt>
                      <w:sdtPr>
                        <w:alias w:val="101 str. 2 d."/>
                        <w:tag w:val="part_b2c2e2d5c2614731a22b219a22935dcb"/>
                        <w:lock w:val="sdtLocked"/>
                        <w:richText/>
                      </w:sdtPr>
                      <w:sdtContent>
                        <w:p>
                          <w:pPr>
                            <w:spacing w:line="360" w:lineRule="auto"/>
                            <w:ind w:firstLine="720"/>
                            <w:jc w:val="both"/>
                            <w:rPr>
                              <w:szCs w:val="24"/>
                              <w:lang w:eastAsia="lt-LT"/>
                            </w:rPr>
                          </w:pPr>
                          <w:sdt>
                            <w:sdtPr>
                              <w:alias w:val="Numeris"/>
                              <w:tag w:val="nr_b2c2e2d5c2614731a22b219a22935dc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dviejų šimtų keturiasdešimt iki keturių šimtų keturiasdešimt eurų.</w:t>
                          </w:r>
                        </w:p>
                      </w:sdtContent>
                    </w:sdt>
                    <w:sdt>
                      <w:sdtPr>
                        <w:alias w:val="101 str. 3 d."/>
                        <w:tag w:val="part_39e41b41cb2c4789b86f7380687fdf3b"/>
                        <w:lock w:val="sdtLocked"/>
                        <w:richText/>
                      </w:sdtPr>
                      <w:sdtContent>
                        <w:p>
                          <w:pPr>
                            <w:spacing w:line="360" w:lineRule="auto"/>
                            <w:ind w:firstLine="720"/>
                            <w:jc w:val="both"/>
                            <w:rPr>
                              <w:szCs w:val="24"/>
                              <w:lang w:eastAsia="lt-LT"/>
                            </w:rPr>
                          </w:pPr>
                          <w:sdt>
                            <w:sdtPr>
                              <w:alias w:val="Numeris"/>
                              <w:tag w:val="nr_39e41b41cb2c4789b86f7380687fdf3b"/>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vieno šimto keturiasdešimt iki trijų šimtų eurų. </w:t>
                          </w:r>
                        </w:p>
                      </w:sdtContent>
                    </w:sdt>
                    <w:sdt>
                      <w:sdtPr>
                        <w:alias w:val="101 str. 4 d."/>
                        <w:tag w:val="part_fffcb10e147f4fccafed902832d44678"/>
                        <w:lock w:val="sdtLocked"/>
                        <w:richText/>
                      </w:sdtPr>
                      <w:sdtContent>
                        <w:p>
                          <w:pPr>
                            <w:spacing w:line="360" w:lineRule="auto"/>
                            <w:ind w:firstLine="720"/>
                            <w:jc w:val="both"/>
                            <w:rPr>
                              <w:szCs w:val="24"/>
                              <w:lang w:eastAsia="lt-LT"/>
                            </w:rPr>
                          </w:pPr>
                          <w:sdt>
                            <w:sdtPr>
                              <w:alias w:val="Numeris"/>
                              <w:tag w:val="nr_fffcb10e147f4fccafed902832d4467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3581675a576c48f99712046cf6c96398"/>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0ba205e62499421081db9b881be4c92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52224c2fe9d44720894d2de8d92925e4"/>
                    <w:lock w:val="sdtLocked"/>
                    <w:richText/>
                  </w:sdtPr>
                  <w:sdtContent>
                    <w:p>
                      <w:pPr>
                        <w:spacing w:line="360" w:lineRule="auto"/>
                        <w:ind w:firstLine="720"/>
                        <w:jc w:val="both"/>
                        <w:rPr>
                          <w:bCs/>
                          <w:color w:val="000000"/>
                          <w:szCs w:val="24"/>
                        </w:rPr>
                      </w:pPr>
                      <w:sdt>
                        <w:sdtPr>
                          <w:alias w:val="Numeris"/>
                          <w:tag w:val="nr_52224c2fe9d44720894d2de8d92925e4"/>
                          <w:lock w:val="sdtLocked"/>
                          <w:richText/>
                        </w:sdtPr>
                        <w:sdtContent>
                          <w:r>
                            <w:rPr>
                              <w:b/>
                              <w:bCs/>
                              <w:color w:val="000000"/>
                              <w:szCs w:val="24"/>
                            </w:rPr>
                            <w:t>115</w:t>
                          </w:r>
                        </w:sdtContent>
                      </w:sdt>
                      <w:r>
                        <w:rPr>
                          <w:b/>
                          <w:bCs/>
                          <w:color w:val="000000"/>
                          <w:szCs w:val="24"/>
                        </w:rPr>
                        <w:t xml:space="preserve"> straipsnis. </w:t>
                      </w:r>
                      <w:sdt>
                        <w:sdtPr>
                          <w:alias w:val="Pavadinimas"/>
                          <w:tag w:val="title_52224c2fe9d44720894d2de8d92925e4"/>
                          <w:lock w:val="sdtLocked"/>
                          <w:richText/>
                        </w:sdtPr>
                        <w:sdtContent>
                          <w:r>
                            <w:rPr>
                              <w:b/>
                              <w:bCs/>
                              <w:color w:val="000000"/>
                              <w:szCs w:val="24"/>
                            </w:rPr>
                            <w:t>Tyčinis turto sunaikinimas ar sugadinimas</w:t>
                          </w:r>
                        </w:sdtContent>
                      </w:sdt>
                    </w:p>
                    <w:sdt>
                      <w:sdtPr>
                        <w:alias w:val="115 str. 1 d."/>
                        <w:tag w:val="part_e40a2c808ffb49d0b97bae42e8160ef4"/>
                        <w:lock w:val="sdtLocked"/>
                        <w:richText/>
                      </w:sdtPr>
                      <w:sdtContent>
                        <w:p>
                          <w:pPr>
                            <w:spacing w:line="360" w:lineRule="auto"/>
                            <w:ind w:firstLine="720"/>
                            <w:jc w:val="both"/>
                            <w:rPr>
                              <w:color w:val="000000"/>
                              <w:szCs w:val="24"/>
                            </w:rPr>
                          </w:pPr>
                          <w:r>
                            <w:rPr>
                              <w:color w:val="000000"/>
                              <w:szCs w:val="24"/>
                            </w:rPr>
                            <w:t>Tyčinis turto sunaikinimas ar sugadinimas, kai nukentėjusiajam padaryta žala neviršija trijų bazinių bausmių ir nuobaudų dydžių,</w:t>
                          </w:r>
                        </w:p>
                      </w:sdtContent>
                    </w:sdt>
                    <w:sdt>
                      <w:sdtPr>
                        <w:alias w:val="115 str. 2 d."/>
                        <w:tag w:val="part_82f362cfec0d499196d397f7eda93082"/>
                        <w:lock w:val="sdtLocked"/>
                        <w:richText/>
                      </w:sdtPr>
                      <w:sdtContent>
                        <w:p>
                          <w:pPr>
                            <w:spacing w:line="360" w:lineRule="auto"/>
                            <w:ind w:firstLine="720"/>
                            <w:jc w:val="both"/>
                            <w:rPr>
                              <w:szCs w:val="24"/>
                            </w:rPr>
                          </w:pPr>
                          <w:r>
                            <w:rPr>
                              <w:color w:val="000000"/>
                              <w:szCs w:val="24"/>
                            </w:rPr>
                            <w:t>užtraukia baudą nuo penkiasdešimt iki septynių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e34ec30ac38446c5b76ae6db0f7861f2"/>
                        <w:lock w:val="sdtLocked"/>
                        <w:richText/>
                      </w:sdtPr>
                      <w:sdtContent>
                        <w:p>
                          <w:pPr>
                            <w:spacing w:line="360" w:lineRule="auto"/>
                            <w:ind w:firstLine="720"/>
                            <w:jc w:val="both"/>
                            <w:rPr>
                              <w:szCs w:val="24"/>
                              <w:lang w:eastAsia="lt-LT"/>
                            </w:rPr>
                          </w:pPr>
                          <w:sdt>
                            <w:sdtPr>
                              <w:alias w:val="Numeris"/>
                              <w:tag w:val="nr_e34ec30ac38446c5b76ae6db0f7861f2"/>
                              <w:lock w:val="sdtLocked"/>
                              <w:richText/>
                            </w:sdtPr>
                            <w:sdtContent>
                              <w:r>
                                <w:rPr>
                                  <w:szCs w:val="24"/>
                                  <w:lang w:eastAsia="lt-LT"/>
                                </w:rPr>
                                <w:t>3</w:t>
                              </w:r>
                            </w:sdtContent>
                          </w:sdt>
                          <w:r>
                            <w:rPr>
                              <w:szCs w:val="24"/>
                              <w:lang w:eastAsia="lt-LT"/>
                            </w:rPr>
                            <w:t>. Alkoholinių gėrimų pardavimas mažmeninės prekybos ir viešojo maitinimo vietose jaunesniems negu dvidešimt metų asmenims</w:t>
                          </w:r>
                        </w:p>
                        <w:p>
                          <w:pPr>
                            <w:spacing w:line="360" w:lineRule="auto"/>
                            <w:ind w:firstLine="720"/>
                            <w:jc w:val="both"/>
                            <w:rPr>
                              <w:szCs w:val="24"/>
                            </w:rPr>
                          </w:pPr>
                          <w:r>
                            <w:rPr>
                              <w:szCs w:val="24"/>
                              <w:lang w:eastAsia="lt-LT"/>
                            </w:rPr>
                            <w:t>užtraukia baudą nuo trisdešimt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740d70ba6c724d47a008d28c804630d3"/>
                    <w:lock w:val="sdtLocked"/>
                    <w:richText/>
                  </w:sdtPr>
                  <w:sdtContent>
                    <w:p>
                      <w:pPr>
                        <w:spacing w:line="360" w:lineRule="auto"/>
                        <w:ind w:left="2694" w:hanging="1974"/>
                        <w:jc w:val="both"/>
                        <w:rPr>
                          <w:bCs/>
                          <w:color w:val="000000"/>
                          <w:szCs w:val="24"/>
                          <w:lang w:eastAsia="lt-LT" w:bidi="kn-IN"/>
                        </w:rPr>
                      </w:pPr>
                      <w:sdt>
                        <w:sdtPr>
                          <w:alias w:val="Numeris"/>
                          <w:tag w:val="nr_740d70ba6c724d47a008d28c804630d3"/>
                          <w:lock w:val="sdtLocked"/>
                          <w:richText/>
                        </w:sdtPr>
                        <w:sdtContent>
                          <w:r>
                            <w:rPr>
                              <w:b/>
                              <w:bCs/>
                              <w:color w:val="000000"/>
                              <w:szCs w:val="24"/>
                              <w:lang w:eastAsia="lt-LT" w:bidi="kn-IN"/>
                            </w:rPr>
                            <w:t>172</w:t>
                          </w:r>
                        </w:sdtContent>
                      </w:sdt>
                      <w:r>
                        <w:rPr>
                          <w:b/>
                          <w:bCs/>
                          <w:color w:val="000000"/>
                          <w:szCs w:val="24"/>
                          <w:lang w:eastAsia="lt-LT" w:bidi="kn-IN"/>
                        </w:rPr>
                        <w:t xml:space="preserve"> straipsnis. </w:t>
                      </w:r>
                      <w:sdt>
                        <w:sdtPr>
                          <w:alias w:val="Pavadinimas"/>
                          <w:tag w:val="title_740d70ba6c724d47a008d28c804630d3"/>
                          <w:lock w:val="sdtLocked"/>
                          <w:richText/>
                        </w:sdtPr>
                        <w:sdtContent>
                          <w:r>
                            <w:rPr>
                              <w:b/>
                              <w:bCs/>
                              <w:color w:val="000000"/>
                              <w:szCs w:val="24"/>
                              <w:lang w:eastAsia="lt-LT" w:bidi="kn-IN"/>
                            </w:rPr>
                            <w:t>Prekybos naftos produktais reguliuojamos veiklos sąlygų pažeidimas</w:t>
                          </w:r>
                        </w:sdtContent>
                      </w:sdt>
                    </w:p>
                    <w:sdt>
                      <w:sdtPr>
                        <w:alias w:val="172 str. 1 d."/>
                        <w:tag w:val="part_eecc950f7612457794fa57f2d65fa871"/>
                        <w:lock w:val="sdtLocked"/>
                        <w:richText/>
                      </w:sdtPr>
                      <w:sdtContent>
                        <w:p>
                          <w:pPr>
                            <w:spacing w:line="360" w:lineRule="auto"/>
                            <w:ind w:firstLine="720"/>
                            <w:jc w:val="both"/>
                            <w:rPr>
                              <w:bCs/>
                              <w:color w:val="000000"/>
                              <w:szCs w:val="24"/>
                              <w:lang w:eastAsia="lt-LT" w:bidi="kn-IN"/>
                            </w:rPr>
                          </w:pPr>
                          <w:sdt>
                            <w:sdtPr>
                              <w:alias w:val="Numeris"/>
                              <w:tag w:val="nr_eecc950f7612457794fa57f2d65fa871"/>
                              <w:lock w:val="sdtLocked"/>
                              <w:richText/>
                            </w:sdtPr>
                            <w:sdtContent>
                              <w:r>
                                <w:rPr>
                                  <w:bCs/>
                                  <w:color w:val="000000"/>
                                  <w:szCs w:val="24"/>
                                  <w:lang w:eastAsia="lt-LT" w:bidi="kn-IN"/>
                                </w:rPr>
                                <w:t>1</w:t>
                              </w:r>
                            </w:sdtContent>
                          </w:sdt>
                          <w:r>
                            <w:rPr>
                              <w:bCs/>
                              <w:color w:val="000000"/>
                              <w:szCs w:val="24"/>
                              <w:lang w:eastAsia="lt-LT" w:bidi="kn-IN"/>
                            </w:rPr>
                            <w:t xml:space="preserve">. Naftos produktų pardavimas arba įsigijimas nesilaikant </w:t>
                          </w:r>
                          <w:r>
                            <w:rPr>
                              <w:color w:val="000000"/>
                              <w:szCs w:val="24"/>
                              <w:lang w:eastAsia="lt-LT"/>
                            </w:rPr>
                            <w:t>r</w:t>
                          </w:r>
                          <w:r>
                            <w:rPr>
                              <w:bCs/>
                              <w:color w:val="000000"/>
                              <w:szCs w:val="24"/>
                              <w:lang w:eastAsia="lt-LT" w:bidi="kn-IN"/>
                            </w:rPr>
                            <w:t>eguliuojamos veiklos sąlygų mažmeninėje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trijų šimtų iki aštuonių šimtų penkiasdešimt eurų.</w:t>
                          </w:r>
                        </w:p>
                      </w:sdtContent>
                    </w:sdt>
                    <w:sdt>
                      <w:sdtPr>
                        <w:alias w:val="172 str. 2 d."/>
                        <w:tag w:val="part_a843553fca3b446498a9d924b7c3d39f"/>
                        <w:lock w:val="sdtLocked"/>
                        <w:richText/>
                      </w:sdtPr>
                      <w:sdtContent>
                        <w:p>
                          <w:pPr>
                            <w:spacing w:line="360" w:lineRule="auto"/>
                            <w:ind w:firstLine="720"/>
                            <w:jc w:val="both"/>
                            <w:rPr>
                              <w:bCs/>
                              <w:color w:val="000000"/>
                              <w:szCs w:val="24"/>
                              <w:lang w:eastAsia="lt-LT" w:bidi="kn-IN"/>
                            </w:rPr>
                          </w:pPr>
                          <w:sdt>
                            <w:sdtPr>
                              <w:alias w:val="Numeris"/>
                              <w:tag w:val="nr_a843553fca3b446498a9d924b7c3d39f"/>
                              <w:lock w:val="sdtLocked"/>
                              <w:richText/>
                            </w:sdtPr>
                            <w:sdtContent>
                              <w:r>
                                <w:rPr>
                                  <w:bCs/>
                                  <w:color w:val="000000"/>
                                  <w:szCs w:val="24"/>
                                  <w:lang w:eastAsia="lt-LT" w:bidi="kn-IN"/>
                                </w:rPr>
                                <w:t>2</w:t>
                              </w:r>
                            </w:sdtContent>
                          </w:sdt>
                          <w:r>
                            <w:rPr>
                              <w:bCs/>
                              <w:color w:val="000000"/>
                              <w:szCs w:val="24"/>
                              <w:lang w:eastAsia="lt-LT" w:bidi="kn-IN"/>
                            </w:rPr>
                            <w:t xml:space="preserve">. Naftos produktų pardavimas neturint licencijos </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3 d."/>
                        <w:tag w:val="part_a88a4e4ca4c34c4e9a726f0d1c4b5381"/>
                        <w:lock w:val="sdtLocked"/>
                        <w:richText/>
                      </w:sdtPr>
                      <w:sdtContent>
                        <w:p>
                          <w:pPr>
                            <w:spacing w:line="360" w:lineRule="auto"/>
                            <w:ind w:firstLine="720"/>
                            <w:jc w:val="both"/>
                            <w:rPr>
                              <w:bCs/>
                              <w:color w:val="000000"/>
                              <w:szCs w:val="24"/>
                              <w:lang w:eastAsia="lt-LT" w:bidi="kn-IN"/>
                            </w:rPr>
                          </w:pPr>
                          <w:sdt>
                            <w:sdtPr>
                              <w:alias w:val="Numeris"/>
                              <w:tag w:val="nr_a88a4e4ca4c34c4e9a726f0d1c4b5381"/>
                              <w:lock w:val="sdtLocked"/>
                              <w:richText/>
                            </w:sdtPr>
                            <w:sdtContent>
                              <w:r>
                                <w:rPr>
                                  <w:bCs/>
                                  <w:color w:val="000000"/>
                                  <w:szCs w:val="24"/>
                                  <w:lang w:eastAsia="lt-LT" w:bidi="kn-IN"/>
                                </w:rPr>
                                <w:t>3</w:t>
                              </w:r>
                            </w:sdtContent>
                          </w:sdt>
                          <w:r>
                            <w:rPr>
                              <w:bCs/>
                              <w:color w:val="000000"/>
                              <w:szCs w:val="24"/>
                              <w:lang w:eastAsia="lt-LT" w:bidi="kn-IN"/>
                            </w:rPr>
                            <w:t>. Naftos produktų pardavimas arba įsigijimas nesilaikant reguliuojamos veiklos sąlygų didmeninėje prekyboje</w:t>
                          </w:r>
                        </w:p>
                        <w:p>
                          <w:pPr>
                            <w:spacing w:line="360" w:lineRule="auto"/>
                            <w:ind w:firstLine="720"/>
                            <w:jc w:val="both"/>
                            <w:rPr>
                              <w:bCs/>
                              <w:color w:val="000000"/>
                              <w:szCs w:val="24"/>
                              <w:lang w:eastAsia="lt-LT" w:bidi="kn-IN"/>
                            </w:rPr>
                          </w:pPr>
                          <w:r>
                            <w:rPr>
                              <w:bCs/>
                              <w:color w:val="000000"/>
                              <w:szCs w:val="24"/>
                              <w:lang w:eastAsia="lt-LT" w:bidi="kn-IN"/>
                            </w:rPr>
                            <w:t>užtraukia baudą nuo vieno tūkstančio keturių šimtų iki trijų tūkstančių eurų.</w:t>
                          </w:r>
                        </w:p>
                      </w:sdtContent>
                    </w:sdt>
                    <w:sdt>
                      <w:sdtPr>
                        <w:alias w:val="172 str. 4 d."/>
                        <w:tag w:val="part_c5680521ddeb46a0a42699d5eb080875"/>
                        <w:lock w:val="sdtLocked"/>
                        <w:richText/>
                      </w:sdtPr>
                      <w:sdtContent>
                        <w:p>
                          <w:pPr>
                            <w:spacing w:line="360" w:lineRule="auto"/>
                            <w:ind w:firstLine="720"/>
                            <w:jc w:val="both"/>
                            <w:rPr>
                              <w:szCs w:val="24"/>
                            </w:rPr>
                          </w:pPr>
                          <w:sdt>
                            <w:sdtPr>
                              <w:alias w:val="Numeris"/>
                              <w:tag w:val="nr_c5680521ddeb46a0a42699d5eb080875"/>
                              <w:lock w:val="sdtLocked"/>
                              <w:richText/>
                            </w:sdtPr>
                            <w:sdtContent>
                              <w:r>
                                <w:rPr>
                                  <w:bCs/>
                                  <w:color w:val="000000"/>
                                  <w:szCs w:val="24"/>
                                  <w:lang w:eastAsia="lt-LT" w:bidi="kn-IN"/>
                                </w:rPr>
                                <w:t>4</w:t>
                              </w:r>
                            </w:sdtContent>
                          </w:sdt>
                          <w:r>
                            <w:rPr>
                              <w:bCs/>
                              <w:color w:val="000000"/>
                              <w:szCs w:val="24"/>
                              <w:lang w:eastAsia="lt-LT" w:bidi="kn-IN"/>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021e64870ec43b5b9bd783c6c2c5cf9"/>
                    <w:lock w:val="sdtLocked"/>
                    <w:richText/>
                  </w:sdtPr>
                  <w:sdtContent>
                    <w:p>
                      <w:pPr>
                        <w:spacing w:line="360" w:lineRule="auto"/>
                        <w:ind w:left="2410" w:hanging="1690"/>
                        <w:jc w:val="both"/>
                        <w:rPr>
                          <w:color w:val="000000"/>
                          <w:szCs w:val="24"/>
                        </w:rPr>
                      </w:pPr>
                      <w:sdt>
                        <w:sdtPr>
                          <w:alias w:val="Numeris"/>
                          <w:tag w:val="nr_1021e64870ec43b5b9bd783c6c2c5cf9"/>
                          <w:lock w:val="sdtLocked"/>
                          <w:richText/>
                        </w:sdtPr>
                        <w:sdtContent>
                          <w:r>
                            <w:rPr>
                              <w:b/>
                              <w:bCs/>
                              <w:color w:val="000000"/>
                              <w:szCs w:val="24"/>
                            </w:rPr>
                            <w:t>185</w:t>
                          </w:r>
                        </w:sdtContent>
                      </w:sdt>
                      <w:r>
                        <w:rPr>
                          <w:b/>
                          <w:bCs/>
                          <w:color w:val="000000"/>
                          <w:szCs w:val="24"/>
                        </w:rPr>
                        <w:t xml:space="preserve"> straipsnis. </w:t>
                      </w:r>
                      <w:sdt>
                        <w:sdtPr>
                          <w:alias w:val="Pavadinimas"/>
                          <w:tag w:val="title_1021e64870ec43b5b9bd783c6c2c5cf9"/>
                          <w:lock w:val="sdtLocked"/>
                          <w:richText/>
                        </w:sdtPr>
                        <w:sdtContent>
                          <w:r>
                            <w:rPr>
                              <w:b/>
                              <w:bCs/>
                              <w:color w:val="000000"/>
                              <w:szCs w:val="24"/>
                            </w:rPr>
                            <w:t>Lietuvos Respublikos viešojo sektoriaus atskaitomybės įstatymo pažeidimas</w:t>
                          </w:r>
                        </w:sdtContent>
                      </w:sdt>
                    </w:p>
                    <w:sdt>
                      <w:sdtPr>
                        <w:alias w:val="185 str. 1 d."/>
                        <w:tag w:val="part_5c2dc59d9dc54767bd6a9498b7c94190"/>
                        <w:lock w:val="sdtLocked"/>
                        <w:richText/>
                      </w:sdtPr>
                      <w:sdtContent>
                        <w:p>
                          <w:pPr>
                            <w:spacing w:line="360" w:lineRule="auto"/>
                            <w:ind w:firstLine="720"/>
                            <w:jc w:val="both"/>
                            <w:rPr>
                              <w:color w:val="000000"/>
                              <w:szCs w:val="24"/>
                            </w:rPr>
                          </w:pPr>
                          <w:sdt>
                            <w:sdtPr>
                              <w:alias w:val="Numeris"/>
                              <w:tag w:val="nr_5c2dc59d9dc54767bd6a9498b7c94190"/>
                              <w:lock w:val="sdtLocked"/>
                              <w:richText/>
                            </w:sdtPr>
                            <w:sdtContent>
                              <w:r>
                                <w:rPr>
                                  <w:color w:val="000000"/>
                                  <w:szCs w:val="24"/>
                                </w:rPr>
                                <w:t>1</w:t>
                              </w:r>
                            </w:sdtContent>
                          </w:sdt>
                          <w:r>
                            <w:rPr>
                              <w:color w:val="000000"/>
                              <w:szCs w:val="24"/>
                            </w:rPr>
                            <w:t xml:space="preserve">. Lietuvos Respublikos viešojo sektoriaus atskaitomybės įstatyme nustatytų reikalavimų metinėms ataskaitoms ir </w:t>
                          </w:r>
                          <w:r>
                            <w:rPr>
                              <w:szCs w:val="24"/>
                              <w:lang w:eastAsia="lt-LT"/>
                            </w:rPr>
                            <w:t>(arba)</w:t>
                          </w:r>
                          <w:r>
                            <w:rPr>
                              <w:color w:val="000000"/>
                              <w:szCs w:val="24"/>
                            </w:rPr>
                            <w:t xml:space="preserve"> jų rinkinių sudėčiai pažeidimas, </w:t>
                          </w:r>
                          <w:r>
                            <w:rPr>
                              <w:szCs w:val="24"/>
                              <w:lang w:eastAsia="lt-LT"/>
                            </w:rPr>
                            <w:t>ataskaitoms parengti reikalingos informacijos</w:t>
                          </w:r>
                          <w:r>
                            <w:rPr>
                              <w:szCs w:val="24"/>
                            </w:rPr>
                            <w:t xml:space="preserve"> apie visas viešojo sektoriaus subjekto ūkines operacijas ir ūkinius įvykius nepateikimas arba pateikimas ne laiku centralizuotos apskaitos įstaigai, </w:t>
                          </w:r>
                          <w:r>
                            <w:rPr>
                              <w:color w:val="000000"/>
                              <w:szCs w:val="24"/>
                            </w:rPr>
                            <w:t xml:space="preserve">viešojo sektoriaus subjekto metinių ataskaitų, tarpinių ataskaitų </w:t>
                          </w:r>
                          <w:r>
                            <w:rPr>
                              <w:szCs w:val="24"/>
                              <w:lang w:eastAsia="lt-LT"/>
                            </w:rPr>
                            <w:t>rinkinių ir (arba) metinės veiklos ataskaitos</w:t>
                          </w:r>
                          <w:r>
                            <w:rPr>
                              <w:color w:val="000000"/>
                              <w:szCs w:val="24"/>
                            </w:rPr>
                            <w:t xml:space="preserve"> parengimo</w:t>
                          </w:r>
                          <w:r>
                            <w:rPr>
                              <w:szCs w:val="24"/>
                              <w:lang w:eastAsia="lt-LT"/>
                            </w:rPr>
                            <w:t xml:space="preserve"> ir (arba)</w:t>
                          </w:r>
                          <w:r>
                            <w:rPr>
                              <w:color w:val="000000"/>
                              <w:szCs w:val="24"/>
                            </w:rPr>
                            <w:t xml:space="preserve"> pateikimo, viešojo sektoriaus subjekto </w:t>
                          </w:r>
                          <w:r>
                            <w:rPr>
                              <w:szCs w:val="24"/>
                            </w:rPr>
                            <w:t>metinių ataskaitų rinkinio, metinės veiklos ataskaitos ir (arba) audito arba auditoriaus išvados</w:t>
                          </w:r>
                          <w:r>
                            <w:rPr>
                              <w:szCs w:val="24"/>
                              <w:lang w:eastAsia="lt-LT"/>
                            </w:rPr>
                            <w:t xml:space="preserve"> </w:t>
                          </w:r>
                          <w:r>
                            <w:rPr>
                              <w:color w:val="000000"/>
                              <w:szCs w:val="24"/>
                            </w:rPr>
                            <w:t xml:space="preserve">paskelbimo, </w:t>
                          </w:r>
                          <w:r>
                            <w:rPr>
                              <w:szCs w:val="24"/>
                            </w:rPr>
                            <w:t xml:space="preserve">viešojo sektoriaus subjektų grupių </w:t>
                          </w:r>
                          <w:r>
                            <w:rPr>
                              <w:color w:val="000000"/>
                              <w:szCs w:val="24"/>
                            </w:rPr>
                            <w:t xml:space="preserve">metinių konsoliduotųjų ataskaitų </w:t>
                          </w:r>
                          <w:r>
                            <w:rPr>
                              <w:szCs w:val="24"/>
                              <w:lang w:eastAsia="lt-LT"/>
                            </w:rPr>
                            <w:t>ir (arba) metinės veiklos ataskaitos</w:t>
                          </w:r>
                          <w:r>
                            <w:rPr>
                              <w:color w:val="000000"/>
                              <w:szCs w:val="24"/>
                            </w:rPr>
                            <w:t xml:space="preserve"> parengimo ir </w:t>
                          </w:r>
                          <w:r>
                            <w:rPr>
                              <w:szCs w:val="24"/>
                              <w:lang w:eastAsia="lt-LT"/>
                            </w:rPr>
                            <w:t xml:space="preserve">(arba) </w:t>
                          </w:r>
                          <w:r>
                            <w:rPr>
                              <w:color w:val="000000"/>
                              <w:szCs w:val="24"/>
                            </w:rPr>
                            <w:t xml:space="preserve">pateikimo, </w:t>
                          </w:r>
                          <w:r>
                            <w:rPr>
                              <w:szCs w:val="24"/>
                            </w:rPr>
                            <w:t xml:space="preserve">viešojo sektoriaus subjektų grupių </w:t>
                          </w:r>
                          <w:r>
                            <w:rPr>
                              <w:szCs w:val="24"/>
                              <w:lang w:eastAsia="lt-LT"/>
                            </w:rPr>
                            <w:t xml:space="preserve">metinių </w:t>
                          </w:r>
                          <w:r>
                            <w:rPr>
                              <w:bCs/>
                              <w:szCs w:val="24"/>
                            </w:rPr>
                            <w:t>konsoliduotųjų ataskaitų, metinės veiklos ataskaitos ir (arba) audito arba auditoriaus išvados paskelbimo</w:t>
                          </w:r>
                          <w:r>
                            <w:rPr>
                              <w:color w:val="000000"/>
                              <w:szCs w:val="24"/>
                            </w:rPr>
                            <w:t xml:space="preserve"> </w:t>
                          </w:r>
                          <w:r>
                            <w:rPr>
                              <w:szCs w:val="24"/>
                              <w:lang w:eastAsia="lt-LT"/>
                            </w:rPr>
                            <w:t xml:space="preserve">Viešojo sektoriaus atskaitomybės įstatymo ir jo įgyvendinamųjų teisės aktų </w:t>
                          </w:r>
                          <w:r>
                            <w:rPr>
                              <w:color w:val="000000"/>
                              <w:szCs w:val="24"/>
                            </w:rPr>
                            <w:t>nustatyta tvarka ir terminais reikalavimų nevykdymas arba netinkamas vykdymas</w:t>
                          </w:r>
                        </w:p>
                        <w:p>
                          <w:pPr>
                            <w:spacing w:line="360" w:lineRule="auto"/>
                            <w:ind w:firstLine="720"/>
                            <w:jc w:val="both"/>
                            <w:rPr>
                              <w:color w:val="000000"/>
                              <w:szCs w:val="24"/>
                            </w:rPr>
                          </w:pPr>
                          <w:r>
                            <w:rPr>
                              <w:color w:val="000000"/>
                              <w:szCs w:val="24"/>
                            </w:rPr>
                            <w:t xml:space="preserve">užtraukia įspėjimą arba baudą viešojo sektoriaus subjekto vadovui arba jo įgaliotam </w:t>
                          </w:r>
                          <w:r>
                            <w:rPr>
                              <w:szCs w:val="24"/>
                              <w:lang w:eastAsia="lt-LT"/>
                            </w:rPr>
                            <w:t>asmeniui</w:t>
                          </w:r>
                          <w:r>
                            <w:rPr>
                              <w:color w:val="000000"/>
                              <w:szCs w:val="24"/>
                            </w:rPr>
                            <w:t xml:space="preserve"> nuo šešiasdešimt iki vieno šimto keturiasdešimt eurų.</w:t>
                          </w:r>
                        </w:p>
                      </w:sdtContent>
                    </w:sdt>
                    <w:sdt>
                      <w:sdtPr>
                        <w:alias w:val="185 str. 2 d."/>
                        <w:tag w:val="part_de5695e03d0b4186b2313387c3706448"/>
                        <w:lock w:val="sdtLocked"/>
                        <w:richText/>
                      </w:sdtPr>
                      <w:sdtContent>
                        <w:p>
                          <w:pPr>
                            <w:spacing w:line="360" w:lineRule="auto"/>
                            <w:ind w:firstLine="720"/>
                            <w:jc w:val="both"/>
                            <w:rPr>
                              <w:szCs w:val="24"/>
                              <w:lang w:eastAsia="lt-LT"/>
                            </w:rPr>
                          </w:pPr>
                          <w:sdt>
                            <w:sdtPr>
                              <w:alias w:val="Numeris"/>
                              <w:tag w:val="nr_de5695e03d0b4186b2313387c3706448"/>
                              <w:lock w:val="sdtLocked"/>
                              <w:richText/>
                            </w:sdtPr>
                            <w:sdtContent>
                              <w:r>
                                <w:rPr>
                                  <w:szCs w:val="24"/>
                                  <w:lang w:eastAsia="lt-LT"/>
                                </w:rPr>
                                <w:t>2</w:t>
                              </w:r>
                            </w:sdtContent>
                          </w:sdt>
                          <w:r>
                            <w:rPr>
                              <w:szCs w:val="24"/>
                              <w:lang w:eastAsia="lt-LT"/>
                            </w:rPr>
                            <w:t xml:space="preserve">. Jeigu už viešojo sektoriaus subjekto metinių ir tarpinių ataskaitų rinkinių ir (arba) metinių konsoliduotųjų ataskaitų parengimą atsakingu viešojo sektoriaus subjektu Vyriausybė arba jos įgaliota institucija yra paskyrusi centralizuotos apskaitos įstaigą, Viešojo sektoriaus atskaitomybės įstatyme nustatytų reikalavimų metinėms ataskaitoms ir (arba) jų rinkinių sudėčiai pažeidimas, viešojo sektoriaus subjekto metinių ataskaitų, tarpinių ataskaitų rinkinių ir (arba) metinių konsoliduotųjų ataskaitų parengimo Viešojo sektoriaus atskaitomybės įstatymo ir jo įgyvendinamųjų teisės aktų nustatyta tvarka ir terminais reikalavimų nevykdymas arba netinkamas vykdymas </w:t>
                          </w:r>
                        </w:p>
                        <w:p>
                          <w:pPr>
                            <w:spacing w:line="360" w:lineRule="auto"/>
                            <w:ind w:firstLine="720"/>
                            <w:jc w:val="both"/>
                            <w:rPr>
                              <w:color w:val="000000"/>
                              <w:szCs w:val="24"/>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794b433c461141f1b6b41951364a7525"/>
                        <w:lock w:val="sdtLocked"/>
                        <w:richText/>
                      </w:sdtPr>
                      <w:sdtContent>
                        <w:p>
                          <w:pPr>
                            <w:spacing w:line="360" w:lineRule="auto"/>
                            <w:ind w:firstLine="720"/>
                            <w:jc w:val="both"/>
                            <w:rPr>
                              <w:color w:val="000000"/>
                              <w:szCs w:val="24"/>
                            </w:rPr>
                          </w:pPr>
                          <w:sdt>
                            <w:sdtPr>
                              <w:alias w:val="Numeris"/>
                              <w:tag w:val="nr_794b433c461141f1b6b41951364a7525"/>
                              <w:lock w:val="sdtLocked"/>
                              <w:richText/>
                            </w:sdtPr>
                            <w:sdtContent>
                              <w:r>
                                <w:rPr>
                                  <w:color w:val="000000"/>
                                  <w:szCs w:val="24"/>
                                </w:rPr>
                                <w:t>3</w:t>
                              </w:r>
                            </w:sdtContent>
                          </w:sdt>
                          <w:r>
                            <w:rPr>
                              <w:color w:val="000000"/>
                              <w:szCs w:val="24"/>
                            </w:rPr>
                            <w:t xml:space="preserve">. Šio straipsnio 1 </w:t>
                          </w:r>
                          <w:r>
                            <w:rPr>
                              <w:szCs w:val="24"/>
                              <w:lang w:eastAsia="lt-LT"/>
                            </w:rPr>
                            <w:t>ir 2 dalyse</w:t>
                          </w:r>
                          <w:r>
                            <w:rPr>
                              <w:color w:val="000000"/>
                              <w:szCs w:val="24"/>
                            </w:rPr>
                            <w:t xml:space="preserve"> </w:t>
                          </w:r>
                          <w:r>
                            <w:rPr>
                              <w:szCs w:val="24"/>
                              <w:lang w:eastAsia="lt-LT"/>
                            </w:rPr>
                            <w:t xml:space="preserve">numatyti administraciniai nusižengimai, padaryti </w:t>
                          </w:r>
                          <w:r>
                            <w:rPr>
                              <w:color w:val="000000"/>
                              <w:szCs w:val="24"/>
                            </w:rPr>
                            <w:t>pakartotinai,</w:t>
                          </w:r>
                        </w:p>
                        <w:p>
                          <w:pPr>
                            <w:spacing w:line="360" w:lineRule="auto"/>
                            <w:ind w:firstLine="720"/>
                            <w:jc w:val="both"/>
                            <w:rPr>
                              <w:szCs w:val="24"/>
                            </w:rPr>
                          </w:pPr>
                          <w:r>
                            <w:rPr>
                              <w:color w:val="000000"/>
                              <w:szCs w:val="24"/>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39b8dfadc53649b0bf8d0e690e1fbcf6"/>
                        <w:lock w:val="sdtLocked"/>
                        <w:richText/>
                      </w:sdtPr>
                      <w:sdtContent>
                        <w:p>
                          <w:pPr>
                            <w:spacing w:line="360" w:lineRule="auto"/>
                            <w:ind w:firstLine="720"/>
                            <w:jc w:val="both"/>
                            <w:rPr>
                              <w:color w:val="000000"/>
                              <w:szCs w:val="24"/>
                              <w:lang w:eastAsia="lt-LT"/>
                            </w:rPr>
                          </w:pPr>
                          <w:sdt>
                            <w:sdtPr>
                              <w:alias w:val="Numeris"/>
                              <w:tag w:val="nr_39b8dfadc53649b0bf8d0e690e1fbcf6"/>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ir duomenų apie fizinio ar juridinio asmens pajamas, pelną ar turtą nepateikimas mokesčių administratoriui, </w:t>
                          </w:r>
                          <w:r>
                            <w:rPr>
                              <w:szCs w:val="24"/>
                            </w:rPr>
                            <w:t xml:space="preserve">siekiant išvengti mokesčių ar kitokių įmokų, kurių suma neviršija vieno šimto bazinių bausmių ir nuobaudų dydžių, </w:t>
                          </w:r>
                          <w:r>
                            <w:rPr>
                              <w:color w:val="000000"/>
                              <w:szCs w:val="24"/>
                              <w:lang w:eastAsia="lt-LT"/>
                            </w:rPr>
                            <w:t>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užtraukia baudą pateikti deklaracijas, nustatyta tvarka patvirtintas ataskaitas ar kitus dokumentus ir duomenis privalantiems asmenims nuo vieno šimto penkiasdešimt iki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sdt>
                      <w:sdtPr>
                        <w:alias w:val="187 str. 4 d."/>
                        <w:tag w:val="part_0556377d966d4307aaab8bee9d78cd99"/>
                        <w:lock w:val="sdtLocked"/>
                        <w:richText/>
                      </w:sdtPr>
                      <w:sdtContent>
                        <w:p>
                          <w:pPr>
                            <w:spacing w:line="360" w:lineRule="auto"/>
                            <w:ind w:firstLine="720"/>
                            <w:jc w:val="both"/>
                            <w:rPr>
                              <w:szCs w:val="24"/>
                            </w:rPr>
                          </w:pPr>
                          <w:sdt>
                            <w:sdtPr>
                              <w:alias w:val="Numeris"/>
                              <w:tag w:val="nr_0556377d966d4307aaab8bee9d78cd99"/>
                              <w:lock w:val="sdtLocked"/>
                              <w:richText/>
                            </w:sdtPr>
                            <w:sdtContent>
                              <w:r>
                                <w:rPr>
                                  <w:szCs w:val="24"/>
                                </w:rPr>
                                <w:t>4</w:t>
                              </w:r>
                            </w:sdtContent>
                          </w:sdt>
                          <w:r>
                            <w:rPr>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vieno šimto</w:t>
                          </w:r>
                          <w:r>
                            <w:rPr>
                              <w:b/>
                              <w:szCs w:val="24"/>
                            </w:rPr>
                            <w:t xml:space="preserve"> </w:t>
                          </w:r>
                          <w:r>
                            <w:rPr>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778070d42011e7910a89ac20768b0f">
                            <w:r w:rsidRPr="00532B9F">
                              <w:rPr>
                                <w:rFonts w:ascii="Times New Roman" w:eastAsia="MS Mincho" w:hAnsi="Times New Roman"/>
                                <w:sz w:val="20"/>
                                <w:i/>
                                <w:iCs/>
                                <w:color w:val="0000FF" w:themeColor="hyperlink"/>
                                <w:u w:val="single"/>
                              </w:rPr>
                              <w:t>XIII-792</w:t>
                            </w:r>
                          </w:fldSimple>
                          <w:r>
                            <w:rPr>
                              <w:rFonts w:ascii="Times New Roman" w:eastAsia="MS Mincho" w:hAnsi="Times New Roman"/>
                              <w:sz w:val="20"/>
                              <w:i/>
                              <w:iCs/>
                            </w:rPr>
                            <w:t>,
2017-11-21,
paskelbta TAR 2017-11-28, i. k. 2017-18857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54e94f62271d446789618002bcdfea7a"/>
                        <w:lock w:val="sdtLocked"/>
                        <w:richText/>
                      </w:sdtPr>
                      <w:sdtContent>
                        <w:p>
                          <w:pPr>
                            <w:spacing w:line="360" w:lineRule="auto"/>
                            <w:ind w:firstLine="720"/>
                            <w:jc w:val="both"/>
                            <w:rPr>
                              <w:bCs/>
                              <w:szCs w:val="24"/>
                              <w:lang w:val="ga-IE"/>
                            </w:rPr>
                          </w:pPr>
                          <w:sdt>
                            <w:sdtPr>
                              <w:alias w:val="Numeris"/>
                              <w:tag w:val="nr_54e94f62271d446789618002bcdfea7a"/>
                              <w:lock w:val="sdtLocked"/>
                              <w:richText/>
                            </w:sdtPr>
                            <w:sdtContent>
                              <w:r>
                                <w:rPr>
                                  <w:bCs/>
                                  <w:szCs w:val="24"/>
                                  <w:lang w:val="ga-IE"/>
                                </w:rPr>
                                <w:t>1</w:t>
                              </w:r>
                            </w:sdtContent>
                          </w:sdt>
                          <w:r>
                            <w:rPr>
                              <w:bCs/>
                              <w:szCs w:val="24"/>
                              <w:lang w:val="ga-IE"/>
                            </w:rPr>
                            <w:t>. Statistinių duomenų nepateikimas nustatyta tvarka oficialiąją statistiką tvarkančioms įstaigoms arba melagingų statistinių duomenų pateikimas oficialiąją statistiką tvarkančioms įstaigoms</w:t>
                          </w:r>
                        </w:p>
                        <w:p>
                          <w:pPr>
                            <w:spacing w:line="360" w:lineRule="auto"/>
                            <w:ind w:firstLine="720"/>
                            <w:jc w:val="both"/>
                            <w:rPr>
                              <w:bCs/>
                              <w:szCs w:val="24"/>
                              <w:lang w:val="ga-IE"/>
                            </w:rPr>
                          </w:pPr>
                          <w:r>
                            <w:rPr>
                              <w:bCs/>
                              <w:szCs w:val="24"/>
                              <w:lang w:val="ga-IE"/>
                            </w:rPr>
                            <w:t>užtraukia baudą juridinių asmenų vadovams ar kitiems atsakingiems asmenims nuo vieno šimto penkiasdešimt iki trijų šimtų eurų.</w:t>
                          </w:r>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c4a78cc9916c42d7966eb58ae5b3da76"/>
                        <w:lock w:val="sdtLocked"/>
                        <w:richText/>
                      </w:sdtPr>
                      <w:sdtContent>
                        <w:p>
                          <w:pPr>
                            <w:tabs>
                              <w:tab w:val="left" w:pos="1560"/>
                            </w:tabs>
                            <w:spacing w:line="360" w:lineRule="auto"/>
                            <w:ind w:firstLine="720"/>
                            <w:jc w:val="both"/>
                            <w:rPr>
                              <w:bCs/>
                              <w:szCs w:val="24"/>
                              <w:lang w:val="ga-IE"/>
                            </w:rPr>
                          </w:pPr>
                          <w:sdt>
                            <w:sdtPr>
                              <w:alias w:val="Numeris"/>
                              <w:tag w:val="nr_c4a78cc9916c42d7966eb58ae5b3da76"/>
                              <w:lock w:val="sdtLocked"/>
                              <w:richText/>
                            </w:sdtPr>
                            <w:sdtContent>
                              <w:r>
                                <w:rPr>
                                  <w:bCs/>
                                  <w:szCs w:val="24"/>
                                  <w:lang w:val="ga-IE"/>
                                </w:rPr>
                                <w:t>1</w:t>
                              </w:r>
                            </w:sdtContent>
                          </w:sdt>
                          <w:r>
                            <w:rPr>
                              <w:bCs/>
                              <w:szCs w:val="24"/>
                              <w:lang w:val="ga-IE"/>
                            </w:rPr>
                            <w:t>. Konfidencialių statistinių duomenų naudojimas arba platinimas ne oficialiosios statistikos tikslams, taip pat konfidencialių statistinių duomenų atskleidimas, išskyrus Lietuvos Respublikos oficialiosios statistikos įstatyme numatytas išimtis,</w:t>
                          </w:r>
                        </w:p>
                        <w:p>
                          <w:pPr>
                            <w:spacing w:line="360" w:lineRule="auto"/>
                            <w:ind w:firstLine="720"/>
                            <w:jc w:val="both"/>
                            <w:rPr>
                              <w:bCs/>
                              <w:szCs w:val="24"/>
                              <w:lang w:val="ga-IE"/>
                            </w:rPr>
                          </w:pPr>
                          <w:r>
                            <w:rPr>
                              <w:bCs/>
                              <w:szCs w:val="24"/>
                              <w:lang w:val="ga-IE"/>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189a50576f79400181a6f7f572129565"/>
                    <w:lock w:val="sdtLocked"/>
                    <w:richText/>
                  </w:sdtPr>
                  <w:sdtContent>
                    <w:p>
                      <w:pPr>
                        <w:spacing w:line="360" w:lineRule="auto"/>
                        <w:ind w:left="2552" w:hanging="1832"/>
                        <w:jc w:val="both"/>
                        <w:rPr>
                          <w:b/>
                          <w:szCs w:val="24"/>
                        </w:rPr>
                      </w:pPr>
                      <w:sdt>
                        <w:sdtPr>
                          <w:alias w:val="Numeris"/>
                          <w:tag w:val="nr_189a50576f79400181a6f7f572129565"/>
                          <w:lock w:val="sdtLocked"/>
                          <w:richText/>
                        </w:sdtPr>
                        <w:sdtContent>
                          <w:r>
                            <w:rPr>
                              <w:b/>
                              <w:bCs/>
                              <w:szCs w:val="24"/>
                            </w:rPr>
                            <w:t>243</w:t>
                          </w:r>
                          <w:r>
                            <w:rPr>
                              <w:b/>
                              <w:bCs/>
                              <w:szCs w:val="24"/>
                              <w:vertAlign w:val="superscript"/>
                            </w:rPr>
                            <w:t>1</w:t>
                          </w:r>
                        </w:sdtContent>
                      </w:sdt>
                      <w:r>
                        <w:rPr>
                          <w:b/>
                          <w:bCs/>
                          <w:szCs w:val="24"/>
                        </w:rPr>
                        <w:t xml:space="preserve"> straipsnis. </w:t>
                      </w:r>
                      <w:sdt>
                        <w:sdtPr>
                          <w:alias w:val="Pavadinimas"/>
                          <w:tag w:val="title_189a50576f79400181a6f7f572129565"/>
                          <w:lock w:val="sdtLocked"/>
                          <w:richText/>
                        </w:sdtPr>
                        <w:sdtContent>
                          <w:r>
                            <w:rPr>
                              <w:b/>
                              <w:szCs w:val="24"/>
                            </w:rPr>
                            <w:t>Kuro ir energijos būvio ciklo metu išmetamų šiltnamio efektą sukeliančių dujų kiekio mažinimą reglamentuojančių teisės aktų pažeidimas</w:t>
                          </w:r>
                        </w:sdtContent>
                      </w:sdt>
                    </w:p>
                    <w:sdt>
                      <w:sdtPr>
                        <w:alias w:val="243-1 str. 1 d."/>
                        <w:tag w:val="part_af334c3b00a64198a5a354484afa13ce"/>
                        <w:lock w:val="sdtLocked"/>
                        <w:richText/>
                      </w:sdtPr>
                      <w:sdtContent>
                        <w:p>
                          <w:pPr>
                            <w:spacing w:line="360" w:lineRule="auto"/>
                            <w:ind w:firstLine="720"/>
                            <w:jc w:val="both"/>
                            <w:rPr>
                              <w:szCs w:val="24"/>
                            </w:rPr>
                          </w:pPr>
                          <w:sdt>
                            <w:sdtPr>
                              <w:alias w:val="Numeris"/>
                              <w:tag w:val="nr_af334c3b00a64198a5a354484afa13ce"/>
                              <w:lock w:val="sdtLocked"/>
                              <w:richText/>
                            </w:sdtPr>
                            <w:sdtContent>
                              <w:r>
                                <w:rPr>
                                  <w:szCs w:val="24"/>
                                </w:rPr>
                                <w:t>1</w:t>
                              </w:r>
                            </w:sdtContent>
                          </w:sdt>
                          <w:r>
                            <w:rPr>
                              <w:szCs w:val="24"/>
                            </w:rPr>
                            <w:t xml:space="preserve">. </w:t>
                          </w:r>
                          <w:r>
                            <w:rPr>
                              <w:bCs/>
                              <w:szCs w:val="24"/>
                            </w:rPr>
                            <w:t xml:space="preserve">Kuro ir energijos būvio ciklo metu išmetamų šiltnamio efektą sukeliančių dujų </w:t>
                          </w:r>
                          <w:r>
                            <w:rPr>
                              <w:szCs w:val="24"/>
                            </w:rPr>
                            <w:t xml:space="preserve">kiekio, tenkančio energijos vienetui, ataskaitos nepateikimas Lietuvos Respublikos kompetentingai institucijai nustatytu laiku </w:t>
                          </w:r>
                        </w:p>
                        <w:p>
                          <w:pPr>
                            <w:spacing w:line="360" w:lineRule="auto"/>
                            <w:ind w:firstLine="720"/>
                            <w:jc w:val="both"/>
                            <w:rPr>
                              <w:szCs w:val="24"/>
                            </w:rPr>
                          </w:pPr>
                          <w:r>
                            <w:rPr>
                              <w:szCs w:val="24"/>
                            </w:rPr>
                            <w:t>užtraukia baudą nuo penkių šimtų iki vieno tūkstančio eurų.</w:t>
                          </w:r>
                        </w:p>
                      </w:sdtContent>
                    </w:sdt>
                    <w:sdt>
                      <w:sdtPr>
                        <w:alias w:val="243-1 str. 2 d."/>
                        <w:tag w:val="part_b5c73487d5ed4ee8b6e58029f4f7218e"/>
                        <w:lock w:val="sdtLocked"/>
                        <w:richText/>
                      </w:sdtPr>
                      <w:sdtContent>
                        <w:p>
                          <w:pPr>
                            <w:widowControl w:val="0"/>
                            <w:suppressAutoHyphens/>
                            <w:spacing w:line="360" w:lineRule="auto"/>
                            <w:ind w:firstLine="720"/>
                            <w:jc w:val="both"/>
                            <w:rPr>
                              <w:szCs w:val="24"/>
                            </w:rPr>
                          </w:pPr>
                          <w:sdt>
                            <w:sdtPr>
                              <w:alias w:val="Numeris"/>
                              <w:tag w:val="nr_b5c73487d5ed4ee8b6e58029f4f7218e"/>
                              <w:lock w:val="sdtLocked"/>
                              <w:richText/>
                            </w:sdtPr>
                            <w:sdtContent>
                              <w:r>
                                <w:rPr>
                                  <w:szCs w:val="24"/>
                                </w:rPr>
                                <w:t>2</w:t>
                              </w:r>
                            </w:sdtContent>
                          </w:sdt>
                          <w:r>
                            <w:rPr>
                              <w:szCs w:val="24"/>
                            </w:rPr>
                            <w:t>. Teisės aktuose nustatyto reikalavimo sumažinti rinkai patiektų kuro ir energijos būvio ciklo metu išmetamų šiltnamio efektą sukeliančių dujų kiekį, tenkantį energijos vienetui, neįgyvendinimas</w:t>
                          </w:r>
                        </w:p>
                        <w:p>
                          <w:pPr>
                            <w:widowControl w:val="0"/>
                            <w:suppressAutoHyphens/>
                            <w:spacing w:line="360" w:lineRule="auto"/>
                            <w:ind w:firstLine="720"/>
                            <w:jc w:val="both"/>
                            <w:rPr>
                              <w:szCs w:val="24"/>
                            </w:rPr>
                          </w:pPr>
                          <w:r>
                            <w:rPr>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9e9258b54acc4faba08f2018eb70f77c"/>
                        <w:lock w:val="sdtLocked"/>
                        <w:richText/>
                      </w:sdtPr>
                      <w:sdtContent>
                        <w:p>
                          <w:pPr>
                            <w:spacing w:line="360" w:lineRule="auto"/>
                            <w:ind w:firstLine="720"/>
                            <w:jc w:val="both"/>
                            <w:rPr>
                              <w:szCs w:val="24"/>
                              <w:lang w:eastAsia="lt-LT"/>
                            </w:rPr>
                          </w:pPr>
                          <w:sdt>
                            <w:sdtPr>
                              <w:alias w:val="Numeris"/>
                              <w:tag w:val="nr_9e9258b54acc4faba08f2018eb70f77c"/>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bCs/>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nuo penkių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7b6f2e22f0fa47419f573fd9efb4db6a"/>
                        <w:lock w:val="sdtLocked"/>
                        <w:richText/>
                      </w:sdtPr>
                      <w:sdtContent>
                        <w:p>
                          <w:pPr>
                            <w:spacing w:line="360" w:lineRule="auto"/>
                            <w:ind w:firstLine="720"/>
                            <w:jc w:val="both"/>
                            <w:rPr>
                              <w:szCs w:val="24"/>
                              <w:lang w:eastAsia="lt-LT"/>
                            </w:rPr>
                          </w:pPr>
                          <w:sdt>
                            <w:sdtPr>
                              <w:alias w:val="Numeris"/>
                              <w:tag w:val="nr_7b6f2e22f0fa47419f573fd9efb4db6a"/>
                              <w:lock w:val="sdtLocked"/>
                              <w:richText/>
                            </w:sdtPr>
                            <w:sdtContent>
                              <w:r>
                                <w:rPr>
                                  <w:szCs w:val="24"/>
                                  <w:lang w:eastAsia="lt-LT"/>
                                </w:rPr>
                                <w:t>7</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bCs/>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f5e58946e4594efaa5066216a4213ad7"/>
                        <w:lock w:val="sdtLocked"/>
                        <w:richText/>
                      </w:sdtPr>
                      <w:sdtContent>
                        <w:p>
                          <w:pPr>
                            <w:spacing w:line="360" w:lineRule="auto"/>
                            <w:ind w:firstLine="720"/>
                            <w:jc w:val="both"/>
                            <w:rPr>
                              <w:szCs w:val="24"/>
                              <w:lang w:eastAsia="lt-LT"/>
                            </w:rPr>
                          </w:pPr>
                          <w:sdt>
                            <w:sdtPr>
                              <w:alias w:val="Numeris"/>
                              <w:tag w:val="nr_f5e58946e4594efaa5066216a4213ad7"/>
                              <w:lock w:val="sdtLocked"/>
                              <w:richText/>
                            </w:sdtPr>
                            <w:sdtContent>
                              <w:r>
                                <w:rPr>
                                  <w:szCs w:val="24"/>
                                  <w:lang w:eastAsia="lt-LT"/>
                                </w:rPr>
                                <w:t>6</w:t>
                              </w:r>
                            </w:sdtContent>
                          </w:sdt>
                          <w:r>
                            <w:rPr>
                              <w:szCs w:val="24"/>
                              <w:lang w:eastAsia="lt-LT"/>
                            </w:rPr>
                            <w:t>. Išgaunamo vandens, išleidžiamų nuotekų arba su nuotekomis išleidžiamų teršalų apskaitos ir ataskaitų teikimo reikalavimų pažeidimas</w:t>
                          </w:r>
                        </w:p>
                        <w:p>
                          <w:pPr>
                            <w:spacing w:line="360" w:lineRule="auto"/>
                            <w:ind w:firstLine="720"/>
                            <w:jc w:val="both"/>
                            <w:rPr>
                              <w:bCs/>
                              <w:szCs w:val="24"/>
                            </w:rPr>
                          </w:pPr>
                          <w:r>
                            <w:rPr>
                              <w:szCs w:val="24"/>
                              <w:lang w:eastAsia="lt-LT"/>
                            </w:rPr>
                            <w:t>užtraukia baudą asmenims nuo šešiasdešimt iki vieno šimto dvidešimt eurų ir juridinių asmenų vadovams ar kitiems atsakingiems asmenims – nuo vieno šimto 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1f00d8cc59341bfb396426ddeb1f997"/>
                    <w:lock w:val="sdtLocked"/>
                    <w:richText/>
                  </w:sdtPr>
                  <w:sdtContent>
                    <w:p>
                      <w:pPr>
                        <w:spacing w:line="360" w:lineRule="auto"/>
                        <w:ind w:left="2694" w:hanging="1974"/>
                        <w:jc w:val="both"/>
                        <w:rPr>
                          <w:color w:val="000000"/>
                          <w:szCs w:val="24"/>
                        </w:rPr>
                      </w:pPr>
                      <w:sdt>
                        <w:sdtPr>
                          <w:alias w:val="Numeris"/>
                          <w:tag w:val="nr_c1f00d8cc59341bfb396426ddeb1f997"/>
                          <w:lock w:val="sdtLocked"/>
                          <w:richText/>
                        </w:sdtPr>
                        <w:sdtContent>
                          <w:r>
                            <w:rPr>
                              <w:b/>
                              <w:bCs/>
                              <w:color w:val="000000"/>
                              <w:szCs w:val="24"/>
                            </w:rPr>
                            <w:t>276</w:t>
                          </w:r>
                        </w:sdtContent>
                      </w:sdt>
                      <w:r>
                        <w:rPr>
                          <w:b/>
                          <w:bCs/>
                          <w:color w:val="000000"/>
                          <w:szCs w:val="24"/>
                        </w:rPr>
                        <w:t xml:space="preserve"> straipsnis. </w:t>
                      </w:r>
                      <w:sdt>
                        <w:sdtPr>
                          <w:alias w:val="Pavadinimas"/>
                          <w:tag w:val="title_c1f00d8cc59341bfb396426ddeb1f997"/>
                          <w:lock w:val="sdtLocked"/>
                          <w:richText/>
                        </w:sdtPr>
                        <w:sdtContent>
                          <w:r>
                            <w:rPr>
                              <w:b/>
                              <w:bCs/>
                              <w:color w:val="000000"/>
                              <w:szCs w:val="24"/>
                            </w:rPr>
                            <w:t>Miško įveisimo, miško išteklių naudojimo ir jų atkūrimo reikalavimų</w:t>
                          </w:r>
                          <w:r>
                            <w:rPr>
                              <w:b/>
                              <w:bCs/>
                              <w:i/>
                              <w:iCs/>
                              <w:color w:val="000000"/>
                              <w:szCs w:val="24"/>
                            </w:rPr>
                            <w:t xml:space="preserve"> </w:t>
                          </w:r>
                          <w:r>
                            <w:rPr>
                              <w:b/>
                              <w:bCs/>
                              <w:color w:val="000000"/>
                              <w:szCs w:val="24"/>
                            </w:rPr>
                            <w:t>pažeidimas</w:t>
                          </w:r>
                        </w:sdtContent>
                      </w:sdt>
                    </w:p>
                    <w:sdt>
                      <w:sdtPr>
                        <w:alias w:val="276 str. 1 d."/>
                        <w:tag w:val="part_7dfee70faf43494b8632808794e40dac"/>
                        <w:lock w:val="sdtLocked"/>
                        <w:richText/>
                      </w:sdtPr>
                      <w:sdtContent>
                        <w:p>
                          <w:pPr>
                            <w:spacing w:line="360" w:lineRule="auto"/>
                            <w:ind w:firstLine="720"/>
                            <w:jc w:val="both"/>
                            <w:rPr>
                              <w:color w:val="000000"/>
                              <w:szCs w:val="24"/>
                            </w:rPr>
                          </w:pPr>
                          <w:sdt>
                            <w:sdtPr>
                              <w:alias w:val="Numeris"/>
                              <w:tag w:val="nr_7dfee70faf43494b8632808794e40dac"/>
                              <w:lock w:val="sdtLocked"/>
                              <w:richText/>
                            </w:sdtPr>
                            <w:sdtContent>
                              <w:r>
                                <w:rPr>
                                  <w:color w:val="000000"/>
                                  <w:szCs w:val="24"/>
                                </w:rPr>
                                <w:t>1</w:t>
                              </w:r>
                            </w:sdtContent>
                          </w:sdt>
                          <w:r>
                            <w:rPr>
                              <w:color w:val="000000"/>
                              <w:szCs w:val="24"/>
                            </w:rPr>
                            <w:t>. Patvirtintos pagrindinių kirtimų metinės normos neteisėtas viršijimas</w:t>
                          </w:r>
                        </w:p>
                        <w:p>
                          <w:pPr>
                            <w:spacing w:line="360" w:lineRule="auto"/>
                            <w:ind w:firstLine="720"/>
                            <w:jc w:val="both"/>
                            <w:rPr>
                              <w:color w:val="000000"/>
                              <w:szCs w:val="24"/>
                            </w:rPr>
                          </w:pPr>
                          <w:r>
                            <w:rPr>
                              <w:color w:val="000000"/>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10318b56b6f84ce5910c0090f10e5093"/>
                        <w:lock w:val="sdtLocked"/>
                        <w:richText/>
                      </w:sdtPr>
                      <w:sdtContent>
                        <w:p>
                          <w:pPr>
                            <w:spacing w:line="360" w:lineRule="auto"/>
                            <w:ind w:firstLine="720"/>
                            <w:jc w:val="both"/>
                            <w:rPr>
                              <w:color w:val="000000"/>
                              <w:szCs w:val="24"/>
                            </w:rPr>
                          </w:pPr>
                          <w:sdt>
                            <w:sdtPr>
                              <w:alias w:val="Numeris"/>
                              <w:tag w:val="nr_10318b56b6f84ce5910c0090f10e5093"/>
                              <w:lock w:val="sdtLocked"/>
                              <w:richText/>
                            </w:sdtPr>
                            <w:sdtContent>
                              <w:r>
                                <w:rPr>
                                  <w:color w:val="000000"/>
                                  <w:szCs w:val="24"/>
                                </w:rPr>
                                <w:t>2</w:t>
                              </w:r>
                            </w:sdtContent>
                          </w:sdt>
                          <w:r>
                            <w:rPr>
                              <w:color w:val="000000"/>
                              <w:szCs w:val="24"/>
                            </w:rPr>
                            <w:t>. Miško dauginamosios medžiagos nuostatų reikalavimų pažeidimas</w:t>
                          </w:r>
                        </w:p>
                        <w:p>
                          <w:pPr>
                            <w:spacing w:line="360" w:lineRule="auto"/>
                            <w:ind w:firstLine="720"/>
                            <w:jc w:val="both"/>
                            <w:rPr>
                              <w:color w:val="000000"/>
                              <w:szCs w:val="24"/>
                            </w:rPr>
                          </w:pPr>
                          <w:r>
                            <w:rPr>
                              <w:color w:val="000000"/>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92e2583970464979a3a1057bb406684f"/>
                        <w:lock w:val="sdtLocked"/>
                        <w:richText/>
                      </w:sdtPr>
                      <w:sdtContent>
                        <w:p>
                          <w:pPr>
                            <w:spacing w:line="360" w:lineRule="auto"/>
                            <w:ind w:firstLine="720"/>
                            <w:jc w:val="both"/>
                            <w:rPr>
                              <w:bCs/>
                              <w:szCs w:val="24"/>
                              <w:lang w:eastAsia="lt-LT"/>
                            </w:rPr>
                          </w:pPr>
                          <w:sdt>
                            <w:sdtPr>
                              <w:alias w:val="Numeris"/>
                              <w:tag w:val="nr_92e2583970464979a3a1057bb406684f"/>
                              <w:lock w:val="sdtLocked"/>
                              <w:richText/>
                            </w:sdtPr>
                            <w:sdtContent>
                              <w:r>
                                <w:rPr>
                                  <w:bCs/>
                                  <w:szCs w:val="24"/>
                                  <w:lang w:eastAsia="lt-LT"/>
                                </w:rPr>
                                <w:t>3</w:t>
                              </w:r>
                            </w:sdtContent>
                          </w:sdt>
                          <w:r>
                            <w:rPr>
                              <w:bCs/>
                              <w:szCs w:val="24"/>
                              <w:lang w:eastAsia="lt-LT"/>
                            </w:rPr>
                            <w:t xml:space="preserve">. Miško </w:t>
                          </w:r>
                          <w:r>
                            <w:rPr>
                              <w:szCs w:val="24"/>
                            </w:rPr>
                            <w:t>savininko pareigos per nustatytą terminą įrašyti įveisto miško duomenis į Lietuvos Respublikos miškų valstybės kadastrą nevykdymas,</w:t>
                          </w:r>
                          <w:r>
                            <w:rPr>
                              <w:bCs/>
                              <w:szCs w:val="24"/>
                              <w:lang w:eastAsia="lt-LT"/>
                            </w:rPr>
                            <w:t xml:space="preserve"> </w:t>
                          </w:r>
                          <w:r>
                            <w:rPr>
                              <w:szCs w:val="24"/>
                            </w:rPr>
                            <w:t>miško savininko pareigos per nustatytą terminą patikslinti žemės sklypo, kuriame įveistas miškas, kadastro duomenis Lietuvos Respublikos nekilnojamojo turto kadastre nevykdymas</w:t>
                          </w:r>
                        </w:p>
                        <w:p>
                          <w:pPr>
                            <w:spacing w:line="360" w:lineRule="auto"/>
                            <w:ind w:firstLine="720"/>
                            <w:jc w:val="both"/>
                            <w:rPr>
                              <w:bCs/>
                              <w:szCs w:val="24"/>
                              <w:lang w:eastAsia="lt-LT"/>
                            </w:rPr>
                          </w:pPr>
                          <w:r>
                            <w:rPr>
                              <w:bCs/>
                              <w:szCs w:val="24"/>
                              <w:lang w:eastAsia="lt-LT"/>
                            </w:rPr>
                            <w:t>užtraukia įspėjimą arba baudą asmenims nuo trisdešimt iki devyniasdešimt eurų ir baudą juridinių asmenų vadovams ar kitiems atsakingiems asmenims nuo šešiasdešimt iki vieno šimto dvidešimt eurų.</w:t>
                          </w:r>
                        </w:p>
                      </w:sdtContent>
                    </w:sdt>
                    <w:sdt>
                      <w:sdtPr>
                        <w:alias w:val="276 str. 4 d."/>
                        <w:tag w:val="part_d9667d5ffbdb4b3f967b7aa82d669de1"/>
                        <w:lock w:val="sdtLocked"/>
                        <w:richText/>
                      </w:sdtPr>
                      <w:sdtContent>
                        <w:p>
                          <w:pPr>
                            <w:spacing w:line="360" w:lineRule="auto"/>
                            <w:ind w:firstLine="720"/>
                            <w:jc w:val="both"/>
                            <w:rPr>
                              <w:bCs/>
                              <w:szCs w:val="24"/>
                              <w:lang w:eastAsia="lt-LT"/>
                            </w:rPr>
                          </w:pPr>
                          <w:sdt>
                            <w:sdtPr>
                              <w:alias w:val="Numeris"/>
                              <w:tag w:val="nr_d9667d5ffbdb4b3f967b7aa82d669de1"/>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spacing w:line="360" w:lineRule="auto"/>
                            <w:ind w:firstLine="720"/>
                            <w:jc w:val="both"/>
                            <w:rPr>
                              <w:bCs/>
                              <w:szCs w:val="24"/>
                              <w:lang w:eastAsia="lt-LT"/>
                            </w:rPr>
                          </w:pPr>
                          <w:r>
                            <w:rPr>
                              <w:bCs/>
                              <w:szCs w:val="24"/>
                              <w:lang w:eastAsia="lt-LT"/>
                            </w:rPr>
                            <w:t>užtraukia baudą asmenims nuo šešiasdešimt eurų iki vieno šimto dvidešimt eurų ir juridinių asmenų vadovams ar kitiems atsakingiems asmenims – nuo devyniasdešimt eurų iki vieno šimto penkiasdešimt eurų.</w:t>
                          </w:r>
                        </w:p>
                      </w:sdtContent>
                    </w:sdt>
                    <w:sdt>
                      <w:sdtPr>
                        <w:alias w:val="276 str. 5 d."/>
                        <w:tag w:val="part_2b9c347a7a1848b5862d456a2cc89658"/>
                        <w:lock w:val="sdtLocked"/>
                        <w:richText/>
                      </w:sdtPr>
                      <w:sdtContent>
                        <w:p>
                          <w:pPr>
                            <w:spacing w:line="360" w:lineRule="auto"/>
                            <w:ind w:firstLine="720"/>
                            <w:jc w:val="both"/>
                            <w:rPr>
                              <w:color w:val="000000"/>
                              <w:szCs w:val="24"/>
                            </w:rPr>
                          </w:pPr>
                          <w:sdt>
                            <w:sdtPr>
                              <w:alias w:val="Numeris"/>
                              <w:tag w:val="nr_2b9c347a7a1848b5862d456a2cc89658"/>
                              <w:lock w:val="sdtLocked"/>
                              <w:richText/>
                            </w:sdtPr>
                            <w:sdtContent>
                              <w:r>
                                <w:rPr>
                                  <w:color w:val="000000"/>
                                  <w:szCs w:val="24"/>
                                </w:rPr>
                                <w:t>5</w:t>
                              </w:r>
                            </w:sdtContent>
                          </w:sdt>
                          <w:r>
                            <w:rPr>
                              <w:color w:val="000000"/>
                              <w:szCs w:val="24"/>
                            </w:rPr>
                            <w:t>. Miško atkūrimo ir įveisimo nuostatų reikalavimų pažeidimas</w:t>
                          </w:r>
                        </w:p>
                        <w:p>
                          <w:pPr>
                            <w:spacing w:line="360" w:lineRule="auto"/>
                            <w:ind w:firstLine="720"/>
                            <w:jc w:val="both"/>
                            <w:rPr>
                              <w:color w:val="000000"/>
                              <w:szCs w:val="24"/>
                            </w:rPr>
                          </w:pPr>
                          <w:r>
                            <w:rPr>
                              <w:color w:val="000000"/>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6 d."/>
                        <w:tag w:val="part_a1257ad8f1084a97a596124130500a25"/>
                        <w:lock w:val="sdtLocked"/>
                        <w:richText/>
                      </w:sdtPr>
                      <w:sdtContent>
                        <w:p>
                          <w:pPr>
                            <w:spacing w:line="360" w:lineRule="auto"/>
                            <w:ind w:firstLine="720"/>
                            <w:jc w:val="both"/>
                            <w:rPr>
                              <w:color w:val="000000"/>
                              <w:szCs w:val="24"/>
                            </w:rPr>
                          </w:pPr>
                          <w:sdt>
                            <w:sdtPr>
                              <w:alias w:val="Numeris"/>
                              <w:tag w:val="nr_a1257ad8f1084a97a596124130500a25"/>
                              <w:lock w:val="sdtLocked"/>
                              <w:richText/>
                            </w:sdtPr>
                            <w:sdtContent>
                              <w:r>
                                <w:rPr>
                                  <w:color w:val="000000"/>
                                  <w:szCs w:val="24"/>
                                </w:rPr>
                                <w:t>6</w:t>
                              </w:r>
                            </w:sdtContent>
                          </w:sdt>
                          <w:r>
                            <w:rPr>
                              <w:color w:val="000000"/>
                              <w:szCs w:val="24"/>
                            </w:rPr>
                            <w:t>. Šio straipsnio 5 dalyje numatytas administracinis nusižengimas, padarytas pakartotinai,</w:t>
                          </w:r>
                        </w:p>
                        <w:p>
                          <w:pPr>
                            <w:spacing w:line="360" w:lineRule="auto"/>
                            <w:ind w:firstLine="720"/>
                            <w:jc w:val="both"/>
                            <w:rPr>
                              <w:color w:val="000000"/>
                              <w:szCs w:val="24"/>
                            </w:rPr>
                          </w:pPr>
                          <w:r>
                            <w:rPr>
                              <w:color w:val="000000"/>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7 d."/>
                        <w:tag w:val="part_45c630fb39ca44159a6da364c98ca7de"/>
                        <w:lock w:val="sdtLocked"/>
                        <w:richText/>
                      </w:sdtPr>
                      <w:sdtContent>
                        <w:p>
                          <w:pPr>
                            <w:spacing w:line="360" w:lineRule="auto"/>
                            <w:ind w:firstLine="720"/>
                            <w:jc w:val="both"/>
                            <w:rPr>
                              <w:color w:val="000000"/>
                              <w:szCs w:val="24"/>
                            </w:rPr>
                          </w:pPr>
                          <w:sdt>
                            <w:sdtPr>
                              <w:alias w:val="Numeris"/>
                              <w:tag w:val="nr_45c630fb39ca44159a6da364c98ca7de"/>
                              <w:lock w:val="sdtLocked"/>
                              <w:richText/>
                            </w:sdtPr>
                            <w:sdtContent>
                              <w:r>
                                <w:rPr>
                                  <w:color w:val="000000"/>
                                  <w:szCs w:val="24"/>
                                </w:rPr>
                                <w:t>7</w:t>
                              </w:r>
                            </w:sdtContent>
                          </w:sdt>
                          <w:r>
                            <w:rPr>
                              <w:color w:val="000000"/>
                              <w:szCs w:val="24"/>
                            </w:rPr>
                            <w:t>. Miškų neatkūrimas per Lietuvos Respublikos miškų įstatyme nustatytus terminus</w:t>
                          </w:r>
                        </w:p>
                        <w:p>
                          <w:pPr>
                            <w:spacing w:line="360" w:lineRule="auto"/>
                            <w:ind w:firstLine="720"/>
                            <w:jc w:val="both"/>
                            <w:rPr>
                              <w:color w:val="000000"/>
                              <w:szCs w:val="24"/>
                            </w:rPr>
                          </w:pPr>
                          <w:r>
                            <w:rPr>
                              <w:color w:val="000000"/>
                              <w:szCs w:val="24"/>
                            </w:rPr>
                            <w:t>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w:t>
                          </w:r>
                        </w:p>
                      </w:sdtContent>
                    </w:sdt>
                    <w:sdt>
                      <w:sdtPr>
                        <w:alias w:val="276 str. 8 d."/>
                        <w:tag w:val="part_d3b11cfba74746d0a21d9f573c9c1fef"/>
                        <w:lock w:val="sdtLocked"/>
                        <w:richText/>
                      </w:sdtPr>
                      <w:sdtContent>
                        <w:p>
                          <w:pPr>
                            <w:spacing w:line="360" w:lineRule="auto"/>
                            <w:ind w:firstLine="720"/>
                            <w:jc w:val="both"/>
                            <w:rPr>
                              <w:color w:val="000000"/>
                              <w:szCs w:val="24"/>
                            </w:rPr>
                          </w:pPr>
                          <w:sdt>
                            <w:sdtPr>
                              <w:alias w:val="Numeris"/>
                              <w:tag w:val="nr_d3b11cfba74746d0a21d9f573c9c1fef"/>
                              <w:lock w:val="sdtLocked"/>
                              <w:richText/>
                            </w:sdtPr>
                            <w:sdtContent>
                              <w:r>
                                <w:rPr>
                                  <w:color w:val="000000"/>
                                  <w:szCs w:val="24"/>
                                </w:rPr>
                                <w:t>8</w:t>
                              </w:r>
                            </w:sdtContent>
                          </w:sdt>
                          <w:r>
                            <w:rPr>
                              <w:color w:val="000000"/>
                              <w:szCs w:val="24"/>
                            </w:rPr>
                            <w:t>. Šio straipsnio 7 dalyje numatytas administracinis nusižengimas, padarytas pakartotinai,</w:t>
                          </w:r>
                        </w:p>
                        <w:p>
                          <w:pPr>
                            <w:spacing w:line="360" w:lineRule="auto"/>
                            <w:ind w:firstLine="720"/>
                            <w:jc w:val="both"/>
                            <w:rPr>
                              <w:bCs/>
                              <w:szCs w:val="24"/>
                            </w:rPr>
                          </w:pPr>
                          <w:r>
                            <w:rPr>
                              <w:color w:val="000000"/>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9d9acfa553df4ac99e916c80785cce62"/>
                    <w:lock w:val="sdtLocked"/>
                    <w:richText/>
                  </w:sdtPr>
                  <w:sdtContent>
                    <w:p>
                      <w:pPr>
                        <w:spacing w:line="360" w:lineRule="auto"/>
                        <w:ind w:left="2410" w:hanging="1690"/>
                        <w:jc w:val="both"/>
                        <w:rPr>
                          <w:b/>
                          <w:szCs w:val="24"/>
                          <w:lang w:eastAsia="lt-LT"/>
                        </w:rPr>
                      </w:pPr>
                      <w:sdt>
                        <w:sdtPr>
                          <w:alias w:val="Numeris"/>
                          <w:tag w:val="nr_9d9acfa553df4ac99e916c80785cce62"/>
                          <w:lock w:val="sdtLocked"/>
                          <w:richText/>
                        </w:sdtPr>
                        <w:sdtContent>
                          <w:r>
                            <w:rPr>
                              <w:b/>
                              <w:szCs w:val="24"/>
                              <w:lang w:eastAsia="lt-LT"/>
                            </w:rPr>
                            <w:t>303</w:t>
                          </w:r>
                        </w:sdtContent>
                      </w:sdt>
                      <w:r>
                        <w:rPr>
                          <w:b/>
                          <w:szCs w:val="24"/>
                          <w:lang w:eastAsia="lt-LT"/>
                        </w:rPr>
                        <w:t xml:space="preserve"> straipsnis. </w:t>
                      </w:r>
                      <w:sdt>
                        <w:sdtPr>
                          <w:alias w:val="Pavadinimas"/>
                          <w:tag w:val="title_9d9acfa553df4ac99e916c80785cce62"/>
                          <w:lock w:val="sdtLocked"/>
                          <w:richText/>
                        </w:sdtPr>
                        <w:sdtContent>
                          <w:r>
                            <w:rPr>
                              <w:b/>
                              <w:szCs w:val="24"/>
                              <w:lang w:eastAsia="lt-LT"/>
                            </w:rPr>
                            <w:t>Neteisėtas laukinės gyvūnijos išteklių naudojimas ir disponavimas jais</w:t>
                          </w:r>
                        </w:sdtContent>
                      </w:sdt>
                    </w:p>
                    <w:sdt>
                      <w:sdtPr>
                        <w:alias w:val="303 str. 1 d."/>
                        <w:tag w:val="part_154c68a7c6764cf6909389e4d571a5e2"/>
                        <w:lock w:val="sdtLocked"/>
                        <w:richText/>
                      </w:sdtPr>
                      <w:sdtContent>
                        <w:p>
                          <w:pPr>
                            <w:spacing w:line="360" w:lineRule="auto"/>
                            <w:ind w:firstLine="720"/>
                            <w:jc w:val="both"/>
                            <w:rPr>
                              <w:szCs w:val="24"/>
                              <w:lang w:eastAsia="lt-LT"/>
                            </w:rPr>
                          </w:pPr>
                          <w:sdt>
                            <w:sdtPr>
                              <w:alias w:val="Numeris"/>
                              <w:tag w:val="nr_154c68a7c6764cf6909389e4d571a5e2"/>
                              <w:lock w:val="sdtLocked"/>
                              <w:richText/>
                            </w:sdtPr>
                            <w:sdtContent>
                              <w:r>
                                <w:rPr>
                                  <w:szCs w:val="24"/>
                                  <w:lang w:eastAsia="lt-LT"/>
                                </w:rPr>
                                <w:t>1</w:t>
                              </w:r>
                            </w:sdtContent>
                          </w:sdt>
                          <w:r>
                            <w:rPr>
                              <w:szCs w:val="24"/>
                              <w:lang w:eastAsia="lt-LT"/>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szCs w:val="24"/>
                              <w:lang w:eastAsia="lt-LT"/>
                            </w:rPr>
                          </w:pPr>
                          <w:r>
                            <w:rPr>
                              <w:szCs w:val="24"/>
                              <w:lang w:eastAsia="lt-LT"/>
                            </w:rPr>
                            <w:t>užtraukia įspėjimą arba baudą nuo trisdešimt iki vieno šimto penkiasdešimt eurų.</w:t>
                          </w:r>
                        </w:p>
                      </w:sdtContent>
                    </w:sdt>
                    <w:sdt>
                      <w:sdtPr>
                        <w:alias w:val="303 str. 2 d."/>
                        <w:tag w:val="part_1b6b3195837e4920b942b5c47cfb8b62"/>
                        <w:lock w:val="sdtLocked"/>
                        <w:richText/>
                      </w:sdtPr>
                      <w:sdtContent>
                        <w:p>
                          <w:pPr>
                            <w:spacing w:line="360" w:lineRule="auto"/>
                            <w:ind w:firstLine="720"/>
                            <w:jc w:val="both"/>
                            <w:rPr>
                              <w:szCs w:val="24"/>
                              <w:lang w:eastAsia="lt-LT"/>
                            </w:rPr>
                          </w:pPr>
                          <w:sdt>
                            <w:sdtPr>
                              <w:alias w:val="Numeris"/>
                              <w:tag w:val="nr_1b6b3195837e4920b942b5c47cfb8b62"/>
                              <w:lock w:val="sdtLocked"/>
                              <w:richText/>
                            </w:sdtPr>
                            <w:sdtContent>
                              <w:r>
                                <w:rPr>
                                  <w:szCs w:val="24"/>
                                  <w:lang w:eastAsia="lt-LT"/>
                                </w:rPr>
                                <w:t>2</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szCs w:val="24"/>
                              <w:lang w:eastAsia="lt-LT"/>
                            </w:rPr>
                          </w:pPr>
                          <w:r>
                            <w:rPr>
                              <w:szCs w:val="24"/>
                              <w:lang w:eastAsia="lt-LT"/>
                            </w:rPr>
                            <w:t>užtraukia baudą asmenims nuo šešiasdešimt iki trijų šimtų eurų ir juridinių asmenų vadovams ar kitiems atsakingiems asmenims – nuo vieno šimto dvidešimt iki šešių šimtų eurų.</w:t>
                          </w:r>
                        </w:p>
                      </w:sdtContent>
                    </w:sdt>
                    <w:sdt>
                      <w:sdtPr>
                        <w:alias w:val="303 str. 3 d."/>
                        <w:tag w:val="part_cd4f97f0591e4b2ab436bc6622c25f55"/>
                        <w:lock w:val="sdtLocked"/>
                        <w:richText/>
                      </w:sdtPr>
                      <w:sdtContent>
                        <w:p>
                          <w:pPr>
                            <w:spacing w:line="360" w:lineRule="auto"/>
                            <w:ind w:firstLine="720"/>
                            <w:jc w:val="both"/>
                            <w:rPr>
                              <w:szCs w:val="24"/>
                              <w:lang w:eastAsia="lt-LT"/>
                            </w:rPr>
                          </w:pPr>
                          <w:sdt>
                            <w:sdtPr>
                              <w:alias w:val="Numeris"/>
                              <w:tag w:val="nr_cd4f97f0591e4b2ab436bc6622c25f55"/>
                              <w:lock w:val="sdtLocked"/>
                              <w:richText/>
                            </w:sdtPr>
                            <w:sdtContent>
                              <w:r>
                                <w:rPr>
                                  <w:szCs w:val="24"/>
                                  <w:lang w:eastAsia="lt-LT"/>
                                </w:rPr>
                                <w:t>3</w:t>
                              </w:r>
                            </w:sdtContent>
                          </w:sdt>
                          <w:r>
                            <w:rPr>
                              <w:szCs w:val="24"/>
                              <w:lang w:eastAsia="lt-LT"/>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303 str. 4 d."/>
                        <w:tag w:val="part_9437a295e30e48b0b742b373b9cccd01"/>
                        <w:lock w:val="sdtLocked"/>
                        <w:richText/>
                      </w:sdtPr>
                      <w:sdtContent>
                        <w:p>
                          <w:pPr>
                            <w:spacing w:line="360" w:lineRule="auto"/>
                            <w:ind w:firstLine="720"/>
                            <w:jc w:val="both"/>
                            <w:rPr>
                              <w:szCs w:val="24"/>
                              <w:lang w:eastAsia="lt-LT"/>
                            </w:rPr>
                          </w:pPr>
                          <w:sdt>
                            <w:sdtPr>
                              <w:alias w:val="Numeris"/>
                              <w:tag w:val="nr_9437a295e30e48b0b742b373b9cccd01"/>
                              <w:lock w:val="sdtLocked"/>
                              <w:richText/>
                            </w:sdtPr>
                            <w:sdtContent>
                              <w:r>
                                <w:rPr>
                                  <w:szCs w:val="24"/>
                                  <w:lang w:eastAsia="lt-LT"/>
                                </w:rPr>
                                <w:t>4</w:t>
                              </w:r>
                            </w:sdtContent>
                          </w:sdt>
                          <w:r>
                            <w:rPr>
                              <w:szCs w:val="24"/>
                              <w:lang w:eastAsia="lt-LT"/>
                            </w:rPr>
                            <w:t>. Prekybos laukiniais gyvūnais taisyklių pažeidimas</w:t>
                          </w:r>
                        </w:p>
                        <w:p>
                          <w:pPr>
                            <w:spacing w:line="360" w:lineRule="auto"/>
                            <w:ind w:firstLine="720"/>
                            <w:jc w:val="both"/>
                            <w:rPr>
                              <w:szCs w:val="24"/>
                              <w:lang w:eastAsia="lt-LT"/>
                            </w:rPr>
                          </w:pPr>
                          <w:r>
                            <w:rPr>
                              <w:szCs w:val="24"/>
                              <w:lang w:eastAsia="lt-LT"/>
                            </w:rPr>
                            <w:t>užtraukia baudą nuo trisdešimt iki trijų šimtų eurų.</w:t>
                          </w:r>
                        </w:p>
                      </w:sdtContent>
                    </w:sdt>
                    <w:sdt>
                      <w:sdtPr>
                        <w:alias w:val="303 str. 5 d."/>
                        <w:tag w:val="part_eaf17b89a3ec4f2294625271c15a6605"/>
                        <w:lock w:val="sdtLocked"/>
                        <w:richText/>
                      </w:sdtPr>
                      <w:sdtContent>
                        <w:p>
                          <w:pPr>
                            <w:spacing w:line="360" w:lineRule="auto"/>
                            <w:ind w:firstLine="720"/>
                            <w:jc w:val="both"/>
                            <w:rPr>
                              <w:bCs/>
                              <w:szCs w:val="24"/>
                            </w:rPr>
                          </w:pPr>
                          <w:sdt>
                            <w:sdtPr>
                              <w:alias w:val="Numeris"/>
                              <w:tag w:val="nr_eaf17b89a3ec4f2294625271c15a6605"/>
                              <w:lock w:val="sdtLocked"/>
                              <w:richText/>
                            </w:sdtPr>
                            <w:sdtContent>
                              <w:r>
                                <w:rPr>
                                  <w:szCs w:val="24"/>
                                  <w:lang w:eastAsia="lt-LT"/>
                                </w:rPr>
                                <w:t>5</w:t>
                              </w:r>
                            </w:sdtContent>
                          </w:sdt>
                          <w:r>
                            <w:rPr>
                              <w:szCs w:val="24"/>
                              <w:lang w:eastAsia="lt-LT"/>
                            </w:rPr>
                            <w:t>. Už šio straipsnio 1 dalyje numatytą administracinį nusižengimą gali būti skiriamas nusižengimo padarymo įrankių ir priemonių, laukinių gyvūnų, jų dalių ar gaminių iš jų konfiskavimas. Už šio straipsnio 2, 3, 4 dalyse numatytus administracinius nusižengimus privaloma skirti nusižengimo padarymo įrankių ir priemonių, laukinių gyvūnų,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a36144ca81734cd8a7827bf11dac549d"/>
                    <w:lock w:val="sdtLocked"/>
                    <w:richText/>
                  </w:sdtPr>
                  <w:sdtContent>
                    <w:p>
                      <w:pPr>
                        <w:spacing w:line="360" w:lineRule="auto"/>
                        <w:ind w:left="2694" w:hanging="1974"/>
                        <w:jc w:val="both"/>
                        <w:rPr>
                          <w:b/>
                          <w:szCs w:val="24"/>
                          <w:lang w:eastAsia="lt-LT"/>
                        </w:rPr>
                      </w:pPr>
                      <w:sdt>
                        <w:sdtPr>
                          <w:alias w:val="Numeris"/>
                          <w:tag w:val="nr_a36144ca81734cd8a7827bf11dac549d"/>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a36144ca81734cd8a7827bf11dac549d"/>
                          <w:lock w:val="sdtLocked"/>
                          <w:richText/>
                        </w:sdtPr>
                        <w:sdtContent>
                          <w:r>
                            <w:rPr>
                              <w:b/>
                              <w:szCs w:val="24"/>
                              <w:lang w:eastAsia="lt-LT"/>
                            </w:rPr>
                            <w:t>Invazinių rūšių neteisėtas naudojimas ir valdymo priemonių nevykdymas</w:t>
                          </w:r>
                        </w:sdtContent>
                      </w:sdt>
                    </w:p>
                    <w:sdt>
                      <w:sdtPr>
                        <w:alias w:val="304-2 str. 1 d."/>
                        <w:tag w:val="part_d483e46723084bd5add21715f5f00a37"/>
                        <w:lock w:val="sdtLocked"/>
                        <w:richText/>
                      </w:sdtPr>
                      <w:sdtContent>
                        <w:p>
                          <w:pPr>
                            <w:spacing w:line="360" w:lineRule="auto"/>
                            <w:ind w:firstLine="720"/>
                            <w:jc w:val="both"/>
                            <w:rPr>
                              <w:szCs w:val="24"/>
                            </w:rPr>
                          </w:pPr>
                          <w:sdt>
                            <w:sdtPr>
                              <w:alias w:val="Numeris"/>
                              <w:tag w:val="nr_d483e46723084bd5add21715f5f00a37"/>
                              <w:lock w:val="sdtLocked"/>
                              <w:richText/>
                            </w:sdtPr>
                            <w:sdtContent>
                              <w:r>
                                <w:rPr>
                                  <w:szCs w:val="24"/>
                                </w:rPr>
                                <w:t>1</w:t>
                              </w:r>
                            </w:sdtContent>
                          </w:sdt>
                          <w:r>
                            <w:rPr>
                              <w:szCs w:val="24"/>
                            </w:rPr>
                            <w:t xml:space="preserve">. Invazinių rūšių naikinimo, izoliavimo ar gausos reguliavimo priemonių nevykdymas </w:t>
                          </w:r>
                        </w:p>
                        <w:p>
                          <w:pPr>
                            <w:spacing w:line="360" w:lineRule="auto"/>
                            <w:ind w:firstLine="720"/>
                            <w:jc w:val="both"/>
                            <w:rPr>
                              <w:szCs w:val="24"/>
                            </w:rPr>
                          </w:pPr>
                          <w:r>
                            <w:rPr>
                              <w:szCs w:val="24"/>
                            </w:rPr>
                            <w:t>užtraukia baudą asmenims nuo trisdešimt iki vieno šimto eurų ir juridinių asmenų vadovams ar kitiems atsakingiems asmenims – nuo šešiasdešimt iki dviejų šimtų eurų.</w:t>
                          </w:r>
                        </w:p>
                      </w:sdtContent>
                    </w:sdt>
                    <w:sdt>
                      <w:sdtPr>
                        <w:alias w:val="304-2 str. 2 d."/>
                        <w:tag w:val="part_fad9cc47bba14ebeabc47b3a29d15b3e"/>
                        <w:lock w:val="sdtLocked"/>
                        <w:richText/>
                      </w:sdtPr>
                      <w:sdtContent>
                        <w:p>
                          <w:pPr>
                            <w:spacing w:line="360" w:lineRule="auto"/>
                            <w:ind w:firstLine="720"/>
                            <w:jc w:val="both"/>
                            <w:rPr>
                              <w:szCs w:val="24"/>
                            </w:rPr>
                          </w:pPr>
                          <w:sdt>
                            <w:sdtPr>
                              <w:alias w:val="Numeris"/>
                              <w:tag w:val="nr_fad9cc47bba14ebeabc47b3a29d15b3e"/>
                              <w:lock w:val="sdtLocked"/>
                              <w:richText/>
                            </w:sdtPr>
                            <w:sdtContent>
                              <w:r>
                                <w:rPr>
                                  <w:szCs w:val="24"/>
                                </w:rPr>
                                <w:t>2</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nustatytą tvarką </w:t>
                          </w:r>
                        </w:p>
                        <w:p>
                          <w:pPr>
                            <w:spacing w:line="360" w:lineRule="auto"/>
                            <w:ind w:firstLine="720"/>
                            <w:jc w:val="both"/>
                            <w:rPr>
                              <w:szCs w:val="24"/>
                            </w:rPr>
                          </w:pPr>
                          <w:r>
                            <w:rPr>
                              <w:szCs w:val="24"/>
                            </w:rPr>
                            <w:t>užtraukia baudą asmenims nuo dviejų šimtų iki keturių šimtų eurų ir juridinių asmenų vadovams ar kitiems atsakingiems asmenims – nuo trijų šimtų iki šešių šimtų eurų.</w:t>
                          </w:r>
                        </w:p>
                      </w:sdtContent>
                    </w:sdt>
                    <w:sdt>
                      <w:sdtPr>
                        <w:alias w:val="304-2 str. 3 d."/>
                        <w:tag w:val="part_7c8a53b3acec4eee8d74cff9d340ba8b"/>
                        <w:lock w:val="sdtLocked"/>
                        <w:richText/>
                      </w:sdtPr>
                      <w:sdtContent>
                        <w:p>
                          <w:pPr>
                            <w:spacing w:line="360" w:lineRule="auto"/>
                            <w:ind w:firstLine="720"/>
                            <w:jc w:val="both"/>
                            <w:rPr>
                              <w:szCs w:val="24"/>
                            </w:rPr>
                          </w:pPr>
                          <w:sdt>
                            <w:sdtPr>
                              <w:alias w:val="Numeris"/>
                              <w:tag w:val="nr_7c8a53b3acec4eee8d74cff9d340ba8b"/>
                              <w:lock w:val="sdtLocked"/>
                              <w:richText/>
                            </w:sdtPr>
                            <w:sdtContent>
                              <w:r>
                                <w:rPr>
                                  <w:szCs w:val="24"/>
                                </w:rPr>
                                <w:t>3</w:t>
                              </w:r>
                            </w:sdtContent>
                          </w:sdt>
                          <w:r>
                            <w:rPr>
                              <w:szCs w:val="24"/>
                            </w:rPr>
                            <w:t xml:space="preserve">. Invazinių rūšių patiekimas rinkai, tyčinis paleidimas į aplinką ar tyčinė introdukcija pažeidžiant nustatytą tvarką </w:t>
                          </w:r>
                        </w:p>
                        <w:p>
                          <w:pPr>
                            <w:spacing w:line="360" w:lineRule="auto"/>
                            <w:ind w:firstLine="720"/>
                            <w:jc w:val="both"/>
                            <w:rPr>
                              <w:szCs w:val="24"/>
                            </w:rPr>
                          </w:pPr>
                          <w:r>
                            <w:rPr>
                              <w:szCs w:val="24"/>
                            </w:rPr>
                            <w:t>užtraukia baudą asmenims nuo trijų šimtų iki penkių šimtų eurų ir juridinių asmenų vadovams ar kitiems atsakingiems asmenims – nuo aštuonių šimtų iki vieno tūkstančio penkių šimtų eurų.</w:t>
                          </w:r>
                        </w:p>
                      </w:sdtContent>
                    </w:sdt>
                    <w:sdt>
                      <w:sdtPr>
                        <w:alias w:val="304-2 str. 4 d."/>
                        <w:tag w:val="part_965d3045249742ac940670b2ac537df8"/>
                        <w:lock w:val="sdtLocked"/>
                        <w:richText/>
                      </w:sdtPr>
                      <w:sdtContent>
                        <w:p>
                          <w:pPr>
                            <w:spacing w:line="360" w:lineRule="auto"/>
                            <w:ind w:firstLine="720"/>
                            <w:jc w:val="both"/>
                            <w:rPr>
                              <w:szCs w:val="24"/>
                            </w:rPr>
                          </w:pPr>
                          <w:sdt>
                            <w:sdtPr>
                              <w:alias w:val="Numeris"/>
                              <w:tag w:val="nr_965d3045249742ac940670b2ac537df8"/>
                              <w:lock w:val="sdtLocked"/>
                              <w:richText/>
                            </w:sdtPr>
                            <w:sdtContent>
                              <w:r>
                                <w:rPr>
                                  <w:szCs w:val="24"/>
                                </w:rPr>
                                <w:t>4</w:t>
                              </w:r>
                            </w:sdtContent>
                          </w:sdt>
                          <w:r>
                            <w:rPr>
                              <w:szCs w:val="24"/>
                            </w:rPr>
                            <w:t>. Už šio straipsnio 2 dalyje numatytus administracinius nusižengimus gali būti skiriamas invazinių rūšių konfiskavimas. Už šio straipsnio 3 dalyje numatytus administracinius nusižengimus privaloma skirti invazinių rūšių konfiskavimą.</w:t>
                          </w:r>
                        </w:p>
                      </w:sdtContent>
                    </w:sdt>
                    <w:sdt>
                      <w:sdtPr>
                        <w:alias w:val="304-2 str. 5 d."/>
                        <w:tag w:val="part_e33646dd731942feb677b16a4f8d1964"/>
                        <w:lock w:val="sdtLocked"/>
                        <w:richText/>
                      </w:sdtPr>
                      <w:sdtContent>
                        <w:p>
                          <w:pPr>
                            <w:spacing w:line="360" w:lineRule="auto"/>
                            <w:ind w:firstLine="720"/>
                            <w:jc w:val="both"/>
                            <w:rPr>
                              <w:bCs/>
                              <w:szCs w:val="24"/>
                            </w:rPr>
                          </w:pPr>
                          <w:sdt>
                            <w:sdtPr>
                              <w:alias w:val="Numeris"/>
                              <w:tag w:val="nr_e33646dd731942feb677b16a4f8d1964"/>
                              <w:lock w:val="sdtLocked"/>
                              <w:richText/>
                            </w:sdtPr>
                            <w:sdtContent>
                              <w:r>
                                <w:rPr>
                                  <w:szCs w:val="24"/>
                                </w:rPr>
                                <w:t>5</w:t>
                              </w:r>
                            </w:sdtContent>
                          </w:sdt>
                          <w:r>
                            <w:rPr>
                              <w:szCs w:val="24"/>
                            </w:rPr>
                            <w:t>. Invazinėmis rūšimis laikomi Invazinių Lietuvoje rūšių sąraše ir Reglamente (ES) Nr. 1143/2014 nurodytame Sąjungai susirūpinimą keliančių invazinių svetimų rūšių sąraše nurodytų rūšių gyvūnai, augalai, grybai ar mikroorganizmai. Šio straipsnio nuostatos taikomos tik gyviems invazinių rūšių egzemplioriams ir galinčioms daugintis jų dalims, gametoms, sėkloms, kiaušiniams ar auginiams, taip pat visiems šių rūšių hibridams, kurių atstovai gali išgyventi ir toliau daugintis.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c3b7fd7cf3c247a9937ae7041ebca50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9204a8c1f1a9452daa0a45d3fab70d3e"/>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3cc1f70efbc54489b42f38ae68586c2d"/>
                    <w:lock w:val="sdtLocked"/>
                    <w:richText/>
                  </w:sdtPr>
                  <w:sdtContent>
                    <w:p>
                      <w:pPr>
                        <w:spacing w:line="360" w:lineRule="auto"/>
                        <w:ind w:left="2410" w:hanging="1690"/>
                        <w:jc w:val="both"/>
                        <w:rPr>
                          <w:bCs/>
                          <w:szCs w:val="24"/>
                        </w:rPr>
                      </w:pPr>
                      <w:sdt>
                        <w:sdtPr>
                          <w:alias w:val="Numeris"/>
                          <w:tag w:val="nr_3cc1f70efbc54489b42f38ae68586c2d"/>
                          <w:lock w:val="sdtLocked"/>
                          <w:richText/>
                        </w:sdtPr>
                        <w:sdtContent>
                          <w:r>
                            <w:rPr>
                              <w:b/>
                              <w:bCs/>
                              <w:szCs w:val="24"/>
                            </w:rPr>
                            <w:t>321</w:t>
                          </w:r>
                        </w:sdtContent>
                      </w:sdt>
                      <w:r>
                        <w:rPr>
                          <w:b/>
                          <w:bCs/>
                          <w:szCs w:val="24"/>
                        </w:rPr>
                        <w:t xml:space="preserve"> straipsnis. </w:t>
                      </w:r>
                      <w:sdt>
                        <w:sdtPr>
                          <w:alias w:val="Pavadinimas"/>
                          <w:tag w:val="title_3cc1f70efbc54489b42f38ae68586c2d"/>
                          <w:lock w:val="sdtLocked"/>
                          <w:richText/>
                        </w:sdtPr>
                        <w:sdtContent>
                          <w:r>
                            <w:rPr>
                              <w:b/>
                              <w:bCs/>
                              <w:szCs w:val="24"/>
                            </w:rPr>
                            <w:t>Patekimas į branduolinės energetikos objekto</w:t>
                          </w:r>
                          <w:r>
                            <w:rPr>
                              <w:bCs/>
                              <w:szCs w:val="24"/>
                            </w:rPr>
                            <w:t xml:space="preserve"> </w:t>
                          </w:r>
                          <w:r>
                            <w:rPr>
                              <w:b/>
                              <w:bCs/>
                              <w:szCs w:val="24"/>
                            </w:rPr>
                            <w:t>aikštelę neturint tam teisės</w:t>
                          </w:r>
                        </w:sdtContent>
                      </w:sdt>
                    </w:p>
                    <w:sdt>
                      <w:sdtPr>
                        <w:alias w:val="321 str. 1 d."/>
                        <w:tag w:val="part_c0db065a4510448d9d7b492b56e7d98c"/>
                        <w:lock w:val="sdtLocked"/>
                        <w:richText/>
                      </w:sdtPr>
                      <w:sdtContent>
                        <w:p>
                          <w:pPr>
                            <w:spacing w:line="360" w:lineRule="auto"/>
                            <w:ind w:firstLine="720"/>
                            <w:jc w:val="both"/>
                            <w:rPr>
                              <w:bCs/>
                              <w:szCs w:val="24"/>
                            </w:rPr>
                          </w:pPr>
                          <w:sdt>
                            <w:sdtPr>
                              <w:alias w:val="Numeris"/>
                              <w:tag w:val="nr_c0db065a4510448d9d7b492b56e7d98c"/>
                              <w:lock w:val="sdtLocked"/>
                              <w:richText/>
                            </w:sdtPr>
                            <w:sdtContent>
                              <w:r>
                                <w:rPr>
                                  <w:bCs/>
                                  <w:szCs w:val="24"/>
                                </w:rPr>
                                <w:t>1</w:t>
                              </w:r>
                            </w:sdtContent>
                          </w:sdt>
                          <w:r>
                            <w:rPr>
                              <w:bCs/>
                              <w:szCs w:val="24"/>
                            </w:rPr>
                            <w:t>. Patekimas ar bandymas patekti į branduolinės energetikos objekto aikštelę neturint tam teisės</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be7e3ff7e48d4051b89e96958cd13da5"/>
                        <w:lock w:val="sdtLocked"/>
                        <w:richText/>
                      </w:sdtPr>
                      <w:sdtContent>
                        <w:p>
                          <w:pPr>
                            <w:spacing w:line="360" w:lineRule="auto"/>
                            <w:ind w:firstLine="720"/>
                            <w:jc w:val="both"/>
                            <w:rPr>
                              <w:szCs w:val="24"/>
                              <w:lang w:eastAsia="lt-LT"/>
                            </w:rPr>
                          </w:pPr>
                          <w:sdt>
                            <w:sdtPr>
                              <w:alias w:val="Numeris"/>
                              <w:tag w:val="nr_be7e3ff7e48d4051b89e96958cd13da5"/>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penkiasdešimt iki dviejų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03af87350c0b4b618407bc165477b7e0"/>
                    <w:lock w:val="sdtLocked"/>
                    <w:richText/>
                  </w:sdtPr>
                  <w:sdtContent>
                    <w:p>
                      <w:pPr>
                        <w:spacing w:line="360" w:lineRule="auto"/>
                        <w:ind w:firstLine="709"/>
                        <w:jc w:val="both"/>
                        <w:rPr>
                          <w:color w:val="000000"/>
                          <w:szCs w:val="24"/>
                          <w:lang w:eastAsia="lt-LT"/>
                        </w:rPr>
                      </w:pPr>
                      <w:sdt>
                        <w:sdtPr>
                          <w:alias w:val="Numeris"/>
                          <w:tag w:val="nr_03af87350c0b4b618407bc165477b7e0"/>
                          <w:lock w:val="sdtLocked"/>
                          <w:richText/>
                        </w:sdtPr>
                        <w:sdtContent>
                          <w:r>
                            <w:rPr>
                              <w:b/>
                              <w:bCs/>
                              <w:color w:val="000000"/>
                              <w:szCs w:val="24"/>
                              <w:lang w:eastAsia="lt-LT"/>
                            </w:rPr>
                            <w:t>356</w:t>
                          </w:r>
                        </w:sdtContent>
                      </w:sdt>
                      <w:r>
                        <w:rPr>
                          <w:b/>
                          <w:bCs/>
                          <w:color w:val="000000"/>
                          <w:szCs w:val="24"/>
                          <w:lang w:eastAsia="lt-LT"/>
                        </w:rPr>
                        <w:t xml:space="preserve"> straipsnis. </w:t>
                      </w:r>
                      <w:sdt>
                        <w:sdtPr>
                          <w:alias w:val="Pavadinimas"/>
                          <w:tag w:val="title_03af87350c0b4b618407bc165477b7e0"/>
                          <w:lock w:val="sdtLocked"/>
                          <w:richText/>
                        </w:sdtPr>
                        <w:sdtContent>
                          <w:r>
                            <w:rPr>
                              <w:b/>
                              <w:bCs/>
                              <w:color w:val="000000"/>
                              <w:szCs w:val="24"/>
                              <w:lang w:eastAsia="lt-LT"/>
                            </w:rPr>
                            <w:t>Statybos darbų atlikimas pažeidžiant teisės aktų reikalavimus</w:t>
                          </w:r>
                        </w:sdtContent>
                      </w:sdt>
                    </w:p>
                    <w:sdt>
                      <w:sdtPr>
                        <w:alias w:val="356 str. 1 d."/>
                        <w:tag w:val="part_54b23d48027540aba708664dca9fb4ff"/>
                        <w:lock w:val="sdtLocked"/>
                        <w:richText/>
                      </w:sdtPr>
                      <w:sdtContent>
                        <w:p>
                          <w:pPr>
                            <w:spacing w:line="360" w:lineRule="auto"/>
                            <w:ind w:firstLine="709"/>
                            <w:jc w:val="both"/>
                            <w:rPr>
                              <w:color w:val="000000"/>
                              <w:szCs w:val="24"/>
                              <w:lang w:eastAsia="lt-LT"/>
                            </w:rPr>
                          </w:pPr>
                          <w:r>
                            <w:rPr>
                              <w:color w:val="000000"/>
                              <w:szCs w:val="24"/>
                              <w:lang w:eastAsia="lt-LT"/>
                            </w:rPr>
                            <w:t>Statybos darbų atlikimas pažeidžiant teisės aktų reikalavimus, išskyrus šio kodekso 235 straipsnio 3 ir 5 dalyse, 265 straipsnio 5 dalyje, 281 straipsnio 2 dalyje, 314 straipsnio 3 ir 4 dalyse, 350, 351, 352, 353, 354, 355, 356</w:t>
                          </w:r>
                          <w:r>
                            <w:rPr>
                              <w:color w:val="000000"/>
                              <w:szCs w:val="24"/>
                              <w:vertAlign w:val="superscript"/>
                              <w:lang w:eastAsia="lt-LT"/>
                            </w:rPr>
                            <w:t>1</w:t>
                          </w:r>
                          <w:r>
                            <w:rPr>
                              <w:color w:val="000000"/>
                              <w:szCs w:val="24"/>
                              <w:lang w:eastAsia="lt-LT"/>
                            </w:rPr>
                            <w:t>, 356</w:t>
                          </w:r>
                          <w:r>
                            <w:rPr>
                              <w:color w:val="000000"/>
                              <w:szCs w:val="24"/>
                              <w:vertAlign w:val="superscript"/>
                              <w:lang w:eastAsia="lt-LT"/>
                            </w:rPr>
                            <w:t>2</w:t>
                          </w:r>
                          <w:r>
                            <w:rPr>
                              <w:color w:val="000000"/>
                              <w:szCs w:val="24"/>
                              <w:lang w:eastAsia="lt-LT"/>
                            </w:rPr>
                            <w:t>, 357, 357</w:t>
                          </w:r>
                          <w:r>
                            <w:rPr>
                              <w:color w:val="000000"/>
                              <w:szCs w:val="24"/>
                              <w:vertAlign w:val="superscript"/>
                              <w:lang w:eastAsia="lt-LT"/>
                            </w:rPr>
                            <w:t>1</w:t>
                          </w:r>
                          <w:r>
                            <w:rPr>
                              <w:color w:val="000000"/>
                              <w:szCs w:val="24"/>
                              <w:lang w:eastAsia="lt-LT"/>
                            </w:rPr>
                            <w:t>, 361, 363, 365 straipsniuose, 385 straipsnio 2 ir 4 dalyse, 459 straipsnio 3 ir 8 dalyse, 460 straipsnyje numatytus pažeidimus,</w:t>
                          </w:r>
                        </w:p>
                        <w:p>
                          <w:pPr>
                            <w:spacing w:line="360" w:lineRule="auto"/>
                            <w:ind w:firstLine="709"/>
                            <w:jc w:val="both"/>
                          </w:pPr>
                          <w:r>
                            <w:rPr>
                              <w:color w:val="000000"/>
                              <w:szCs w:val="24"/>
                              <w:lang w:eastAsia="lt-LT"/>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1897b415570949029def217d39d3412b"/>
                    <w:lock w:val="sdtLocked"/>
                    <w:richText/>
                  </w:sdtPr>
                  <w:sdtContent>
                    <w:p>
                      <w:pPr>
                        <w:spacing w:line="360" w:lineRule="auto"/>
                        <w:ind w:left="2410" w:hanging="1690"/>
                        <w:jc w:val="both"/>
                        <w:rPr>
                          <w:b/>
                          <w:szCs w:val="24"/>
                          <w:lang w:eastAsia="lt-LT"/>
                        </w:rPr>
                      </w:pPr>
                      <w:sdt>
                        <w:sdtPr>
                          <w:alias w:val="Numeris"/>
                          <w:tag w:val="nr_1897b415570949029def217d39d3412b"/>
                          <w:lock w:val="sdtLocked"/>
                          <w:richText/>
                        </w:sdtPr>
                        <w:sdtContent>
                          <w:r>
                            <w:rPr>
                              <w:b/>
                              <w:bCs/>
                              <w:color w:val="000000"/>
                              <w:szCs w:val="24"/>
                              <w:lang w:eastAsia="lt-LT"/>
                            </w:rPr>
                            <w:t>376</w:t>
                          </w:r>
                        </w:sdtContent>
                      </w:sdt>
                      <w:r>
                        <w:rPr>
                          <w:b/>
                          <w:bCs/>
                          <w:color w:val="000000"/>
                          <w:szCs w:val="24"/>
                          <w:lang w:eastAsia="lt-LT"/>
                        </w:rPr>
                        <w:t xml:space="preserve"> straipsnis. </w:t>
                      </w:r>
                      <w:sdt>
                        <w:sdtPr>
                          <w:alias w:val="Pavadinimas"/>
                          <w:tag w:val="title_1897b415570949029def217d39d3412b"/>
                          <w:lock w:val="sdtLocked"/>
                          <w:richText/>
                        </w:sdtPr>
                        <w:sdtContent>
                          <w:r>
                            <w:rPr>
                              <w:b/>
                              <w:bCs/>
                              <w:color w:val="000000"/>
                              <w:szCs w:val="24"/>
                              <w:lang w:eastAsia="lt-LT"/>
                            </w:rPr>
                            <w:t xml:space="preserve">Nustatytos geležinkelių transporto katastrofų, eismo įvykių ar riktų tyrimo tvarkos pažeidimas ir nepranešimas </w:t>
                          </w:r>
                          <w:r>
                            <w:rPr>
                              <w:b/>
                              <w:color w:val="000000"/>
                              <w:szCs w:val="24"/>
                              <w:lang w:eastAsia="lt-LT"/>
                            </w:rPr>
                            <w:t>apie geležinkelių transporto katastrofą, eismo įvykį ar riktą</w:t>
                          </w:r>
                        </w:sdtContent>
                      </w:sdt>
                    </w:p>
                    <w:sdt>
                      <w:sdtPr>
                        <w:alias w:val="376 str. 1 d."/>
                        <w:tag w:val="part_d30aa84b118241198597708bb2557909"/>
                        <w:lock w:val="sdtLocked"/>
                        <w:richText/>
                      </w:sdtPr>
                      <w:sdtContent>
                        <w:p>
                          <w:pPr>
                            <w:spacing w:line="360" w:lineRule="auto"/>
                            <w:ind w:firstLine="720"/>
                            <w:jc w:val="both"/>
                            <w:rPr>
                              <w:szCs w:val="24"/>
                              <w:lang w:eastAsia="lt-LT"/>
                            </w:rPr>
                          </w:pPr>
                          <w:sdt>
                            <w:sdtPr>
                              <w:alias w:val="Numeris"/>
                              <w:tag w:val="nr_d30aa84b118241198597708bb2557909"/>
                              <w:lock w:val="sdtLocked"/>
                              <w:richText/>
                            </w:sdtPr>
                            <w:sdtContent>
                              <w:r>
                                <w:rPr>
                                  <w:szCs w:val="24"/>
                                  <w:lang w:eastAsia="lt-LT"/>
                                </w:rPr>
                                <w:t>1</w:t>
                              </w:r>
                            </w:sdtContent>
                          </w:sdt>
                          <w:r>
                            <w:rPr>
                              <w:szCs w:val="24"/>
                              <w:lang w:eastAsia="lt-LT"/>
                            </w:rPr>
                            <w:t>. Nustatytos geležinkelių transporto katastrofų, eismo įvykių ar riktų tyrimo tvarkos pažeidimas</w:t>
                          </w:r>
                        </w:p>
                        <w:p>
                          <w:pPr>
                            <w:spacing w:line="360" w:lineRule="auto"/>
                            <w:ind w:firstLine="720"/>
                            <w:jc w:val="both"/>
                            <w:rPr>
                              <w:szCs w:val="24"/>
                              <w:lang w:eastAsia="lt-LT"/>
                            </w:rPr>
                          </w:pPr>
                          <w:r>
                            <w:rPr>
                              <w:szCs w:val="24"/>
                              <w:lang w:eastAsia="lt-LT"/>
                            </w:rPr>
                            <w:t>užtraukia baudą nuo trisdešimt iki devyniasdešimt eurų.</w:t>
                          </w:r>
                        </w:p>
                      </w:sdtContent>
                    </w:sdt>
                    <w:sdt>
                      <w:sdtPr>
                        <w:alias w:val="376 str. 2 d."/>
                        <w:tag w:val="part_c467577c923146fd987a1de12948b877"/>
                        <w:lock w:val="sdtLocked"/>
                        <w:richText/>
                      </w:sdtPr>
                      <w:sdtContent>
                        <w:p>
                          <w:pPr>
                            <w:spacing w:line="360" w:lineRule="auto"/>
                            <w:ind w:firstLine="720"/>
                            <w:jc w:val="both"/>
                            <w:rPr>
                              <w:color w:val="000000"/>
                              <w:szCs w:val="24"/>
                              <w:lang w:eastAsia="lt-LT"/>
                            </w:rPr>
                          </w:pPr>
                          <w:sdt>
                            <w:sdtPr>
                              <w:alias w:val="Numeris"/>
                              <w:tag w:val="nr_c467577c923146fd987a1de12948b877"/>
                              <w:lock w:val="sdtLocked"/>
                              <w:richText/>
                            </w:sdtPr>
                            <w:sdtContent>
                              <w:r>
                                <w:rPr>
                                  <w:color w:val="000000"/>
                                  <w:szCs w:val="24"/>
                                  <w:lang w:eastAsia="lt-LT"/>
                                </w:rPr>
                                <w:t>2</w:t>
                              </w:r>
                            </w:sdtContent>
                          </w:sdt>
                          <w:r>
                            <w:rPr>
                              <w:color w:val="000000"/>
                              <w:szCs w:val="24"/>
                              <w:lang w:eastAsia="lt-LT"/>
                            </w:rPr>
                            <w:t>. Nepranešimas nustatyta tvarka kompetentingai institucijai apie geležinkelių transporto katastrofą, eismo įvykį ar riktą</w:t>
                          </w:r>
                        </w:p>
                        <w:p>
                          <w:pPr>
                            <w:spacing w:line="360" w:lineRule="auto"/>
                            <w:ind w:firstLine="720"/>
                            <w:jc w:val="both"/>
                            <w:rPr>
                              <w:bCs/>
                              <w:szCs w:val="24"/>
                            </w:rPr>
                          </w:pPr>
                          <w:r>
                            <w:rPr>
                              <w:color w:val="000000"/>
                              <w:szCs w:val="24"/>
                              <w:lang w:eastAsia="lt-LT"/>
                            </w:rPr>
                            <w:t>užtraukia baudą geležinkelių infrastruktūros valdytojams – fiziniams asmenims,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2411a020aca4e74968a03df23c18b03"/>
                    <w:lock w:val="sdtLocked"/>
                    <w:richText/>
                  </w:sdtPr>
                  <w:sdtContent>
                    <w:p>
                      <w:pPr>
                        <w:spacing w:line="360" w:lineRule="auto"/>
                        <w:ind w:firstLine="720"/>
                        <w:jc w:val="both"/>
                        <w:rPr>
                          <w:szCs w:val="24"/>
                          <w:lang w:val="ga-IE" w:eastAsia="lt-LT"/>
                        </w:rPr>
                      </w:pPr>
                      <w:sdt>
                        <w:sdtPr>
                          <w:alias w:val="Numeris"/>
                          <w:tag w:val="nr_92411a020aca4e74968a03df23c18b03"/>
                          <w:lock w:val="sdtLocked"/>
                          <w:richText/>
                        </w:sdtPr>
                        <w:sdtContent>
                          <w:r>
                            <w:rPr>
                              <w:b/>
                              <w:bCs/>
                              <w:szCs w:val="24"/>
                              <w:lang w:val="ga-IE" w:eastAsia="lt-LT"/>
                            </w:rPr>
                            <w:t>393</w:t>
                          </w:r>
                        </w:sdtContent>
                      </w:sdt>
                      <w:r>
                        <w:rPr>
                          <w:b/>
                          <w:bCs/>
                          <w:szCs w:val="24"/>
                          <w:lang w:eastAsia="lt-LT"/>
                        </w:rPr>
                        <w:t xml:space="preserve"> </w:t>
                      </w:r>
                      <w:r>
                        <w:rPr>
                          <w:b/>
                          <w:bCs/>
                          <w:szCs w:val="24"/>
                          <w:lang w:val="ga-IE" w:eastAsia="lt-LT"/>
                        </w:rPr>
                        <w:t>straipsnis.</w:t>
                      </w:r>
                      <w:r>
                        <w:rPr>
                          <w:b/>
                          <w:bCs/>
                          <w:szCs w:val="24"/>
                          <w:lang w:eastAsia="lt-LT"/>
                        </w:rPr>
                        <w:t xml:space="preserve"> </w:t>
                      </w:r>
                      <w:sdt>
                        <w:sdtPr>
                          <w:alias w:val="Pavadinimas"/>
                          <w:tag w:val="title_92411a020aca4e74968a03df23c18b03"/>
                          <w:lock w:val="sdtLocked"/>
                          <w:richText/>
                        </w:sdtPr>
                        <w:sdtContent>
                          <w:r>
                            <w:rPr>
                              <w:b/>
                              <w:bCs/>
                              <w:szCs w:val="24"/>
                              <w:lang w:val="ga-IE" w:eastAsia="lt-LT"/>
                            </w:rPr>
                            <w:t>Orlaivių naudojimo taisyklių pažeidimas</w:t>
                          </w:r>
                        </w:sdtContent>
                      </w:sdt>
                    </w:p>
                    <w:sdt>
                      <w:sdtPr>
                        <w:alias w:val="393 str. 1 d."/>
                        <w:tag w:val="part_21784dca63eb43acac5dc11dbde2095a"/>
                        <w:lock w:val="sdtLocked"/>
                        <w:richText/>
                      </w:sdtPr>
                      <w:sdtContent>
                        <w:p>
                          <w:pPr>
                            <w:spacing w:line="360" w:lineRule="auto"/>
                            <w:ind w:firstLine="720"/>
                            <w:jc w:val="both"/>
                            <w:rPr>
                              <w:szCs w:val="24"/>
                              <w:lang w:val="ga-IE" w:eastAsia="lt-LT"/>
                            </w:rPr>
                          </w:pPr>
                          <w:sdt>
                            <w:sdtPr>
                              <w:alias w:val="Numeris"/>
                              <w:tag w:val="nr_21784dca63eb43acac5dc11dbde2095a"/>
                              <w:lock w:val="sdtLocked"/>
                              <w:richText/>
                            </w:sdtPr>
                            <w:sdtContent>
                              <w:r>
                                <w:rPr>
                                  <w:szCs w:val="24"/>
                                  <w:lang w:val="ga-IE" w:eastAsia="lt-LT"/>
                                </w:rPr>
                                <w:t>1</w:t>
                              </w:r>
                            </w:sdtContent>
                          </w:sdt>
                          <w:r>
                            <w:rPr>
                              <w:szCs w:val="24"/>
                              <w:lang w:val="ga-IE" w:eastAsia="lt-LT"/>
                            </w:rPr>
                            <w:t>. Įrašų, žinant, kad jie melagingi, įrašymas orlaivio techninės priežiūros ir skrydžio dokumentuose arba reikiamų įrašų neįrašymas, Lietuvos Respublikos aviacijos įstatyme nurodytų privalomų dokumentų nebuvimas orlaivyje skrydžio metu</w:t>
                          </w:r>
                        </w:p>
                        <w:p>
                          <w:pPr>
                            <w:spacing w:line="360" w:lineRule="auto"/>
                            <w:ind w:firstLine="720"/>
                            <w:jc w:val="both"/>
                            <w:rPr>
                              <w:szCs w:val="24"/>
                              <w:lang w:val="ga-IE" w:eastAsia="lt-LT"/>
                            </w:rPr>
                          </w:pPr>
                          <w:r>
                            <w:rPr>
                              <w:szCs w:val="24"/>
                              <w:lang w:val="ga-IE" w:eastAsia="lt-LT"/>
                            </w:rPr>
                            <w:t>užtraukia baudą nuo keturiasdešimt iki devyniasdešimt eurų.</w:t>
                          </w:r>
                        </w:p>
                      </w:sdtContent>
                    </w:sdt>
                    <w:sdt>
                      <w:sdtPr>
                        <w:alias w:val="393 str. 2 d."/>
                        <w:tag w:val="part_ed034ec8ec2b4989815b47e6329f83bd"/>
                        <w:lock w:val="sdtLocked"/>
                        <w:richText/>
                      </w:sdtPr>
                      <w:sdtContent>
                        <w:p>
                          <w:pPr>
                            <w:spacing w:line="360" w:lineRule="auto"/>
                            <w:ind w:firstLine="720"/>
                            <w:jc w:val="both"/>
                            <w:rPr>
                              <w:szCs w:val="24"/>
                              <w:lang w:val="ga-IE" w:eastAsia="lt-LT"/>
                            </w:rPr>
                          </w:pPr>
                          <w:sdt>
                            <w:sdtPr>
                              <w:alias w:val="Numeris"/>
                              <w:tag w:val="nr_ed034ec8ec2b4989815b47e6329f83bd"/>
                              <w:lock w:val="sdtLocked"/>
                              <w:richText/>
                            </w:sdtPr>
                            <w:sdtContent>
                              <w:r>
                                <w:rPr>
                                  <w:szCs w:val="24"/>
                                  <w:lang w:val="ga-IE" w:eastAsia="lt-LT"/>
                                </w:rPr>
                                <w:t>2</w:t>
                              </w:r>
                            </w:sdtContent>
                          </w:sdt>
                          <w:r>
                            <w:rPr>
                              <w:szCs w:val="24"/>
                              <w:lang w:val="ga-IE" w:eastAsia="lt-LT"/>
                            </w:rPr>
                            <w:t>. Bepiločių orlaivių naudojimo taisyklių pažeidimas, </w:t>
                          </w:r>
                          <w:r>
                            <w:rPr>
                              <w:bCs/>
                              <w:szCs w:val="24"/>
                              <w:lang w:val="ga-IE" w:eastAsia="lt-LT"/>
                            </w:rPr>
                            <w:t>išskyrus šio straipsnio 3 dalyje nurodytus pažeidimus,</w:t>
                          </w:r>
                        </w:p>
                        <w:p>
                          <w:pPr>
                            <w:spacing w:line="360" w:lineRule="auto"/>
                            <w:ind w:firstLine="720"/>
                            <w:jc w:val="both"/>
                            <w:rPr>
                              <w:szCs w:val="24"/>
                              <w:lang w:eastAsia="lt-LT"/>
                            </w:rPr>
                          </w:pPr>
                          <w:r>
                            <w:rPr>
                              <w:szCs w:val="24"/>
                              <w:lang w:val="ga-IE"/>
                            </w:rPr>
                            <w:t>užtraukia baudą nuo vieno šimto iki trijų šimtų eurų</w:t>
                          </w:r>
                          <w:r>
                            <w:rPr>
                              <w:szCs w:val="24"/>
                              <w:lang w:eastAsia="lt-LT"/>
                            </w:rPr>
                            <w:t>.</w:t>
                          </w:r>
                        </w:p>
                      </w:sdtContent>
                    </w:sdt>
                    <w:sdt>
                      <w:sdtPr>
                        <w:alias w:val="393 str. 3 d."/>
                        <w:tag w:val="part_e5cc6c847fbc4134b07969949b6bba13"/>
                        <w:lock w:val="sdtLocked"/>
                        <w:richText/>
                      </w:sdtPr>
                      <w:sdtContent>
                        <w:p>
                          <w:pPr>
                            <w:spacing w:line="360" w:lineRule="auto"/>
                            <w:ind w:firstLine="720"/>
                            <w:jc w:val="both"/>
                            <w:rPr>
                              <w:szCs w:val="24"/>
                              <w:lang w:val="ga-IE" w:eastAsia="lt-LT"/>
                            </w:rPr>
                          </w:pPr>
                          <w:sdt>
                            <w:sdtPr>
                              <w:alias w:val="Numeris"/>
                              <w:tag w:val="nr_e5cc6c847fbc4134b07969949b6bba13"/>
                              <w:lock w:val="sdtLocked"/>
                              <w:richText/>
                            </w:sdtPr>
                            <w:sdtContent>
                              <w:r>
                                <w:rPr>
                                  <w:szCs w:val="24"/>
                                  <w:lang w:val="ga-IE" w:eastAsia="lt-LT"/>
                                </w:rPr>
                                <w:t>3</w:t>
                              </w:r>
                            </w:sdtContent>
                          </w:sdt>
                          <w:r>
                            <w:rPr>
                              <w:szCs w:val="24"/>
                              <w:lang w:val="ga-IE" w:eastAsia="lt-LT"/>
                            </w:rPr>
                            <w:t>.</w:t>
                          </w:r>
                          <w:r>
                            <w:rPr>
                              <w:szCs w:val="24"/>
                              <w:lang w:eastAsia="lt-LT"/>
                            </w:rPr>
                            <w:t xml:space="preserve"> </w:t>
                          </w:r>
                          <w:r>
                            <w:rPr>
                              <w:bCs/>
                              <w:szCs w:val="24"/>
                              <w:lang w:val="ga-IE" w:eastAsia="lt-LT"/>
                            </w:rPr>
                            <w:t>Bepiločių orlaivių skrydžių vykdymas virš karinių teritorijų arba nustatytu atstumu iki jų, arba draudžiamoje, ribojamoje ir pasienio zonos oro erdvėje, neturint tam teisės,</w:t>
                          </w:r>
                        </w:p>
                        <w:p>
                          <w:pPr>
                            <w:spacing w:line="360" w:lineRule="auto"/>
                            <w:ind w:firstLine="720"/>
                            <w:jc w:val="both"/>
                            <w:rPr>
                              <w:bCs/>
                              <w:szCs w:val="24"/>
                              <w:lang w:val="ga-IE"/>
                            </w:rPr>
                          </w:pPr>
                          <w:r>
                            <w:rPr>
                              <w:bCs/>
                              <w:szCs w:val="24"/>
                              <w:lang w:val="ga-IE"/>
                            </w:rPr>
                            <w:t>užtraukia baudą nuo dviejų šimtų iki keturių šimtų eurų.</w:t>
                          </w:r>
                        </w:p>
                      </w:sdtContent>
                    </w:sdt>
                    <w:sdt>
                      <w:sdtPr>
                        <w:alias w:val="393 str. 4 d."/>
                        <w:tag w:val="part_5de65554a3de4a189070206f517139c1"/>
                        <w:lock w:val="sdtLocked"/>
                        <w:richText/>
                      </w:sdtPr>
                      <w:sdtContent>
                        <w:p>
                          <w:pPr>
                            <w:spacing w:line="360" w:lineRule="auto"/>
                            <w:ind w:firstLine="720"/>
                            <w:jc w:val="both"/>
                            <w:rPr>
                              <w:szCs w:val="24"/>
                              <w:lang w:val="ga-IE" w:eastAsia="lt-LT"/>
                            </w:rPr>
                          </w:pPr>
                          <w:sdt>
                            <w:sdtPr>
                              <w:alias w:val="Numeris"/>
                              <w:tag w:val="nr_5de65554a3de4a189070206f517139c1"/>
                              <w:lock w:val="sdtLocked"/>
                              <w:richText/>
                            </w:sdtPr>
                            <w:sdtContent>
                              <w:r>
                                <w:rPr>
                                  <w:szCs w:val="24"/>
                                  <w:lang w:val="ga-IE" w:eastAsia="lt-LT"/>
                                </w:rPr>
                                <w:t>4</w:t>
                              </w:r>
                            </w:sdtContent>
                          </w:sdt>
                          <w:r>
                            <w:rPr>
                              <w:szCs w:val="24"/>
                              <w:lang w:val="ga-IE"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val="ga-IE" w:eastAsia="lt-LT"/>
                            </w:rPr>
                          </w:pPr>
                          <w:r>
                            <w:rPr>
                              <w:szCs w:val="24"/>
                              <w:lang w:val="ga-IE" w:eastAsia="lt-LT"/>
                            </w:rPr>
                            <w:t>užtraukia baudą nuo vieno šimto penkiasdešimt iki trijų šimtų eurų.</w:t>
                          </w:r>
                        </w:p>
                      </w:sdtContent>
                    </w:sdt>
                    <w:sdt>
                      <w:sdtPr>
                        <w:alias w:val="393 str. 5 d."/>
                        <w:tag w:val="part_592870c675ea426bbc65992b90fd644a"/>
                        <w:lock w:val="sdtLocked"/>
                        <w:richText/>
                      </w:sdtPr>
                      <w:sdtContent>
                        <w:p>
                          <w:pPr>
                            <w:spacing w:line="360" w:lineRule="auto"/>
                            <w:ind w:firstLine="720"/>
                            <w:jc w:val="both"/>
                            <w:rPr>
                              <w:szCs w:val="24"/>
                              <w:lang w:val="ga-IE" w:eastAsia="lt-LT"/>
                            </w:rPr>
                          </w:pPr>
                          <w:sdt>
                            <w:sdtPr>
                              <w:alias w:val="Numeris"/>
                              <w:tag w:val="nr_592870c675ea426bbc65992b90fd644a"/>
                              <w:lock w:val="sdtLocked"/>
                              <w:richText/>
                            </w:sdtPr>
                            <w:sdtContent>
                              <w:r>
                                <w:rPr>
                                  <w:szCs w:val="24"/>
                                  <w:lang w:val="ga-IE" w:eastAsia="lt-LT"/>
                                </w:rPr>
                                <w:t>5</w:t>
                              </w:r>
                            </w:sdtContent>
                          </w:sdt>
                          <w:r>
                            <w:rPr>
                              <w:szCs w:val="24"/>
                              <w:lang w:val="ga-IE" w:eastAsia="lt-LT"/>
                            </w:rPr>
                            <w:t>. Teisės aktuose oro vežėjams ir orlaivių naudotojams nustatytų reikalavimų apdrausti civilinę atsakomybę už keleiviams, bagažui, kroviniams ir tretiesiems asmenims padarytą žalą nesilaikymas</w:t>
                          </w:r>
                        </w:p>
                        <w:p>
                          <w:pPr>
                            <w:spacing w:line="360" w:lineRule="auto"/>
                            <w:ind w:firstLine="720"/>
                            <w:jc w:val="both"/>
                            <w:rPr>
                              <w:szCs w:val="24"/>
                              <w:lang w:val="ga-IE" w:eastAsia="lt-LT"/>
                            </w:rPr>
                          </w:pPr>
                          <w:r>
                            <w:rPr>
                              <w:szCs w:val="24"/>
                              <w:lang w:val="ga-IE"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6 d."/>
                        <w:tag w:val="part_cb5ac2e5b5a94cefaf16542a54c2bbd1"/>
                        <w:lock w:val="sdtLocked"/>
                        <w:richText/>
                      </w:sdtPr>
                      <w:sdtContent>
                        <w:p>
                          <w:pPr>
                            <w:spacing w:line="360" w:lineRule="auto"/>
                            <w:ind w:firstLine="720"/>
                            <w:jc w:val="both"/>
                            <w:rPr>
                              <w:szCs w:val="24"/>
                              <w:lang w:val="ga-IE" w:eastAsia="lt-LT"/>
                            </w:rPr>
                          </w:pPr>
                          <w:sdt>
                            <w:sdtPr>
                              <w:alias w:val="Numeris"/>
                              <w:tag w:val="nr_cb5ac2e5b5a94cefaf16542a54c2bbd1"/>
                              <w:lock w:val="sdtLocked"/>
                              <w:richText/>
                            </w:sdtPr>
                            <w:sdtContent>
                              <w:r>
                                <w:rPr>
                                  <w:szCs w:val="24"/>
                                  <w:lang w:val="ga-IE" w:eastAsia="lt-LT"/>
                                </w:rPr>
                                <w:t>6</w:t>
                              </w:r>
                            </w:sdtContent>
                          </w:sdt>
                          <w:r>
                            <w:rPr>
                              <w:szCs w:val="24"/>
                              <w:lang w:val="ga-IE"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lang w:val="ga-IE" w:eastAsia="lt-LT"/>
                            </w:rPr>
                          </w:pPr>
                          <w:r>
                            <w:rPr>
                              <w:szCs w:val="24"/>
                              <w:lang w:val="ga-IE" w:eastAsia="lt-LT"/>
                            </w:rPr>
                            <w:t>užtraukia baudą nuo trijų šimtų iki keturių šimtų penkiasdešimt eurų.</w:t>
                          </w:r>
                        </w:p>
                      </w:sdtContent>
                    </w:sdt>
                    <w:sdt>
                      <w:sdtPr>
                        <w:alias w:val="393 str. 7 d."/>
                        <w:tag w:val="part_216d4f971dd047309c0adef53873334c"/>
                        <w:lock w:val="sdtLocked"/>
                        <w:richText/>
                      </w:sdtPr>
                      <w:sdtContent>
                        <w:p>
                          <w:pPr>
                            <w:spacing w:line="360" w:lineRule="auto"/>
                            <w:ind w:firstLine="720"/>
                            <w:jc w:val="both"/>
                            <w:rPr>
                              <w:szCs w:val="24"/>
                              <w:lang w:val="ga-IE" w:eastAsia="lt-LT"/>
                            </w:rPr>
                          </w:pPr>
                          <w:sdt>
                            <w:sdtPr>
                              <w:alias w:val="Numeris"/>
                              <w:tag w:val="nr_216d4f971dd047309c0adef53873334c"/>
                              <w:lock w:val="sdtLocked"/>
                              <w:richText/>
                            </w:sdtPr>
                            <w:sdtContent>
                              <w:r>
                                <w:rPr>
                                  <w:szCs w:val="24"/>
                                  <w:lang w:val="ga-IE" w:eastAsia="lt-LT"/>
                                </w:rPr>
                                <w:t>7</w:t>
                              </w:r>
                            </w:sdtContent>
                          </w:sdt>
                          <w:r>
                            <w:rPr>
                              <w:szCs w:val="24"/>
                              <w:lang w:val="ga-IE" w:eastAsia="lt-LT"/>
                            </w:rPr>
                            <w:t>. Bendrosios aviacijos eksperimentinės kategorijos lėktuvų ir sraigtasparnių naudojimo skrydžiams reikalavimų pažeidimas</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8 d."/>
                        <w:tag w:val="part_e4de81948d914267936793fe0b210f43"/>
                        <w:lock w:val="sdtLocked"/>
                        <w:richText/>
                      </w:sdtPr>
                      <w:sdtContent>
                        <w:p>
                          <w:pPr>
                            <w:spacing w:line="360" w:lineRule="auto"/>
                            <w:ind w:firstLine="720"/>
                            <w:jc w:val="both"/>
                            <w:rPr>
                              <w:szCs w:val="24"/>
                              <w:lang w:val="ga-IE" w:eastAsia="lt-LT"/>
                            </w:rPr>
                          </w:pPr>
                          <w:sdt>
                            <w:sdtPr>
                              <w:alias w:val="Numeris"/>
                              <w:tag w:val="nr_e4de81948d914267936793fe0b210f43"/>
                              <w:lock w:val="sdtLocked"/>
                              <w:richText/>
                            </w:sdtPr>
                            <w:sdtContent>
                              <w:r>
                                <w:rPr>
                                  <w:szCs w:val="24"/>
                                  <w:lang w:val="ga-IE" w:eastAsia="lt-LT"/>
                                </w:rPr>
                                <w:t>8</w:t>
                              </w:r>
                            </w:sdtContent>
                          </w:sdt>
                          <w:r>
                            <w:rPr>
                              <w:szCs w:val="24"/>
                              <w:lang w:val="ga-IE" w:eastAsia="lt-LT"/>
                            </w:rPr>
                            <w:t>. Šio straipsnio 2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trijų šimtų iki penkių šimtų eurų.</w:t>
                          </w:r>
                        </w:p>
                      </w:sdtContent>
                    </w:sdt>
                    <w:sdt>
                      <w:sdtPr>
                        <w:alias w:val="393 str. 9 d."/>
                        <w:tag w:val="part_1be57770fbf049e4af4ac764c40e2be9"/>
                        <w:lock w:val="sdtLocked"/>
                        <w:richText/>
                      </w:sdtPr>
                      <w:sdtContent>
                        <w:p>
                          <w:pPr>
                            <w:spacing w:line="360" w:lineRule="auto"/>
                            <w:ind w:firstLine="720"/>
                            <w:jc w:val="both"/>
                            <w:rPr>
                              <w:szCs w:val="24"/>
                              <w:lang w:val="ga-IE"/>
                            </w:rPr>
                          </w:pPr>
                          <w:sdt>
                            <w:sdtPr>
                              <w:alias w:val="Numeris"/>
                              <w:tag w:val="nr_1be57770fbf049e4af4ac764c40e2be9"/>
                              <w:lock w:val="sdtLocked"/>
                              <w:richText/>
                            </w:sdtPr>
                            <w:sdtContent>
                              <w:r>
                                <w:rPr>
                                  <w:bCs/>
                                  <w:szCs w:val="24"/>
                                  <w:lang w:val="ga-IE"/>
                                </w:rPr>
                                <w:t>9</w:t>
                              </w:r>
                            </w:sdtContent>
                          </w:sdt>
                          <w:r>
                            <w:rPr>
                              <w:bCs/>
                              <w:szCs w:val="24"/>
                              <w:lang w:val="ga-IE"/>
                            </w:rPr>
                            <w:t>. Šio straipsnio 3 dalyje numatytas administracinis nusižengimas, padarytas pakartotinai,</w:t>
                          </w:r>
                        </w:p>
                        <w:p>
                          <w:pPr>
                            <w:spacing w:line="360" w:lineRule="auto"/>
                            <w:ind w:firstLine="720"/>
                            <w:jc w:val="both"/>
                            <w:rPr>
                              <w:bCs/>
                              <w:szCs w:val="24"/>
                              <w:lang w:val="ga-IE"/>
                            </w:rPr>
                          </w:pPr>
                          <w:r>
                            <w:rPr>
                              <w:bCs/>
                              <w:szCs w:val="24"/>
                              <w:lang w:val="ga-IE"/>
                            </w:rPr>
                            <w:t>užtraukia baudą nuo keturių šimtų iki šešių šimtų eurų.</w:t>
                          </w:r>
                        </w:p>
                      </w:sdtContent>
                    </w:sdt>
                    <w:sdt>
                      <w:sdtPr>
                        <w:alias w:val="393 str. 10 d."/>
                        <w:tag w:val="part_1f7057bf8e10444b81b0aeac58913302"/>
                        <w:lock w:val="sdtLocked"/>
                        <w:richText/>
                      </w:sdtPr>
                      <w:sdtContent>
                        <w:p>
                          <w:pPr>
                            <w:spacing w:line="360" w:lineRule="auto"/>
                            <w:ind w:firstLine="720"/>
                            <w:jc w:val="both"/>
                            <w:rPr>
                              <w:szCs w:val="24"/>
                              <w:lang w:val="ga-IE" w:eastAsia="lt-LT"/>
                            </w:rPr>
                          </w:pPr>
                          <w:sdt>
                            <w:sdtPr>
                              <w:alias w:val="Numeris"/>
                              <w:tag w:val="nr_1f7057bf8e10444b81b0aeac58913302"/>
                              <w:lock w:val="sdtLocked"/>
                              <w:richText/>
                            </w:sdtPr>
                            <w:sdtContent>
                              <w:r>
                                <w:rPr>
                                  <w:szCs w:val="24"/>
                                  <w:lang w:val="ga-IE" w:eastAsia="lt-LT"/>
                                </w:rPr>
                                <w:t>10</w:t>
                              </w:r>
                            </w:sdtContent>
                          </w:sdt>
                          <w:r>
                            <w:rPr>
                              <w:szCs w:val="24"/>
                              <w:lang w:val="ga-IE" w:eastAsia="lt-LT"/>
                            </w:rPr>
                            <w:t>. Lietuvos Respublikos</w:t>
                          </w:r>
                          <w:r>
                            <w:rPr>
                              <w:bCs/>
                              <w:szCs w:val="24"/>
                              <w:lang w:eastAsia="lt-LT"/>
                            </w:rPr>
                            <w:t xml:space="preserve"> </w:t>
                          </w:r>
                          <w:r>
                            <w:rPr>
                              <w:szCs w:val="24"/>
                              <w:lang w:val="ga-IE"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val="ga-IE" w:eastAsia="lt-LT"/>
                            </w:rPr>
                          </w:pPr>
                          <w:r>
                            <w:rPr>
                              <w:szCs w:val="24"/>
                              <w:lang w:val="ga-IE" w:eastAsia="lt-LT"/>
                            </w:rPr>
                            <w:t>užtraukia baudą nuo šešių šimtų iki aštuonių šimtų penkiasdešimt eurų.</w:t>
                          </w:r>
                        </w:p>
                      </w:sdtContent>
                    </w:sdt>
                    <w:sdt>
                      <w:sdtPr>
                        <w:alias w:val="393 str. 11 d."/>
                        <w:tag w:val="part_27fb5dd139c6411597af8975c2d5bfa1"/>
                        <w:lock w:val="sdtLocked"/>
                        <w:richText/>
                      </w:sdtPr>
                      <w:sdtContent>
                        <w:p>
                          <w:pPr>
                            <w:spacing w:line="360" w:lineRule="auto"/>
                            <w:ind w:firstLine="720"/>
                            <w:jc w:val="both"/>
                            <w:rPr>
                              <w:szCs w:val="24"/>
                              <w:lang w:val="ga-IE" w:eastAsia="lt-LT"/>
                            </w:rPr>
                          </w:pPr>
                          <w:sdt>
                            <w:sdtPr>
                              <w:alias w:val="Numeris"/>
                              <w:tag w:val="nr_27fb5dd139c6411597af8975c2d5bfa1"/>
                              <w:lock w:val="sdtLocked"/>
                              <w:richText/>
                            </w:sdtPr>
                            <w:sdtContent>
                              <w:r>
                                <w:rPr>
                                  <w:szCs w:val="24"/>
                                  <w:lang w:val="ga-IE" w:eastAsia="lt-LT"/>
                                </w:rPr>
                                <w:t>11</w:t>
                              </w:r>
                            </w:sdtContent>
                          </w:sdt>
                          <w:r>
                            <w:rPr>
                              <w:szCs w:val="24"/>
                              <w:lang w:val="ga-IE"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val="ga-IE" w:eastAsia="lt-LT"/>
                            </w:rPr>
                          </w:pPr>
                          <w:r>
                            <w:rPr>
                              <w:szCs w:val="24"/>
                              <w:lang w:val="ga-IE" w:eastAsia="lt-LT"/>
                            </w:rPr>
                            <w:t>užtraukia baudą nuo aštuonių šimtų penkiasdešimt iki vieno tūkstančio dviejų šimtų eurų.</w:t>
                          </w:r>
                        </w:p>
                      </w:sdtContent>
                    </w:sdt>
                    <w:sdt>
                      <w:sdtPr>
                        <w:alias w:val="393 str. 12 d."/>
                        <w:tag w:val="part_14e10d8bd5484831accae5db071f0d1c"/>
                        <w:lock w:val="sdtLocked"/>
                        <w:richText/>
                      </w:sdtPr>
                      <w:sdtContent>
                        <w:p>
                          <w:pPr>
                            <w:spacing w:line="360" w:lineRule="auto"/>
                            <w:ind w:firstLine="720"/>
                            <w:jc w:val="both"/>
                            <w:rPr>
                              <w:szCs w:val="24"/>
                              <w:lang w:val="ga-IE" w:eastAsia="lt-LT"/>
                            </w:rPr>
                          </w:pPr>
                          <w:sdt>
                            <w:sdtPr>
                              <w:alias w:val="Numeris"/>
                              <w:tag w:val="nr_14e10d8bd5484831accae5db071f0d1c"/>
                              <w:lock w:val="sdtLocked"/>
                              <w:richText/>
                            </w:sdtPr>
                            <w:sdtContent>
                              <w:r>
                                <w:rPr>
                                  <w:szCs w:val="24"/>
                                  <w:lang w:val="ga-IE" w:eastAsia="lt-LT"/>
                                </w:rPr>
                                <w:t>12</w:t>
                              </w:r>
                            </w:sdtContent>
                          </w:sdt>
                          <w:r>
                            <w:rPr>
                              <w:szCs w:val="24"/>
                              <w:lang w:val="ga-IE" w:eastAsia="lt-LT"/>
                            </w:rPr>
                            <w:t xml:space="preserve">. Už šio straipsnio </w:t>
                          </w:r>
                          <w:r>
                            <w:rPr>
                              <w:bCs/>
                              <w:szCs w:val="24"/>
                              <w:lang w:val="ga-IE"/>
                            </w:rPr>
                            <w:t>10, 11</w:t>
                          </w:r>
                          <w:r>
                            <w:rPr>
                              <w:bCs/>
                              <w:szCs w:val="24"/>
                            </w:rPr>
                            <w:t xml:space="preserve"> </w:t>
                          </w:r>
                          <w:r>
                            <w:rPr>
                              <w:szCs w:val="24"/>
                              <w:lang w:val="ga-IE" w:eastAsia="lt-LT"/>
                            </w:rPr>
                            <w:t>dalyse</w:t>
                          </w:r>
                          <w:r>
                            <w:rPr>
                              <w:bCs/>
                              <w:szCs w:val="24"/>
                              <w:lang w:eastAsia="lt-LT"/>
                            </w:rPr>
                            <w:t xml:space="preserve"> </w:t>
                          </w:r>
                          <w:r>
                            <w:rPr>
                              <w:szCs w:val="24"/>
                              <w:lang w:val="ga-IE" w:eastAsia="lt-LT"/>
                            </w:rPr>
                            <w:t>numatytus administracinius nusižengimus privaloma skirti teisės skraidyti orlaivio įgulos nariu, teisės atlikti orlaivių techninę priežiūrą atėmimą nuo šešių mėnesių iki penkerių metų.</w:t>
                          </w:r>
                        </w:p>
                      </w:sdtContent>
                    </w:sdt>
                    <w:sdt>
                      <w:sdtPr>
                        <w:alias w:val="393 str. 13 d."/>
                        <w:tag w:val="part_1d6035be45554e28be86c351aa17cd24"/>
                        <w:lock w:val="sdtLocked"/>
                        <w:richText/>
                      </w:sdtPr>
                      <w:sdtContent>
                        <w:p>
                          <w:pPr>
                            <w:spacing w:line="360" w:lineRule="auto"/>
                            <w:ind w:firstLine="720"/>
                            <w:jc w:val="both"/>
                            <w:rPr>
                              <w:bCs/>
                              <w:szCs w:val="24"/>
                            </w:rPr>
                          </w:pPr>
                          <w:sdt>
                            <w:sdtPr>
                              <w:alias w:val="Numeris"/>
                              <w:tag w:val="nr_1d6035be45554e28be86c351aa17cd24"/>
                              <w:lock w:val="sdtLocked"/>
                              <w:richText/>
                            </w:sdtPr>
                            <w:sdtContent>
                              <w:r>
                                <w:rPr>
                                  <w:szCs w:val="24"/>
                                  <w:lang w:val="ga-IE" w:eastAsia="lt-LT"/>
                                </w:rPr>
                                <w:t>13</w:t>
                              </w:r>
                            </w:sdtContent>
                          </w:sdt>
                          <w:r>
                            <w:rPr>
                              <w:szCs w:val="24"/>
                              <w:lang w:val="ga-IE" w:eastAsia="lt-LT"/>
                            </w:rPr>
                            <w:t xml:space="preserve">. </w:t>
                          </w:r>
                          <w:r>
                            <w:rPr>
                              <w:szCs w:val="24"/>
                              <w:lang w:val="ga-IE"/>
                            </w:rPr>
                            <w:t>Už šio straipsnio</w:t>
                          </w:r>
                          <w:r>
                            <w:rPr>
                              <w:szCs w:val="24"/>
                            </w:rPr>
                            <w:t xml:space="preserve"> </w:t>
                          </w:r>
                          <w:r>
                            <w:rPr>
                              <w:bCs/>
                              <w:szCs w:val="24"/>
                              <w:lang w:val="ga-IE"/>
                            </w:rPr>
                            <w:t>3,</w:t>
                          </w:r>
                          <w:r>
                            <w:rPr>
                              <w:bCs/>
                              <w:szCs w:val="24"/>
                            </w:rPr>
                            <w:t xml:space="preserve"> </w:t>
                          </w:r>
                          <w:r>
                            <w:rPr>
                              <w:bCs/>
                              <w:szCs w:val="24"/>
                              <w:lang w:val="ga-IE"/>
                            </w:rPr>
                            <w:t>8</w:t>
                          </w:r>
                          <w:r>
                            <w:rPr>
                              <w:szCs w:val="24"/>
                            </w:rPr>
                            <w:t xml:space="preserve"> </w:t>
                          </w:r>
                          <w:r>
                            <w:rPr>
                              <w:szCs w:val="24"/>
                              <w:lang w:val="ga-IE"/>
                            </w:rPr>
                            <w:t>dalyse numatytus administracinius nusižengimus gali būti skiriamas bepiločio orlaivio konfiskavimas.</w:t>
                          </w:r>
                          <w:r>
                            <w:rPr>
                              <w:szCs w:val="24"/>
                            </w:rPr>
                            <w:t xml:space="preserve"> </w:t>
                          </w:r>
                          <w:r>
                            <w:rPr>
                              <w:bCs/>
                              <w:szCs w:val="24"/>
                              <w:lang w:val="ga-IE"/>
                            </w:rPr>
                            <w:t>Už šio straipsnio 9 dalyje numatytą administracinį nusižengimą privaloma skirti bepiločio orlaivio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4322584d223b4fdeadb8a651388f52ea"/>
                    <w:lock w:val="sdtLocked"/>
                    <w:richText/>
                  </w:sdtPr>
                  <w:sdtContent>
                    <w:p>
                      <w:pPr>
                        <w:spacing w:line="360" w:lineRule="auto"/>
                        <w:ind w:left="2410" w:hanging="1690"/>
                        <w:jc w:val="both"/>
                        <w:rPr>
                          <w:szCs w:val="24"/>
                        </w:rPr>
                      </w:pPr>
                      <w:sdt>
                        <w:sdtPr>
                          <w:alias w:val="Numeris"/>
                          <w:tag w:val="nr_4322584d223b4fdeadb8a651388f52ea"/>
                          <w:lock w:val="sdtLocked"/>
                          <w:richText/>
                        </w:sdtPr>
                        <w:sdtContent>
                          <w:r>
                            <w:rPr>
                              <w:b/>
                              <w:bCs/>
                              <w:color w:val="000000"/>
                              <w:szCs w:val="24"/>
                            </w:rPr>
                            <w:t>396</w:t>
                          </w:r>
                        </w:sdtContent>
                      </w:sdt>
                      <w:r>
                        <w:rPr>
                          <w:b/>
                          <w:bCs/>
                          <w:color w:val="000000"/>
                          <w:szCs w:val="24"/>
                        </w:rPr>
                        <w:t xml:space="preserve"> straipsnis. </w:t>
                      </w:r>
                      <w:sdt>
                        <w:sdtPr>
                          <w:alias w:val="Pavadinimas"/>
                          <w:tag w:val="title_4322584d223b4fdeadb8a651388f52ea"/>
                          <w:lock w:val="sdtLocked"/>
                          <w:richText/>
                        </w:sdtPr>
                        <w:sdtContent>
                          <w:r>
                            <w:rPr>
                              <w:b/>
                              <w:color w:val="000000"/>
                              <w:szCs w:val="24"/>
                              <w:lang w:eastAsia="lt-LT"/>
                            </w:rPr>
                            <w:t>Nepranešimas apie įvykusią civilinės aviacijos avariją, pavojingą incidentą ar kitą aviacijos įvykį</w:t>
                          </w:r>
                        </w:sdtContent>
                      </w:sdt>
                    </w:p>
                    <w:sdt>
                      <w:sdtPr>
                        <w:alias w:val="396 str. 1 d."/>
                        <w:tag w:val="part_dd14d67a185348f7abecfa6cb50234c4"/>
                        <w:lock w:val="sdtLocked"/>
                        <w:richText/>
                      </w:sdtPr>
                      <w:sdtContent>
                        <w:p>
                          <w:pPr>
                            <w:spacing w:line="360" w:lineRule="auto"/>
                            <w:ind w:firstLine="720"/>
                            <w:jc w:val="both"/>
                            <w:rPr>
                              <w:szCs w:val="24"/>
                            </w:rPr>
                          </w:pPr>
                          <w:r>
                            <w:rPr>
                              <w:color w:val="000000"/>
                              <w:szCs w:val="24"/>
                            </w:rPr>
                            <w:t xml:space="preserve">Nepranešimas nustatyta tvarka kompetentingai institucijai apie įvykusią civilinės aviacijos avariją, pavojingą incidentą ar kitą aviacijos įvykį </w:t>
                          </w:r>
                        </w:p>
                      </w:sdtContent>
                    </w:sdt>
                    <w:sdt>
                      <w:sdtPr>
                        <w:alias w:val="396 str. 2 d."/>
                        <w:tag w:val="part_84a03198903c4c468c62aae4c3447364"/>
                        <w:lock w:val="sdtLocked"/>
                        <w:richText/>
                      </w:sdtPr>
                      <w:sdtContent>
                        <w:p>
                          <w:pPr>
                            <w:spacing w:line="360" w:lineRule="auto"/>
                            <w:ind w:firstLine="720"/>
                            <w:jc w:val="both"/>
                          </w:pPr>
                          <w:r>
                            <w:rPr>
                              <w:color w:val="000000"/>
                              <w:szCs w:val="24"/>
                              <w:lang w:eastAsia="lt-LT"/>
                            </w:rPr>
                            <w:t xml:space="preserve">užtraukia baudą asmenims nuo vieno šimto keturiasdešimt iki trijų šimtų eurų ir juridinių asmenų vadovams ar kitiems atsakingiems asmenims – nuo penkių šimtų iki dviejų tūkstančių penkių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6-1 str."/>
                    <w:tag w:val="part_39c660307e114b1d983915839e459aee"/>
                    <w:lock w:val="sdtLocked"/>
                    <w:richText/>
                  </w:sdtPr>
                  <w:sdtContent>
                    <w:p>
                      <w:pPr>
                        <w:spacing w:line="360" w:lineRule="auto"/>
                        <w:ind w:left="2552" w:hanging="1832"/>
                        <w:jc w:val="both"/>
                        <w:rPr>
                          <w:szCs w:val="24"/>
                        </w:rPr>
                      </w:pPr>
                      <w:sdt>
                        <w:sdtPr>
                          <w:alias w:val="Numeris"/>
                          <w:tag w:val="nr_39c660307e114b1d983915839e459aee"/>
                          <w:lock w:val="sdtLocked"/>
                          <w:richText/>
                        </w:sdtPr>
                        <w:sdtContent>
                          <w:r>
                            <w:rPr>
                              <w:b/>
                              <w:szCs w:val="24"/>
                            </w:rPr>
                            <w:t>396</w:t>
                          </w:r>
                          <w:r>
                            <w:rPr>
                              <w:b/>
                              <w:szCs w:val="24"/>
                              <w:vertAlign w:val="superscript"/>
                            </w:rPr>
                            <w:t>1</w:t>
                          </w:r>
                        </w:sdtContent>
                      </w:sdt>
                      <w:r>
                        <w:rPr>
                          <w:b/>
                          <w:szCs w:val="24"/>
                        </w:rPr>
                        <w:t xml:space="preserve"> straipsnis. </w:t>
                      </w:r>
                      <w:sdt>
                        <w:sdtPr>
                          <w:alias w:val="Pavadinimas"/>
                          <w:tag w:val="title_39c660307e114b1d983915839e459aee"/>
                          <w:lock w:val="sdtLocked"/>
                          <w:richText/>
                        </w:sdtPr>
                        <w:sdtContent>
                          <w:r>
                            <w:rPr>
                              <w:b/>
                              <w:szCs w:val="24"/>
                            </w:rPr>
                            <w:t>Reglamente (ES) Nr. 996/2010 nustatytų reikalavimų dėl orlaivyje esančių asmenų ir pavojingų prekių sąrašų parengimo ir (ar) pateikimo ir dėl neskelbtinos saugos informacijos apsaugos pažeidimas</w:t>
                          </w:r>
                        </w:sdtContent>
                      </w:sdt>
                    </w:p>
                    <w:sdt>
                      <w:sdtPr>
                        <w:alias w:val="396-1 str. 1 d."/>
                        <w:tag w:val="part_143bb7d7cd64414aa78c6cca37e29a93"/>
                        <w:lock w:val="sdtLocked"/>
                        <w:richText/>
                      </w:sdtPr>
                      <w:sdtContent>
                        <w:p>
                          <w:pPr>
                            <w:spacing w:line="360" w:lineRule="auto"/>
                            <w:ind w:firstLine="720"/>
                            <w:jc w:val="both"/>
                            <w:rPr>
                              <w:szCs w:val="24"/>
                            </w:rPr>
                          </w:pPr>
                          <w:sdt>
                            <w:sdtPr>
                              <w:alias w:val="Numeris"/>
                              <w:tag w:val="nr_143bb7d7cd64414aa78c6cca37e29a93"/>
                              <w:lock w:val="sdtLocked"/>
                              <w:richText/>
                            </w:sdtPr>
                            <w:sdtContent>
                              <w:r>
                                <w:rPr>
                                  <w:szCs w:val="24"/>
                                </w:rPr>
                                <w:t>1</w:t>
                              </w:r>
                            </w:sdtContent>
                          </w:sdt>
                          <w:r>
                            <w:rPr>
                              <w:szCs w:val="24"/>
                            </w:rPr>
                            <w:t>. Reglamente (ES) Nr. 996/2010 nustatytų reikalavimų dėl visų orlaivyje esančių asmenų ir pavojingų prekių sąrašų parengimo ir (ar) pateikimo pažeidimas</w:t>
                          </w:r>
                        </w:p>
                        <w:p>
                          <w:pPr>
                            <w:spacing w:line="360" w:lineRule="auto"/>
                            <w:ind w:firstLine="720"/>
                            <w:jc w:val="both"/>
                            <w:rPr>
                              <w:szCs w:val="24"/>
                            </w:rPr>
                          </w:pPr>
                          <w:r>
                            <w:rPr>
                              <w:szCs w:val="24"/>
                            </w:rPr>
                            <w:t>užtraukia baudą juridinių asmenų vadovams ar kitiems atsakingiems asmenims nuo keturių šimtų iki aštuonių šimtų penkiasdešimt eurų.</w:t>
                          </w:r>
                        </w:p>
                      </w:sdtContent>
                    </w:sdt>
                    <w:sdt>
                      <w:sdtPr>
                        <w:alias w:val="396-1 str. 2 d."/>
                        <w:tag w:val="part_e6166190cfd84a39ae1b660dd3fdc6f2"/>
                        <w:lock w:val="sdtLocked"/>
                        <w:richText/>
                      </w:sdtPr>
                      <w:sdtContent>
                        <w:p>
                          <w:pPr>
                            <w:spacing w:line="360" w:lineRule="auto"/>
                            <w:ind w:firstLine="720"/>
                            <w:jc w:val="both"/>
                            <w:rPr>
                              <w:szCs w:val="24"/>
                            </w:rPr>
                          </w:pPr>
                          <w:sdt>
                            <w:sdtPr>
                              <w:alias w:val="Numeris"/>
                              <w:tag w:val="nr_e6166190cfd84a39ae1b660dd3fdc6f2"/>
                              <w:lock w:val="sdtLocked"/>
                              <w:richText/>
                            </w:sdtPr>
                            <w:sdtContent>
                              <w:r>
                                <w:rPr>
                                  <w:szCs w:val="24"/>
                                </w:rPr>
                                <w:t>2</w:t>
                              </w:r>
                            </w:sdtContent>
                          </w:sdt>
                          <w:r>
                            <w:rPr>
                              <w:szCs w:val="24"/>
                            </w:rPr>
                            <w:t>. Reglamente (ES) Nr. 996/2010 nustatytų reikalavimų dėl neskelbtinos saugos informacijos apsaugos pažeidimas</w:t>
                          </w:r>
                        </w:p>
                        <w:p>
                          <w:pPr>
                            <w:spacing w:line="360" w:lineRule="auto"/>
                            <w:ind w:firstLine="720"/>
                            <w:jc w:val="both"/>
                            <w:rPr>
                              <w:bCs/>
                              <w:szCs w:val="24"/>
                            </w:rPr>
                          </w:pPr>
                          <w:r>
                            <w:rPr>
                              <w:szCs w:val="24"/>
                            </w:rPr>
                            <w:t xml:space="preserve">užtraukia baudą asmenims nuo </w:t>
                          </w:r>
                          <w:r>
                            <w:rPr>
                              <w:color w:val="000000"/>
                              <w:szCs w:val="24"/>
                            </w:rPr>
                            <w:t>vieno tūkstančio iki trijų tūkstančių eurų</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aa740e066bf94316a73507b6882c3763"/>
                        <w:lock w:val="sdtLocked"/>
                        <w:richText/>
                      </w:sdtPr>
                      <w:sdtContent>
                        <w:p>
                          <w:pPr>
                            <w:spacing w:line="360" w:lineRule="auto"/>
                            <w:ind w:firstLine="720"/>
                            <w:jc w:val="both"/>
                            <w:rPr>
                              <w:color w:val="000000"/>
                              <w:szCs w:val="24"/>
                              <w:lang w:eastAsia="lt-LT"/>
                            </w:rPr>
                          </w:pPr>
                          <w:sdt>
                            <w:sdtPr>
                              <w:alias w:val="Numeris"/>
                              <w:tag w:val="nr_aa740e066bf94316a73507b6882c3763"/>
                              <w:lock w:val="sdtLocked"/>
                              <w:richText/>
                            </w:sdtPr>
                            <w:sdtContent>
                              <w:r>
                                <w:rPr>
                                  <w:color w:val="000000"/>
                                  <w:szCs w:val="24"/>
                                  <w:lang w:eastAsia="lt-LT"/>
                                </w:rPr>
                                <w:t>1</w:t>
                              </w:r>
                            </w:sdtContent>
                          </w:sdt>
                          <w:r>
                            <w:rPr>
                              <w:color w:val="000000"/>
                              <w:szCs w:val="24"/>
                              <w:lang w:eastAsia="lt-LT"/>
                            </w:rPr>
                            <w:t xml:space="preserve">. Nepranešimas nustatyta tvarka </w:t>
                          </w:r>
                          <w:r>
                            <w:rPr>
                              <w:szCs w:val="24"/>
                              <w:lang w:eastAsia="lt-LT"/>
                            </w:rPr>
                            <w:t xml:space="preserve">kompetentingai institucijai </w:t>
                          </w:r>
                          <w:r>
                            <w:rPr>
                              <w:color w:val="000000"/>
                              <w:szCs w:val="24"/>
                              <w:lang w:eastAsia="lt-LT"/>
                            </w:rPr>
                            <w:t xml:space="preserve">apie laivo avariją ar incidentą </w:t>
                          </w:r>
                        </w:p>
                        <w:p>
                          <w:pPr>
                            <w:spacing w:line="360" w:lineRule="auto"/>
                            <w:ind w:firstLine="720"/>
                            <w:jc w:val="both"/>
                            <w:rPr>
                              <w:szCs w:val="24"/>
                              <w:lang w:eastAsia="lt-LT"/>
                            </w:rPr>
                          </w:pPr>
                          <w:r>
                            <w:rPr>
                              <w:color w:val="000000"/>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24 d."/>
                        <w:tag w:val="part_3bc51724a43a4c6aab2bff1ff6f6290d"/>
                        <w:lock w:val="sdtLocked"/>
                        <w:richText/>
                      </w:sdtPr>
                      <w:sdtContent>
                        <w:p>
                          <w:pPr>
                            <w:spacing w:line="360" w:lineRule="auto"/>
                            <w:ind w:firstLine="720"/>
                            <w:jc w:val="both"/>
                            <w:rPr>
                              <w:szCs w:val="24"/>
                            </w:rPr>
                          </w:pPr>
                          <w:sdt>
                            <w:sdtPr>
                              <w:alias w:val="Numeris"/>
                              <w:tag w:val="nr_3bc51724a43a4c6aab2bff1ff6f6290d"/>
                              <w:lock w:val="sdtLocked"/>
                              <w:richText/>
                            </w:sdtPr>
                            <w:sdtContent>
                              <w:r>
                                <w:rPr>
                                  <w:szCs w:val="24"/>
                                </w:rPr>
                                <w:t>24</w:t>
                              </w:r>
                            </w:sdtContent>
                          </w:sdt>
                          <w:r>
                            <w:rPr>
                              <w:szCs w:val="24"/>
                            </w:rPr>
                            <w:t xml:space="preserve">. Teisės aktuose nustatytų reikalavimų dėl jūrų laivo avarijos ar incidento tyrimo metu gautos informacijos konfidencialumo užtikrinimo pažeidimas </w:t>
                          </w:r>
                        </w:p>
                        <w:p>
                          <w:pPr>
                            <w:spacing w:line="360" w:lineRule="auto"/>
                            <w:ind w:firstLine="720"/>
                            <w:jc w:val="both"/>
                            <w:rPr>
                              <w:szCs w:val="24"/>
                              <w:lang w:eastAsia="lt-LT"/>
                            </w:rPr>
                          </w:pPr>
                          <w:r>
                            <w:rPr>
                              <w:szCs w:val="24"/>
                            </w:rPr>
                            <w:t xml:space="preserve">užtraukia baudą </w:t>
                          </w:r>
                          <w:r>
                            <w:rPr>
                              <w:color w:val="000000"/>
                              <w:szCs w:val="24"/>
                            </w:rPr>
                            <w:t>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866b83f2a7dd4303b4209e39ff8e599a"/>
                    <w:lock w:val="sdtLocked"/>
                    <w:richText/>
                  </w:sdtPr>
                  <w:sdtContent>
                    <w:p>
                      <w:pPr>
                        <w:spacing w:line="360" w:lineRule="auto"/>
                        <w:ind w:left="2835" w:hanging="2115"/>
                        <w:jc w:val="both"/>
                        <w:rPr>
                          <w:szCs w:val="24"/>
                        </w:rPr>
                      </w:pPr>
                      <w:sdt>
                        <w:sdtPr>
                          <w:alias w:val="Numeris"/>
                          <w:tag w:val="nr_866b83f2a7dd4303b4209e39ff8e599a"/>
                          <w:lock w:val="sdtLocked"/>
                          <w:richText/>
                        </w:sdtPr>
                        <w:sdtContent>
                          <w:r>
                            <w:rPr>
                              <w:b/>
                              <w:color w:val="000000"/>
                              <w:szCs w:val="24"/>
                            </w:rPr>
                            <w:t>413</w:t>
                          </w:r>
                          <w:r>
                            <w:rPr>
                              <w:b/>
                              <w:color w:val="000000"/>
                              <w:szCs w:val="24"/>
                              <w:vertAlign w:val="superscript"/>
                            </w:rPr>
                            <w:t>1</w:t>
                          </w:r>
                        </w:sdtContent>
                      </w:sdt>
                      <w:r>
                        <w:rPr>
                          <w:b/>
                          <w:color w:val="000000"/>
                          <w:szCs w:val="24"/>
                        </w:rPr>
                        <w:t xml:space="preserve"> straipsnis. </w:t>
                      </w:r>
                      <w:sdt>
                        <w:sdtPr>
                          <w:alias w:val="Pavadinimas"/>
                          <w:tag w:val="title_866b83f2a7dd4303b4209e39ff8e599a"/>
                          <w:lock w:val="sdtLocked"/>
                          <w:richText/>
                        </w:sdtPr>
                        <w:sdtContent>
                          <w:r>
                            <w:rPr>
                              <w:b/>
                              <w:color w:val="000000"/>
                              <w:szCs w:val="24"/>
                            </w:rPr>
                            <w:t xml:space="preserve">Reikalavimų dėl eismo </w:t>
                          </w:r>
                          <w:r>
                            <w:rPr>
                              <w:b/>
                              <w:szCs w:val="24"/>
                            </w:rPr>
                            <w:t>saugos rekomendacijų, saugos rekomendacijų vertinimo pažeidimas</w:t>
                          </w:r>
                        </w:sdtContent>
                      </w:sdt>
                    </w:p>
                    <w:sdt>
                      <w:sdtPr>
                        <w:alias w:val="413-1 str. 1 d."/>
                        <w:tag w:val="part_8a48946820af493dbfd53f295a0d416c"/>
                        <w:lock w:val="sdtLocked"/>
                        <w:richText/>
                      </w:sdtPr>
                      <w:sdtContent>
                        <w:p>
                          <w:pPr>
                            <w:spacing w:line="360" w:lineRule="auto"/>
                            <w:ind w:firstLine="720"/>
                            <w:jc w:val="both"/>
                            <w:rPr>
                              <w:szCs w:val="24"/>
                            </w:rPr>
                          </w:pPr>
                          <w:r>
                            <w:rPr>
                              <w:szCs w:val="24"/>
                            </w:rPr>
                            <w:t>Reikalavimų dėl geležinkelių transporto katastrofos, eismo įvykio ar rikto tyrimo eismo saugos rekomendacijų, jūrų laivo avarijos ar incidento tyrimo saugos rekomendacijų, orlaivio avarijos ar incidento tyrimo saugos rekomendacijų įvertinimo pažeidimas</w:t>
                          </w:r>
                        </w:p>
                      </w:sdtContent>
                    </w:sdt>
                    <w:sdt>
                      <w:sdtPr>
                        <w:alias w:val="413-1 str. 2 d."/>
                        <w:tag w:val="part_ecb9ce786df44ce4846e8b8d814dd496"/>
                        <w:lock w:val="sdtLocked"/>
                        <w:richText/>
                      </w:sdtPr>
                      <w:sdtContent>
                        <w:p>
                          <w:pPr>
                            <w:spacing w:line="360" w:lineRule="auto"/>
                            <w:ind w:firstLine="720"/>
                            <w:jc w:val="both"/>
                            <w:rPr>
                              <w:bCs/>
                              <w:szCs w:val="24"/>
                            </w:rPr>
                          </w:pPr>
                          <w:r>
                            <w:rPr>
                              <w:szCs w:val="24"/>
                            </w:rPr>
                            <w:t>užtraukia baudą asmenims nuo penkiasdešimt iki dviejų šimtų eurų 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4fe546d0ab994f96a2dbe9fb1348d992"/>
                        <w:lock w:val="sdtLocked"/>
                        <w:richText/>
                      </w:sdtPr>
                      <w:sdtContent>
                        <w:p>
                          <w:pPr>
                            <w:suppressAutoHyphens/>
                            <w:spacing w:line="360" w:lineRule="auto"/>
                            <w:ind w:firstLine="720"/>
                            <w:jc w:val="both"/>
                            <w:rPr>
                              <w:kern w:val="3"/>
                              <w:szCs w:val="24"/>
                              <w:lang w:eastAsia="lt-LT"/>
                            </w:rPr>
                          </w:pPr>
                          <w:sdt>
                            <w:sdtPr>
                              <w:alias w:val="Numeris"/>
                              <w:tag w:val="nr_4fe546d0ab994f96a2dbe9fb1348d992"/>
                              <w:lock w:val="sdtLocked"/>
                              <w:richText/>
                            </w:sdtPr>
                            <w:sdtContent>
                              <w:r>
                                <w:rPr>
                                  <w:kern w:val="3"/>
                                  <w:szCs w:val="24"/>
                                  <w:lang w:eastAsia="lt-LT"/>
                                </w:rPr>
                                <w:t>2</w:t>
                              </w:r>
                            </w:sdtContent>
                          </w:sdt>
                          <w:r>
                            <w:rPr>
                              <w:kern w:val="3"/>
                              <w:szCs w:val="24"/>
                              <w:lang w:eastAsia="lt-LT"/>
                            </w:rPr>
                            <w:t>. Transporto priemonių, kurios nustatyta tvarka neįregistruotos (neperregistruotos) arba be privalomosios</w:t>
                          </w:r>
                          <w:r>
                            <w:rPr>
                              <w:b/>
                              <w:kern w:val="3"/>
                              <w:szCs w:val="24"/>
                              <w:lang w:eastAsia="lt-LT"/>
                            </w:rPr>
                            <w:t xml:space="preserve"> </w:t>
                          </w:r>
                          <w:r>
                            <w:rPr>
                              <w:kern w:val="3"/>
                              <w:szCs w:val="24"/>
                              <w:lang w:eastAsia="lt-LT"/>
                            </w:rPr>
                            <w:t>techninės apžiūros, arba turi gedimų, dėl kurių pagal Kelių eismo taisykles draudžiama važiuoti,</w:t>
                          </w:r>
                          <w:r>
                            <w:rPr>
                              <w:b/>
                              <w:bCs/>
                              <w:kern w:val="3"/>
                              <w:szCs w:val="24"/>
                              <w:lang w:eastAsia="lt-LT"/>
                            </w:rPr>
                            <w:t xml:space="preserve"> </w:t>
                          </w:r>
                          <w:r>
                            <w:rPr>
                              <w:kern w:val="3"/>
                              <w:szCs w:val="24"/>
                              <w:lang w:eastAsia="lt-LT"/>
                            </w:rPr>
                            <w:t>arba kurių padangos neatitinka nustatytų techninių ar padangų naudojimo reikalavimų,</w:t>
                          </w:r>
                          <w:r>
                            <w:rPr>
                              <w:b/>
                              <w:bCs/>
                              <w:kern w:val="3"/>
                              <w:szCs w:val="24"/>
                              <w:lang w:eastAsia="lt-LT"/>
                            </w:rPr>
                            <w:t xml:space="preserve"> </w:t>
                          </w:r>
                          <w:r>
                            <w:rPr>
                              <w:kern w:val="3"/>
                              <w:szCs w:val="24"/>
                              <w:lang w:eastAsia="lt-LT"/>
                            </w:rPr>
                            <w:t>vairavimas</w:t>
                          </w:r>
                          <w:r>
                            <w:rPr>
                              <w:b/>
                              <w:bCs/>
                              <w:kern w:val="3"/>
                              <w:szCs w:val="24"/>
                              <w:lang w:eastAsia="lt-LT"/>
                            </w:rPr>
                            <w:t xml:space="preserve"> </w:t>
                          </w:r>
                          <w:r>
                            <w:rPr>
                              <w:kern w:val="3"/>
                              <w:szCs w:val="24"/>
                              <w:lang w:eastAsia="lt-LT"/>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uppressAutoHyphens/>
                            <w:spacing w:line="360" w:lineRule="auto"/>
                            <w:ind w:firstLine="720"/>
                            <w:jc w:val="both"/>
                            <w:rPr>
                              <w:bCs/>
                              <w:szCs w:val="24"/>
                            </w:rPr>
                          </w:pPr>
                          <w:r>
                            <w:rPr>
                              <w:kern w:val="3"/>
                              <w:szCs w:val="24"/>
                              <w:lang w:eastAsia="lt-LT"/>
                            </w:rPr>
                            <w:t>užtraukia baudą vairuotojams nuo trisdešimt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7c220108d1ad426c8b09b8b180ed3b90"/>
                        <w:lock w:val="sdtLocked"/>
                        <w:richText/>
                      </w:sdtPr>
                      <w:sdtContent>
                        <w:p>
                          <w:pPr>
                            <w:spacing w:line="360" w:lineRule="auto"/>
                            <w:ind w:firstLine="720"/>
                            <w:jc w:val="both"/>
                            <w:rPr>
                              <w:szCs w:val="24"/>
                            </w:rPr>
                          </w:pPr>
                          <w:sdt>
                            <w:sdtPr>
                              <w:alias w:val="Numeris"/>
                              <w:tag w:val="nr_7c220108d1ad426c8b09b8b180ed3b90"/>
                              <w:lock w:val="sdtLocked"/>
                              <w:richText/>
                            </w:sdtPr>
                            <w:sdtContent>
                              <w:r>
                                <w:rPr>
                                  <w:szCs w:val="24"/>
                                </w:rPr>
                                <w:t>3</w:t>
                              </w:r>
                            </w:sdtContent>
                          </w:sdt>
                          <w:r>
                            <w:rPr>
                              <w:szCs w:val="24"/>
                            </w:rPr>
                            <w:t xml:space="preserve">. Reikalavimo duoti kelią pradedant važiuoti, įvažiuojant į kelią, persirikiuojant ir kitaip keičiant važiavimo kryptį nevykdymas, </w:t>
                          </w:r>
                          <w:r>
                            <w:rPr>
                              <w:bCs/>
                              <w:szCs w:val="24"/>
                            </w:rPr>
                            <w:t>įvažiavimas į priešpriešinio eismo juostą pažeidžiant Kelių eismo taisyklių reikalavimus</w:t>
                          </w:r>
                          <w:r>
                            <w:rPr>
                              <w:szCs w:val="24"/>
                            </w:rPr>
                            <w:t>,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w:t>
                          </w:r>
                        </w:p>
                        <w:p>
                          <w:pPr>
                            <w:spacing w:line="360" w:lineRule="auto"/>
                            <w:ind w:firstLine="720"/>
                            <w:jc w:val="both"/>
                            <w:rPr>
                              <w:bCs/>
                              <w:szCs w:val="24"/>
                            </w:rPr>
                          </w:pPr>
                          <w:r>
                            <w:rPr>
                              <w:szCs w:val="24"/>
                            </w:rPr>
                            <w:t>užtraukia baudą vairuotojams nuo šešiasdešimt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15070f089e45462baa65e79f4bd7bbbd"/>
                        <w:lock w:val="sdtLocked"/>
                        <w:richText/>
                      </w:sdtPr>
                      <w:sdtContent>
                        <w:p>
                          <w:pPr>
                            <w:spacing w:line="360" w:lineRule="auto"/>
                            <w:ind w:firstLine="720"/>
                            <w:jc w:val="both"/>
                            <w:rPr>
                              <w:bCs/>
                              <w:szCs w:val="24"/>
                            </w:rPr>
                          </w:pPr>
                          <w:sdt>
                            <w:sdtPr>
                              <w:alias w:val="Numeris"/>
                              <w:tag w:val="nr_15070f089e45462baa65e79f4bd7bbbd"/>
                              <w:lock w:val="sdtLocked"/>
                              <w:richText/>
                            </w:sdtPr>
                            <w:sdtContent>
                              <w:r>
                                <w:rPr>
                                  <w:iCs/>
                                  <w:szCs w:val="24"/>
                                </w:rPr>
                                <w:t>9</w:t>
                              </w:r>
                            </w:sdtContent>
                          </w:sdt>
                          <w:r>
                            <w:rPr>
                              <w:iCs/>
                              <w:szCs w:val="24"/>
                            </w:rPr>
                            <w:t>. Už šio straipsnio 3,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10d8e610623746a2b019852bf462a985"/>
                        <w:lock w:val="sdtLocked"/>
                        <w:richText/>
                      </w:sdtPr>
                      <w:sdtContent>
                        <w:p>
                          <w:pPr>
                            <w:spacing w:line="360" w:lineRule="auto"/>
                            <w:ind w:firstLine="720"/>
                            <w:jc w:val="both"/>
                            <w:rPr>
                              <w:color w:val="000000"/>
                              <w:szCs w:val="24"/>
                              <w:lang w:eastAsia="lt-LT"/>
                            </w:rPr>
                          </w:pPr>
                          <w:sdt>
                            <w:sdtPr>
                              <w:alias w:val="Numeris"/>
                              <w:tag w:val="nr_10d8e610623746a2b019852bf462a985"/>
                              <w:lock w:val="sdtLocked"/>
                              <w:richText/>
                            </w:sdtPr>
                            <w:sdtContent>
                              <w:r>
                                <w:rPr>
                                  <w:color w:val="000000"/>
                                  <w:szCs w:val="24"/>
                                  <w:lang w:eastAsia="lt-LT"/>
                                </w:rPr>
                                <w:t>1</w:t>
                              </w:r>
                            </w:sdtContent>
                          </w:sdt>
                          <w:r>
                            <w:rPr>
                              <w:color w:val="000000"/>
                              <w:szCs w:val="24"/>
                              <w:lang w:eastAsia="lt-LT"/>
                            </w:rPr>
                            <w:t xml:space="preserve">.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 </w:t>
                          </w:r>
                        </w:p>
                        <w:p>
                          <w:pPr>
                            <w:spacing w:line="360" w:lineRule="auto"/>
                            <w:ind w:firstLine="720"/>
                            <w:jc w:val="both"/>
                            <w:rPr>
                              <w:bCs/>
                              <w:szCs w:val="24"/>
                            </w:rPr>
                          </w:pPr>
                          <w:r>
                            <w:rPr>
                              <w:color w:val="000000"/>
                              <w:szCs w:val="24"/>
                              <w:lang w:eastAsia="lt-LT"/>
                            </w:rPr>
                            <w:t>užtraukia baudą vairuotojams nuo vieno šimto septyniasdešimt iki dviejų šimtų trisdešimt eurų ir neturintiems teisės vairuoti transporto priemones asmenims – nuo trijų šimtų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bd31baa5e38f4a41b4b5e5108ddef937"/>
                        <w:lock w:val="sdtLocked"/>
                        <w:richText/>
                      </w:sdtPr>
                      <w:sdtContent>
                        <w:p>
                          <w:pPr>
                            <w:spacing w:line="360" w:lineRule="auto"/>
                            <w:ind w:firstLine="720"/>
                            <w:jc w:val="both"/>
                            <w:rPr>
                              <w:color w:val="000000"/>
                              <w:szCs w:val="24"/>
                              <w:lang w:eastAsia="lt-LT"/>
                            </w:rPr>
                          </w:pPr>
                          <w:sdt>
                            <w:sdtPr>
                              <w:alias w:val="Numeris"/>
                              <w:tag w:val="nr_bd31baa5e38f4a41b4b5e5108ddef937"/>
                              <w:lock w:val="sdtLocked"/>
                              <w:richText/>
                            </w:sdtPr>
                            <w:sdtContent>
                              <w:r>
                                <w:rPr>
                                  <w:color w:val="000000"/>
                                  <w:szCs w:val="24"/>
                                  <w:lang w:eastAsia="lt-LT"/>
                                </w:rPr>
                                <w:t>4</w:t>
                              </w:r>
                            </w:sdtContent>
                          </w:sdt>
                          <w:r>
                            <w:rPr>
                              <w:color w:val="000000"/>
                              <w:szCs w:val="24"/>
                              <w:lang w:eastAsia="lt-LT"/>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Lietuvos transporto saugos administracijos pareigūno teisėtam, aiškiai išreikštam ir šio straipsnio 6 dalyje nustatytą tvarką atitinkančiam reikalavimui sustabdyti transporto priemonę </w:t>
                          </w:r>
                        </w:p>
                        <w:p>
                          <w:pPr>
                            <w:spacing w:line="360" w:lineRule="auto"/>
                            <w:ind w:firstLine="720"/>
                            <w:jc w:val="both"/>
                            <w:rPr>
                              <w:bCs/>
                              <w:szCs w:val="24"/>
                            </w:rPr>
                          </w:pPr>
                          <w:r>
                            <w:rPr>
                              <w:color w:val="000000"/>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24b4307c5759484f9a9cf5d796a1d928"/>
                        <w:lock w:val="sdtLocked"/>
                        <w:richText/>
                      </w:sdtPr>
                      <w:sdtContent>
                        <w:p>
                          <w:pPr>
                            <w:spacing w:line="360" w:lineRule="auto"/>
                            <w:ind w:firstLine="720"/>
                            <w:jc w:val="both"/>
                            <w:rPr>
                              <w:bCs/>
                              <w:szCs w:val="24"/>
                            </w:rPr>
                          </w:pPr>
                          <w:sdt>
                            <w:sdtPr>
                              <w:alias w:val="Numeris"/>
                              <w:tag w:val="nr_24b4307c5759484f9a9cf5d796a1d928"/>
                              <w:lock w:val="sdtLocked"/>
                              <w:richText/>
                            </w:sdtPr>
                            <w:sdtContent>
                              <w:r>
                                <w:rPr>
                                  <w:color w:val="000000"/>
                                  <w:szCs w:val="24"/>
                                  <w:lang w:eastAsia="lt-LT"/>
                                </w:rPr>
                                <w:t>6</w:t>
                              </w:r>
                            </w:sdtContent>
                          </w:sdt>
                          <w:r>
                            <w:rPr>
                              <w:color w:val="000000"/>
                              <w:szCs w:val="24"/>
                              <w:lang w:eastAsia="lt-LT"/>
                            </w:rPr>
                            <w:t>. Uniformuoto policijos, Valstybės sienos apsaugos tarnybos prie Lietuvos Respublikos vidaus reikalų ministerijos, Lietuvos transporto saugos administracijos,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arba muitinės pareigūnų, turinčių specialiomis spalvomis nudažytą ir policijos, Valstybės sienos apsaugos tarnybos prie Lietuvos Respublikos vidaus reikalų ministerijos, Lietuvos transporto saugos administracijos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2e7edd6ef94341f4ba7f58155c7a147b"/>
                        <w:lock w:val="sdtLocked"/>
                        <w:richText/>
                      </w:sdtPr>
                      <w:sdtContent>
                        <w:p>
                          <w:pPr>
                            <w:suppressAutoHyphens/>
                            <w:spacing w:line="360" w:lineRule="auto"/>
                            <w:ind w:firstLine="720"/>
                            <w:jc w:val="both"/>
                            <w:rPr>
                              <w:b/>
                              <w:bCs/>
                              <w:kern w:val="3"/>
                              <w:szCs w:val="24"/>
                            </w:rPr>
                          </w:pPr>
                          <w:sdt>
                            <w:sdtPr>
                              <w:alias w:val="Numeris"/>
                              <w:tag w:val="nr_2e7edd6ef94341f4ba7f58155c7a147b"/>
                              <w:lock w:val="sdtLocked"/>
                              <w:richText/>
                            </w:sdtPr>
                            <w:sdtContent>
                              <w:r>
                                <w:rPr>
                                  <w:kern w:val="3"/>
                                  <w:szCs w:val="24"/>
                                </w:rPr>
                                <w:t>1</w:t>
                              </w:r>
                            </w:sdtContent>
                          </w:sdt>
                          <w:r>
                            <w:rPr>
                              <w:kern w:val="3"/>
                              <w:szCs w:val="24"/>
                            </w:rPr>
                            <w:t xml:space="preserve">.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4 dalyse, 422 straipsnio 1, 2, 3, 4, 5, 6, </w:t>
                          </w:r>
                          <w:r>
                            <w:rPr>
                              <w:bCs/>
                              <w:kern w:val="3"/>
                              <w:szCs w:val="24"/>
                            </w:rPr>
                            <w:t>7</w:t>
                          </w:r>
                          <w:r>
                            <w:rPr>
                              <w:kern w:val="3"/>
                              <w:szCs w:val="24"/>
                            </w:rPr>
                            <w:t xml:space="preserve"> dalyse, 423 straipsnio 3 dalyje</w:t>
                          </w:r>
                          <w:r>
                            <w:rPr>
                              <w:bCs/>
                              <w:kern w:val="3"/>
                              <w:szCs w:val="24"/>
                            </w:rPr>
                            <w:t>,</w:t>
                          </w:r>
                          <w:r>
                            <w:rPr>
                              <w:kern w:val="3"/>
                              <w:szCs w:val="24"/>
                            </w:rPr>
                            <w:t xml:space="preserve"> </w:t>
                          </w:r>
                          <w:r>
                            <w:rPr>
                              <w:bCs/>
                              <w:kern w:val="3"/>
                              <w:szCs w:val="24"/>
                            </w:rPr>
                            <w:t>424 straipsnio 4 dalyje</w:t>
                          </w:r>
                          <w:r>
                            <w:rPr>
                              <w:b/>
                              <w:bCs/>
                              <w:kern w:val="3"/>
                              <w:szCs w:val="24"/>
                            </w:rPr>
                            <w:t xml:space="preserve"> </w:t>
                          </w:r>
                          <w:r>
                            <w:rPr>
                              <w:kern w:val="3"/>
                              <w:szCs w:val="24"/>
                            </w:rPr>
                            <w:t>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uppressAutoHyphens/>
                            <w:spacing w:line="360" w:lineRule="auto"/>
                            <w:ind w:firstLine="720"/>
                            <w:jc w:val="both"/>
                            <w:rPr>
                              <w:bCs/>
                              <w:szCs w:val="24"/>
                            </w:rPr>
                          </w:pPr>
                          <w:r>
                            <w:rPr>
                              <w:kern w:val="3"/>
                              <w:szCs w:val="24"/>
                            </w:rPr>
                            <w:t xml:space="preserve">užtraukia baudą vairuotojams nuo aštuonių šimtų penkiasdešimt iki vieno tūkstančio penkių šimtų eurų </w:t>
                          </w:r>
                          <w:r>
                            <w:rPr>
                              <w:bCs/>
                              <w:kern w:val="3"/>
                              <w:szCs w:val="24"/>
                            </w:rPr>
                            <w:t>ir neturintiems teisės vairuoti transporto priemones asmenims –</w:t>
                          </w:r>
                          <w:r>
                            <w:rPr>
                              <w:kern w:val="3"/>
                              <w:szCs w:val="24"/>
                            </w:rPr>
                            <w:t xml:space="preserve"> </w:t>
                          </w:r>
                          <w:r>
                            <w:rPr>
                              <w:bCs/>
                              <w:color w:val="000000"/>
                              <w:kern w:val="3"/>
                              <w:szCs w:val="24"/>
                              <w:shd w:val="clear" w:color="auto" w:fill="FFFFFF"/>
                            </w:rPr>
                            <w:t>nuo vieno tūkstančio dviejų šimtų iki dviejų tūkstančių eurų</w:t>
                          </w:r>
                          <w:r>
                            <w:rPr>
                              <w:bCs/>
                              <w:kern w:val="3"/>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22127aedb49f4029ad964f5fe188e98b"/>
                        <w:lock w:val="sdtLocked"/>
                        <w:richText/>
                      </w:sdtPr>
                      <w:sdtContent>
                        <w:p>
                          <w:pPr>
                            <w:suppressAutoHyphens/>
                            <w:spacing w:line="360" w:lineRule="auto"/>
                            <w:ind w:firstLine="720"/>
                            <w:jc w:val="both"/>
                            <w:rPr>
                              <w:kern w:val="3"/>
                              <w:szCs w:val="24"/>
                            </w:rPr>
                          </w:pPr>
                          <w:sdt>
                            <w:sdtPr>
                              <w:alias w:val="Numeris"/>
                              <w:tag w:val="nr_22127aedb49f4029ad964f5fe188e98b"/>
                              <w:lock w:val="sdtLocked"/>
                              <w:richText/>
                            </w:sdtPr>
                            <w:sdtContent>
                              <w:r>
                                <w:rPr>
                                  <w:kern w:val="3"/>
                                  <w:szCs w:val="24"/>
                                </w:rPr>
                                <w:t>1</w:t>
                              </w:r>
                            </w:sdtContent>
                          </w:sdt>
                          <w:r>
                            <w:rPr>
                              <w:kern w:val="3"/>
                              <w:szCs w:val="24"/>
                            </w:rPr>
                            <w:t>. Važiuojamosios kelio dalies perėjimas arba ėjimas ja ten, kur draudžiama,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w:t>
                          </w:r>
                        </w:p>
                        <w:p>
                          <w:pPr>
                            <w:suppressAutoHyphens/>
                            <w:spacing w:line="360" w:lineRule="auto"/>
                            <w:ind w:firstLine="720"/>
                            <w:jc w:val="both"/>
                            <w:rPr>
                              <w:bCs/>
                              <w:szCs w:val="24"/>
                            </w:rPr>
                          </w:pPr>
                          <w:r>
                            <w:rPr>
                              <w:kern w:val="3"/>
                              <w:szCs w:val="24"/>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6ffe5930311c426a9c1d973115db8526"/>
                        <w:lock w:val="sdtLocked"/>
                        <w:richText/>
                      </w:sdtPr>
                      <w:sdtContent>
                        <w:p>
                          <w:pPr>
                            <w:tabs>
                              <w:tab w:val="left" w:pos="1276"/>
                            </w:tabs>
                            <w:spacing w:line="360" w:lineRule="auto"/>
                            <w:ind w:firstLine="720"/>
                            <w:jc w:val="both"/>
                            <w:rPr>
                              <w:szCs w:val="24"/>
                            </w:rPr>
                          </w:pPr>
                          <w:sdt>
                            <w:sdtPr>
                              <w:alias w:val="Numeris"/>
                              <w:tag w:val="nr_6ffe5930311c426a9c1d973115db852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1cacd505966b4d4586eb80bd2272e93f"/>
                        <w:lock w:val="sdtLocked"/>
                        <w:richText/>
                      </w:sdtPr>
                      <w:sdtContent>
                        <w:p>
                          <w:pPr>
                            <w:suppressAutoHyphens/>
                            <w:spacing w:line="360" w:lineRule="auto"/>
                            <w:ind w:firstLine="720"/>
                            <w:jc w:val="both"/>
                            <w:rPr>
                              <w:bCs/>
                              <w:kern w:val="3"/>
                              <w:szCs w:val="24"/>
                              <w:lang w:eastAsia="lt-LT"/>
                            </w:rPr>
                          </w:pPr>
                          <w:sdt>
                            <w:sdtPr>
                              <w:alias w:val="Numeris"/>
                              <w:tag w:val="nr_1cacd505966b4d4586eb80bd2272e93f"/>
                              <w:lock w:val="sdtLocked"/>
                              <w:richText/>
                            </w:sdtPr>
                            <w:sdtContent>
                              <w:r>
                                <w:rPr>
                                  <w:bCs/>
                                  <w:kern w:val="3"/>
                                  <w:szCs w:val="24"/>
                                  <w:lang w:eastAsia="lt-LT"/>
                                </w:rPr>
                                <w:t>2</w:t>
                              </w:r>
                            </w:sdtContent>
                          </w:sdt>
                          <w:r>
                            <w:rPr>
                              <w:bCs/>
                              <w:kern w:val="3"/>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
                              <w:bCs/>
                              <w:kern w:val="3"/>
                              <w:szCs w:val="24"/>
                              <w:lang w:eastAsia="lt-LT"/>
                            </w:rPr>
                            <w:t xml:space="preserve"> </w:t>
                          </w:r>
                          <w:r>
                            <w:rPr>
                              <w:bCs/>
                              <w:kern w:val="3"/>
                              <w:szCs w:val="24"/>
                              <w:lang w:eastAsia="lt-LT"/>
                            </w:rPr>
                            <w:t>techninės apžiūros duomenų bazę</w:t>
                          </w:r>
                        </w:p>
                        <w:p>
                          <w:pPr>
                            <w:suppressAutoHyphens/>
                            <w:spacing w:line="360" w:lineRule="auto"/>
                            <w:ind w:firstLine="720"/>
                            <w:jc w:val="both"/>
                            <w:rPr>
                              <w:bCs/>
                              <w:szCs w:val="24"/>
                            </w:rPr>
                          </w:pPr>
                          <w:r>
                            <w:rPr>
                              <w:bCs/>
                              <w:kern w:val="3"/>
                              <w:szCs w:val="24"/>
                              <w:lang w:eastAsia="lt-LT"/>
                            </w:rPr>
                            <w:t xml:space="preserve">užtraukia baudą techninių apžiūrų kontrolieriams nuo vieno šimto penkiasdešimt iki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25a18dd7f829429cac3953e479b9c430"/>
                        <w:lock w:val="sdtLocked"/>
                        <w:richText/>
                      </w:sdtPr>
                      <w:sdtContent>
                        <w:p>
                          <w:pPr>
                            <w:spacing w:line="360" w:lineRule="auto"/>
                            <w:ind w:firstLine="720"/>
                            <w:jc w:val="both"/>
                            <w:rPr>
                              <w:bCs/>
                              <w:szCs w:val="24"/>
                            </w:rPr>
                          </w:pPr>
                          <w:sdt>
                            <w:sdtPr>
                              <w:alias w:val="Numeris"/>
                              <w:tag w:val="nr_25a18dd7f829429cac3953e479b9c430"/>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f537788c729e404e9feceb5dbcfc5f23"/>
                        <w:lock w:val="sdtLocked"/>
                        <w:richText/>
                      </w:sdtPr>
                      <w:sdtContent>
                        <w:p>
                          <w:pPr>
                            <w:spacing w:line="360" w:lineRule="auto"/>
                            <w:ind w:firstLine="720"/>
                            <w:jc w:val="both"/>
                            <w:rPr>
                              <w:bCs/>
                              <w:szCs w:val="24"/>
                            </w:rPr>
                          </w:pPr>
                          <w:sdt>
                            <w:sdtPr>
                              <w:alias w:val="Numeris"/>
                              <w:tag w:val="nr_f537788c729e404e9feceb5dbcfc5f23"/>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e685c8a3043d46bfb7f9510b1559ab51"/>
                        <w:lock w:val="sdtLocked"/>
                        <w:richText/>
                      </w:sdtPr>
                      <w:sdtContent>
                        <w:p>
                          <w:pPr>
                            <w:spacing w:line="360" w:lineRule="auto"/>
                            <w:ind w:firstLine="709"/>
                            <w:jc w:val="both"/>
                            <w:rPr>
                              <w:color w:val="000000"/>
                              <w:szCs w:val="24"/>
                              <w:lang w:eastAsia="lt-LT"/>
                            </w:rPr>
                          </w:pPr>
                          <w:sdt>
                            <w:sdtPr>
                              <w:alias w:val="Numeris"/>
                              <w:tag w:val="nr_e685c8a3043d46bfb7f9510b1559ab51"/>
                              <w:lock w:val="sdtLocked"/>
                              <w:richText/>
                            </w:sdtPr>
                            <w:sdtContent>
                              <w:r>
                                <w:rPr>
                                  <w:color w:val="000000"/>
                                  <w:szCs w:val="24"/>
                                  <w:lang w:eastAsia="lt-LT"/>
                                </w:rPr>
                                <w:t>4</w:t>
                              </w:r>
                            </w:sdtContent>
                          </w:sdt>
                          <w:r>
                            <w:rPr>
                              <w:color w:val="000000"/>
                              <w:szCs w:val="24"/>
                              <w:lang w:eastAsia="lt-LT"/>
                            </w:rPr>
                            <w:t>.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w:t>
                          </w:r>
                        </w:p>
                        <w:p>
                          <w:pPr>
                            <w:spacing w:line="360" w:lineRule="auto"/>
                            <w:ind w:firstLine="709"/>
                            <w:jc w:val="both"/>
                            <w:rPr>
                              <w:color w:val="000000"/>
                              <w:szCs w:val="24"/>
                              <w:lang w:eastAsia="lt-LT"/>
                            </w:rPr>
                          </w:pPr>
                          <w:r>
                            <w:rPr>
                              <w:color w:val="000000"/>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5 d."/>
                        <w:tag w:val="part_712a42d756bf4284b2c047d08b370a8d"/>
                        <w:lock w:val="sdtLocked"/>
                        <w:richText/>
                      </w:sdtPr>
                      <w:sdtContent>
                        <w:p>
                          <w:pPr>
                            <w:spacing w:line="360" w:lineRule="auto"/>
                            <w:ind w:firstLine="709"/>
                            <w:jc w:val="both"/>
                            <w:rPr>
                              <w:color w:val="000000"/>
                              <w:szCs w:val="24"/>
                              <w:lang w:eastAsia="lt-LT"/>
                            </w:rPr>
                          </w:pPr>
                          <w:sdt>
                            <w:sdtPr>
                              <w:alias w:val="Numeris"/>
                              <w:tag w:val="nr_712a42d756bf4284b2c047d08b370a8d"/>
                              <w:lock w:val="sdtLocked"/>
                              <w:richText/>
                            </w:sdtPr>
                            <w:sdtContent>
                              <w:r>
                                <w:rPr>
                                  <w:color w:val="000000"/>
                                  <w:szCs w:val="24"/>
                                  <w:lang w:eastAsia="lt-LT"/>
                                </w:rPr>
                                <w:t>5</w:t>
                              </w:r>
                            </w:sdtContent>
                          </w:sdt>
                          <w:r>
                            <w:rPr>
                              <w:color w:val="000000"/>
                              <w:szCs w:val="24"/>
                              <w:lang w:eastAsia="lt-LT"/>
                            </w:rPr>
                            <w:t>. Važiavimas be leidimo kelių transporto priemonėmis (jų junginiais) viršijant leidžiamą ašies (ašių) apkrovą daugiau kaip 2 tonomis, bet ne daugiau kaip 4 tonomis ir (ar) didžiausiąją leidžiamąją masę daugiau kaip 4 tonomis, bet ne daugiau kaip 8 tonomis</w:t>
                          </w:r>
                        </w:p>
                        <w:p>
                          <w:pPr>
                            <w:spacing w:line="360" w:lineRule="auto"/>
                            <w:ind w:firstLine="709"/>
                            <w:jc w:val="both"/>
                            <w:rPr>
                              <w:color w:val="000000"/>
                              <w:szCs w:val="24"/>
                              <w:lang w:eastAsia="lt-LT"/>
                            </w:rPr>
                          </w:pPr>
                          <w:r>
                            <w:rPr>
                              <w:color w:val="000000"/>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6 d."/>
                        <w:tag w:val="part_2f2ccaff40b74813bcce6400459fcbc4"/>
                        <w:lock w:val="sdtLocked"/>
                        <w:richText/>
                      </w:sdtPr>
                      <w:sdtContent>
                        <w:p>
                          <w:pPr>
                            <w:spacing w:line="360" w:lineRule="auto"/>
                            <w:ind w:firstLine="709"/>
                            <w:jc w:val="both"/>
                            <w:rPr>
                              <w:color w:val="000000"/>
                              <w:szCs w:val="24"/>
                              <w:lang w:eastAsia="lt-LT"/>
                            </w:rPr>
                          </w:pPr>
                          <w:sdt>
                            <w:sdtPr>
                              <w:alias w:val="Numeris"/>
                              <w:tag w:val="nr_2f2ccaff40b74813bcce6400459fcbc4"/>
                              <w:lock w:val="sdtLocked"/>
                              <w:richText/>
                            </w:sdtPr>
                            <w:sdtContent>
                              <w:r>
                                <w:rPr>
                                  <w:color w:val="000000"/>
                                  <w:szCs w:val="24"/>
                                  <w:lang w:eastAsia="lt-LT"/>
                                </w:rPr>
                                <w:t>6</w:t>
                              </w:r>
                            </w:sdtContent>
                          </w:sdt>
                          <w:r>
                            <w:rPr>
                              <w:color w:val="000000"/>
                              <w:szCs w:val="24"/>
                              <w:lang w:eastAsia="lt-LT"/>
                            </w:rPr>
                            <w:t>. Važiavimas be leidimo kelių transporto priemonėmis (jų junginiais) viršijant leidžiamą ašies (ašių) apkrovą daugiau kaip 4 tonomis ir (ar) didžiausiąją leidžiamąją masę daugiau kaip 8 tonomis</w:t>
                          </w:r>
                        </w:p>
                        <w:p>
                          <w:pPr>
                            <w:spacing w:line="360" w:lineRule="auto"/>
                            <w:ind w:firstLine="709"/>
                            <w:jc w:val="both"/>
                            <w:rPr>
                              <w:color w:val="000000"/>
                              <w:szCs w:val="24"/>
                              <w:lang w:eastAsia="lt-LT"/>
                            </w:rPr>
                          </w:pPr>
                          <w:r>
                            <w:rPr>
                              <w:color w:val="000000"/>
                              <w:szCs w:val="24"/>
                              <w:lang w:eastAsia="lt-LT"/>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4b9b25b5c22f42e4bee87c24287e7621"/>
                        <w:lock w:val="sdtLocked"/>
                        <w:richText/>
                      </w:sdtPr>
                      <w:sdtContent>
                        <w:p>
                          <w:pPr>
                            <w:spacing w:line="360" w:lineRule="auto"/>
                            <w:ind w:firstLine="709"/>
                            <w:jc w:val="both"/>
                            <w:rPr>
                              <w:color w:val="000000"/>
                              <w:szCs w:val="24"/>
                              <w:lang w:eastAsia="lt-LT"/>
                            </w:rPr>
                          </w:pPr>
                          <w:sdt>
                            <w:sdtPr>
                              <w:alias w:val="Numeris"/>
                              <w:tag w:val="nr_4b9b25b5c22f42e4bee87c24287e7621"/>
                              <w:lock w:val="sdtLocked"/>
                              <w:richText/>
                            </w:sdtPr>
                            <w:sdtContent>
                              <w:r>
                                <w:rPr>
                                  <w:color w:val="000000"/>
                                  <w:szCs w:val="24"/>
                                  <w:lang w:eastAsia="lt-LT"/>
                                </w:rPr>
                                <w:t>10</w:t>
                              </w:r>
                            </w:sdtContent>
                          </w:sdt>
                          <w:r>
                            <w:rPr>
                              <w:color w:val="000000"/>
                              <w:szCs w:val="24"/>
                              <w:lang w:eastAsia="lt-LT"/>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09"/>
                            <w:jc w:val="both"/>
                            <w:rPr>
                              <w:bCs/>
                              <w:szCs w:val="24"/>
                            </w:rPr>
                          </w:pPr>
                          <w:r>
                            <w:rPr>
                              <w:color w:val="000000"/>
                              <w:szCs w:val="24"/>
                              <w:lang w:eastAsia="lt-LT"/>
                            </w:rPr>
                            <w:t>užtraukia baudą vežti krovinius pateikusiems ir juos pakrovusiems asmenims, juridinių asmenų vadovams ar kitiems atsakingiems asmenims (siuntėjams) nuo penkių šimtų šešiasdešimt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89a0471ac884773a1302dcb4d5ec2e1"/>
                    <w:lock w:val="sdtLocked"/>
                    <w:richText/>
                  </w:sdtPr>
                  <w:sdtContent>
                    <w:p>
                      <w:pPr>
                        <w:spacing w:line="360" w:lineRule="auto"/>
                        <w:ind w:firstLine="720"/>
                        <w:jc w:val="both"/>
                        <w:rPr>
                          <w:szCs w:val="24"/>
                        </w:rPr>
                      </w:pPr>
                      <w:sdt>
                        <w:sdtPr>
                          <w:alias w:val="Numeris"/>
                          <w:tag w:val="nr_289a0471ac884773a1302dcb4d5ec2e1"/>
                          <w:lock w:val="sdtLocked"/>
                          <w:richText/>
                        </w:sdtPr>
                        <w:sdtContent>
                          <w:r>
                            <w:rPr>
                              <w:b/>
                              <w:bCs/>
                              <w:color w:val="000000"/>
                              <w:szCs w:val="24"/>
                              <w:lang w:eastAsia="lt-LT"/>
                            </w:rPr>
                            <w:t>464</w:t>
                          </w:r>
                        </w:sdtContent>
                      </w:sdt>
                      <w:r>
                        <w:rPr>
                          <w:b/>
                          <w:bCs/>
                          <w:color w:val="000000"/>
                          <w:szCs w:val="24"/>
                          <w:lang w:eastAsia="lt-LT"/>
                        </w:rPr>
                        <w:t xml:space="preserve"> straipsnis. </w:t>
                      </w:r>
                      <w:sdt>
                        <w:sdtPr>
                          <w:alias w:val="Pavadinimas"/>
                          <w:tag w:val="title_289a0471ac884773a1302dcb4d5ec2e1"/>
                          <w:lock w:val="sdtLocked"/>
                          <w:richText/>
                        </w:sdtPr>
                        <w:sdtContent>
                          <w:r>
                            <w:rPr>
                              <w:b/>
                              <w:bCs/>
                              <w:color w:val="000000"/>
                              <w:szCs w:val="24"/>
                              <w:lang w:eastAsia="lt-LT"/>
                            </w:rPr>
                            <w:t xml:space="preserve">Aparatūros ir įrenginių naudojimo sąlygų pažeidimas </w:t>
                          </w:r>
                        </w:sdtContent>
                      </w:sdt>
                    </w:p>
                    <w:sdt>
                      <w:sdtPr>
                        <w:alias w:val="464 str. 1 d."/>
                        <w:tag w:val="part_acefda3373f14b08a8ce3a67fb3d447b"/>
                        <w:lock w:val="sdtLocked"/>
                        <w:richText/>
                      </w:sdtPr>
                      <w:sdtContent>
                        <w:p>
                          <w:pPr>
                            <w:spacing w:line="360" w:lineRule="auto"/>
                            <w:ind w:firstLine="720"/>
                            <w:jc w:val="both"/>
                            <w:rPr>
                              <w:color w:val="000000"/>
                              <w:szCs w:val="24"/>
                              <w:lang w:eastAsia="lt-LT"/>
                            </w:rPr>
                          </w:pPr>
                          <w:sdt>
                            <w:sdtPr>
                              <w:alias w:val="Numeris"/>
                              <w:tag w:val="nr_acefda3373f14b08a8ce3a67fb3d447b"/>
                              <w:lock w:val="sdtLocked"/>
                              <w:richText/>
                            </w:sdtPr>
                            <w:sdtContent>
                              <w:r>
                                <w:rPr>
                                  <w:color w:val="000000"/>
                                  <w:szCs w:val="24"/>
                                  <w:lang w:eastAsia="lt-LT"/>
                                </w:rPr>
                                <w:t>1</w:t>
                              </w:r>
                            </w:sdtContent>
                          </w:sdt>
                          <w:r>
                            <w:rPr>
                              <w:color w:val="000000"/>
                              <w:szCs w:val="24"/>
                              <w:lang w:eastAsia="lt-LT"/>
                            </w:rPr>
                            <w:t>. Aparatūrai ir įrenginiams taikomų reikalavimų nesilaikymas, aparatūros ir įrenginių naudojimo sąlygų pažeidimas, aparatūros, įrenginių, radijo siuntimo, radijo stebėsenos įrenginių naudojimas ir (arba) įvežimas į Lietuvos Respubliką be leidimo, kai leidimas reikalingas pagal teisės aktus, radijo ryšio slopinimo įrenginių neteisėtas naudojimas ir (arba) laikymas</w:t>
                          </w:r>
                        </w:p>
                        <w:p>
                          <w:pPr>
                            <w:spacing w:line="360" w:lineRule="auto"/>
                            <w:ind w:firstLine="720"/>
                            <w:jc w:val="both"/>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8ed1d33b35348f4bef46e1ceb3eb420"/>
                        <w:lock w:val="sdtLocked"/>
                        <w:richText/>
                      </w:sdtPr>
                      <w:sdtContent>
                        <w:p>
                          <w:pPr>
                            <w:spacing w:line="360" w:lineRule="auto"/>
                            <w:ind w:firstLine="720"/>
                            <w:jc w:val="both"/>
                            <w:rPr>
                              <w:color w:val="000000"/>
                              <w:szCs w:val="24"/>
                              <w:lang w:eastAsia="lt-LT"/>
                            </w:rPr>
                          </w:pPr>
                          <w:sdt>
                            <w:sdtPr>
                              <w:alias w:val="Numeris"/>
                              <w:tag w:val="nr_48ed1d33b35348f4bef46e1ceb3eb420"/>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464 str. 3 d."/>
                        <w:tag w:val="part_d62ae14943264290b7aea23f4263be6e"/>
                        <w:lock w:val="sdtLocked"/>
                        <w:richText/>
                      </w:sdtPr>
                      <w:sdtContent>
                        <w:p>
                          <w:pPr>
                            <w:spacing w:line="360" w:lineRule="auto"/>
                            <w:ind w:firstLine="720"/>
                            <w:jc w:val="both"/>
                            <w:rPr>
                              <w:bCs/>
                              <w:szCs w:val="24"/>
                            </w:rPr>
                          </w:pPr>
                          <w:sdt>
                            <w:sdtPr>
                              <w:alias w:val="Numeris"/>
                              <w:tag w:val="nr_d62ae14943264290b7aea23f4263be6e"/>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aparatūros, įrenginių, radijo siuntimo, radijo ryšio slopinimo arba radijo stebėsenos įrenginių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1f59e1dea5f949389f1483cd01434755"/>
                    <w:lock w:val="sdtLocked"/>
                    <w:richText/>
                  </w:sdtPr>
                  <w:sdtContent>
                    <w:p>
                      <w:pPr>
                        <w:spacing w:line="360" w:lineRule="auto"/>
                        <w:ind w:left="2410" w:hanging="1690"/>
                        <w:rPr>
                          <w:szCs w:val="24"/>
                          <w:lang w:eastAsia="lt-LT"/>
                        </w:rPr>
                      </w:pPr>
                      <w:sdt>
                        <w:sdtPr>
                          <w:alias w:val="Numeris"/>
                          <w:tag w:val="nr_1f59e1dea5f949389f1483cd01434755"/>
                          <w:lock w:val="sdtLocked"/>
                          <w:richText/>
                        </w:sdtPr>
                        <w:sdtContent>
                          <w:r>
                            <w:rPr>
                              <w:b/>
                              <w:bCs/>
                              <w:szCs w:val="24"/>
                              <w:lang w:eastAsia="lt-LT"/>
                            </w:rPr>
                            <w:t>479</w:t>
                          </w:r>
                        </w:sdtContent>
                      </w:sdt>
                      <w:r>
                        <w:rPr>
                          <w:b/>
                          <w:bCs/>
                          <w:szCs w:val="24"/>
                          <w:lang w:eastAsia="lt-LT"/>
                        </w:rPr>
                        <w:t xml:space="preserve"> straipsnis. </w:t>
                      </w:r>
                      <w:sdt>
                        <w:sdtPr>
                          <w:alias w:val="Pavadinimas"/>
                          <w:tag w:val="title_1f59e1dea5f949389f1483cd01434755"/>
                          <w:lock w:val="sdtLocked"/>
                          <w:richText/>
                        </w:sdtPr>
                        <w:sdtContent>
                          <w:r>
                            <w:rPr>
                              <w:b/>
                              <w:bCs/>
                              <w:szCs w:val="24"/>
                              <w:lang w:eastAsia="lt-LT"/>
                            </w:rPr>
                            <w:t>Lietuvos Respublikos kibernetinio saugumo įstatymo nuostatų dėl pareigos teikti informaciją pažeidimai</w:t>
                          </w:r>
                        </w:sdtContent>
                      </w:sdt>
                    </w:p>
                    <w:sdt>
                      <w:sdtPr>
                        <w:alias w:val="479 str. 1 d."/>
                        <w:tag w:val="part_044e3a24fdcd4a1eb4107d11bbd035d7"/>
                        <w:lock w:val="sdtLocked"/>
                        <w:richText/>
                      </w:sdtPr>
                      <w:sdtContent>
                        <w:p>
                          <w:pPr>
                            <w:spacing w:line="360" w:lineRule="auto"/>
                            <w:ind w:firstLine="720"/>
                            <w:jc w:val="both"/>
                            <w:rPr>
                              <w:szCs w:val="24"/>
                              <w:lang w:eastAsia="lt-LT"/>
                            </w:rPr>
                          </w:pPr>
                          <w:sdt>
                            <w:sdtPr>
                              <w:alias w:val="Numeris"/>
                              <w:tag w:val="nr_044e3a24fdcd4a1eb4107d11bbd035d7"/>
                              <w:lock w:val="sdtLocked"/>
                              <w:richText/>
                            </w:sdtPr>
                            <w:sdtContent>
                              <w:r>
                                <w:rPr>
                                  <w:szCs w:val="24"/>
                                  <w:lang w:eastAsia="lt-LT"/>
                                </w:rPr>
                                <w:t>1</w:t>
                              </w:r>
                            </w:sdtContent>
                          </w:sdt>
                          <w:r>
                            <w:rPr>
                              <w:szCs w:val="24"/>
                              <w:lang w:eastAsia="lt-LT"/>
                            </w:rPr>
                            <w:t>. Informacijos apie kibernetinius incidentus ir taikytas kibernetinių incidentų valdymo priemones nepateikimas Nacionaliniam kibernetinio saugumo centrui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cbffcbcdc4d947669087e8bdf71d1602"/>
                        <w:lock w:val="sdtLocked"/>
                        <w:richText/>
                      </w:sdtPr>
                      <w:sdtContent>
                        <w:p>
                          <w:pPr>
                            <w:spacing w:line="360" w:lineRule="auto"/>
                            <w:ind w:firstLine="720"/>
                            <w:jc w:val="both"/>
                            <w:rPr>
                              <w:szCs w:val="24"/>
                              <w:lang w:eastAsia="lt-LT"/>
                            </w:rPr>
                          </w:pPr>
                          <w:sdt>
                            <w:sdtPr>
                              <w:alias w:val="Numeris"/>
                              <w:tag w:val="nr_cbffcbcdc4d947669087e8bdf71d1602"/>
                              <w:lock w:val="sdtLocked"/>
                              <w:richText/>
                            </w:sdtPr>
                            <w:sdtContent>
                              <w:r>
                                <w:rPr>
                                  <w:szCs w:val="24"/>
                                  <w:lang w:eastAsia="lt-LT"/>
                                </w:rPr>
                                <w:t>2</w:t>
                              </w:r>
                            </w:sdtContent>
                          </w:sdt>
                          <w:r>
                            <w:rPr>
                              <w:szCs w:val="24"/>
                              <w:lang w:eastAsia="lt-LT"/>
                            </w:rPr>
                            <w:t xml:space="preserve">. </w:t>
                          </w:r>
                          <w:r>
                            <w:rPr>
                              <w:szCs w:val="24"/>
                            </w:rPr>
                            <w:t xml:space="preserve">Nacionalinio kibernetinio saugumo centro nurodymų </w:t>
                          </w:r>
                          <w:r>
                            <w:rPr>
                              <w:szCs w:val="24"/>
                              <w:lang w:eastAsia="lt-LT"/>
                            </w:rPr>
                            <w:t xml:space="preserve">kibernetinio saugumo subjektams pateikti </w:t>
                          </w:r>
                          <w:r>
                            <w:rPr>
                              <w:szCs w:val="24"/>
                            </w:rPr>
                            <w:t xml:space="preserve">informaciją, būtiną kibernetinio saugumo subjektų ir jų valdomų ryšių ir informacinių sistemų atitikties organizaciniams ir techniniams kibernetinio saugumo reikalavimams, </w:t>
                          </w:r>
                          <w:r>
                            <w:rPr>
                              <w:color w:val="000000"/>
                              <w:szCs w:val="24"/>
                              <w:lang w:eastAsia="en-GB"/>
                            </w:rPr>
                            <w:t xml:space="preserve">taikomiems kibernetinio saugumo subjektams, </w:t>
                          </w:r>
                          <w:r>
                            <w:rPr>
                              <w:szCs w:val="24"/>
                            </w:rPr>
                            <w:t>ir kibernetinio saugumo būklei įvertinti, nevykdymas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3 d."/>
                        <w:tag w:val="part_c9d59b15ec884160b8832dd59e22c3b8"/>
                        <w:lock w:val="sdtLocked"/>
                        <w:richText/>
                      </w:sdtPr>
                      <w:sdtContent>
                        <w:p>
                          <w:pPr>
                            <w:spacing w:line="360" w:lineRule="auto"/>
                            <w:ind w:firstLine="720"/>
                            <w:jc w:val="both"/>
                            <w:rPr>
                              <w:szCs w:val="24"/>
                              <w:lang w:eastAsia="lt-LT"/>
                            </w:rPr>
                          </w:pPr>
                          <w:sdt>
                            <w:sdtPr>
                              <w:alias w:val="Numeris"/>
                              <w:tag w:val="nr_c9d59b15ec884160b8832dd59e22c3b8"/>
                              <w:lock w:val="sdtLocked"/>
                              <w:richText/>
                            </w:sdtPr>
                            <w:sdtContent>
                              <w:r>
                                <w:rPr>
                                  <w:szCs w:val="24"/>
                                  <w:lang w:eastAsia="lt-LT"/>
                                </w:rPr>
                                <w:t>3</w:t>
                              </w:r>
                            </w:sdtContent>
                          </w:sdt>
                          <w:r>
                            <w:rPr>
                              <w:szCs w:val="24"/>
                              <w:lang w:eastAsia="lt-LT"/>
                            </w:rPr>
                            <w:t>. Informacijos apie kibernetinius incidentus, galimai turinčius nusikalstamų veikų požymių, nepateikimas policijai arba šios informacijos teikimo tvarkos pažeidimas</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4 d."/>
                        <w:tag w:val="part_f9ec3f0f96c5400c865081032fd920b0"/>
                        <w:lock w:val="sdtLocked"/>
                        <w:richText/>
                      </w:sdtPr>
                      <w:sdtContent>
                        <w:p>
                          <w:pPr>
                            <w:spacing w:line="360" w:lineRule="auto"/>
                            <w:ind w:firstLine="720"/>
                            <w:jc w:val="both"/>
                            <w:rPr>
                              <w:szCs w:val="24"/>
                              <w:lang w:eastAsia="lt-LT"/>
                            </w:rPr>
                          </w:pPr>
                          <w:sdt>
                            <w:sdtPr>
                              <w:alias w:val="Numeris"/>
                              <w:tag w:val="nr_f9ec3f0f96c5400c865081032fd920b0"/>
                              <w:lock w:val="sdtLocked"/>
                              <w:richText/>
                            </w:sdtPr>
                            <w:sdtContent>
                              <w:r>
                                <w:rPr>
                                  <w:szCs w:val="24"/>
                                  <w:lang w:eastAsia="lt-LT"/>
                                </w:rPr>
                                <w:t>4</w:t>
                              </w:r>
                            </w:sdtContent>
                          </w:sdt>
                          <w:r>
                            <w:rPr>
                              <w:szCs w:val="24"/>
                              <w:lang w:eastAsia="lt-LT"/>
                            </w:rPr>
                            <w:t>. Šio straipsnio 1, 2, 3 dalyse numatyti administraciniai nusižengimai, padaryti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w:tag w:val="part_286d8d7e96e847dc819e28b1d2823b1c"/>
                    <w:lock w:val="sdtLocked"/>
                    <w:richText/>
                  </w:sdtPr>
                  <w:sdtContent>
                    <w:p>
                      <w:pPr>
                        <w:spacing w:line="360" w:lineRule="auto"/>
                        <w:ind w:left="2410" w:hanging="1690"/>
                        <w:jc w:val="both"/>
                        <w:rPr>
                          <w:bCs/>
                          <w:szCs w:val="24"/>
                        </w:rPr>
                      </w:pPr>
                      <w:sdt>
                        <w:sdtPr>
                          <w:alias w:val="Numeris"/>
                          <w:tag w:val="nr_286d8d7e96e847dc819e28b1d2823b1c"/>
                          <w:lock w:val="sdtLocked"/>
                          <w:richText/>
                        </w:sdtPr>
                        <w:sdtContent>
                          <w:r>
                            <w:rPr>
                              <w:b/>
                              <w:bCs/>
                              <w:szCs w:val="24"/>
                            </w:rPr>
                            <w:t>480</w:t>
                          </w:r>
                        </w:sdtContent>
                      </w:sdt>
                      <w:r>
                        <w:rPr>
                          <w:b/>
                          <w:bCs/>
                          <w:szCs w:val="24"/>
                        </w:rPr>
                        <w:t xml:space="preserve"> straipsnis. </w:t>
                      </w:r>
                      <w:sdt>
                        <w:sdtPr>
                          <w:alias w:val="Pavadinimas"/>
                          <w:tag w:val="title_286d8d7e96e847dc819e28b1d2823b1c"/>
                          <w:lock w:val="sdtLocked"/>
                          <w:richText/>
                        </w:sdtPr>
                        <w:sdtContent>
                          <w:r>
                            <w:rPr>
                              <w:b/>
                              <w:bCs/>
                              <w:szCs w:val="24"/>
                            </w:rPr>
                            <w:t xml:space="preserve">Lietuvos Respublikos kibernetinio saugumo įstatyme nustatytų kibernetinio saugumo užtikrinimo pareigų atlikimo pažeidimai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
                      <w:sdtPr>
                        <w:alias w:val="480 str. 1 d."/>
                        <w:tag w:val="part_84f54a79f35a4f63afeec31f7e0135a4"/>
                        <w:lock w:val="sdtLocked"/>
                        <w:richText/>
                      </w:sdtPr>
                      <w:sdtContent>
                        <w:p>
                          <w:pPr>
                            <w:spacing w:line="360" w:lineRule="auto"/>
                            <w:ind w:firstLine="720"/>
                            <w:jc w:val="both"/>
                            <w:rPr>
                              <w:bCs/>
                              <w:szCs w:val="24"/>
                            </w:rPr>
                          </w:pPr>
                          <w:sdt>
                            <w:sdtPr>
                              <w:alias w:val="Numeris"/>
                              <w:tag w:val="nr_84f54a79f35a4f63afeec31f7e0135a4"/>
                              <w:lock w:val="sdtLocked"/>
                              <w:richText/>
                            </w:sdtPr>
                            <w:sdtContent>
                              <w:r>
                                <w:rPr>
                                  <w:bCs/>
                                  <w:szCs w:val="24"/>
                                </w:rPr>
                                <w:t>1</w:t>
                              </w:r>
                            </w:sdtContent>
                          </w:sdt>
                          <w:r>
                            <w:rPr>
                              <w:bCs/>
                              <w:szCs w:val="24"/>
                            </w:rPr>
                            <w:t>. Teisėtų Nacionalinio kibernetinio saugumo centro ar policijos nurodymų, susijusių su kibernetinio saugumo užtikrinimu, neįvykdymas laiku</w:t>
                          </w:r>
                        </w:p>
                        <w:p>
                          <w:pPr>
                            <w:spacing w:line="360" w:lineRule="auto"/>
                            <w:ind w:firstLine="720"/>
                            <w:jc w:val="both"/>
                            <w:rPr>
                              <w:bCs/>
                              <w:szCs w:val="24"/>
                            </w:rPr>
                          </w:pPr>
                          <w:r>
                            <w:rPr>
                              <w:szCs w:val="24"/>
                            </w:rPr>
                            <w:t>užtraukia įspėjimą arba baudą juridinių asmenų vadovams ar kitiems atsakingiems asmenims nuo septyniasdešimt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a107003ffd34c93a89c9ef5b1470040"/>
                        <w:lock w:val="sdtLocked"/>
                        <w:richText/>
                      </w:sdtPr>
                      <w:sdtContent>
                        <w:p>
                          <w:pPr>
                            <w:spacing w:line="360" w:lineRule="auto"/>
                            <w:ind w:firstLine="720"/>
                            <w:jc w:val="both"/>
                            <w:rPr>
                              <w:szCs w:val="24"/>
                              <w:lang w:eastAsia="lt-LT"/>
                            </w:rPr>
                          </w:pPr>
                          <w:sdt>
                            <w:sdtPr>
                              <w:alias w:val="Numeris"/>
                              <w:tag w:val="nr_1a107003ffd34c93a89c9ef5b1470040"/>
                              <w:lock w:val="sdtLocked"/>
                              <w:richText/>
                            </w:sdtPr>
                            <w:sdtContent>
                              <w:r>
                                <w:rPr>
                                  <w:szCs w:val="24"/>
                                  <w:lang w:eastAsia="lt-LT"/>
                                </w:rPr>
                                <w:t>4</w:t>
                              </w:r>
                            </w:sdtContent>
                          </w:sdt>
                          <w:r>
                            <w:rPr>
                              <w:szCs w:val="24"/>
                              <w:lang w:eastAsia="lt-LT"/>
                            </w:rPr>
                            <w:t>. Nustatytų organizacinių ir techninių kibernetinio saugumo reikalavimų, taikomų kibernetinio saugumo subjektams</w:t>
                          </w:r>
                          <w:r>
                            <w:rPr>
                              <w:rFonts w:eastAsia="Calibri"/>
                              <w:szCs w:val="24"/>
                            </w:rPr>
                            <w:t xml:space="preserve">, </w:t>
                          </w:r>
                          <w:r>
                            <w:rPr>
                              <w:szCs w:val="24"/>
                              <w:lang w:eastAsia="lt-LT"/>
                            </w:rPr>
                            <w:t xml:space="preserve">kibernetinio saugumo subjektų ir jų valdomų ryšių ir informacinių sistemų kibernetiniam saugumui užtikrinti nevykdymas </w:t>
                          </w:r>
                        </w:p>
                        <w:p>
                          <w:pPr>
                            <w:spacing w:line="360" w:lineRule="auto"/>
                            <w:ind w:firstLine="720"/>
                            <w:jc w:val="both"/>
                            <w:rPr>
                              <w:bCs/>
                              <w:szCs w:val="24"/>
                            </w:rPr>
                          </w:pPr>
                          <w:r>
                            <w:rPr>
                              <w:szCs w:val="24"/>
                              <w:lang w:eastAsia="lt-LT"/>
                            </w:rPr>
                            <w:t>užtraukia įspėjimą arba baudą juridinių asmenų vadovams ar kitiems atsakingiems asmenims nuo trisdešimt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e0ae80fd44c4523976625ca7be12571"/>
                        <w:lock w:val="sdtLocked"/>
                        <w:richText/>
                      </w:sdtPr>
                      <w:sdtContent>
                        <w:p>
                          <w:pPr>
                            <w:spacing w:line="360" w:lineRule="auto"/>
                            <w:ind w:firstLine="720"/>
                            <w:jc w:val="both"/>
                            <w:rPr>
                              <w:szCs w:val="24"/>
                              <w:lang w:eastAsia="lt-LT"/>
                            </w:rPr>
                          </w:pPr>
                          <w:sdt>
                            <w:sdtPr>
                              <w:alias w:val="Numeris"/>
                              <w:tag w:val="nr_4e0ae80fd44c4523976625ca7be12571"/>
                              <w:lock w:val="sdtLocked"/>
                              <w:richText/>
                            </w:sdtPr>
                            <w:sdtContent>
                              <w:r>
                                <w:rPr>
                                  <w:szCs w:val="24"/>
                                  <w:lang w:eastAsia="lt-LT"/>
                                </w:rPr>
                                <w:t>1</w:t>
                              </w:r>
                            </w:sdtContent>
                          </w:sdt>
                          <w:r>
                            <w:rPr>
                              <w:szCs w:val="24"/>
                              <w:lang w:eastAsia="lt-LT"/>
                            </w:rPr>
                            <w:t>. Alkoholinių gėrimų ir kitų naudojant spiritą pagamintų svaigalų gėrimas gatvėse, stadionuose, skveruose, parkuose, visų rūšių viešajame transporte, automobilių salonuose, išskyrus autotransporto priemones, kurių salonas yra stacionariai atskirtas nuo vairuotojo vietos,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tarybų ar savivaldybių administracijų direktorių leista pardavinėti alkoholinius gėrimus išpilstant, neblaivaus asmens pasirodymas viešosiose vietose įžeidžiant žmogaus orumą ir dorovę</w:t>
                          </w:r>
                        </w:p>
                        <w:p>
                          <w:pPr>
                            <w:spacing w:line="360" w:lineRule="auto"/>
                            <w:ind w:firstLine="720"/>
                            <w:jc w:val="both"/>
                            <w:rPr>
                              <w:szCs w:val="24"/>
                              <w:lang w:eastAsia="lt-LT"/>
                            </w:rPr>
                          </w:pPr>
                          <w:r>
                            <w:rPr>
                              <w:szCs w:val="24"/>
                              <w:lang w:eastAsia="lt-LT"/>
                            </w:rPr>
                            <w:t>užtraukia baudą nuo dvidešimt iki vieno šimto eurų.</w:t>
                          </w:r>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bd263bfa03a741cca223f3ef3345ffcf"/>
                        <w:lock w:val="sdtLocked"/>
                        <w:richText/>
                      </w:sdtPr>
                      <w:sdtContent>
                        <w:p>
                          <w:pPr>
                            <w:spacing w:line="360" w:lineRule="auto"/>
                            <w:ind w:firstLine="720"/>
                            <w:jc w:val="both"/>
                            <w:rPr>
                              <w:bCs/>
                              <w:szCs w:val="24"/>
                            </w:rPr>
                          </w:pPr>
                          <w:sdt>
                            <w:sdtPr>
                              <w:alias w:val="Numeris"/>
                              <w:tag w:val="nr_bd263bfa03a741cca223f3ef3345ff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užtraukia baudą nuo aštuoniasdešimt iki trijų šimtų eurų.</w:t>
                          </w:r>
                        </w:p>
                      </w:sdtContent>
                    </w:sdt>
                    <w:sdt>
                      <w:sdtPr>
                        <w:alias w:val="3 d."/>
                        <w:tag w:val="part_ae6fa64b555144578258dc952f1160d3"/>
                        <w:lock w:val="sdtLocked"/>
                        <w:richText/>
                      </w:sdtPr>
                      <w:sdtContent>
                        <w:p>
                          <w:pPr>
                            <w:suppressAutoHyphens/>
                            <w:spacing w:line="360" w:lineRule="auto"/>
                            <w:ind w:firstLine="720"/>
                            <w:jc w:val="both"/>
                            <w:rPr>
                              <w:bCs/>
                              <w:szCs w:val="24"/>
                            </w:rPr>
                          </w:pPr>
                          <w:sdt>
                            <w:sdtPr>
                              <w:alias w:val="Numeris"/>
                              <w:tag w:val="nr_ae6fa64b555144578258dc952f1160d3"/>
                              <w:lock w:val="sdtLocked"/>
                              <w:richText/>
                            </w:sdtPr>
                            <w:sdtContent>
                              <w:r>
                                <w:rPr>
                                  <w:bCs/>
                                  <w:color w:val="000000"/>
                                  <w:kern w:val="3"/>
                                  <w:szCs w:val="24"/>
                                </w:rPr>
                                <w:t>3</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7a76f19ffd22448a90d1fe6f24f28de1"/>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f6d57f4557904557992670172a7129c3"/>
                        <w:lock w:val="sdtLocked"/>
                        <w:richText/>
                      </w:sdtPr>
                      <w:sdtContent>
                        <w:p>
                          <w:pPr>
                            <w:spacing w:line="360" w:lineRule="auto"/>
                            <w:ind w:firstLine="720"/>
                            <w:jc w:val="both"/>
                            <w:rPr>
                              <w:szCs w:val="24"/>
                              <w:lang w:val="ga-IE" w:eastAsia="lt-LT"/>
                            </w:rPr>
                          </w:pPr>
                          <w:sdt>
                            <w:sdtPr>
                              <w:alias w:val="Numeris"/>
                              <w:tag w:val="nr_f6d57f4557904557992670172a7129c3"/>
                              <w:lock w:val="sdtLocked"/>
                              <w:richText/>
                            </w:sdtPr>
                            <w:sdtContent>
                              <w:r>
                                <w:rPr>
                                  <w:szCs w:val="24"/>
                                  <w:lang w:val="ga-IE" w:eastAsia="lt-LT"/>
                                </w:rPr>
                                <w:t>1</w:t>
                              </w:r>
                            </w:sdtContent>
                          </w:sdt>
                          <w:r>
                            <w:rPr>
                              <w:szCs w:val="24"/>
                              <w:lang w:val="ga-IE" w:eastAsia="lt-LT"/>
                            </w:rPr>
                            <w:t>. Informacijos apie leidimą laikinai gyventi Lietuvos Respublikoje turinčio užsieniečio mokymosi, studijų, stažuotės, kvalifikacijos tobulinimo ar savanoriškos veiklos nutraukimą</w:t>
                          </w:r>
                          <w:r>
                            <w:rPr>
                              <w:rFonts w:eastAsia="Calibri"/>
                              <w:bCs/>
                              <w:szCs w:val="24"/>
                              <w:lang w:val="ga-IE"/>
                            </w:rPr>
                            <w:t xml:space="preserve"> </w:t>
                          </w:r>
                          <w:r>
                            <w:rPr>
                              <w:szCs w:val="24"/>
                              <w:lang w:val="ga-IE" w:eastAsia="lt-LT"/>
                            </w:rPr>
                            <w:t>nepateikimas laiku vidaus reikalų ministro įgaliotai institucijai</w:t>
                          </w:r>
                        </w:p>
                        <w:p>
                          <w:pPr>
                            <w:spacing w:line="360" w:lineRule="auto"/>
                            <w:ind w:firstLine="720"/>
                            <w:jc w:val="both"/>
                            <w:rPr>
                              <w:bCs/>
                              <w:szCs w:val="24"/>
                            </w:rPr>
                          </w:pPr>
                          <w:r>
                            <w:rPr>
                              <w:szCs w:val="24"/>
                              <w:lang w:val="ga-IE" w:eastAsia="lt-LT"/>
                            </w:rPr>
                            <w:t>užtraukia baudą švietimo įstaigos, mokslo ir studijų institucijos ar kitos įmonės, įstaigos ar organizacijos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
                      <w:sdtPr>
                        <w:alias w:val="3 d."/>
                        <w:tag w:val="part_b2c661b8dead41a0813ff55cc26ebab6"/>
                        <w:lock w:val="sdtLocked"/>
                        <w:richText/>
                      </w:sdtPr>
                      <w:sdtContent>
                        <w:p>
                          <w:pPr>
                            <w:spacing w:line="360" w:lineRule="auto"/>
                            <w:ind w:firstLine="720"/>
                            <w:jc w:val="both"/>
                            <w:rPr>
                              <w:szCs w:val="24"/>
                              <w:lang w:eastAsia="lt-LT"/>
                            </w:rPr>
                          </w:pPr>
                          <w:sdt>
                            <w:sdtPr>
                              <w:alias w:val="Numeris"/>
                              <w:tag w:val="nr_b2c661b8dead41a0813ff55cc26ebab6"/>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vidaus reikalų ministro įgaliotai institucijai</w:t>
                          </w:r>
                        </w:p>
                        <w:p>
                          <w:pPr>
                            <w:spacing w:line="360" w:lineRule="auto"/>
                            <w:ind w:firstLine="720"/>
                            <w:jc w:val="both"/>
                          </w:pPr>
                          <w:r>
                            <w:rPr>
                              <w:szCs w:val="24"/>
                              <w:lang w:eastAsia="lt-LT"/>
                            </w:rPr>
                            <w:t>užtraukia baudą priimančiosios įmonės, įsteigtos Lietuvos Respublikoje, vadovui ar jo įgaliotam asmeniui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
                      <w:sdtPr>
                        <w:alias w:val="4 d."/>
                        <w:tag w:val="part_c6083f0655d34ff998e71d0df52d9973"/>
                        <w:lock w:val="sdtLocked"/>
                        <w:richText/>
                      </w:sdtPr>
                      <w:sdtContent>
                        <w:p>
                          <w:pPr>
                            <w:spacing w:line="360" w:lineRule="auto"/>
                            <w:ind w:firstLine="720"/>
                            <w:jc w:val="both"/>
                            <w:rPr>
                              <w:szCs w:val="24"/>
                              <w:lang w:eastAsia="lt-LT"/>
                            </w:rPr>
                          </w:pPr>
                          <w:sdt>
                            <w:sdtPr>
                              <w:alias w:val="Numeris"/>
                              <w:tag w:val="nr_c6083f0655d34ff998e71d0df52d9973"/>
                              <w:lock w:val="sdtLocked"/>
                              <w:richText/>
                            </w:sdtPr>
                            <w:sdtContent>
                              <w:r>
                                <w:rPr>
                                  <w:szCs w:val="24"/>
                                </w:rPr>
                                <w:t>4</w:t>
                              </w:r>
                            </w:sdtContent>
                          </w:sdt>
                          <w:r>
                            <w:rPr>
                              <w:szCs w:val="24"/>
                            </w:rPr>
                            <w:t xml:space="preserve">. Informacijos apie užsienio valstybėje, kuri nėra Europos Sąjungos ar Europos laisvosios prekybos asociacijos valstybė narė, įsteigtos įmonės atsiųsto laikinai dirbti į įmonę Lietuvos Respublikoje užsieniečio darbo pradžią įmonėje Lietuvos Respublikoje nepateikimas laiku </w:t>
                          </w:r>
                          <w:r>
                            <w:rPr>
                              <w:szCs w:val="24"/>
                              <w:lang w:eastAsia="lt-LT"/>
                            </w:rPr>
                            <w:t>Valstybinės darbo inspekcijos teritoriniam skyriui</w:t>
                          </w:r>
                        </w:p>
                        <w:p>
                          <w:pPr>
                            <w:spacing w:line="360" w:lineRule="auto"/>
                            <w:ind w:firstLine="720"/>
                            <w:jc w:val="both"/>
                            <w:rPr>
                              <w:bCs/>
                              <w:szCs w:val="24"/>
                            </w:rPr>
                          </w:pPr>
                          <w:r>
                            <w:rPr>
                              <w:szCs w:val="24"/>
                              <w:lang w:eastAsia="lt-LT"/>
                            </w:rPr>
                            <w:t>užtraukia baudą įmonės vadovui ar jo įgaliotam asmeniui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7-1 str."/>
                    <w:tag w:val="part_833df31982124a31a109c932489295ad"/>
                    <w:lock w:val="sdtLocked"/>
                    <w:richText/>
                  </w:sdtPr>
                  <w:sdtContent>
                    <w:p>
                      <w:pPr>
                        <w:spacing w:line="360" w:lineRule="auto"/>
                        <w:ind w:left="2552" w:hanging="1832"/>
                        <w:jc w:val="both"/>
                        <w:rPr>
                          <w:b/>
                          <w:szCs w:val="24"/>
                          <w:lang w:val="ga-IE" w:eastAsia="lt-LT"/>
                        </w:rPr>
                      </w:pPr>
                      <w:sdt>
                        <w:sdtPr>
                          <w:alias w:val="Numeris"/>
                          <w:tag w:val="nr_833df31982124a31a109c932489295ad"/>
                          <w:lock w:val="sdtLocked"/>
                          <w:richText/>
                        </w:sdtPr>
                        <w:sdtContent>
                          <w:r>
                            <w:rPr>
                              <w:b/>
                              <w:szCs w:val="24"/>
                              <w:lang w:val="ga-IE" w:eastAsia="lt-LT"/>
                            </w:rPr>
                            <w:t>557</w:t>
                          </w:r>
                          <w:r>
                            <w:rPr>
                              <w:b/>
                              <w:szCs w:val="24"/>
                              <w:vertAlign w:val="superscript"/>
                              <w:lang w:val="ga-IE" w:eastAsia="lt-LT"/>
                            </w:rPr>
                            <w:t>1</w:t>
                          </w:r>
                        </w:sdtContent>
                      </w:sdt>
                      <w:r>
                        <w:rPr>
                          <w:b/>
                          <w:szCs w:val="24"/>
                          <w:lang w:val="ga-IE" w:eastAsia="lt-LT"/>
                        </w:rPr>
                        <w:t xml:space="preserve"> straipsnis.</w:t>
                      </w:r>
                      <w:r>
                        <w:rPr>
                          <w:szCs w:val="24"/>
                          <w:lang w:val="ga-IE" w:eastAsia="lt-LT"/>
                        </w:rPr>
                        <w:t xml:space="preserve"> </w:t>
                      </w:r>
                      <w:sdt>
                        <w:sdtPr>
                          <w:alias w:val="Pavadinimas"/>
                          <w:tag w:val="title_833df31982124a31a109c932489295ad"/>
                          <w:lock w:val="sdtLocked"/>
                          <w:richText/>
                        </w:sdtPr>
                        <w:sdtContent>
                          <w:r>
                            <w:rPr>
                              <w:b/>
                              <w:szCs w:val="24"/>
                              <w:lang w:val="ga-IE" w:eastAsia="lt-LT"/>
                            </w:rPr>
                            <w:t>Karinės teritorijos filmavimas, fotografavimas ar vizualizavimas kitu būdu arba gautos vaizdinės informacijos perdavimas kitiems asmenims neturint tam teisės</w:t>
                          </w:r>
                        </w:sdtContent>
                      </w:sdt>
                    </w:p>
                    <w:sdt>
                      <w:sdtPr>
                        <w:alias w:val="557-1 str. 1 d."/>
                        <w:tag w:val="part_149053d91cf54214a143bdeda95f866e"/>
                        <w:lock w:val="sdtLocked"/>
                        <w:richText/>
                      </w:sdtPr>
                      <w:sdtContent>
                        <w:p>
                          <w:pPr>
                            <w:tabs>
                              <w:tab w:val="left" w:pos="851"/>
                            </w:tabs>
                            <w:spacing w:line="360" w:lineRule="auto"/>
                            <w:ind w:firstLine="720"/>
                            <w:jc w:val="both"/>
                            <w:rPr>
                              <w:szCs w:val="24"/>
                              <w:lang w:val="ga-IE" w:eastAsia="lt-LT"/>
                            </w:rPr>
                          </w:pPr>
                          <w:sdt>
                            <w:sdtPr>
                              <w:alias w:val="Numeris"/>
                              <w:tag w:val="nr_149053d91cf54214a143bdeda95f866e"/>
                              <w:lock w:val="sdtLocked"/>
                              <w:richText/>
                            </w:sdtPr>
                            <w:sdtContent>
                              <w:r>
                                <w:rPr>
                                  <w:bCs/>
                                  <w:szCs w:val="24"/>
                                  <w:lang w:val="ga-IE" w:eastAsia="lt-LT"/>
                                </w:rPr>
                                <w:t>1</w:t>
                              </w:r>
                            </w:sdtContent>
                          </w:sdt>
                          <w:r>
                            <w:rPr>
                              <w:bCs/>
                              <w:szCs w:val="24"/>
                              <w:lang w:val="ga-IE" w:eastAsia="lt-LT"/>
                            </w:rPr>
                            <w:t>. Karinės teritorijos, kurią draudžiama filmuoti, fotografuoti ar kitu būdu vizualizuoti, filmavimas, fotografavimas ar vizualizavimas kitu būdu a</w:t>
                          </w:r>
                          <w:r>
                            <w:rPr>
                              <w:szCs w:val="24"/>
                              <w:lang w:val="ga-IE" w:eastAsia="lt-LT"/>
                            </w:rPr>
                            <w:t xml:space="preserve">rba gautos vaizdinės informacijos perdavimas kitiems asmenims </w:t>
                          </w:r>
                          <w:r>
                            <w:rPr>
                              <w:bCs/>
                              <w:szCs w:val="24"/>
                              <w:lang w:val="ga-IE" w:eastAsia="lt-LT"/>
                            </w:rPr>
                            <w:t xml:space="preserve">neturint tam teisės </w:t>
                          </w:r>
                        </w:p>
                        <w:p>
                          <w:pPr>
                            <w:tabs>
                              <w:tab w:val="left" w:pos="851"/>
                            </w:tabs>
                            <w:spacing w:line="360" w:lineRule="auto"/>
                            <w:ind w:firstLine="720"/>
                            <w:jc w:val="both"/>
                            <w:rPr>
                              <w:szCs w:val="24"/>
                              <w:lang w:val="ga-IE" w:eastAsia="lt-LT"/>
                            </w:rPr>
                          </w:pPr>
                          <w:r>
                            <w:rPr>
                              <w:szCs w:val="24"/>
                              <w:lang w:val="ga-IE" w:eastAsia="lt-LT"/>
                            </w:rPr>
                            <w:t>užtraukia baudą nuo dvidešimt iki penkiasdešimt eurų.</w:t>
                          </w:r>
                        </w:p>
                      </w:sdtContent>
                    </w:sdt>
                    <w:sdt>
                      <w:sdtPr>
                        <w:alias w:val="557-1 str. 2 d."/>
                        <w:tag w:val="part_1cf71f2a4d13418ab9d4dc571bcce4f8"/>
                        <w:lock w:val="sdtLocked"/>
                        <w:richText/>
                      </w:sdtPr>
                      <w:sdtContent>
                        <w:p>
                          <w:pPr>
                            <w:tabs>
                              <w:tab w:val="left" w:pos="851"/>
                            </w:tabs>
                            <w:spacing w:line="360" w:lineRule="auto"/>
                            <w:ind w:firstLine="720"/>
                            <w:jc w:val="both"/>
                            <w:rPr>
                              <w:szCs w:val="24"/>
                              <w:lang w:val="ga-IE" w:eastAsia="lt-LT"/>
                            </w:rPr>
                          </w:pPr>
                          <w:sdt>
                            <w:sdtPr>
                              <w:alias w:val="Numeris"/>
                              <w:tag w:val="nr_1cf71f2a4d13418ab9d4dc571bcce4f8"/>
                              <w:lock w:val="sdtLocked"/>
                              <w:richText/>
                            </w:sdtPr>
                            <w:sdtContent>
                              <w:r>
                                <w:rPr>
                                  <w:szCs w:val="24"/>
                                  <w:lang w:val="ga-IE" w:eastAsia="lt-LT"/>
                                </w:rPr>
                                <w:t>2</w:t>
                              </w:r>
                            </w:sdtContent>
                          </w:sdt>
                          <w:r>
                            <w:rPr>
                              <w:szCs w:val="24"/>
                              <w:lang w:val="ga-IE" w:eastAsia="lt-LT"/>
                            </w:rPr>
                            <w:t xml:space="preserve">. Šio straipsnio 1 dalyje numatytas administracinis nusižengimas, padarytas pakartotinai, </w:t>
                          </w:r>
                        </w:p>
                        <w:p>
                          <w:pPr>
                            <w:tabs>
                              <w:tab w:val="left" w:pos="851"/>
                            </w:tabs>
                            <w:spacing w:line="360" w:lineRule="auto"/>
                            <w:ind w:firstLine="720"/>
                            <w:jc w:val="both"/>
                            <w:rPr>
                              <w:szCs w:val="24"/>
                              <w:lang w:val="ga-IE" w:eastAsia="lt-LT"/>
                            </w:rPr>
                          </w:pPr>
                          <w:r>
                            <w:rPr>
                              <w:szCs w:val="24"/>
                              <w:lang w:val="ga-IE" w:eastAsia="lt-LT"/>
                            </w:rPr>
                            <w:t>užtraukia baudą nuo penkiasdešimt iki vieno šimto penkiasdešimt eurų.</w:t>
                          </w:r>
                        </w:p>
                      </w:sdtContent>
                    </w:sdt>
                    <w:sdt>
                      <w:sdtPr>
                        <w:alias w:val="557-1 str. 3 d."/>
                        <w:tag w:val="part_1a38c379179a46e985b77cc26bccc9d0"/>
                        <w:lock w:val="sdtLocked"/>
                        <w:richText/>
                      </w:sdtPr>
                      <w:sdtContent>
                        <w:p>
                          <w:pPr>
                            <w:tabs>
                              <w:tab w:val="left" w:pos="851"/>
                            </w:tabs>
                            <w:spacing w:line="360" w:lineRule="auto"/>
                            <w:ind w:firstLine="720"/>
                            <w:jc w:val="both"/>
                            <w:rPr>
                              <w:b/>
                              <w:bCs/>
                              <w:szCs w:val="24"/>
                            </w:rPr>
                          </w:pPr>
                          <w:sdt>
                            <w:sdtPr>
                              <w:alias w:val="Numeris"/>
                              <w:tag w:val="nr_1a38c379179a46e985b77cc26bccc9d0"/>
                              <w:lock w:val="sdtLocked"/>
                              <w:richText/>
                            </w:sdtPr>
                            <w:sdtContent>
                              <w:r>
                                <w:rPr>
                                  <w:szCs w:val="24"/>
                                  <w:lang w:val="ga-IE" w:eastAsia="lt-LT"/>
                                </w:rPr>
                                <w:t>3</w:t>
                              </w:r>
                            </w:sdtContent>
                          </w:sdt>
                          <w:r>
                            <w:rPr>
                              <w:szCs w:val="24"/>
                              <w:lang w:val="ga-IE" w:eastAsia="lt-LT"/>
                            </w:rPr>
                            <w:t>. Už šio straipsnio 1, 2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ad6c3e1486c44c30b33183f79e86a44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c60ef97235924e4eb2e36f26e874c037"/>
                        <w:lock w:val="sdtLocked"/>
                        <w:richText/>
                      </w:sdtPr>
                      <w:sdtContent>
                        <w:p>
                          <w:pPr>
                            <w:spacing w:line="360" w:lineRule="auto"/>
                            <w:ind w:firstLine="720"/>
                            <w:jc w:val="both"/>
                            <w:rPr>
                              <w:bCs/>
                              <w:szCs w:val="24"/>
                            </w:rPr>
                          </w:pPr>
                          <w:sdt>
                            <w:sdtPr>
                              <w:alias w:val="Numeris"/>
                              <w:tag w:val="nr_c60ef97235924e4eb2e36f26e874c037"/>
                              <w:lock w:val="sdtLocked"/>
                              <w:richText/>
                            </w:sdtPr>
                            <w:sdtContent>
                              <w:r>
                                <w:rPr>
                                  <w:szCs w:val="24"/>
                                </w:rPr>
                                <w:t>4</w:t>
                              </w:r>
                            </w:sdtContent>
                          </w:sdt>
                          <w:r>
                            <w:rPr>
                              <w:szCs w:val="24"/>
                            </w:rPr>
                            <w:t xml:space="preserve">. </w:t>
                          </w:r>
                          <w:r>
                            <w:rPr>
                              <w:color w:val="000000"/>
                              <w:szCs w:val="24"/>
                            </w:rPr>
                            <w:t>Institucijai, kurios pareigūnas atliko administracinio nusižengimo tyrimą, kitiems viešojo administravimo subjektams, advokatams, advokatų padėjėjams, antstoliams, antstolių padėjėjams, notarams, Lietuvos Respublikos Seimo kontrolieriams, lygių galimybių kontrolieriui, vaiko teisių apsaugos kontrolieriui, valstybės ir savivaldybių įmonėms, finansų įstaigoms, draudimo ir audito</w:t>
                          </w:r>
                          <w:r>
                            <w:rPr>
                              <w:b/>
                              <w:color w:val="000000"/>
                              <w:szCs w:val="24"/>
                            </w:rPr>
                            <w:t xml:space="preserve"> </w:t>
                          </w:r>
                          <w:r>
                            <w:rPr>
                              <w:color w:val="000000"/>
                              <w:szCs w:val="24"/>
                            </w:rPr>
                            <w:t>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elektroninių ryšių priemonėmis, jeigu jie pageidauja procesinius dokumentus gauti tokiu būdu ir yra nurodę gavėjo elektroninio pašto adresą arba kitą elektroninių ryšių priemonių adresą. Teismo šaukimų, pranešimų, skundų kopijų (nuorašų) ir kitų procesinių dokumentų įteikimo elektroninių ryšių priemonėmis tvarką ir formą nustato teisingumo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766b9bf539a74bb9866108149d1f45cc"/>
                            <w:lock w:val="sdtLocked"/>
                            <w:richText/>
                          </w:sdtPr>
                          <w:sdtContent>
                            <w:p>
                              <w:pPr>
                                <w:spacing w:line="360" w:lineRule="auto"/>
                                <w:ind w:firstLine="720"/>
                                <w:jc w:val="both"/>
                                <w:rPr>
                                  <w:szCs w:val="24"/>
                                </w:rPr>
                              </w:pPr>
                              <w:sdt>
                                <w:sdtPr>
                                  <w:alias w:val="Numeris"/>
                                  <w:tag w:val="nr_766b9bf539a74bb9866108149d1f45cc"/>
                                  <w:lock w:val="sdtLocked"/>
                                  <w:richText/>
                                </w:sdtPr>
                                <w:sdtContent>
                                  <w:r>
                                    <w:rPr>
                                      <w:color w:val="000000"/>
                                      <w:szCs w:val="24"/>
                                    </w:rPr>
                                    <w:t>7</w:t>
                                  </w:r>
                                </w:sdtContent>
                              </w:sdt>
                              <w:r>
                                <w:rPr>
                                  <w:color w:val="000000"/>
                                  <w:szCs w:val="24"/>
                                </w:rPr>
                                <w:t>) Lietuvos banko – dėl šio kodekso 196 straipsnio 2 dalyje, 198, 221, 222,</w:t>
                              </w:r>
                              <w:r>
                                <w:rPr>
                                  <w:b/>
                                  <w:color w:val="000000"/>
                                  <w:szCs w:val="24"/>
                                </w:rPr>
                                <w:t xml:space="preserve"> </w:t>
                              </w:r>
                              <w:r>
                                <w:rPr>
                                  <w:color w:val="000000"/>
                                  <w:szCs w:val="24"/>
                                </w:rPr>
                                <w:t>224,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589 str. 1 d. 8 p."/>
                            <w:tag w:val="part_e84be63440f44b5b87cdd272bda116e8"/>
                            <w:lock w:val="sdtLocked"/>
                            <w:richText/>
                          </w:sdtPr>
                          <w:sdtContent>
                            <w:p>
                              <w:pPr>
                                <w:spacing w:line="360" w:lineRule="auto"/>
                                <w:ind w:firstLine="720"/>
                                <w:jc w:val="both"/>
                                <w:rPr>
                                  <w:szCs w:val="24"/>
                                </w:rPr>
                              </w:pPr>
                              <w:sdt>
                                <w:sdtPr>
                                  <w:alias w:val="Numeris"/>
                                  <w:tag w:val="nr_e84be63440f44b5b87cdd272bda116e8"/>
                                  <w:lock w:val="sdtLocked"/>
                                  <w:richText/>
                                </w:sdtPr>
                                <w:sdtContent>
                                  <w:r>
                                    <w:rPr>
                                      <w:szCs w:val="24"/>
                                    </w:rPr>
                                    <w:t>8</w:t>
                                  </w:r>
                                </w:sdtContent>
                              </w:sdt>
                              <w:r>
                                <w:rPr>
                                  <w:szCs w:val="24"/>
                                </w:rPr>
                                <w:t>) Lietuvos radijo ir televizijos komisijos – dėl šio kodekso 79 straipsnio 5, 6 dalyse, 124 straipsnyje, 146, 226</w:t>
                              </w:r>
                              <w:r>
                                <w:rPr>
                                  <w:szCs w:val="24"/>
                                  <w:vertAlign w:val="superscript"/>
                                </w:rPr>
                                <w:t>1</w:t>
                              </w:r>
                              <w:r>
                                <w:rPr>
                                  <w:szCs w:val="24"/>
                                </w:rPr>
                                <w:t>, 477, 505, 507 straipsniuose, 548 straipsnio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23b005aebe0d4a68b1bd141410fdca8a"/>
                            <w:lock w:val="sdtLocked"/>
                            <w:richText/>
                          </w:sdtPr>
                          <w:sdtContent>
                            <w:p>
                              <w:pPr>
                                <w:spacing w:line="360" w:lineRule="auto"/>
                                <w:ind w:firstLine="720"/>
                                <w:rPr>
                                  <w:szCs w:val="24"/>
                                </w:rPr>
                              </w:pPr>
                              <w:sdt>
                                <w:sdtPr>
                                  <w:alias w:val="Numeris"/>
                                  <w:tag w:val="nr_23b005aebe0d4a68b1bd141410fdca8a"/>
                                  <w:lock w:val="sdtLocked"/>
                                  <w:richText/>
                                </w:sdtPr>
                                <w:sdtContent>
                                  <w:r>
                                    <w:rPr>
                                      <w:szCs w:val="24"/>
                                    </w:rPr>
                                    <w:t>21</w:t>
                                  </w:r>
                                </w:sdtContent>
                              </w:sdt>
                              <w:r>
                                <w:rPr>
                                  <w:szCs w:val="24"/>
                                </w:rPr>
                                <w:t>) Lietuvos Respublikos švietimo ir mokslo ministerijos ar jos įgaliotos įstaigos – dėl šio kodekso 80, 226</w:t>
                              </w:r>
                              <w:r>
                                <w:rPr>
                                  <w:szCs w:val="24"/>
                                  <w:vertAlign w:val="superscript"/>
                                </w:rPr>
                                <w:t>1</w:t>
                              </w:r>
                              <w:r>
                                <w:rPr>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f5d626dd05714883aa5b86949a5f6aa8"/>
                            <w:lock w:val="sdtLocked"/>
                            <w:richText/>
                          </w:sdtPr>
                          <w:sdtContent>
                            <w:p>
                              <w:pPr>
                                <w:spacing w:line="360" w:lineRule="auto"/>
                                <w:ind w:firstLine="720"/>
                                <w:jc w:val="both"/>
                                <w:rPr>
                                  <w:szCs w:val="24"/>
                                </w:rPr>
                              </w:pPr>
                              <w:sdt>
                                <w:sdtPr>
                                  <w:alias w:val="Numeris"/>
                                  <w:tag w:val="nr_f5d626dd05714883aa5b86949a5f6aa8"/>
                                  <w:lock w:val="sdtLocked"/>
                                  <w:richText/>
                                </w:sdtPr>
                                <w:sdtContent>
                                  <w:r>
                                    <w:rPr>
                                      <w:szCs w:val="24"/>
                                      <w:lang w:eastAsia="lt-LT"/>
                                    </w:rPr>
                                    <w:t>24</w:t>
                                  </w:r>
                                </w:sdtContent>
                              </w:sdt>
                              <w:r>
                                <w:rPr>
                                  <w:szCs w:val="24"/>
                                  <w:lang w:eastAsia="lt-LT"/>
                                </w:rPr>
                                <w:t>) Lietuvos Respublikos ryšių reguliavimo tarnybos – dėl šio kodekso 79 straipsnio 3, 4 dalyse, 79</w:t>
                              </w:r>
                              <w:r>
                                <w:rPr>
                                  <w:szCs w:val="24"/>
                                  <w:vertAlign w:val="superscript"/>
                                  <w:lang w:eastAsia="lt-LT"/>
                                </w:rPr>
                                <w:t>1</w:t>
                              </w:r>
                              <w:r>
                                <w:rPr>
                                  <w:szCs w:val="24"/>
                                  <w:lang w:eastAsia="lt-LT"/>
                                </w:rPr>
                                <w:t>, 147 straipsniuose, 224 straipsnio 1 dalyje, 464, 465, 466, 467, 468, 469, 470, 471, 472, 476 straipsniuose, 496 straipsnio 3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69f73f07462b495ebda3c2b9463cd198"/>
                            <w:lock w:val="sdtLocked"/>
                            <w:richText/>
                          </w:sdtPr>
                          <w:sdtContent>
                            <w:p>
                              <w:pPr>
                                <w:spacing w:line="360" w:lineRule="auto"/>
                                <w:ind w:firstLine="720"/>
                                <w:jc w:val="both"/>
                                <w:rPr>
                                  <w:szCs w:val="24"/>
                                </w:rPr>
                              </w:pPr>
                              <w:sdt>
                                <w:sdtPr>
                                  <w:alias w:val="Numeris"/>
                                  <w:tag w:val="nr_69f73f07462b495ebda3c2b9463cd198"/>
                                  <w:lock w:val="sdtLocked"/>
                                  <w:richText/>
                                </w:sdtPr>
                                <w:sdtContent>
                                  <w:r>
                                    <w:rPr>
                                      <w:szCs w:val="24"/>
                                    </w:rPr>
                                    <w:t>30</w:t>
                                  </w:r>
                                </w:sdtContent>
                              </w:sdt>
                              <w:r>
                                <w:rPr>
                                  <w:szCs w:val="24"/>
                                </w:rPr>
                                <w:t xml:space="preserve">) Valstybinės </w:t>
                              </w:r>
                              <w:r>
                                <w:rPr>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304</w:t>
                              </w:r>
                              <w:r>
                                <w:rPr>
                                  <w:color w:val="000000"/>
                                  <w:szCs w:val="24"/>
                                  <w:vertAlign w:val="superscript"/>
                                </w:rPr>
                                <w:t>2</w:t>
                              </w:r>
                              <w:r>
                                <w:rPr>
                                  <w:color w:val="000000"/>
                                  <w:szCs w:val="24"/>
                                </w:rPr>
                                <w:t xml:space="preserve"> straipsnio 2 dalyje,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31 p."/>
                            <w:tag w:val="part_62dc930e82e843ea84d2332c5985e76e"/>
                            <w:lock w:val="sdtLocked"/>
                            <w:richText/>
                          </w:sdtPr>
                          <w:sdtContent>
                            <w:p>
                              <w:pPr>
                                <w:spacing w:line="360" w:lineRule="auto"/>
                                <w:ind w:firstLine="720"/>
                                <w:jc w:val="both"/>
                                <w:rPr>
                                  <w:szCs w:val="24"/>
                                </w:rPr>
                              </w:pPr>
                              <w:sdt>
                                <w:sdtPr>
                                  <w:alias w:val="Numeris"/>
                                  <w:tag w:val="nr_62dc930e82e843ea84d2332c5985e76e"/>
                                  <w:lock w:val="sdtLocked"/>
                                  <w:richText/>
                                </w:sdtPr>
                                <w:sdtContent>
                                  <w:r>
                                    <w:rPr>
                                      <w:color w:val="000000"/>
                                      <w:szCs w:val="24"/>
                                    </w:rPr>
                                    <w:t>31</w:t>
                                  </w:r>
                                </w:sdtContent>
                              </w:sdt>
                              <w:r>
                                <w:rPr>
                                  <w:color w:val="000000"/>
                                  <w:szCs w:val="24"/>
                                </w:rPr>
                                <w:t>)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236</w:t>
                              </w:r>
                              <w:r>
                                <w:rPr>
                                  <w:color w:val="000000"/>
                                  <w:szCs w:val="24"/>
                                  <w:vertAlign w:val="superscript"/>
                                </w:rPr>
                                <w:t>1</w:t>
                              </w:r>
                              <w:r>
                                <w:rPr>
                                  <w:color w:val="000000"/>
                                  <w:szCs w:val="24"/>
                                </w:rPr>
                                <w:t>, 237, 238, 239, 241, 242, 243, 243</w:t>
                              </w:r>
                              <w:r>
                                <w:rPr>
                                  <w:color w:val="000000"/>
                                  <w:szCs w:val="24"/>
                                  <w:vertAlign w:val="superscript"/>
                                </w:rPr>
                                <w:t>1</w:t>
                              </w:r>
                              <w:r>
                                <w:rPr>
                                  <w:color w:val="000000"/>
                                  <w:szCs w:val="24"/>
                                </w:rPr>
                                <w:t>, 244, 246, 247, 248, 249, 250, 251, 252, 253, 255, 256, 257, 258, 259, 260, 262, 264, 265, 266, 267, 268, 269, 270, 271, 272, 273, 274, 275 straipsniuose, 276 straipsnio 1, 2, 5, 6, 7, 8 dalyse, 277, 278, 279, 280, 281, 282, 283, 284, 285, 286, 287, 288, 289, 290, 291, 292, 293 straipsniuose, 294 straipsnio 2 dalyje, 295 straipsnio 1, 2 dalyse, 296 straipsnio 2 dalyje, 299 straipsnio 3 dalyje, 303, 304, 304</w:t>
                              </w:r>
                              <w:r>
                                <w:rPr>
                                  <w:color w:val="000000"/>
                                  <w:szCs w:val="24"/>
                                  <w:vertAlign w:val="superscript"/>
                                </w:rPr>
                                <w:t>1</w:t>
                              </w:r>
                              <w:r>
                                <w:rPr>
                                  <w:color w:val="000000"/>
                                  <w:szCs w:val="24"/>
                                </w:rPr>
                                <w:t>, 304</w:t>
                              </w:r>
                              <w:r>
                                <w:rPr>
                                  <w:color w:val="000000"/>
                                  <w:szCs w:val="24"/>
                                  <w:vertAlign w:val="superscript"/>
                                </w:rPr>
                                <w:t>2</w:t>
                              </w:r>
                              <w:r>
                                <w:rPr>
                                  <w:color w:val="000000"/>
                                  <w:szCs w:val="24"/>
                                </w:rPr>
                                <w:t xml:space="preserve">, 305, 306, 307, 308, </w:t>
                              </w:r>
                              <w:r>
                                <w:rPr>
                                  <w:szCs w:val="24"/>
                                </w:rPr>
                                <w:t>308</w:t>
                              </w:r>
                              <w:r>
                                <w:rPr>
                                  <w:szCs w:val="24"/>
                                  <w:vertAlign w:val="superscript"/>
                                </w:rPr>
                                <w:t>1</w:t>
                              </w:r>
                              <w:r>
                                <w:rPr>
                                  <w:szCs w:val="24"/>
                                </w:rPr>
                                <w:t xml:space="preserve">, </w:t>
                              </w:r>
                              <w:r>
                                <w:rPr>
                                  <w:color w:val="000000"/>
                                  <w:szCs w:val="24"/>
                                </w:rPr>
                                <w:t xml:space="preserve">309, 310, 311, 312, 313, 315, 316, 317, 318, 346 straipsniuose, 426 straipsnio 4 dalyje, 431 straipsnio 1, 2 dalyse, 505, 507, 546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8ff185b134e64ee28221c3bcfce7a1f4"/>
                            <w:lock w:val="sdtLocked"/>
                            <w:richText/>
                          </w:sdtPr>
                          <w:sdtContent>
                            <w:p>
                              <w:pPr>
                                <w:spacing w:line="360" w:lineRule="auto"/>
                                <w:ind w:firstLine="720"/>
                                <w:jc w:val="both"/>
                                <w:rPr>
                                  <w:szCs w:val="24"/>
                                </w:rPr>
                              </w:pPr>
                              <w:sdt>
                                <w:sdtPr>
                                  <w:alias w:val="Numeris"/>
                                  <w:tag w:val="nr_8ff185b134e64ee28221c3bcfce7a1f4"/>
                                  <w:lock w:val="sdtLocked"/>
                                  <w:richText/>
                                </w:sdtPr>
                                <w:sdtContent>
                                  <w:r>
                                    <w:rPr>
                                      <w:szCs w:val="24"/>
                                    </w:rPr>
                                    <w:t>33</w:t>
                                  </w:r>
                                </w:sdtContent>
                              </w:sdt>
                              <w:r>
                                <w:rPr>
                                  <w:szCs w:val="24"/>
                                </w:rPr>
                                <w:t>) Informacinės visuomenės plėtros komiteto prie Ūkio ministerijos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sdtContent>
                        </w:sdt>
                        <w:sdt>
                          <w:sdtPr>
                            <w:alias w:val="589 str. 1 d. 34 p."/>
                            <w:tag w:val="part_9033a4ce20db4186a0c7f6abd08daf1b"/>
                            <w:lock w:val="sdtLocked"/>
                            <w:richText/>
                          </w:sdtPr>
                          <w:sdtContent>
                            <w:p>
                              <w:pPr>
                                <w:spacing w:line="360" w:lineRule="auto"/>
                                <w:ind w:firstLine="720"/>
                                <w:jc w:val="both"/>
                                <w:rPr>
                                  <w:szCs w:val="24"/>
                                </w:rPr>
                              </w:pPr>
                              <w:sdt>
                                <w:sdtPr>
                                  <w:alias w:val="Numeris"/>
                                  <w:tag w:val="nr_9033a4ce20db4186a0c7f6abd08daf1b"/>
                                  <w:lock w:val="sdtLocked"/>
                                  <w:richText/>
                                </w:sdtPr>
                                <w:sdtContent>
                                  <w:r>
                                    <w:rPr>
                                      <w:szCs w:val="24"/>
                                      <w:lang w:val="ga-IE"/>
                                    </w:rPr>
                                    <w:t>34</w:t>
                                  </w:r>
                                </w:sdtContent>
                              </w:sdt>
                              <w:r>
                                <w:rPr>
                                  <w:szCs w:val="24"/>
                                  <w:lang w:val="ga-IE"/>
                                </w:rPr>
                                <w:t>) Karo policijos – dėl šio kodekso 385 straipsnio 4, 5 dalyse, 393 straipsnio 2, 3, 8, 9</w:t>
                              </w:r>
                              <w:r>
                                <w:rPr>
                                  <w:szCs w:val="24"/>
                                </w:rPr>
                                <w:t> </w:t>
                              </w:r>
                              <w:r>
                                <w:rPr>
                                  <w:szCs w:val="24"/>
                                  <w:lang w:val="ga-IE"/>
                                </w:rPr>
                                <w:t>dalyse, 506 straipsnio 3, 4 dalyse, 508, 556, 557, 557</w:t>
                              </w:r>
                              <w:r>
                                <w:rPr>
                                  <w:szCs w:val="24"/>
                                  <w:vertAlign w:val="superscript"/>
                                  <w:lang w:val="ga-IE"/>
                                </w:rPr>
                                <w:t>1</w:t>
                              </w:r>
                              <w:r>
                                <w:rPr>
                                  <w:szCs w:val="24"/>
                                  <w:lang w:val="ga-IE"/>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589 str. 1 d. 35 p."/>
                            <w:tag w:val="part_284f1d4c3d2746dcb63c0ee67fbf3f65"/>
                            <w:lock w:val="sdtLocked"/>
                            <w:richText/>
                          </w:sdtPr>
                          <w:sdtContent>
                            <w:p>
                              <w:pPr>
                                <w:tabs>
                                  <w:tab w:val="left" w:pos="2460"/>
                                </w:tabs>
                                <w:spacing w:line="360" w:lineRule="auto"/>
                                <w:ind w:firstLine="720"/>
                                <w:jc w:val="both"/>
                                <w:rPr>
                                  <w:szCs w:val="24"/>
                                </w:rPr>
                              </w:pPr>
                              <w:sdt>
                                <w:sdtPr>
                                  <w:alias w:val="Numeris"/>
                                  <w:tag w:val="nr_284f1d4c3d2746dcb63c0ee67fbf3f65"/>
                                  <w:lock w:val="sdtLocked"/>
                                  <w:richText/>
                                </w:sdtPr>
                                <w:sdtContent>
                                  <w:r>
                                    <w:rPr>
                                      <w:szCs w:val="24"/>
                                    </w:rPr>
                                    <w:t>35</w:t>
                                  </w:r>
                                </w:sdtContent>
                              </w:sdt>
                              <w:r>
                                <w:rPr>
                                  <w:szCs w:val="24"/>
                                </w:rPr>
                                <w:t>) Kultūros paveldo departamento prie Kultūros ministerijos – dėl šio kodekso 92 straipsnio 1 dalyje, 144 straipsnio 1, 4, 5 dalyse, 177, 198, 224, 314,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36 p."/>
                            <w:tag w:val="part_6698759064104942a8a087df47cfe6ab"/>
                            <w:lock w:val="sdtLocked"/>
                            <w:richText/>
                          </w:sdtPr>
                          <w:sdtContent>
                            <w:p>
                              <w:pPr>
                                <w:spacing w:line="360" w:lineRule="auto"/>
                                <w:ind w:firstLine="709"/>
                                <w:jc w:val="both"/>
                                <w:rPr>
                                  <w:szCs w:val="24"/>
                                </w:rPr>
                              </w:pPr>
                              <w:sdt>
                                <w:sdtPr>
                                  <w:alias w:val="Numeris"/>
                                  <w:tag w:val="nr_6698759064104942a8a087df47cfe6ab"/>
                                  <w:lock w:val="sdtLocked"/>
                                  <w:richText/>
                                </w:sdtPr>
                                <w:sdtContent>
                                  <w:r>
                                    <w:rPr>
                                      <w:color w:val="000000"/>
                                      <w:szCs w:val="24"/>
                                    </w:rPr>
                                    <w:t>36</w:t>
                                  </w:r>
                                </w:sdtContent>
                              </w:sdt>
                              <w:r>
                                <w:rPr>
                                  <w:color w:val="000000"/>
                                  <w:szCs w:val="24"/>
                                </w:rPr>
                                <w:t>) Lietuvos automobilių kelių direkcijos prie Susisiekimo ministerijos – dėl šio kodekso 459 straipsnio 2, 3, 4,</w:t>
                              </w:r>
                              <w:r>
                                <w:rPr>
                                  <w:b/>
                                  <w:color w:val="000000"/>
                                  <w:szCs w:val="24"/>
                                </w:rPr>
                                <w:t xml:space="preserve"> </w:t>
                              </w:r>
                              <w:r>
                                <w:rPr>
                                  <w:color w:val="000000"/>
                                  <w:szCs w:val="24"/>
                                </w:rPr>
                                <w:t>5 dalyse, 460, 461, 462,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143c6bdbd0fc46838f8b0b49cdb33afa"/>
                            <w:lock w:val="sdtLocked"/>
                            <w:richText/>
                          </w:sdtPr>
                          <w:sdtContent>
                            <w:p>
                              <w:pPr>
                                <w:spacing w:line="360" w:lineRule="auto"/>
                                <w:ind w:firstLine="720"/>
                                <w:jc w:val="both"/>
                                <w:rPr>
                                  <w:szCs w:val="24"/>
                                </w:rPr>
                              </w:pPr>
                              <w:sdt>
                                <w:sdtPr>
                                  <w:alias w:val="Numeris"/>
                                  <w:tag w:val="nr_143c6bdbd0fc46838f8b0b49cdb33afa"/>
                                  <w:lock w:val="sdtLocked"/>
                                  <w:richText/>
                                </w:sdtPr>
                                <w:sdtContent>
                                  <w:r>
                                    <w:rPr>
                                      <w:color w:val="000000"/>
                                      <w:szCs w:val="24"/>
                                      <w:lang w:val="ga-IE"/>
                                    </w:rPr>
                                    <w:t>40</w:t>
                                  </w:r>
                                </w:sdtContent>
                              </w:sdt>
                              <w:r>
                                <w:rPr>
                                  <w:color w:val="000000"/>
                                  <w:szCs w:val="24"/>
                                  <w:lang w:val="ga-IE"/>
                                </w:rPr>
                                <w:t>) Lietuvos Respublikos muitinės – dėl šio kodekso 47 straipsnio 3 dalyje, 49</w:t>
                              </w:r>
                              <w:r>
                                <w:rPr>
                                  <w:color w:val="000000"/>
                                  <w:szCs w:val="24"/>
                                </w:rPr>
                                <w:t> </w:t>
                              </w:r>
                              <w:r>
                                <w:rPr>
                                  <w:color w:val="000000"/>
                                  <w:szCs w:val="24"/>
                                  <w:lang w:val="ga-IE"/>
                                </w:rPr>
                                <w:t>straipsnio 5 dalyje, 63 straipsnio 6 dalyje, 64 straipsnyje, 65 straipsnio 3 dalyje, 66 straipsnio 5 dalyje, 69, 121, 122, 125 straipsniuose, 140 straipsnio 1, 2 dalyse, 141, 143, 173, 174, 176, 187, 208 straipsniuose, 209 straipsnio 1, 2, 3, 4, 5, 6, 7, 8 dalyse, 210, 211, 212, 213, 214, 215, 216, 217, 217</w:t>
                              </w:r>
                              <w:r>
                                <w:rPr>
                                  <w:color w:val="000000"/>
                                  <w:szCs w:val="24"/>
                                  <w:vertAlign w:val="superscript"/>
                                  <w:lang w:val="ga-IE"/>
                                </w:rPr>
                                <w:t>1</w:t>
                              </w:r>
                              <w:r>
                                <w:rPr>
                                  <w:color w:val="000000"/>
                                  <w:szCs w:val="24"/>
                                  <w:lang w:val="ga-IE"/>
                                </w:rPr>
                                <w:t>, 218, 219, 224 straipsniuose, 234 straipsnio 1 dalyje, 245 straipsnyje, 251</w:t>
                              </w:r>
                              <w:r>
                                <w:rPr>
                                  <w:color w:val="000000"/>
                                  <w:szCs w:val="24"/>
                                </w:rPr>
                                <w:t> </w:t>
                              </w:r>
                              <w:r>
                                <w:rPr>
                                  <w:color w:val="000000"/>
                                  <w:szCs w:val="24"/>
                                  <w:lang w:val="ga-IE"/>
                                </w:rPr>
                                <w:t>straipsnio 1, 2, 3, 5, 6, 7, 8, 9, 10, 11, 12, 13, 14, 15, 16, 17, 18, 19 dalyse, 284 straipsnio 5, 6 dalyse, 285 straipsnio 1 dalyje, 303 straipsnio 1, 2, 3 dalyse, 304</w:t>
                              </w:r>
                              <w:r>
                                <w:rPr>
                                  <w:color w:val="000000"/>
                                  <w:szCs w:val="24"/>
                                  <w:vertAlign w:val="superscript"/>
                                  <w:lang w:val="ga-IE"/>
                                </w:rPr>
                                <w:t>2</w:t>
                              </w:r>
                              <w:r>
                                <w:rPr>
                                  <w:color w:val="000000"/>
                                  <w:szCs w:val="24"/>
                                  <w:lang w:val="ga-IE"/>
                                </w:rPr>
                                <w:t xml:space="preserve"> straipsnio 2 dalyje, 308</w:t>
                              </w:r>
                              <w:r>
                                <w:rPr>
                                  <w:color w:val="000000"/>
                                  <w:szCs w:val="24"/>
                                </w:rPr>
                                <w:t> </w:t>
                              </w:r>
                              <w:r>
                                <w:rPr>
                                  <w:color w:val="000000"/>
                                  <w:szCs w:val="24"/>
                                  <w:lang w:val="ga-IE"/>
                                </w:rPr>
                                <w:t>straipsnio 6 daly</w:t>
                              </w:r>
                              <w:r>
                                <w:rPr>
                                  <w:color w:val="000000"/>
                                  <w:szCs w:val="24"/>
                                </w:rPr>
                                <w:t>j</w:t>
                              </w:r>
                              <w:r>
                                <w:rPr>
                                  <w:color w:val="000000"/>
                                  <w:szCs w:val="24"/>
                                  <w:lang w:val="ga-IE"/>
                                </w:rPr>
                                <w:t xml:space="preserve">e, </w:t>
                              </w:r>
                              <w:r>
                                <w:rPr>
                                  <w:color w:val="000000"/>
                                  <w:szCs w:val="24"/>
                                </w:rPr>
                                <w:t>308</w:t>
                              </w:r>
                              <w:r>
                                <w:rPr>
                                  <w:color w:val="000000"/>
                                  <w:szCs w:val="24"/>
                                  <w:vertAlign w:val="superscript"/>
                                </w:rPr>
                                <w:t>1</w:t>
                              </w:r>
                              <w:r>
                                <w:rPr>
                                  <w:color w:val="000000"/>
                                  <w:szCs w:val="24"/>
                                </w:rPr>
                                <w:t xml:space="preserve"> straipsnio 2, 3, 5, 7, 8 dalyse, </w:t>
                              </w:r>
                              <w:r>
                                <w:rPr>
                                  <w:color w:val="000000"/>
                                  <w:szCs w:val="24"/>
                                  <w:lang w:val="ga-IE"/>
                                </w:rPr>
                                <w:t>309 straipsnio 6, 9 dalyse, 310</w:t>
                              </w:r>
                              <w:r>
                                <w:rPr>
                                  <w:color w:val="000000"/>
                                  <w:szCs w:val="24"/>
                                </w:rPr>
                                <w:t> </w:t>
                              </w:r>
                              <w:r>
                                <w:rPr>
                                  <w:color w:val="000000"/>
                                  <w:szCs w:val="24"/>
                                  <w:lang w:val="ga-IE"/>
                                </w:rPr>
                                <w:t>straipsnio 10, 11 dalyse, 312 straipsnio 1, 3, 4</w:t>
                              </w:r>
                              <w:r>
                                <w:rPr>
                                  <w:b/>
                                  <w:bCs/>
                                  <w:color w:val="000000"/>
                                  <w:szCs w:val="24"/>
                                  <w:lang w:val="ga-IE"/>
                                </w:rPr>
                                <w:t xml:space="preserve"> </w:t>
                              </w:r>
                              <w:r>
                                <w:rPr>
                                  <w:color w:val="000000"/>
                                  <w:szCs w:val="24"/>
                                  <w:lang w:val="ga-IE"/>
                                </w:rPr>
                                <w:t>dalyse, 341 straipsnyje, 342 straipsnio 3, 4</w:t>
                              </w:r>
                              <w:r>
                                <w:rPr>
                                  <w:color w:val="000000"/>
                                  <w:szCs w:val="24"/>
                                </w:rPr>
                                <w:t> </w:t>
                              </w:r>
                              <w:r>
                                <w:rPr>
                                  <w:color w:val="000000"/>
                                  <w:szCs w:val="24"/>
                                  <w:lang w:val="ga-IE"/>
                                </w:rPr>
                                <w:t>dalyse, 408, 412 straipsniuose, 426 straipsnio 4</w:t>
                              </w:r>
                              <w:r>
                                <w:rPr>
                                  <w:color w:val="000000"/>
                                  <w:szCs w:val="24"/>
                                </w:rPr>
                                <w:t xml:space="preserve"> </w:t>
                              </w:r>
                              <w:r>
                                <w:rPr>
                                  <w:color w:val="000000"/>
                                  <w:szCs w:val="24"/>
                                  <w:lang w:val="ga-IE"/>
                                </w:rPr>
                                <w:t>dalyje,</w:t>
                              </w:r>
                              <w:r>
                                <w:rPr>
                                  <w:color w:val="000000"/>
                                  <w:szCs w:val="24"/>
                                </w:rPr>
                                <w:t xml:space="preserve"> </w:t>
                              </w:r>
                              <w:r>
                                <w:rPr>
                                  <w:color w:val="000000"/>
                                  <w:szCs w:val="24"/>
                                  <w:lang w:val="ga-IE"/>
                                </w:rPr>
                                <w:t>431 straipsnio 1, 2 dalyse, 436, 437, 450 straipsniuose, 459 straipsnio 3, 4, 5, 7 dalyse, 463, 464, 475, 504, 505 straipsniuose, 506</w:t>
                              </w:r>
                              <w:r>
                                <w:rPr>
                                  <w:color w:val="000000"/>
                                  <w:szCs w:val="24"/>
                                </w:rPr>
                                <w:t> </w:t>
                              </w:r>
                              <w:r>
                                <w:rPr>
                                  <w:color w:val="000000"/>
                                  <w:szCs w:val="24"/>
                                  <w:lang w:val="ga-IE"/>
                                </w:rPr>
                                <w:t>straipsnio 4</w:t>
                              </w:r>
                              <w:r>
                                <w:rPr>
                                  <w:b/>
                                  <w:bCs/>
                                  <w:color w:val="000000"/>
                                  <w:szCs w:val="24"/>
                                  <w:lang w:val="ga-IE"/>
                                </w:rPr>
                                <w:t xml:space="preserve"> </w:t>
                              </w:r>
                              <w:r>
                                <w:rPr>
                                  <w:color w:val="000000"/>
                                  <w:szCs w:val="24"/>
                                  <w:lang w:val="ga-IE"/>
                                </w:rPr>
                                <w:t>dalyje,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b7794a2be7ad4c4289d37fae5cb5b845"/>
                            <w:lock w:val="sdtLocked"/>
                            <w:richText/>
                          </w:sdtPr>
                          <w:sdtContent>
                            <w:p>
                              <w:pPr>
                                <w:tabs>
                                  <w:tab w:val="left" w:pos="2460"/>
                                </w:tabs>
                                <w:spacing w:line="360" w:lineRule="auto"/>
                                <w:ind w:firstLine="720"/>
                                <w:jc w:val="both"/>
                                <w:rPr>
                                  <w:szCs w:val="24"/>
                                </w:rPr>
                              </w:pPr>
                              <w:sdt>
                                <w:sdtPr>
                                  <w:alias w:val="Numeris"/>
                                  <w:tag w:val="nr_b7794a2be7ad4c4289d37fae5cb5b845"/>
                                  <w:lock w:val="sdtLocked"/>
                                  <w:richText/>
                                </w:sdtPr>
                                <w:sdtContent>
                                  <w:r>
                                    <w:rPr>
                                      <w:szCs w:val="24"/>
                                    </w:rPr>
                                    <w:t>42</w:t>
                                  </w:r>
                                </w:sdtContent>
                              </w:sdt>
                              <w:r>
                                <w:rPr>
                                  <w:szCs w:val="24"/>
                                </w:rPr>
                                <w:t>) Lošimų priežiūros tarnybos prie Lietuvos Respublikos finansų ministerijos – dėl šio kodekso 134, 198,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sdtContent>
                        </w:sdt>
                        <w:sdt>
                          <w:sdtPr>
                            <w:alias w:val="589 str. 1 d. 43 p."/>
                            <w:tag w:val="part_40ffedca7ff2400699e79d7333092a11"/>
                            <w:lock w:val="sdtLocked"/>
                            <w:richText/>
                          </w:sdtPr>
                          <w:sdtContent>
                            <w:p>
                              <w:pPr>
                                <w:spacing w:line="360" w:lineRule="auto"/>
                                <w:ind w:firstLine="720"/>
                                <w:jc w:val="both"/>
                                <w:rPr>
                                  <w:szCs w:val="24"/>
                                </w:rPr>
                              </w:pPr>
                              <w:sdt>
                                <w:sdtPr>
                                  <w:alias w:val="Numeris"/>
                                  <w:tag w:val="nr_40ffedca7ff2400699e79d7333092a11"/>
                                  <w:lock w:val="sdtLocked"/>
                                  <w:richText/>
                                </w:sdtPr>
                                <w:sdtContent>
                                  <w:r>
                                    <w:rPr>
                                      <w:szCs w:val="24"/>
                                    </w:rPr>
                                    <w:t>43</w:t>
                                  </w:r>
                                </w:sdtContent>
                              </w:sdt>
                              <w:r>
                                <w:rPr>
                                  <w:szCs w:val="24"/>
                                </w:rPr>
                                <w:t>) miškų urėdijos (urėdijų) valstybiniai miškų pareigūnai – dėl šio kodekso 110, 112, 114 straipsniuose, 247 straipsnio 1, 2, 3, 4, 5, 6, 7, 8, 9, 10, 11, 12, 13, 14, 15, 16 dalyse, 256, 261, 264, 270, 271, 272, 273, 274, 275 straipsniuose, 276 straipsnio 1, 2, 5, 6, 7, 8 dalyse,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30a627eda6314112996a9622d459fb32"/>
                            <w:lock w:val="sdtLocked"/>
                            <w:richText/>
                          </w:sdtPr>
                          <w:sdtContent>
                            <w:p>
                              <w:pPr>
                                <w:spacing w:line="360" w:lineRule="auto"/>
                                <w:ind w:firstLine="720"/>
                                <w:jc w:val="both"/>
                                <w:rPr>
                                  <w:szCs w:val="24"/>
                                </w:rPr>
                              </w:pPr>
                              <w:sdt>
                                <w:sdtPr>
                                  <w:alias w:val="Numeris"/>
                                  <w:tag w:val="nr_30a627eda6314112996a9622d459fb32"/>
                                  <w:lock w:val="sdtLocked"/>
                                  <w:richText/>
                                </w:sdtPr>
                                <w:sdtContent>
                                  <w:r>
                                    <w:rPr>
                                      <w:szCs w:val="24"/>
                                    </w:rPr>
                                    <w:t>45</w:t>
                                  </w:r>
                                </w:sdtContent>
                              </w:sdt>
                              <w:r>
                                <w:rPr>
                                  <w:szCs w:val="24"/>
                                </w:rPr>
                                <w:t>) Nacionalinės žemės tarnybos prie Žemės ūkio ministerijos – dėl šio kodekso 110, 112, 113, 257, 258, 261</w:t>
                              </w:r>
                              <w:r>
                                <w:rPr>
                                  <w:b/>
                                  <w:szCs w:val="24"/>
                                </w:rPr>
                                <w:t xml:space="preserve"> </w:t>
                              </w:r>
                              <w:r>
                                <w:rPr>
                                  <w:szCs w:val="24"/>
                                </w:rPr>
                                <w:t>straipsniuose, 276 straipsnio 3, 4 dalyse, 333,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46 p."/>
                            <w:tag w:val="part_e743a9aff0774c509d10c7d26d3665bf"/>
                            <w:lock w:val="sdtLocked"/>
                            <w:richText/>
                          </w:sdtPr>
                          <w:sdtContent>
                            <w:p>
                              <w:pPr>
                                <w:spacing w:line="360" w:lineRule="auto"/>
                                <w:ind w:firstLine="720"/>
                                <w:jc w:val="both"/>
                                <w:rPr>
                                  <w:szCs w:val="24"/>
                                </w:rPr>
                              </w:pPr>
                              <w:sdt>
                                <w:sdtPr>
                                  <w:alias w:val="Numeris"/>
                                  <w:tag w:val="nr_e743a9aff0774c509d10c7d26d3665bf"/>
                                  <w:lock w:val="sdtLocked"/>
                                  <w:richText/>
                                </w:sdtPr>
                                <w:sdtContent>
                                  <w:r>
                                    <w:rPr>
                                      <w:szCs w:val="24"/>
                                      <w:lang w:eastAsia="lt-LT"/>
                                    </w:rPr>
                                    <w:t>46</w:t>
                                  </w:r>
                                </w:sdtContent>
                              </w:sdt>
                              <w:r>
                                <w:rPr>
                                  <w:szCs w:val="24"/>
                                  <w:lang w:eastAsia="lt-LT"/>
                                </w:rPr>
                                <w:t>) Nacionalinio kibernetinio saugumo centro – dėl šio kodekso 479 straipsnio 1, 2, 4 dalyse, 480,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8f63a5bd90234e8587c9a322d50938da"/>
                            <w:lock w:val="sdtLocked"/>
                            <w:richText/>
                          </w:sdtPr>
                          <w:sdtContent>
                            <w:p>
                              <w:pPr>
                                <w:spacing w:line="360" w:lineRule="auto"/>
                                <w:ind w:firstLine="720"/>
                                <w:jc w:val="both"/>
                                <w:rPr>
                                  <w:szCs w:val="24"/>
                                </w:rPr>
                              </w:pPr>
                              <w:sdt>
                                <w:sdtPr>
                                  <w:alias w:val="Numeris"/>
                                  <w:tag w:val="nr_8f63a5bd90234e8587c9a322d50938da"/>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89 str. 1 d. 49 p."/>
                            <w:tag w:val="part_bc90d0b422534425bbcff8c18dd1d8b4"/>
                            <w:lock w:val="sdtLocked"/>
                            <w:richText/>
                          </w:sdtPr>
                          <w:sdtContent>
                            <w:p>
                              <w:pPr>
                                <w:spacing w:line="360" w:lineRule="auto"/>
                                <w:ind w:firstLine="720"/>
                                <w:jc w:val="both"/>
                                <w:rPr>
                                  <w:szCs w:val="24"/>
                                </w:rPr>
                              </w:pPr>
                              <w:sdt>
                                <w:sdtPr>
                                  <w:alias w:val="Numeris"/>
                                  <w:tag w:val="nr_bc90d0b422534425bbcff8c18dd1d8b4"/>
                                  <w:lock w:val="sdtLocked"/>
                                  <w:richText/>
                                </w:sdtPr>
                                <w:sdtContent>
                                  <w:r>
                                    <w:rPr>
                                      <w:szCs w:val="24"/>
                                      <w:lang w:eastAsia="lt-LT"/>
                                    </w:rPr>
                                    <w:t>49</w:t>
                                  </w:r>
                                </w:sdtContent>
                              </w:sdt>
                              <w:r>
                                <w:rPr>
                                  <w:szCs w:val="24"/>
                                  <w:lang w:eastAsia="lt-LT"/>
                                </w:rPr>
                                <w:t>)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234</w:t>
                              </w:r>
                              <w:r>
                                <w:rPr>
                                  <w:szCs w:val="24"/>
                                  <w:vertAlign w:val="superscript"/>
                                  <w:lang w:eastAsia="lt-LT"/>
                                </w:rPr>
                                <w:t>1</w:t>
                              </w:r>
                              <w:r>
                                <w:rPr>
                                  <w:szCs w:val="24"/>
                                  <w:lang w:eastAsia="lt-LT"/>
                                </w:rPr>
                                <w:t>, 234</w:t>
                              </w:r>
                              <w:r>
                                <w:rPr>
                                  <w:szCs w:val="24"/>
                                  <w:vertAlign w:val="superscript"/>
                                  <w:lang w:eastAsia="lt-LT"/>
                                </w:rPr>
                                <w:t>2</w:t>
                              </w:r>
                              <w:r>
                                <w:rPr>
                                  <w:szCs w:val="24"/>
                                  <w:lang w:eastAsia="lt-LT"/>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3, 4 dalyse, 480 straipsnio 1 dalyje, 481, 482, 483, 484, 484</w:t>
                              </w:r>
                              <w:r>
                                <w:rPr>
                                  <w:szCs w:val="24"/>
                                  <w:vertAlign w:val="superscript"/>
                                  <w:lang w:eastAsia="lt-LT"/>
                                </w:rPr>
                                <w:t>1</w:t>
                              </w:r>
                              <w:r>
                                <w:rPr>
                                  <w:szCs w:val="24"/>
                                  <w:lang w:eastAsia="lt-LT"/>
                                </w:rPr>
                                <w:t>, 485, 486, 487, 488, 489, 490, 491, 492, 493, 494, 495 straipsniuose, 496 straipsnio 1, 2 dalyse, 506 straipsnio 1, 2, 4, 5, 6 dalyse, 507, 508, 511, 512, 513, 518, 519, 520, 521, 523, 524, 527, 528, 530, 532, 534, 535, 538, 539, 540, 541 straipsniuose, 542 straipsnio 1, 2, 3 dalyse, 543, 546, 553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c22cbf72276e4b80a4a6c8d50e5b7c2e"/>
                            <w:lock w:val="sdtLocked"/>
                            <w:richText/>
                          </w:sdtPr>
                          <w:sdtContent>
                            <w:p>
                              <w:pPr>
                                <w:spacing w:line="360" w:lineRule="auto"/>
                                <w:ind w:firstLine="720"/>
                                <w:jc w:val="both"/>
                                <w:rPr>
                                  <w:szCs w:val="24"/>
                                </w:rPr>
                              </w:pPr>
                              <w:sdt>
                                <w:sdtPr>
                                  <w:alias w:val="Numeris"/>
                                  <w:tag w:val="nr_c22cbf72276e4b80a4a6c8d50e5b7c2e"/>
                                  <w:lock w:val="sdtLocked"/>
                                  <w:richText/>
                                </w:sdtPr>
                                <w:sdtContent>
                                  <w:r>
                                    <w:rPr>
                                      <w:szCs w:val="24"/>
                                    </w:rPr>
                                    <w:t>55</w:t>
                                  </w:r>
                                </w:sdtContent>
                              </w:sdt>
                              <w:r>
                                <w:rPr>
                                  <w:szCs w:val="24"/>
                                </w:rPr>
                                <w:t xml:space="preserve">) Valstybės sienos apsaugos tarnybos prie Vidaus reikalų ministerijos – dėl šio kodekso </w:t>
                              </w:r>
                              <w:r>
                                <w:rPr>
                                  <w:bCs/>
                                  <w:color w:val="000000"/>
                                  <w:szCs w:val="24"/>
                                </w:rPr>
                                <w:t>47 straipsnio 3 dalyje,</w:t>
                              </w:r>
                              <w:r>
                                <w:rPr>
                                  <w:b/>
                                  <w:bCs/>
                                  <w:color w:val="000000"/>
                                  <w:szCs w:val="24"/>
                                </w:rPr>
                                <w:t xml:space="preserve"> </w:t>
                              </w:r>
                              <w:r>
                                <w:rPr>
                                  <w:szCs w:val="24"/>
                                </w:rPr>
                                <w:t>65 straipsnio 3 dalyje, 115, 208 straipsniuose, 209 straipsnio 1, 2, 3, 4, 5, 6, 7, 8 dalyse, 214, 224,</w:t>
                              </w:r>
                              <w:r>
                                <w:rPr>
                                  <w:b/>
                                  <w:bCs/>
                                  <w:color w:val="000000"/>
                                  <w:szCs w:val="24"/>
                                </w:rPr>
                                <w:t xml:space="preserve"> </w:t>
                              </w:r>
                              <w:r>
                                <w:rPr>
                                  <w:bCs/>
                                  <w:color w:val="000000"/>
                                  <w:szCs w:val="24"/>
                                </w:rPr>
                                <w:t>266 straipsniuose,</w:t>
                              </w:r>
                              <w:r>
                                <w:rPr>
                                  <w:color w:val="000000"/>
                                  <w:szCs w:val="24"/>
                                </w:rPr>
                                <w:t xml:space="preserve"> </w:t>
                              </w:r>
                              <w:r>
                                <w:rPr>
                                  <w:bCs/>
                                  <w:color w:val="000000"/>
                                  <w:szCs w:val="24"/>
                                </w:rPr>
                                <w:t>282 straipsnio 1 dalyje,</w:t>
                              </w:r>
                              <w:r>
                                <w:rPr>
                                  <w:color w:val="000000"/>
                                  <w:szCs w:val="24"/>
                                </w:rPr>
                                <w:t xml:space="preserve"> </w:t>
                              </w:r>
                              <w:r>
                                <w:rPr>
                                  <w:bCs/>
                                  <w:color w:val="000000"/>
                                  <w:szCs w:val="24"/>
                                </w:rPr>
                                <w:t>290 straipsnio 1 dalyje,</w:t>
                              </w:r>
                              <w:r>
                                <w:rPr>
                                  <w:color w:val="000000"/>
                                  <w:szCs w:val="24"/>
                                </w:rPr>
                                <w:t xml:space="preserve"> </w:t>
                              </w:r>
                              <w:r>
                                <w:rPr>
                                  <w:bCs/>
                                  <w:color w:val="000000"/>
                                  <w:szCs w:val="24"/>
                                </w:rPr>
                                <w:t>373 straipsnio 1 dalyje,</w:t>
                              </w:r>
                              <w:r>
                                <w:rPr>
                                  <w:color w:val="000000"/>
                                  <w:szCs w:val="24"/>
                                </w:rPr>
                                <w:t xml:space="preserve"> </w:t>
                              </w:r>
                              <w:r>
                                <w:rPr>
                                  <w:bCs/>
                                  <w:color w:val="000000"/>
                                  <w:szCs w:val="24"/>
                                </w:rPr>
                                <w:t>374 straipsnyje,</w:t>
                              </w:r>
                              <w:r>
                                <w:rPr>
                                  <w:color w:val="000000"/>
                                  <w:szCs w:val="24"/>
                                </w:rPr>
                                <w:t xml:space="preserve"> </w:t>
                              </w:r>
                              <w:r>
                                <w:rPr>
                                  <w:bCs/>
                                  <w:color w:val="000000"/>
                                  <w:szCs w:val="24"/>
                                </w:rPr>
                                <w:t>406 straipsnio 1, 2, 3, 5 dalyse,</w:t>
                              </w:r>
                              <w:r>
                                <w:rPr>
                                  <w:color w:val="000000"/>
                                  <w:szCs w:val="24"/>
                                </w:rPr>
                                <w:t xml:space="preserve"> </w:t>
                              </w:r>
                              <w:r>
                                <w:rPr>
                                  <w:szCs w:val="24"/>
                                </w:rPr>
                                <w:t xml:space="preserve">408 straipsnyje, </w:t>
                              </w:r>
                              <w:r>
                                <w:rPr>
                                  <w:bCs/>
                                  <w:color w:val="000000"/>
                                  <w:szCs w:val="24"/>
                                </w:rPr>
                                <w:t>410</w:t>
                              </w:r>
                              <w:r>
                                <w:rPr>
                                  <w:color w:val="000000"/>
                                  <w:szCs w:val="24"/>
                                </w:rPr>
                                <w:t xml:space="preserve"> </w:t>
                              </w:r>
                              <w:r>
                                <w:rPr>
                                  <w:bCs/>
                                  <w:color w:val="000000"/>
                                  <w:szCs w:val="24"/>
                                </w:rPr>
                                <w:t>straipsnio 1 dalyje,</w:t>
                              </w:r>
                              <w:r>
                                <w:rPr>
                                  <w:b/>
                                  <w:bCs/>
                                  <w:color w:val="000000"/>
                                  <w:szCs w:val="24"/>
                                </w:rPr>
                                <w:t xml:space="preserve"> </w:t>
                              </w:r>
                              <w:r>
                                <w:rPr>
                                  <w:szCs w:val="24"/>
                                </w:rPr>
                                <w:t xml:space="preserve">415 straipsnio 1, 2, 3, 4, 5 dalyse, </w:t>
                              </w:r>
                              <w:r>
                                <w:rPr>
                                  <w:bCs/>
                                  <w:color w:val="000000"/>
                                  <w:szCs w:val="24"/>
                                </w:rPr>
                                <w:t>416 straipsnio 1, 2, 3, 4, 5, 6 dalyse,</w:t>
                              </w:r>
                              <w:r>
                                <w:rPr>
                                  <w:szCs w:val="24"/>
                                </w:rPr>
                                <w:t xml:space="preserve"> 417 straipsnio 1, 2, 3, 4, 6, 8 dalyse, </w:t>
                              </w:r>
                              <w:r>
                                <w:rPr>
                                  <w:bCs/>
                                  <w:color w:val="000000"/>
                                  <w:szCs w:val="24"/>
                                </w:rPr>
                                <w:t>420 straipsnio 1, 2 dalyse,</w:t>
                              </w:r>
                              <w:r>
                                <w:rPr>
                                  <w:color w:val="000000"/>
                                  <w:szCs w:val="24"/>
                                </w:rPr>
                                <w:t xml:space="preserve"> </w:t>
                              </w:r>
                              <w:r>
                                <w:rPr>
                                  <w:bCs/>
                                  <w:color w:val="000000"/>
                                  <w:szCs w:val="24"/>
                                </w:rPr>
                                <w:t>421</w:t>
                              </w:r>
                              <w:r>
                                <w:rPr>
                                  <w:color w:val="000000"/>
                                  <w:szCs w:val="24"/>
                                </w:rPr>
                                <w:t xml:space="preserve">, </w:t>
                              </w:r>
                              <w:r>
                                <w:rPr>
                                  <w:bCs/>
                                  <w:color w:val="000000"/>
                                  <w:szCs w:val="24"/>
                                </w:rPr>
                                <w:t>422</w:t>
                              </w:r>
                              <w:r>
                                <w:rPr>
                                  <w:color w:val="000000"/>
                                  <w:szCs w:val="24"/>
                                </w:rPr>
                                <w:t xml:space="preserve">, </w:t>
                              </w:r>
                              <w:r>
                                <w:rPr>
                                  <w:bCs/>
                                  <w:color w:val="000000"/>
                                  <w:szCs w:val="24"/>
                                </w:rPr>
                                <w:t>424 straipsniuose,</w:t>
                              </w:r>
                              <w:r>
                                <w:rPr>
                                  <w:color w:val="000000"/>
                                  <w:szCs w:val="24"/>
                                </w:rPr>
                                <w:t xml:space="preserve"> </w:t>
                              </w:r>
                              <w:r>
                                <w:rPr>
                                  <w:szCs w:val="24"/>
                                </w:rPr>
                                <w:t>426 straipsnio 4 dalyje, 428 straipsnio 1 dalyje, 431 straipsnio 1, 2 dalyse, 432, 436, 438 straipsniuose, 439 straipsnio 2 dalyje, 450, 481, 484 straipsniuose, 506 straipsnio 4 dalyje, 508, 536, 537, 538, 539,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fc76825c13984c2999c36262db133511"/>
                            <w:lock w:val="sdtLocked"/>
                            <w:richText/>
                          </w:sdtPr>
                          <w:sdtContent>
                            <w:p>
                              <w:pPr>
                                <w:spacing w:line="360" w:lineRule="auto"/>
                                <w:ind w:firstLine="720"/>
                                <w:jc w:val="both"/>
                                <w:rPr>
                                  <w:szCs w:val="24"/>
                                </w:rPr>
                              </w:pPr>
                              <w:sdt>
                                <w:sdtPr>
                                  <w:alias w:val="Numeris"/>
                                  <w:tag w:val="nr_fc76825c13984c2999c36262db133511"/>
                                  <w:lock w:val="sdtLocked"/>
                                  <w:richText/>
                                </w:sdtPr>
                                <w:sdtContent>
                                  <w:r>
                                    <w:rPr>
                                      <w:szCs w:val="24"/>
                                    </w:rPr>
                                    <w:t>57</w:t>
                                  </w:r>
                                </w:sdtContent>
                              </w:sdt>
                              <w:r>
                                <w:rPr>
                                  <w:szCs w:val="24"/>
                                </w:rPr>
                                <w:t>) Valstybinės augalininkystės tarnybos prie Žemės ūkio ministerijos – dėl šio kodekso 139, 156, 224 straipsniuose, 308</w:t>
                              </w:r>
                              <w:r>
                                <w:rPr>
                                  <w:szCs w:val="24"/>
                                  <w:vertAlign w:val="superscript"/>
                                </w:rPr>
                                <w:t>1</w:t>
                              </w:r>
                              <w:r>
                                <w:rPr>
                                  <w:szCs w:val="24"/>
                                </w:rPr>
                                <w:t xml:space="preserve"> straipsnio 5,</w:t>
                              </w:r>
                              <w:r>
                                <w:rPr>
                                  <w:szCs w:val="24"/>
                                  <w:lang w:eastAsia="lt-LT"/>
                                </w:rPr>
                                <w:t xml:space="preserve"> 7 dalyse</w:t>
                              </w:r>
                              <w:r>
                                <w:rPr>
                                  <w:szCs w:val="24"/>
                                </w:rPr>
                                <w:t>, 312, 337, 338, 341, 342,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8 p."/>
                            <w:tag w:val="part_2665756d207d4e1eb41a3e163b7799cd"/>
                            <w:lock w:val="sdtLocked"/>
                            <w:richText/>
                          </w:sdtPr>
                          <w:sdtContent>
                            <w:p>
                              <w:pPr>
                                <w:spacing w:line="360" w:lineRule="auto"/>
                                <w:ind w:firstLine="720"/>
                                <w:jc w:val="both"/>
                                <w:rPr>
                                  <w:szCs w:val="24"/>
                                </w:rPr>
                              </w:pPr>
                              <w:sdt>
                                <w:sdtPr>
                                  <w:alias w:val="Numeris"/>
                                  <w:tag w:val="nr_2665756d207d4e1eb41a3e163b7799cd"/>
                                  <w:lock w:val="sdtLocked"/>
                                  <w:richText/>
                                </w:sdtPr>
                                <w:sdtContent>
                                  <w:r>
                                    <w:rPr>
                                      <w:szCs w:val="24"/>
                                    </w:rPr>
                                    <w:t>58</w:t>
                                  </w:r>
                                </w:sdtContent>
                              </w:sdt>
                              <w:r>
                                <w:rPr>
                                  <w:szCs w:val="24"/>
                                </w:rPr>
                                <w:t>) Valstybinės darbo inspekcijos prie Socialinės apsaugos ir darbo ministerijos – dėl šio kodekso 95, 96, 97, 98, 99, 100, 101, 102, 103, 104, 105, 106, 127, 150, 224 straipsniuose, 234 straipsnio 4 dalyje, 308 straipsnio 1, 11, 17, 20, 21, 22, 23 dalyse, 308</w:t>
                              </w:r>
                              <w:r>
                                <w:rPr>
                                  <w:szCs w:val="24"/>
                                  <w:vertAlign w:val="superscript"/>
                                </w:rPr>
                                <w:t>1</w:t>
                              </w:r>
                              <w:r>
                                <w:rPr>
                                  <w:szCs w:val="24"/>
                                </w:rPr>
                                <w:t xml:space="preserve"> straipsnio 4, 6, 7 dalyse, 454 straipsnio 7 dalyje, 455, 505, 507 straipsniuose, </w:t>
                              </w:r>
                              <w:r>
                                <w:rPr>
                                  <w:bCs/>
                                  <w:szCs w:val="24"/>
                                </w:rPr>
                                <w:t>542</w:t>
                              </w:r>
                              <w:r>
                                <w:rPr>
                                  <w:szCs w:val="24"/>
                                </w:rPr>
                                <w:t xml:space="preserve"> straipsnio 2, 3, 4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d9fabd89435b4d68898d0fca7c13e070"/>
                            <w:lock w:val="sdtLocked"/>
                            <w:richText/>
                          </w:sdtPr>
                          <w:sdtContent>
                            <w:p>
                              <w:pPr>
                                <w:spacing w:line="360" w:lineRule="auto"/>
                                <w:ind w:firstLine="720"/>
                                <w:jc w:val="both"/>
                                <w:rPr>
                                  <w:szCs w:val="24"/>
                                </w:rPr>
                              </w:pPr>
                              <w:sdt>
                                <w:sdtPr>
                                  <w:alias w:val="Numeris"/>
                                  <w:tag w:val="nr_d9fabd89435b4d68898d0fca7c13e070"/>
                                  <w:lock w:val="sdtLocked"/>
                                  <w:richText/>
                                </w:sdtPr>
                                <w:sdtContent>
                                  <w:r>
                                    <w:rPr>
                                      <w:szCs w:val="24"/>
                                    </w:rPr>
                                    <w:t>62</w:t>
                                  </w:r>
                                </w:sdtContent>
                              </w:sdt>
                              <w:r>
                                <w:rPr>
                                  <w:szCs w:val="24"/>
                                </w:rPr>
                                <w:t>) Valstybinės gyvulių veislininkystės priežiūros tarnybos prie Žemės ūkio ministerijos – dėl šio kodekso 304</w:t>
                              </w:r>
                              <w:r>
                                <w:rPr>
                                  <w:szCs w:val="24"/>
                                  <w:vertAlign w:val="superscript"/>
                                </w:rPr>
                                <w:t>1</w:t>
                              </w:r>
                              <w:r>
                                <w:rPr>
                                  <w:szCs w:val="24"/>
                                </w:rPr>
                                <w:t>, 345,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589 str. 1 d. 63 p."/>
                            <w:tag w:val="part_fd21ec95ccd5415c87d910ea5f2add80"/>
                            <w:lock w:val="sdtLocked"/>
                            <w:richText/>
                          </w:sdtPr>
                          <w:sdtContent>
                            <w:p>
                              <w:pPr>
                                <w:spacing w:line="360" w:lineRule="auto"/>
                                <w:ind w:firstLine="720"/>
                                <w:jc w:val="both"/>
                                <w:rPr>
                                  <w:szCs w:val="24"/>
                                </w:rPr>
                              </w:pPr>
                              <w:r>
                                <w:rPr>
                                  <w:szCs w:val="24"/>
                                  <w:lang w:eastAsia="lt-LT"/>
                                </w:rPr>
                                <w:t>63) Lietuvos transporto saugos administracijos</w:t>
                              </w:r>
                              <w:r>
                                <w:rPr>
                                  <w:b/>
                                  <w:szCs w:val="24"/>
                                  <w:lang w:eastAsia="lt-LT"/>
                                </w:rPr>
                                <w:t xml:space="preserve"> </w:t>
                              </w:r>
                              <w:r>
                                <w:rPr>
                                  <w:szCs w:val="24"/>
                                  <w:lang w:eastAsia="lt-LT"/>
                                </w:rPr>
                                <w:t xml:space="preserve">– dėl šio kodekso 127 straipsnio 1, 2 dalyse, 150, 306, 307 straipsniuose, 369 straipsnio 5, 6 dalyse, 370, 372, </w:t>
                              </w:r>
                              <w:r>
                                <w:rPr>
                                  <w:szCs w:val="24"/>
                                </w:rPr>
                                <w:t>373, 374, 375, 376, 377, 378, 379, 380, 381, 382, 383, 384 straipsniuose</w:t>
                              </w:r>
                              <w:r>
                                <w:rPr>
                                  <w:szCs w:val="24"/>
                                  <w:lang w:eastAsia="lt-LT"/>
                                </w:rPr>
                                <w:t xml:space="preserve">, </w:t>
                              </w:r>
                              <w:r>
                                <w:rPr>
                                  <w:color w:val="000000"/>
                                  <w:szCs w:val="24"/>
                                </w:rPr>
                                <w:t>401 straipsnio 1, 2, 3, 4, 5, 6, 7, 8, 9, 10, 11, 12, 13, 14, 15, 16, 17, 18, 19, 20, 21, 22, 23, 25, 26 dalyse, 402, 403, 404, 405, 406, 407, 409, 410, 411</w:t>
                              </w:r>
                              <w:r>
                                <w:rPr>
                                  <w:b/>
                                  <w:color w:val="000000"/>
                                  <w:szCs w:val="24"/>
                                </w:rPr>
                                <w:t xml:space="preserve"> </w:t>
                              </w:r>
                              <w:r>
                                <w:rPr>
                                  <w:szCs w:val="24"/>
                                  <w:lang w:eastAsia="lt-LT"/>
                                </w:rPr>
                                <w:t>straipsniuose, 413 straipsnio 1 dalyje, 415 straipsnio 2 dalyje, 425 straipsnyje, 426 straipsnio 4 dalyje, 429 straipsnyje, 431 straipsnio 1, 2 dalyse, 434 straipsnio 1, 2, 3 dalyse, 435, 436, 437, 438, 439, 440, 441, 442, 444, 445,</w:t>
                              </w:r>
                              <w:r>
                                <w:rPr>
                                  <w:b/>
                                  <w:szCs w:val="24"/>
                                  <w:lang w:eastAsia="lt-LT"/>
                                </w:rPr>
                                <w:t xml:space="preserve"> </w:t>
                              </w:r>
                              <w:r>
                                <w:rPr>
                                  <w:szCs w:val="24"/>
                                  <w:lang w:eastAsia="lt-LT"/>
                                </w:rPr>
                                <w:t>446, 447, 448, 449, 450, 451, 452, 453, 454, 455, 456, 457, 458 straipsniuose, 459 straipsnio 3, 4, 5, 7, 8 dalyse, 463,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f60a8d6e2834937b6fc8998a12498c1"/>
                            <w:lock w:val="sdtLocked"/>
                            <w:richText/>
                          </w:sdtPr>
                          <w:sdtContent>
                            <w:p>
                              <w:pPr>
                                <w:spacing w:line="360" w:lineRule="auto"/>
                                <w:ind w:firstLine="720"/>
                                <w:jc w:val="both"/>
                                <w:rPr>
                                  <w:szCs w:val="24"/>
                                </w:rPr>
                              </w:pPr>
                              <w:sdt>
                                <w:sdtPr>
                                  <w:alias w:val="Numeris"/>
                                  <w:tag w:val="nr_3f60a8d6e2834937b6fc8998a12498c1"/>
                                  <w:lock w:val="sdtLocked"/>
                                  <w:richText/>
                                </w:sdtPr>
                                <w:sdtContent>
                                  <w:r>
                                    <w:rPr>
                                      <w:szCs w:val="24"/>
                                    </w:rPr>
                                    <w:t>70</w:t>
                                  </w:r>
                                </w:sdtContent>
                              </w:sdt>
                              <w:r>
                                <w:rPr>
                                  <w:szCs w:val="24"/>
                                </w:rPr>
                                <w:t>) Valstybinės vartotojų teisių apsaugos tarnybos – dėl šio kodekso 45 straipsnyje, 49 straipsnio 3, 4, 5 dalyse, 50 straipsnio 1, 2, 3, 4, 13, 14, 15, 16 dalyse, 70, 139 straipsniuose, 144 straipsnio 4, 5 dalyse, 145, 152, 155, 156, 157, 160, 161, 162, 163, 164, 173, 174 straipsniuose, 209 straipsnio 1, 2, 3, 4, 5, 6, 7, 8 dalyse, 224 straipsnyje, 234 straipsnio 1 dalyje, 270</w:t>
                              </w:r>
                              <w:r>
                                <w:rPr>
                                  <w:szCs w:val="24"/>
                                  <w:vertAlign w:val="superscript"/>
                                </w:rPr>
                                <w:t>1</w:t>
                              </w:r>
                              <w:r>
                                <w:rPr>
                                  <w:szCs w:val="24"/>
                                </w:rPr>
                                <w:t xml:space="preserve"> straipsnyje,</w:t>
                              </w:r>
                              <w:r>
                                <w:rPr>
                                  <w:b/>
                                  <w:bCs/>
                                  <w:szCs w:val="24"/>
                                </w:rPr>
                                <w:t xml:space="preserve"> </w:t>
                              </w:r>
                              <w:r>
                                <w:rPr>
                                  <w:szCs w:val="24"/>
                                </w:rPr>
                                <w:t>308 straipsnio 1, 9, 10, 12, 16, 19, 21, 22, 23 dalyse, 308</w:t>
                              </w:r>
                              <w:r>
                                <w:rPr>
                                  <w:szCs w:val="24"/>
                                  <w:vertAlign w:val="superscript"/>
                                </w:rPr>
                                <w:t>1</w:t>
                              </w:r>
                              <w:r>
                                <w:rPr>
                                  <w:szCs w:val="24"/>
                                </w:rPr>
                                <w:t xml:space="preserve"> straipsnio 5, 7 dalyse, 309 straipsnio 6 dalyje, 310 straipsnio 10, 11, 12 dalyse, 473, 475,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71 p."/>
                            <w:tag w:val="part_9604a243b3244e70af0a2db84a93413a"/>
                            <w:lock w:val="sdtLocked"/>
                            <w:richText/>
                          </w:sdtPr>
                          <w:sdtContent>
                            <w:p>
                              <w:pPr>
                                <w:tabs>
                                  <w:tab w:val="left" w:pos="0"/>
                                  <w:tab w:val="left" w:pos="1560"/>
                                </w:tabs>
                                <w:spacing w:line="360" w:lineRule="auto"/>
                                <w:ind w:firstLine="720"/>
                                <w:jc w:val="both"/>
                                <w:rPr>
                                  <w:szCs w:val="24"/>
                                </w:rPr>
                              </w:pPr>
                              <w:sdt>
                                <w:sdtPr>
                                  <w:alias w:val="Numeris"/>
                                  <w:tag w:val="nr_9604a243b3244e70af0a2db84a93413a"/>
                                  <w:lock w:val="sdtLocked"/>
                                  <w:richText/>
                                </w:sdtPr>
                                <w:sdtContent>
                                  <w:r>
                                    <w:rPr>
                                      <w:szCs w:val="24"/>
                                    </w:rPr>
                                    <w:t>71</w:t>
                                  </w:r>
                                </w:sdtContent>
                              </w:sdt>
                              <w:r>
                                <w:rPr>
                                  <w:szCs w:val="24"/>
                                </w:rPr>
                                <w:t xml:space="preserve">) </w:t>
                              </w:r>
                              <w:r>
                                <w:rPr>
                                  <w:color w:val="000000"/>
                                  <w:szCs w:val="24"/>
                                </w:rPr>
                                <w:t>Valstybės vaiko teisių apsaugos ir įvaikinimo tarnybos – dėl šio kodekso 72, 73, 74, 75, 80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3480cd3c5f3047a39adf0d03ceecf674"/>
                            <w:lock w:val="sdtLocked"/>
                            <w:richText/>
                          </w:sdtPr>
                          <w:sdtContent>
                            <w:p>
                              <w:pPr>
                                <w:spacing w:line="360" w:lineRule="auto"/>
                                <w:ind w:firstLine="720"/>
                                <w:jc w:val="both"/>
                                <w:rPr>
                                  <w:szCs w:val="24"/>
                                </w:rPr>
                              </w:pPr>
                              <w:sdt>
                                <w:sdtPr>
                                  <w:alias w:val="Numeris"/>
                                  <w:tag w:val="nr_3480cd3c5f3047a39adf0d03ceecf674"/>
                                  <w:lock w:val="sdtLocked"/>
                                  <w:richText/>
                                </w:sdtPr>
                                <w:sdtContent>
                                  <w:r>
                                    <w:rPr>
                                      <w:szCs w:val="24"/>
                                    </w:rPr>
                                    <w:t>73</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67801a14e01f46318fc7f6fd14dd0e59"/>
                            <w:lock w:val="sdtLocked"/>
                            <w:richText/>
                          </w:sdtPr>
                          <w:sdtContent>
                            <w:p>
                              <w:pPr>
                                <w:spacing w:line="360" w:lineRule="auto"/>
                                <w:ind w:firstLine="720"/>
                                <w:jc w:val="both"/>
                                <w:rPr>
                                  <w:szCs w:val="24"/>
                                </w:rPr>
                              </w:pPr>
                              <w:sdt>
                                <w:sdtPr>
                                  <w:alias w:val="Numeris"/>
                                  <w:tag w:val="nr_67801a14e01f46318fc7f6fd14dd0e59"/>
                                  <w:lock w:val="sdtLocked"/>
                                  <w:richText/>
                                </w:sdtPr>
                                <w:sdtContent>
                                  <w:r>
                                    <w:rPr>
                                      <w:szCs w:val="24"/>
                                    </w:rPr>
                                    <w:t>74</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df173a27c3834035bdf746365293994d"/>
                            <w:lock w:val="sdtLocked"/>
                            <w:richText/>
                          </w:sdtPr>
                          <w:sdtContent>
                            <w:p>
                              <w:pPr>
                                <w:spacing w:line="360" w:lineRule="auto"/>
                                <w:ind w:firstLine="720"/>
                                <w:jc w:val="both"/>
                                <w:rPr>
                                  <w:szCs w:val="24"/>
                                </w:rPr>
                              </w:pPr>
                              <w:sdt>
                                <w:sdtPr>
                                  <w:alias w:val="Numeris"/>
                                  <w:tag w:val="nr_df173a27c3834035bdf746365293994d"/>
                                  <w:lock w:val="sdtLocked"/>
                                  <w:richText/>
                                </w:sdtPr>
                                <w:sdtContent>
                                  <w:r>
                                    <w:rPr>
                                      <w:rFonts w:eastAsia="Calibri"/>
                                      <w:szCs w:val="24"/>
                                    </w:rPr>
                                    <w:t>76</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0e7b1c7c7c5340a6abbae6fa62f22732"/>
                            <w:lock w:val="sdtLocked"/>
                            <w:richText/>
                          </w:sdtPr>
                          <w:sdtContent>
                            <w:p>
                              <w:pPr>
                                <w:spacing w:line="360" w:lineRule="auto"/>
                                <w:ind w:firstLine="720"/>
                                <w:jc w:val="both"/>
                                <w:rPr>
                                  <w:szCs w:val="24"/>
                                </w:rPr>
                              </w:pPr>
                              <w:sdt>
                                <w:sdtPr>
                                  <w:alias w:val="Numeris"/>
                                  <w:tag w:val="nr_0e7b1c7c7c5340a6abbae6fa62f22732"/>
                                  <w:lock w:val="sdtLocked"/>
                                  <w:richText/>
                                </w:sdtPr>
                                <w:sdtContent>
                                  <w:r>
                                    <w:rPr>
                                      <w:color w:val="000000"/>
                                      <w:szCs w:val="24"/>
                                    </w:rPr>
                                    <w:t>77</w:t>
                                  </w:r>
                                </w:sdtContent>
                              </w:sdt>
                              <w:r>
                                <w:rPr>
                                  <w:color w:val="000000"/>
                                  <w:szCs w:val="24"/>
                                </w:rPr>
                                <w:t xml:space="preserve">) biudžetinių įstaigų ir viešųjų įstaigų, atsakingų už </w:t>
                              </w:r>
                              <w:r>
                                <w:rPr>
                                  <w:szCs w:val="24"/>
                                </w:rPr>
                                <w:t xml:space="preserve">Viešojo </w:t>
                              </w:r>
                              <w:r>
                                <w:rPr>
                                  <w:color w:val="000000"/>
                                  <w:szCs w:val="24"/>
                                </w:rPr>
                                <w:t xml:space="preserve">sektoriaus atskaitomybės įstatyme nustatytų viešojo sektoriaus subjektų grupių metinių konsoliduotųjų ataskaitų </w:t>
                              </w:r>
                              <w:r>
                                <w:rPr>
                                  <w:szCs w:val="24"/>
                                </w:rPr>
                                <w:t xml:space="preserve">ir (arba) metinės veiklos ataskaitos </w:t>
                              </w:r>
                              <w:r>
                                <w:rPr>
                                  <w:color w:val="000000"/>
                                  <w:szCs w:val="24"/>
                                </w:rPr>
                                <w:t>parengimą</w:t>
                              </w:r>
                              <w:r>
                                <w:rPr>
                                  <w:szCs w:val="24"/>
                                </w:rPr>
                                <w:t>, paskelbimą</w:t>
                              </w:r>
                              <w:r>
                                <w:rPr>
                                  <w:color w:val="000000"/>
                                  <w:szCs w:val="24"/>
                                </w:rPr>
                                <w:t xml:space="preserve"> ir </w:t>
                              </w:r>
                              <w:r>
                                <w:rPr>
                                  <w:szCs w:val="24"/>
                                </w:rPr>
                                <w:t xml:space="preserve">(arba) </w:t>
                              </w:r>
                              <w:r>
                                <w:rPr>
                                  <w:color w:val="000000"/>
                                  <w:szCs w:val="24"/>
                                </w:rPr>
                                <w:t>pateikimą laiku, – dėl šio kodekso 185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dfef4a9075ad4590b66e5bca73dfea78"/>
                            <w:lock w:val="sdtLocked"/>
                            <w:richText/>
                          </w:sdtPr>
                          <w:sdtContent>
                            <w:p>
                              <w:pPr>
                                <w:spacing w:line="360" w:lineRule="auto"/>
                                <w:ind w:firstLine="720"/>
                                <w:jc w:val="both"/>
                                <w:rPr>
                                  <w:szCs w:val="24"/>
                                </w:rPr>
                              </w:pPr>
                              <w:sdt>
                                <w:sdtPr>
                                  <w:alias w:val="Numeris"/>
                                  <w:tag w:val="nr_dfef4a9075ad4590b66e5bca73dfea78"/>
                                  <w:lock w:val="sdtLocked"/>
                                  <w:richText/>
                                </w:sdtPr>
                                <w:sdtContent>
                                  <w:r>
                                    <w:rPr>
                                      <w:szCs w:val="24"/>
                                    </w:rPr>
                                    <w:t>78</w:t>
                                  </w:r>
                                </w:sdtContent>
                              </w:sdt>
                              <w:r>
                                <w:rPr>
                                  <w:szCs w:val="24"/>
                                </w:rPr>
                                <w:t>) Lietuvos kariuomenės Karinių jūrų pajėgų Jūrų gelbėjimo koordinavimo centro – dėl šio kodekso 401 straipsnio 1 dalyje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18af0ad7f3e3468e84a6a1d48d473877"/>
                            <w:lock w:val="sdtLocked"/>
                            <w:richText/>
                          </w:sdtPr>
                          <w:sdtContent>
                            <w:p>
                              <w:pPr>
                                <w:spacing w:line="360" w:lineRule="auto"/>
                                <w:ind w:firstLine="720"/>
                                <w:jc w:val="both"/>
                                <w:rPr>
                                  <w:bCs/>
                                  <w:szCs w:val="24"/>
                                </w:rPr>
                              </w:pPr>
                              <w:sdt>
                                <w:sdtPr>
                                  <w:alias w:val="Numeris"/>
                                  <w:tag w:val="nr_18af0ad7f3e3468e84a6a1d48d473877"/>
                                  <w:lock w:val="sdtLocked"/>
                                  <w:richText/>
                                </w:sdtPr>
                                <w:sdtContent>
                                  <w:r>
                                    <w:rPr>
                                      <w:szCs w:val="24"/>
                                    </w:rPr>
                                    <w:t>79</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82 p."/>
                            <w:tag w:val="part_27612c73b9f940279d620352cf799f44"/>
                            <w:lock w:val="sdtLocked"/>
                            <w:richText/>
                          </w:sdtPr>
                          <w:sdtContent>
                            <w:p>
                              <w:pPr>
                                <w:tabs>
                                  <w:tab w:val="left" w:pos="0"/>
                                  <w:tab w:val="left" w:pos="1560"/>
                                </w:tabs>
                                <w:spacing w:line="360" w:lineRule="auto"/>
                                <w:ind w:firstLine="720"/>
                                <w:jc w:val="both"/>
                                <w:rPr>
                                  <w:szCs w:val="24"/>
                                </w:rPr>
                              </w:pPr>
                              <w:sdt>
                                <w:sdtPr>
                                  <w:alias w:val="Numeris"/>
                                  <w:tag w:val="nr_27612c73b9f940279d620352cf799f44"/>
                                  <w:lock w:val="sdtLocked"/>
                                  <w:richText/>
                                </w:sdtPr>
                                <w:sdtContent>
                                  <w:r>
                                    <w:rPr>
                                      <w:szCs w:val="24"/>
                                    </w:rPr>
                                    <w:t>82</w:t>
                                  </w:r>
                                </w:sdtContent>
                              </w:sdt>
                              <w:r>
                                <w:rPr>
                                  <w:szCs w:val="24"/>
                                </w:rPr>
                                <w:t xml:space="preserve">) </w:t>
                              </w:r>
                              <w:r>
                                <w:rPr>
                                  <w:color w:val="000000"/>
                                  <w:szCs w:val="24"/>
                                  <w:shd w:val="clear" w:color="auto" w:fill="FFFFFF"/>
                                </w:rPr>
                                <w:t>savivaldybių administracijų – dėl šio kodekso 46, 48, 78,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484</w:t>
                              </w:r>
                              <w:r>
                                <w:rPr>
                                  <w:color w:val="000000"/>
                                  <w:szCs w:val="24"/>
                                  <w:shd w:val="clear" w:color="auto" w:fill="FFFFFF"/>
                                  <w:vertAlign w:val="superscript"/>
                                </w:rPr>
                                <w:t>1</w:t>
                              </w:r>
                              <w:r>
                                <w:rPr>
                                  <w:color w:val="000000"/>
                                  <w:szCs w:val="24"/>
                                  <w:shd w:val="clear" w:color="auto" w:fill="FFFFFF"/>
                                </w:rPr>
                                <w:t>, 485, 488, 491, 492, 497, 498, 499, 500, 501, 502, 503, 505, 507, 516, 518, 519, 526, 529, 530, 546,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e36d42c745764cea9faa34e676c632a4"/>
                            <w:lock w:val="sdtLocked"/>
                            <w:richText/>
                          </w:sdtPr>
                          <w:sdtContent>
                            <w:p>
                              <w:pPr>
                                <w:spacing w:line="360" w:lineRule="auto"/>
                                <w:ind w:firstLine="720"/>
                                <w:jc w:val="both"/>
                                <w:rPr>
                                  <w:szCs w:val="24"/>
                                </w:rPr>
                              </w:pPr>
                              <w:sdt>
                                <w:sdtPr>
                                  <w:alias w:val="Numeris"/>
                                  <w:tag w:val="nr_e36d42c745764cea9faa34e676c632a4"/>
                                  <w:lock w:val="sdtLocked"/>
                                  <w:richText/>
                                </w:sdtPr>
                                <w:sdtContent>
                                  <w:r>
                                    <w:rPr>
                                      <w:bCs/>
                                      <w:szCs w:val="24"/>
                                      <w:lang w:eastAsia="lt-LT"/>
                                    </w:rPr>
                                    <w:t>83</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a1f2facdcead4c1cb89f872c90afadc1"/>
                            <w:lock w:val="sdtLocked"/>
                            <w:richText/>
                          </w:sdtPr>
                          <w:sdtContent>
                            <w:p>
                              <w:pPr>
                                <w:tabs>
                                  <w:tab w:val="left" w:pos="1418"/>
                                </w:tabs>
                                <w:spacing w:line="360" w:lineRule="auto"/>
                                <w:ind w:firstLine="720"/>
                                <w:jc w:val="both"/>
                                <w:rPr>
                                  <w:szCs w:val="24"/>
                                </w:rPr>
                              </w:pPr>
                              <w:sdt>
                                <w:sdtPr>
                                  <w:alias w:val="Numeris"/>
                                  <w:tag w:val="nr_a1f2facdcead4c1cb89f872c90afadc1"/>
                                  <w:lock w:val="sdtLocked"/>
                                  <w:richText/>
                                </w:sdtPr>
                                <w:sdtContent>
                                  <w:r>
                                    <w:rPr>
                                      <w:bCs/>
                                      <w:szCs w:val="24"/>
                                      <w:lang w:eastAsia="lt-LT"/>
                                    </w:rPr>
                                    <w:t>86</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a844ded3cc8d446681079292e75d682d"/>
                            <w:lock w:val="sdtLocked"/>
                            <w:richText/>
                          </w:sdtPr>
                          <w:sdtContent>
                            <w:p>
                              <w:pPr>
                                <w:spacing w:line="360" w:lineRule="auto"/>
                                <w:ind w:firstLine="720"/>
                                <w:jc w:val="both"/>
                                <w:rPr>
                                  <w:szCs w:val="24"/>
                                </w:rPr>
                              </w:pPr>
                              <w:sdt>
                                <w:sdtPr>
                                  <w:alias w:val="Numeris"/>
                                  <w:tag w:val="nr_a844ded3cc8d446681079292e75d682d"/>
                                  <w:lock w:val="sdtLocked"/>
                                  <w:richText/>
                                </w:sdtPr>
                                <w:sdtContent>
                                  <w:r>
                                    <w:rPr>
                                      <w:szCs w:val="24"/>
                                    </w:rPr>
                                    <w:t>87</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00db039e95e246e68271378e8b0ce9c3"/>
                            <w:lock w:val="sdtLocked"/>
                            <w:richText/>
                          </w:sdtPr>
                          <w:sdtContent>
                            <w:p>
                              <w:pPr>
                                <w:spacing w:line="360" w:lineRule="auto"/>
                                <w:ind w:firstLine="720"/>
                                <w:jc w:val="both"/>
                                <w:rPr>
                                  <w:szCs w:val="24"/>
                                </w:rPr>
                              </w:pPr>
                              <w:sdt>
                                <w:sdtPr>
                                  <w:alias w:val="Numeris"/>
                                  <w:tag w:val="nr_00db039e95e246e68271378e8b0ce9c3"/>
                                  <w:lock w:val="sdtLocked"/>
                                  <w:richText/>
                                </w:sdtPr>
                                <w:sdtContent>
                                  <w:r>
                                    <w:rPr>
                                      <w:szCs w:val="24"/>
                                    </w:rPr>
                                    <w:t>89</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304</w:t>
                              </w:r>
                              <w:r>
                                <w:rPr>
                                  <w:bCs/>
                                  <w:szCs w:val="24"/>
                                  <w:vertAlign w:val="superscript"/>
                                  <w:lang w:eastAsia="lt-LT"/>
                                </w:rPr>
                                <w:t>2</w:t>
                              </w:r>
                              <w:r>
                                <w:rPr>
                                  <w:bCs/>
                                  <w:szCs w:val="24"/>
                                  <w:lang w:eastAsia="lt-LT"/>
                                </w:rPr>
                                <w:t>, 305, 505, 507 straipsniuose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9b525c62054f4dfe97ad186201f57a16"/>
                            <w:lock w:val="sdtLocked"/>
                            <w:richText/>
                          </w:sdtPr>
                          <w:sdtContent>
                            <w:p>
                              <w:pPr>
                                <w:spacing w:line="360" w:lineRule="auto"/>
                                <w:ind w:firstLine="720"/>
                                <w:jc w:val="both"/>
                              </w:pPr>
                              <w:sdt>
                                <w:sdtPr>
                                  <w:alias w:val="Numeris"/>
                                  <w:tag w:val="nr_9b525c62054f4dfe97ad186201f57a16"/>
                                  <w:lock w:val="sdtLocked"/>
                                  <w:richText/>
                                </w:sdtPr>
                                <w:sdtContent>
                                  <w:r>
                                    <w:rPr>
                                      <w:szCs w:val="24"/>
                                    </w:rPr>
                                    <w:t>91</w:t>
                                  </w:r>
                                </w:sdtContent>
                              </w:sdt>
                              <w:r>
                                <w:rPr>
                                  <w:szCs w:val="24"/>
                                </w:rPr>
                                <w:t>) orlaivių avarijų ir incidentų tyrimų vadovas (vadovai) – dėl šio kodekso 396, 396</w:t>
                              </w:r>
                              <w:r>
                                <w:rPr>
                                  <w:szCs w:val="24"/>
                                  <w:vertAlign w:val="superscript"/>
                                </w:rPr>
                                <w:t>1</w:t>
                              </w:r>
                              <w:r>
                                <w:rPr>
                                  <w:szCs w:val="24"/>
                                </w:rPr>
                                <w:t>,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1a9a473bcbbf4c8f871ffec3f05d5025"/>
                            <w:lock w:val="sdtLocked"/>
                            <w:richText/>
                          </w:sdtPr>
                          <w:sdtContent>
                            <w:p>
                              <w:pPr>
                                <w:spacing w:line="360" w:lineRule="auto"/>
                                <w:ind w:firstLine="720"/>
                                <w:jc w:val="both"/>
                              </w:pPr>
                              <w:sdt>
                                <w:sdtPr>
                                  <w:alias w:val="Numeris"/>
                                  <w:tag w:val="nr_1a9a473bcbbf4c8f871ffec3f05d5025"/>
                                  <w:lock w:val="sdtLocked"/>
                                  <w:richText/>
                                </w:sdtPr>
                                <w:sdtContent>
                                  <w:r>
                                    <w:rPr>
                                      <w:szCs w:val="24"/>
                                    </w:rPr>
                                    <w:t>92</w:t>
                                  </w:r>
                                </w:sdtContent>
                              </w:sdt>
                              <w:r>
                                <w:rPr>
                                  <w:szCs w:val="24"/>
                                </w:rPr>
                                <w:t>) geležinkelių transporto katastrofų ar eismo įvykių ir riktų, kurie kitomis sąlygomis būtų galėję sukelti katastrofą, tyrimo vadovas (vadovai) – dėl šio kodekso 376 straipsnio 2 dalyje,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9304d9e1ca6c4880bab26cc3e4b63834"/>
                            <w:lock w:val="sdtLocked"/>
                            <w:richText/>
                          </w:sdtPr>
                          <w:sdtContent>
                            <w:p>
                              <w:pPr>
                                <w:spacing w:line="360" w:lineRule="auto"/>
                                <w:ind w:firstLine="720"/>
                                <w:jc w:val="both"/>
                                <w:rPr>
                                  <w:szCs w:val="24"/>
                                </w:rPr>
                              </w:pPr>
                              <w:sdt>
                                <w:sdtPr>
                                  <w:alias w:val="Numeris"/>
                                  <w:tag w:val="nr_9304d9e1ca6c4880bab26cc3e4b63834"/>
                                  <w:lock w:val="sdtLocked"/>
                                  <w:richText/>
                                </w:sdtPr>
                                <w:sdtContent>
                                  <w:r>
                                    <w:rPr>
                                      <w:szCs w:val="24"/>
                                    </w:rPr>
                                    <w:t>93</w:t>
                                  </w:r>
                                </w:sdtContent>
                              </w:sdt>
                              <w:r>
                                <w:rPr>
                                  <w:szCs w:val="24"/>
                                </w:rPr>
                                <w:t>) jūrų laivų avarijų ir incidentų tyrimo vadovas (vadovai) – dėl šio kodekso 401 straipsnio 1, 24 dalyse, 413</w:t>
                              </w:r>
                              <w:r>
                                <w:rPr>
                                  <w:szCs w:val="24"/>
                                  <w:vertAlign w:val="superscript"/>
                                </w:rPr>
                                <w:t>1</w:t>
                              </w:r>
                              <w:r>
                                <w:rPr>
                                  <w:szCs w:val="24"/>
                                </w:rPr>
                                <w:t>,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6bf58ca75a2543f281f5f59169f38bd5"/>
                            <w:lock w:val="sdtLocked"/>
                            <w:richText/>
                          </w:sdtPr>
                          <w:sdtContent>
                            <w:p>
                              <w:pPr>
                                <w:spacing w:line="360" w:lineRule="auto"/>
                                <w:ind w:firstLine="720"/>
                                <w:jc w:val="both"/>
                                <w:rPr>
                                  <w:szCs w:val="24"/>
                                </w:rPr>
                              </w:pPr>
                              <w:sdt>
                                <w:sdtPr>
                                  <w:alias w:val="Numeris"/>
                                  <w:tag w:val="nr_6bf58ca75a2543f281f5f59169f38bd5"/>
                                  <w:lock w:val="sdtLocked"/>
                                  <w:richText/>
                                </w:sdtPr>
                                <w:sdtContent>
                                  <w:r>
                                    <w:rPr>
                                      <w:szCs w:val="24"/>
                                    </w:rPr>
                                    <w:t>94</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43caf76decc44c35a11b33c305604ef3"/>
                            <w:lock w:val="sdtLocked"/>
                            <w:richText/>
                          </w:sdtPr>
                          <w:sdtContent>
                            <w:p>
                              <w:pPr>
                                <w:spacing w:line="360" w:lineRule="auto"/>
                                <w:ind w:firstLine="720"/>
                                <w:jc w:val="both"/>
                                <w:rPr>
                                  <w:szCs w:val="24"/>
                                </w:rPr>
                              </w:pPr>
                              <w:sdt>
                                <w:sdtPr>
                                  <w:alias w:val="Numeris"/>
                                  <w:tag w:val="nr_43caf76decc44c35a11b33c305604ef3"/>
                                  <w:lock w:val="sdtLocked"/>
                                  <w:richText/>
                                </w:sdtPr>
                                <w:sdtContent>
                                  <w:r>
                                    <w:rPr>
                                      <w:szCs w:val="24"/>
                                    </w:rPr>
                                    <w:t>95</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36dbd4cd8f024965beeeb7f1e4f2a8a7"/>
                            <w:lock w:val="sdtLocked"/>
                            <w:richText/>
                          </w:sdtPr>
                          <w:sdtContent>
                            <w:p>
                              <w:pPr>
                                <w:tabs>
                                  <w:tab w:val="left" w:pos="2460"/>
                                </w:tabs>
                                <w:spacing w:line="360" w:lineRule="auto"/>
                                <w:ind w:firstLine="720"/>
                                <w:jc w:val="both"/>
                                <w:rPr>
                                  <w:szCs w:val="24"/>
                                </w:rPr>
                              </w:pPr>
                              <w:sdt>
                                <w:sdtPr>
                                  <w:alias w:val="Numeris"/>
                                  <w:tag w:val="nr_36dbd4cd8f024965beeeb7f1e4f2a8a7"/>
                                  <w:lock w:val="sdtLocked"/>
                                  <w:richText/>
                                </w:sdtPr>
                                <w:sdtContent>
                                  <w:r>
                                    <w:rPr>
                                      <w:szCs w:val="24"/>
                                    </w:rPr>
                                    <w:t>96</w:t>
                                  </w:r>
                                </w:sdtContent>
                              </w:sdt>
                              <w:r>
                                <w:rPr>
                                  <w:szCs w:val="24"/>
                                </w:rPr>
                                <w:t>) valstybės įmonės Lietuvos prabavimo rūmų – dėl šio kodekso 142, 198,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55b1ae38834d4976a18dd0daa95f4c53"/>
                            <w:lock w:val="sdtLocked"/>
                            <w:richText/>
                          </w:sdtPr>
                          <w:sdtContent>
                            <w:p>
                              <w:pPr>
                                <w:spacing w:line="360" w:lineRule="auto"/>
                                <w:ind w:firstLine="720"/>
                                <w:jc w:val="both"/>
                                <w:rPr>
                                  <w:szCs w:val="24"/>
                                </w:rPr>
                              </w:pPr>
                              <w:sdt>
                                <w:sdtPr>
                                  <w:alias w:val="Numeris"/>
                                  <w:tag w:val="nr_55b1ae38834d4976a18dd0daa95f4c53"/>
                                  <w:lock w:val="sdtLocked"/>
                                  <w:richText/>
                                </w:sdtPr>
                                <w:sdtContent>
                                  <w:r>
                                    <w:rPr>
                                      <w:szCs w:val="24"/>
                                    </w:rPr>
                                    <w:t>97</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a4d6c02409dd4413a252f9b7572c7600"/>
                            <w:lock w:val="sdtLocked"/>
                            <w:richText/>
                          </w:sdtPr>
                          <w:sdtContent>
                            <w:p>
                              <w:pPr>
                                <w:spacing w:line="360" w:lineRule="auto"/>
                                <w:ind w:firstLine="720"/>
                                <w:jc w:val="both"/>
                                <w:rPr>
                                  <w:szCs w:val="24"/>
                                </w:rPr>
                              </w:pPr>
                              <w:sdt>
                                <w:sdtPr>
                                  <w:alias w:val="Numeris"/>
                                  <w:tag w:val="nr_a4d6c02409dd4413a252f9b7572c7600"/>
                                  <w:lock w:val="sdtLocked"/>
                                  <w:richText/>
                                </w:sdtPr>
                                <w:sdtContent>
                                  <w:r>
                                    <w:rPr>
                                      <w:szCs w:val="24"/>
                                    </w:rPr>
                                    <w:t>98</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898791b68da4efea2eb607aedf06e19"/>
                            <w:lock w:val="sdtLocked"/>
                            <w:richText/>
                          </w:sdtPr>
                          <w:sdtContent>
                            <w:p>
                              <w:pPr>
                                <w:spacing w:line="360" w:lineRule="auto"/>
                                <w:ind w:firstLine="720"/>
                                <w:jc w:val="both"/>
                                <w:rPr>
                                  <w:szCs w:val="24"/>
                                </w:rPr>
                              </w:pPr>
                              <w:sdt>
                                <w:sdtPr>
                                  <w:alias w:val="Numeris"/>
                                  <w:tag w:val="nr_2898791b68da4efea2eb607aedf06e19"/>
                                  <w:lock w:val="sdtLocked"/>
                                  <w:richText/>
                                </w:sdtPr>
                                <w:sdtContent>
                                  <w:r>
                                    <w:rPr>
                                      <w:bCs/>
                                      <w:szCs w:val="24"/>
                                      <w:lang w:val="ga-IE"/>
                                    </w:rPr>
                                    <w:t>101</w:t>
                                  </w:r>
                                </w:sdtContent>
                              </w:sdt>
                              <w:r>
                                <w:rPr>
                                  <w:bCs/>
                                  <w:szCs w:val="24"/>
                                  <w:lang w:val="ga-IE"/>
                                </w:rPr>
                                <w:t xml:space="preserve">) kitų oficialiąją statistiką tvarkančių įstaigų </w:t>
                              </w:r>
                              <w:r>
                                <w:rPr>
                                  <w:color w:val="000000"/>
                                  <w:szCs w:val="24"/>
                                  <w:lang w:val="ga-IE"/>
                                </w:rPr>
                                <w:t>– valstybės ir savivaldybių institucijų ir įstaigų, jeigu jų atliekami statistiniai tyrimai yra įtraukti į Oficialiosios statistikos programos I</w:t>
                              </w:r>
                              <w:r>
                                <w:rPr>
                                  <w:color w:val="000000"/>
                                  <w:szCs w:val="24"/>
                                </w:rPr>
                                <w:t> </w:t>
                              </w:r>
                              <w:r>
                                <w:rPr>
                                  <w:color w:val="000000"/>
                                  <w:szCs w:val="24"/>
                                  <w:lang w:val="ga-IE"/>
                                </w:rPr>
                                <w:t>dalį</w:t>
                              </w:r>
                              <w:r>
                                <w:rPr>
                                  <w:bCs/>
                                  <w:szCs w:val="24"/>
                                  <w:lang w:val="ga-IE"/>
                                </w:rPr>
                                <w:t>, – dėl šio kodekso 221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4de25a30f21949d3a89df38eecf088f1"/>
                        <w:lock w:val="sdtLocked"/>
                        <w:richText/>
                      </w:sdtPr>
                      <w:sdtContent>
                        <w:p>
                          <w:pPr>
                            <w:spacing w:line="360" w:lineRule="auto"/>
                            <w:ind w:firstLine="720"/>
                            <w:jc w:val="both"/>
                            <w:rPr>
                              <w:szCs w:val="24"/>
                            </w:rPr>
                          </w:pPr>
                          <w:sdt>
                            <w:sdtPr>
                              <w:alias w:val="Numeris"/>
                              <w:tag w:val="nr_4de25a30f21949d3a89df38eecf088f1"/>
                              <w:lock w:val="sdtLocked"/>
                              <w:richText/>
                            </w:sdtPr>
                            <w:sdtContent>
                              <w:r>
                                <w:rPr>
                                  <w:color w:val="000000"/>
                                  <w:szCs w:val="24"/>
                                </w:rPr>
                                <w:t>4</w:t>
                              </w:r>
                            </w:sdtContent>
                          </w:sdt>
                          <w:r>
                            <w:rPr>
                              <w:color w:val="000000"/>
                              <w:szCs w:val="24"/>
                            </w:rP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w:t>
                          </w:r>
                          <w:r>
                            <w:rPr>
                              <w:b/>
                              <w:color w:val="000000"/>
                              <w:szCs w:val="24"/>
                            </w:rPr>
                            <w:t xml:space="preserve"> </w:t>
                          </w:r>
                          <w:r>
                            <w:rPr>
                              <w:color w:val="000000"/>
                              <w:szCs w:val="24"/>
                            </w:rPr>
                            <w:t>Kai teismas yra sudarytas iš teismo rūmų, pareiškimas gali būti siunčiamas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bb517075178f417b84164aaf907e2465"/>
                            <w:lock w:val="sdtLocked"/>
                            <w:richText/>
                          </w:sdtPr>
                          <w:sdtContent>
                            <w:p>
                              <w:pPr>
                                <w:spacing w:line="360" w:lineRule="auto"/>
                                <w:ind w:firstLine="720"/>
                                <w:jc w:val="both"/>
                                <w:rPr>
                                  <w:szCs w:val="24"/>
                                </w:rPr>
                              </w:pPr>
                              <w:sdt>
                                <w:sdtPr>
                                  <w:alias w:val="Numeris"/>
                                  <w:tag w:val="nr_bb517075178f417b84164aaf907e2465"/>
                                  <w:lock w:val="sdtLocked"/>
                                  <w:richText/>
                                </w:sdtPr>
                                <w:sdtContent>
                                  <w:r>
                                    <w:rPr>
                                      <w:color w:val="000000"/>
                                      <w:szCs w:val="24"/>
                                    </w:rPr>
                                    <w:t>8</w:t>
                                  </w:r>
                                </w:sdtContent>
                              </w:sdt>
                              <w:r>
                                <w:rPr>
                                  <w:color w:val="000000"/>
                                  <w:szCs w:val="24"/>
                                </w:rPr>
                                <w:t>) teisę vairuoti vidaus vandenų transporto priemonę patvirtinančio dokumento paėmimą, teisę skraidyti orlaivio įgulos nariu, teisę atlikti orlaivių techninę priežiūrą suteikiančios licencijos galiojimo sustabdymą;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f8f7d03fb0db4b48ac9ee50e445b7a45"/>
                        <w:lock w:val="sdtLocked"/>
                        <w:richText/>
                      </w:sdtPr>
                      <w:sdtContent>
                        <w:p>
                          <w:pPr>
                            <w:spacing w:line="360" w:lineRule="auto"/>
                            <w:ind w:firstLine="720"/>
                            <w:jc w:val="both"/>
                            <w:rPr>
                              <w:szCs w:val="24"/>
                            </w:rPr>
                          </w:pPr>
                          <w:sdt>
                            <w:sdtPr>
                              <w:alias w:val="Numeris"/>
                              <w:tag w:val="nr_f8f7d03fb0db4b48ac9ee50e445b7a45"/>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139d81fa3c804cc2b82d132289885895"/>
                    <w:lock w:val="sdtLocked"/>
                    <w:richText/>
                  </w:sdtPr>
                  <w:sdtContent>
                    <w:p>
                      <w:pPr>
                        <w:spacing w:line="360" w:lineRule="auto"/>
                        <w:ind w:left="2410" w:hanging="1690"/>
                        <w:jc w:val="both"/>
                        <w:rPr>
                          <w:b/>
                          <w:szCs w:val="24"/>
                        </w:rPr>
                      </w:pPr>
                      <w:sdt>
                        <w:sdtPr>
                          <w:alias w:val="Numeris"/>
                          <w:tag w:val="nr_139d81fa3c804cc2b82d132289885895"/>
                          <w:lock w:val="sdtLocked"/>
                          <w:richText/>
                        </w:sdtPr>
                        <w:sdtContent>
                          <w:r>
                            <w:rPr>
                              <w:b/>
                              <w:szCs w:val="24"/>
                            </w:rPr>
                            <w:t>602</w:t>
                          </w:r>
                        </w:sdtContent>
                      </w:sdt>
                      <w:r>
                        <w:rPr>
                          <w:b/>
                          <w:szCs w:val="24"/>
                        </w:rPr>
                        <w:t xml:space="preserve"> straipsnis. </w:t>
                      </w:r>
                      <w:sdt>
                        <w:sdtPr>
                          <w:alias w:val="Pavadinimas"/>
                          <w:tag w:val="title_139d81fa3c804cc2b82d132289885895"/>
                          <w:lock w:val="sdtLocked"/>
                          <w:richText/>
                        </w:sdtPr>
                        <w:sdtContent>
                          <w:r>
                            <w:rPr>
                              <w:b/>
                              <w:szCs w:val="24"/>
                            </w:rPr>
                            <w:t xml:space="preserve">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076c3664ea0f4690ad9a584c475fd7cd"/>
                        <w:lock w:val="sdtLocked"/>
                        <w:richText/>
                      </w:sdtPr>
                      <w:sdtContent>
                        <w:p>
                          <w:pPr>
                            <w:spacing w:line="360" w:lineRule="auto"/>
                            <w:ind w:firstLine="720"/>
                            <w:jc w:val="both"/>
                            <w:rPr>
                              <w:szCs w:val="24"/>
                            </w:rPr>
                          </w:pPr>
                          <w:sdt>
                            <w:sdtPr>
                              <w:alias w:val="Numeris"/>
                              <w:tag w:val="nr_076c3664ea0f4690ad9a584c475fd7cd"/>
                              <w:lock w:val="sdtLocked"/>
                              <w:richText/>
                            </w:sdtPr>
                            <w:sdtContent>
                              <w:r>
                                <w:rPr>
                                  <w:color w:val="000000"/>
                                  <w:szCs w:val="24"/>
                                </w:rPr>
                                <w:t>2</w:t>
                              </w:r>
                            </w:sdtContent>
                          </w:sdt>
                          <w:r>
                            <w:rPr>
                              <w:color w:val="000000"/>
                              <w:szCs w:val="24"/>
                            </w:rPr>
                            <w:t>. Įtariant, kad padarytas administracinis nusižengimas, už kurį pagal šį kodeksą gali būti atimta teisė skraidyti orlaivio įgulos nariu, teisė atlikti orlaivių techninę priežiūrą, orlaivio įgulos nariui, teisę atlikti orlaivių techninę priežiūrą turinčiam asmeniui iki nutarimo administracinio nusižengimo byloje priėmimo sustabdomas atitinkamos licencijos galiojimas ir apie tai įrašoma administracinio nusižengimo protokole.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a4f713a73702433088fe986ea7789d22"/>
                        <w:lock w:val="sdtLocked"/>
                        <w:richText/>
                      </w:sdtPr>
                      <w:sdtContent>
                        <w:p>
                          <w:pPr>
                            <w:spacing w:line="360" w:lineRule="auto"/>
                            <w:ind w:firstLine="720"/>
                            <w:jc w:val="both"/>
                            <w:rPr>
                              <w:szCs w:val="24"/>
                            </w:rPr>
                          </w:pPr>
                          <w:sdt>
                            <w:sdtPr>
                              <w:alias w:val="Numeris"/>
                              <w:tag w:val="nr_a4f713a73702433088fe986ea7789d22"/>
                              <w:lock w:val="sdtLocked"/>
                              <w:richText/>
                            </w:sdtPr>
                            <w:sdtContent>
                              <w:r>
                                <w:rPr>
                                  <w:szCs w:val="24"/>
                                </w:rPr>
                                <w:t>1</w:t>
                              </w:r>
                            </w:sdtContent>
                          </w:sdt>
                          <w:r>
                            <w:rPr>
                              <w:szCs w:val="24"/>
                            </w:rPr>
                            <w:t xml:space="preserve">. </w:t>
                          </w:r>
                          <w:r>
                            <w:rPr>
                              <w:color w:val="000000"/>
                              <w:szCs w:val="24"/>
                            </w:rPr>
                            <w:t>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bCs/>
                              <w:color w:val="000000"/>
                              <w:szCs w:val="24"/>
                            </w:rPr>
                            <w:t xml:space="preserve"> </w:t>
                          </w:r>
                          <w:r>
                            <w:rPr>
                              <w:color w:val="000000"/>
                              <w:szCs w:val="24"/>
                            </w:rPr>
                            <w:t>punkte nustatytam terminui), kai šio kodekso specialiosios dalies straipsnyje, kuriame nustatyta atsakomybė už asmens padarytą administracinį nusižengimą, nustatytas</w:t>
                          </w:r>
                          <w:r>
                            <w:rPr>
                              <w:b/>
                              <w:color w:val="000000"/>
                              <w:szCs w:val="24"/>
                            </w:rPr>
                            <w:t xml:space="preserve"> </w:t>
                          </w:r>
                          <w:r>
                            <w:rPr>
                              <w:color w:val="000000"/>
                              <w:szCs w:val="24"/>
                            </w:rPr>
                            <w:t>privalomas asmeniui suteiktos specialiosios teisės atėmimas.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26499b0074974af6a7c5c020d2160f58"/>
                    <w:lock w:val="sdtLocked"/>
                    <w:richText/>
                  </w:sdtPr>
                  <w:sdtContent>
                    <w:p>
                      <w:pPr>
                        <w:spacing w:line="360" w:lineRule="auto"/>
                        <w:ind w:left="2694" w:hanging="1974"/>
                        <w:jc w:val="both"/>
                        <w:rPr>
                          <w:szCs w:val="24"/>
                          <w:lang w:eastAsia="lt-LT"/>
                        </w:rPr>
                      </w:pPr>
                      <w:sdt>
                        <w:sdtPr>
                          <w:alias w:val="Numeris"/>
                          <w:tag w:val="nr_26499b0074974af6a7c5c020d2160f58"/>
                          <w:lock w:val="sdtLocked"/>
                          <w:richText/>
                        </w:sdtPr>
                        <w:sdtContent>
                          <w:r>
                            <w:rPr>
                              <w:b/>
                              <w:bCs/>
                              <w:szCs w:val="24"/>
                              <w:lang w:eastAsia="lt-LT"/>
                            </w:rPr>
                            <w:t>611</w:t>
                          </w:r>
                        </w:sdtContent>
                      </w:sdt>
                      <w:r>
                        <w:rPr>
                          <w:b/>
                          <w:bCs/>
                          <w:szCs w:val="24"/>
                          <w:lang w:eastAsia="lt-LT"/>
                        </w:rPr>
                        <w:t xml:space="preserve"> straipsnis. </w:t>
                      </w:r>
                      <w:sdt>
                        <w:sdtPr>
                          <w:alias w:val="Pavadinimas"/>
                          <w:tag w:val="title_26499b0074974af6a7c5c020d2160f58"/>
                          <w:lock w:val="sdtLocked"/>
                          <w:richText/>
                        </w:sdtPr>
                        <w:sdtContent>
                          <w:r>
                            <w:rPr>
                              <w:b/>
                              <w:bCs/>
                              <w:szCs w:val="24"/>
                              <w:lang w:eastAsia="lt-LT"/>
                            </w:rPr>
                            <w:t>Administracinio nusižengimo protokolo ir administracinio nurodymo surašymas tais atvejais, kai nusižengimas užfiksuotas ne asmens, įtariamo administracinio nusižengimo padarymu, akivaizdoje</w:t>
                          </w:r>
                        </w:sdtContent>
                      </w:sdt>
                    </w:p>
                    <w:sdt>
                      <w:sdtPr>
                        <w:alias w:val="611 str. 1 d."/>
                        <w:tag w:val="part_12229e020ebe4bcfae40ba7a67e673de"/>
                        <w:lock w:val="sdtLocked"/>
                        <w:richText/>
                      </w:sdtPr>
                      <w:sdtContent>
                        <w:p>
                          <w:pPr>
                            <w:spacing w:line="360" w:lineRule="auto"/>
                            <w:ind w:firstLine="720"/>
                            <w:jc w:val="both"/>
                            <w:rPr>
                              <w:szCs w:val="24"/>
                            </w:rPr>
                          </w:pPr>
                          <w:sdt>
                            <w:sdtPr>
                              <w:alias w:val="Numeris"/>
                              <w:tag w:val="nr_12229e020ebe4bcfae40ba7a67e673de"/>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2 dalyje (transporto priemonių, kurios nustatyta tvarka neįregistruotos (neperregistruotos) arba be privalomosios techninės apžiūros, vairavimas), 416, 417, 418, 419 straipsniuose, 420 straipsnio 1 dalyje, 421, 432 straipsniuose, 459 straipsnio 3, 4 ir 5 dalyse, 463 straipsnyje numatytas administracinis nusižengimas užfiksuotas ne asmens, įtariamo administracinio nusižengimo padarymu, akivaizdoje, administracinio nusižengimo protokolas su administraciniu nurodymu (tais atvejais, kai pagal šio kodekso 610 straipsnio 2 dalies 2 punktą administracinis nurodymas negali būti surašomas, – tik administracinio nusižengimo protokolas)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dalies 2 punktą administracinis nurodymas negali būti surašomas, – tik administracinio nusižengimo protokolas), o transporto priemonės savininkui (valdytojui) surašytas administracinio nusižengimo protokolas su administraciniu nurodymu (ar tik administracinio nusižengimo protokolas) pripažįstamas negaliojančiu.</w:t>
                          </w:r>
                        </w:p>
                      </w:sdtContent>
                    </w:sdt>
                    <w:sdt>
                      <w:sdtPr>
                        <w:alias w:val="611 str. 2 d."/>
                        <w:tag w:val="part_43fe89c3e76b4ed980cb79f1f3dca73a"/>
                        <w:lock w:val="sdtLocked"/>
                        <w:richText/>
                      </w:sdtPr>
                      <w:sdtContent>
                        <w:p>
                          <w:pPr>
                            <w:spacing w:line="360" w:lineRule="auto"/>
                            <w:ind w:firstLine="720"/>
                            <w:jc w:val="both"/>
                            <w:rPr>
                              <w:szCs w:val="24"/>
                            </w:rPr>
                          </w:pPr>
                          <w:sdt>
                            <w:sdtPr>
                              <w:alias w:val="Numeris"/>
                              <w:tag w:val="nr_43fe89c3e76b4ed980cb79f1f3dca73a"/>
                              <w:lock w:val="sdtLocked"/>
                              <w:richText/>
                            </w:sdtPr>
                            <w:sdtContent>
                              <w:r>
                                <w:rPr>
                                  <w:szCs w:val="24"/>
                                </w:rPr>
                                <w:t>2</w:t>
                              </w:r>
                            </w:sdtContent>
                          </w:sdt>
                          <w:r>
                            <w:rPr>
                              <w:szCs w:val="24"/>
                            </w:rPr>
                            <w:t>.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ar 459 straipsnio 3, 4, 5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dalies 2 punktą administracinis nurodymas negali būti surašomas, – tik administracinio nusižengimo protokolas).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p>
                      </w:sdtContent>
                    </w:sdt>
                    <w:sdt>
                      <w:sdtPr>
                        <w:alias w:val="611 str. 3 d."/>
                        <w:tag w:val="part_a8716a287da645618d9aff4fa566a6f2"/>
                        <w:lock w:val="sdtLocked"/>
                        <w:richText/>
                      </w:sdtPr>
                      <w:sdtContent>
                        <w:p>
                          <w:pPr>
                            <w:spacing w:line="360" w:lineRule="auto"/>
                            <w:ind w:firstLine="720"/>
                            <w:jc w:val="both"/>
                            <w:rPr>
                              <w:szCs w:val="24"/>
                            </w:rPr>
                          </w:pPr>
                          <w:sdt>
                            <w:sdtPr>
                              <w:alias w:val="Numeris"/>
                              <w:tag w:val="nr_a8716a287da645618d9aff4fa566a6f2"/>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39add0dd89a94661b012ff2db20a7465"/>
                        <w:lock w:val="sdtLocked"/>
                        <w:richText/>
                      </w:sdtPr>
                      <w:sdtContent>
                        <w:p>
                          <w:pPr>
                            <w:spacing w:line="360" w:lineRule="auto"/>
                            <w:ind w:firstLine="720"/>
                            <w:jc w:val="both"/>
                            <w:rPr>
                              <w:szCs w:val="24"/>
                            </w:rPr>
                          </w:pPr>
                          <w:sdt>
                            <w:sdtPr>
                              <w:alias w:val="Numeris"/>
                              <w:tag w:val="nr_39add0dd89a94661b012ff2db20a7465"/>
                              <w:lock w:val="sdtLocked"/>
                              <w:richText/>
                            </w:sdtPr>
                            <w:sdtContent>
                              <w:r>
                                <w:rPr>
                                  <w:color w:val="000000"/>
                                  <w:szCs w:val="24"/>
                                </w:rPr>
                                <w:t>2</w:t>
                              </w:r>
                            </w:sdtContent>
                          </w:sdt>
                          <w:r>
                            <w:rPr>
                              <w:color w:val="000000"/>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aa215ad202c442eb92eb6b9ef1104d0c"/>
                        <w:lock w:val="sdtLocked"/>
                        <w:richText/>
                      </w:sdtPr>
                      <w:sdtContent>
                        <w:p>
                          <w:pPr>
                            <w:spacing w:line="360" w:lineRule="auto"/>
                            <w:ind w:firstLine="720"/>
                            <w:jc w:val="both"/>
                            <w:rPr>
                              <w:szCs w:val="24"/>
                            </w:rPr>
                          </w:pPr>
                          <w:sdt>
                            <w:sdtPr>
                              <w:alias w:val="Numeris"/>
                              <w:tag w:val="nr_aa215ad202c442eb92eb6b9ef1104d0c"/>
                              <w:lock w:val="sdtLocked"/>
                              <w:richText/>
                            </w:sdtPr>
                            <w:sdtContent>
                              <w:r>
                                <w:rPr>
                                  <w:color w:val="000000"/>
                                  <w:szCs w:val="24"/>
                                </w:rPr>
                                <w:t>1</w:t>
                              </w:r>
                            </w:sdtContent>
                          </w:sdt>
                          <w:r>
                            <w:rPr>
                              <w:color w:val="000000"/>
                              <w:szCs w:val="24"/>
                            </w:rPr>
                            <w:t>. Apeliacinis skundas dėl pirmosios instancijos teismo nutarimo (nutarties) administracinio nusižengimo byloje (toliau – apeliacinis skundas) paduodamas apygardos teismui per nutarimą (nutartį) administracinio nusižengimo byloje priėmusį apylinkės teismą.</w:t>
                          </w:r>
                          <w:r>
                            <w:rPr>
                              <w:b/>
                              <w:szCs w:val="24"/>
                            </w:rPr>
                            <w:t xml:space="preserve"> </w:t>
                          </w:r>
                          <w:r>
                            <w:rPr>
                              <w:szCs w:val="24"/>
                            </w:rPr>
                            <w:t>Kai apylinkės teismas, per kurį paduodamas apeliacinis skundas, yra sudarytas iš teismo rūmų, apeliacinis skundas gali būti paduodamas bet kuriems to teismo rūmams.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c894c8204ca34d9d8e9092765232a032"/>
                    <w:lock w:val="sdtLocked"/>
                    <w:richText/>
                  </w:sdtPr>
                  <w:sdtContent>
                    <w:p>
                      <w:pPr>
                        <w:spacing w:line="360" w:lineRule="auto"/>
                        <w:ind w:left="2694" w:hanging="1974"/>
                        <w:jc w:val="both"/>
                        <w:rPr>
                          <w:color w:val="000000"/>
                          <w:szCs w:val="24"/>
                          <w:lang w:eastAsia="lt-LT"/>
                        </w:rPr>
                      </w:pPr>
                      <w:sdt>
                        <w:sdtPr>
                          <w:alias w:val="Numeris"/>
                          <w:tag w:val="nr_c894c8204ca34d9d8e9092765232a032"/>
                          <w:lock w:val="sdtLocked"/>
                          <w:richText/>
                        </w:sdtPr>
                        <w:sdtContent>
                          <w:r>
                            <w:rPr>
                              <w:b/>
                              <w:bCs/>
                              <w:color w:val="000000"/>
                              <w:szCs w:val="24"/>
                              <w:lang w:eastAsia="lt-LT"/>
                            </w:rPr>
                            <w:t>681</w:t>
                          </w:r>
                        </w:sdtContent>
                      </w:sdt>
                      <w:r>
                        <w:rPr>
                          <w:b/>
                          <w:bCs/>
                          <w:color w:val="000000"/>
                          <w:szCs w:val="24"/>
                          <w:lang w:eastAsia="lt-LT"/>
                        </w:rPr>
                        <w:t xml:space="preserve"> straipsnis. </w:t>
                      </w:r>
                      <w:sdt>
                        <w:sdtPr>
                          <w:alias w:val="Pavadinimas"/>
                          <w:tag w:val="title_c894c8204ca34d9d8e9092765232a032"/>
                          <w:lock w:val="sdtLocked"/>
                          <w:richText/>
                        </w:sdtPr>
                        <w:sdtContent>
                          <w:r>
                            <w:rPr>
                              <w:b/>
                              <w:bCs/>
                              <w:color w:val="000000"/>
                              <w:szCs w:val="24"/>
                              <w:lang w:eastAsia="lt-LT"/>
                            </w:rPr>
                            <w:t>Administracinio poveikio priemonės – asmeniui suteiktos specialiosios teisės atėmimo vykdymas</w:t>
                          </w:r>
                        </w:sdtContent>
                      </w:sdt>
                    </w:p>
                    <w:sdt>
                      <w:sdtPr>
                        <w:alias w:val="681 str. 1 d."/>
                        <w:tag w:val="part_76cf0db3955e4f49ab7a1b85324a77d7"/>
                        <w:lock w:val="sdtLocked"/>
                        <w:richText/>
                      </w:sdtPr>
                      <w:sdtContent>
                        <w:p>
                          <w:pPr>
                            <w:spacing w:line="360" w:lineRule="auto"/>
                            <w:ind w:firstLine="720"/>
                            <w:jc w:val="both"/>
                            <w:rPr>
                              <w:szCs w:val="24"/>
                            </w:rPr>
                          </w:pPr>
                          <w:r>
                            <w:rPr>
                              <w:color w:val="000000"/>
                              <w:szCs w:val="24"/>
                              <w:lang w:eastAsia="lt-LT"/>
                            </w:rPr>
                            <w:t>Asmeniui suteiktos specialiosios teisės (teisės vairuoti transporto priemones, teisės skraidyti orlaivio įgulos nariu, teisės atlikti orlaivių techninę priežiūrą,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f57575851f7c4eab9faa6a529c85f4bc"/>
                    <w:lock w:val="sdtLocked"/>
                    <w:richText/>
                  </w:sdtPr>
                  <w:sdtContent>
                    <w:p>
                      <w:pPr>
                        <w:spacing w:line="360" w:lineRule="auto"/>
                        <w:ind w:left="2410" w:hanging="1690"/>
                        <w:jc w:val="both"/>
                        <w:rPr>
                          <w:b/>
                          <w:color w:val="000000"/>
                          <w:szCs w:val="24"/>
                        </w:rPr>
                      </w:pPr>
                      <w:sdt>
                        <w:sdtPr>
                          <w:alias w:val="Numeris"/>
                          <w:tag w:val="nr_f57575851f7c4eab9faa6a529c85f4bc"/>
                          <w:lock w:val="sdtLocked"/>
                          <w:richText/>
                        </w:sdtPr>
                        <w:sdtContent>
                          <w:r>
                            <w:rPr>
                              <w:b/>
                              <w:bCs/>
                              <w:color w:val="000000"/>
                              <w:szCs w:val="24"/>
                            </w:rPr>
                            <w:t>683</w:t>
                          </w:r>
                        </w:sdtContent>
                      </w:sdt>
                      <w:r>
                        <w:rPr>
                          <w:b/>
                          <w:bCs/>
                          <w:color w:val="000000"/>
                          <w:szCs w:val="24"/>
                        </w:rPr>
                        <w:t xml:space="preserve"> straipsnis. </w:t>
                      </w:r>
                      <w:sdt>
                        <w:sdtPr>
                          <w:alias w:val="Pavadinimas"/>
                          <w:tag w:val="title_f57575851f7c4eab9faa6a529c85f4bc"/>
                          <w:lock w:val="sdtLocked"/>
                          <w:richText/>
                        </w:sdtPr>
                        <w:sdtContent>
                          <w:r>
                            <w:rPr>
                              <w:b/>
                              <w:bCs/>
                              <w:color w:val="000000"/>
                              <w:szCs w:val="24"/>
                            </w:rPr>
                            <w:t>Teisės skraidyti orlaivio įgulos nariu, teisės atlikti orlaivių techninę priežiūrą, teisės vairuoti vidaus vandenų transporto priemones atėmimo vykdymo tvarka</w:t>
                          </w:r>
                        </w:sdtContent>
                      </w:sdt>
                    </w:p>
                    <w:sdt>
                      <w:sdtPr>
                        <w:alias w:val="683 str. 1 d."/>
                        <w:tag w:val="part_1821fd70ee6c45c8b1ce371b4f2ecba3"/>
                        <w:lock w:val="sdtLocked"/>
                        <w:richText/>
                      </w:sdtPr>
                      <w:sdtContent>
                        <w:p>
                          <w:pPr>
                            <w:spacing w:line="360" w:lineRule="auto"/>
                            <w:ind w:firstLine="720"/>
                            <w:jc w:val="both"/>
                            <w:rPr>
                              <w:color w:val="000000"/>
                              <w:szCs w:val="24"/>
                              <w:lang w:eastAsia="lt-LT"/>
                            </w:rPr>
                          </w:pPr>
                          <w:sdt>
                            <w:sdtPr>
                              <w:alias w:val="Numeris"/>
                              <w:tag w:val="nr_1821fd70ee6c45c8b1ce371b4f2ecba3"/>
                              <w:lock w:val="sdtLocked"/>
                              <w:richText/>
                            </w:sdtPr>
                            <w:sdtContent>
                              <w:r>
                                <w:rPr>
                                  <w:color w:val="000000"/>
                                  <w:szCs w:val="24"/>
                                  <w:lang w:eastAsia="lt-LT"/>
                                </w:rPr>
                                <w:t>1</w:t>
                              </w:r>
                            </w:sdtContent>
                          </w:sdt>
                          <w:r>
                            <w:rPr>
                              <w:color w:val="000000"/>
                              <w:szCs w:val="24"/>
                              <w:lang w:eastAsia="lt-LT"/>
                            </w:rPr>
                            <w:t>. Teisės skraidyti orlaivio įgulos nariu, teisės atlikti orlaivių techninę priežiūrą atėmimas vykdomas paimant licenciją.</w:t>
                          </w:r>
                        </w:p>
                      </w:sdtContent>
                    </w:sdt>
                    <w:sdt>
                      <w:sdtPr>
                        <w:alias w:val="683 str. 2 d."/>
                        <w:tag w:val="part_3c8bf9ca600c413bb2698cd9b8c5d4ff"/>
                        <w:lock w:val="sdtLocked"/>
                        <w:richText/>
                      </w:sdtPr>
                      <w:sdtContent>
                        <w:p>
                          <w:pPr>
                            <w:spacing w:line="360" w:lineRule="auto"/>
                            <w:ind w:firstLine="720"/>
                            <w:jc w:val="both"/>
                            <w:rPr>
                              <w:color w:val="000000"/>
                              <w:szCs w:val="24"/>
                              <w:lang w:eastAsia="lt-LT"/>
                            </w:rPr>
                          </w:pPr>
                          <w:sdt>
                            <w:sdtPr>
                              <w:alias w:val="Numeris"/>
                              <w:tag w:val="nr_3c8bf9ca600c413bb2698cd9b8c5d4ff"/>
                              <w:lock w:val="sdtLocked"/>
                              <w:richText/>
                            </w:sdtPr>
                            <w:sdtContent>
                              <w:r>
                                <w:rPr>
                                  <w:color w:val="000000"/>
                                  <w:szCs w:val="24"/>
                                  <w:lang w:eastAsia="lt-LT"/>
                                </w:rPr>
                                <w:t>2</w:t>
                              </w:r>
                            </w:sdtContent>
                          </w:sdt>
                          <w:r>
                            <w:rPr>
                              <w:color w:val="000000"/>
                              <w:szCs w:val="24"/>
                              <w:lang w:eastAsia="lt-LT"/>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662f52a3728a44ab8a3e5a17d03844a1"/>
                        <w:lock w:val="sdtLocked"/>
                        <w:richText/>
                      </w:sdtPr>
                      <w:sdtContent>
                        <w:p>
                          <w:pPr>
                            <w:spacing w:line="360" w:lineRule="auto"/>
                            <w:ind w:firstLine="720"/>
                            <w:jc w:val="both"/>
                            <w:rPr>
                              <w:szCs w:val="24"/>
                            </w:rPr>
                          </w:pPr>
                          <w:sdt>
                            <w:sdtPr>
                              <w:alias w:val="Numeris"/>
                              <w:tag w:val="nr_662f52a3728a44ab8a3e5a17d03844a1"/>
                              <w:lock w:val="sdtLocked"/>
                              <w:richText/>
                            </w:sdtPr>
                            <w:sdtContent>
                              <w:r>
                                <w:rPr>
                                  <w:color w:val="000000"/>
                                  <w:szCs w:val="24"/>
                                  <w:lang w:eastAsia="lt-LT"/>
                                </w:rPr>
                                <w:t>3</w:t>
                              </w:r>
                            </w:sdtContent>
                          </w:sdt>
                          <w:r>
                            <w:rPr>
                              <w:color w:val="000000"/>
                              <w:szCs w:val="24"/>
                              <w:lang w:eastAsia="lt-LT"/>
                            </w:rPr>
                            <w:t>. Teisę skraidyti orlaivio įgulos nariu, teisę atlikti orlaivių techninę priežiūrą suteikiančių licencijų galiojimo sustabdymo, vidaus vandenų transporto specialisto laipsnio diplomų, kvalifikacijos liudijimų, laivavedžio pažymėjimų paėmimo ir grąžinimo tvarką nustato Lietuvos Respublikos susisiekimo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9aee1d2f664945f5bc992dc488a85236"/>
                        <w:lock w:val="sdtLocked"/>
                        <w:richText/>
                      </w:sdtPr>
                      <w:sdtContent>
                        <w:p>
                          <w:pPr>
                            <w:spacing w:line="360" w:lineRule="auto"/>
                            <w:ind w:firstLine="720"/>
                            <w:jc w:val="both"/>
                            <w:rPr>
                              <w:szCs w:val="24"/>
                            </w:rPr>
                          </w:pPr>
                          <w:sdt>
                            <w:sdtPr>
                              <w:alias w:val="Numeris"/>
                              <w:tag w:val="nr_9aee1d2f664945f5bc992dc488a85236"/>
                              <w:lock w:val="sdtLocked"/>
                              <w:richText/>
                            </w:sdtPr>
                            <w:sdtContent>
                              <w:r>
                                <w:rPr>
                                  <w:color w:val="000000"/>
                                  <w:szCs w:val="24"/>
                                </w:rPr>
                                <w:t>1</w:t>
                              </w:r>
                            </w:sdtContent>
                          </w:sdt>
                          <w:r>
                            <w:rPr>
                              <w:color w:val="000000"/>
                              <w:szCs w:val="24"/>
                            </w:rPr>
                            <w:t>.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4eeeca7749324791b330bf60fdb1f51b"/>
        <w:lock w:val="sdtLocked"/>
        <w:richText/>
      </w:sdtPr>
      <w:sdtContent>
        <w:p>
          <w:pPr>
            <w:shd w:val="clear" w:color="000000" w:fill="auto"/>
            <w:suppressAutoHyphens/>
            <w:ind w:firstLine="5040"/>
            <w:rPr>
              <w:rFonts w:eastAsia="SimSun"/>
              <w:szCs w:val="24"/>
              <w:lang w:eastAsia="zh-CN"/>
            </w:rPr>
          </w:pPr>
          <w:r>
            <w:rPr>
              <w:rFonts w:eastAsia="SimSun"/>
              <w:szCs w:val="24"/>
              <w:lang w:eastAsia="zh-CN"/>
            </w:rPr>
            <w:t xml:space="preserve">Lietuvos Respublikos </w:t>
          </w:r>
        </w:p>
        <w:p>
          <w:pPr>
            <w:shd w:val="clear" w:color="000000" w:fill="auto"/>
            <w:suppressAutoHyphens/>
            <w:ind w:firstLine="5040"/>
            <w:rPr>
              <w:rFonts w:eastAsia="SimSun"/>
              <w:szCs w:val="24"/>
              <w:lang w:eastAsia="zh-CN"/>
            </w:rPr>
          </w:pPr>
          <w:r>
            <w:rPr>
              <w:rFonts w:eastAsia="SimSun"/>
              <w:szCs w:val="24"/>
              <w:lang w:eastAsia="zh-CN"/>
            </w:rPr>
            <w:t xml:space="preserve">administracinių nusižengimų kodekso </w:t>
          </w:r>
        </w:p>
        <w:p>
          <w:pPr>
            <w:shd w:val="clear" w:color="000000" w:fill="auto"/>
            <w:suppressAutoHyphens/>
            <w:ind w:firstLine="5040"/>
            <w:rPr>
              <w:rFonts w:eastAsia="SimSun"/>
              <w:szCs w:val="24"/>
              <w:lang w:eastAsia="zh-CN"/>
            </w:rPr>
          </w:pPr>
          <w:r>
            <w:rPr>
              <w:rFonts w:eastAsia="SimSun"/>
              <w:szCs w:val="24"/>
              <w:lang w:eastAsia="zh-CN"/>
            </w:rPr>
            <w:t>priedas</w:t>
          </w:r>
        </w:p>
        <w:p>
          <w:pPr>
            <w:shd w:val="clear" w:color="000000" w:fill="auto"/>
            <w:spacing w:line="360" w:lineRule="auto"/>
            <w:ind w:firstLine="720"/>
            <w:rPr>
              <w:szCs w:val="24"/>
            </w:rPr>
          </w:pPr>
        </w:p>
        <w:p>
          <w:pPr>
            <w:shd w:val="clear" w:color="000000" w:fill="auto"/>
            <w:suppressAutoHyphens/>
            <w:spacing w:line="360" w:lineRule="auto"/>
            <w:jc w:val="center"/>
            <w:rPr>
              <w:rFonts w:eastAsia="SimSun"/>
              <w:szCs w:val="24"/>
              <w:lang w:eastAsia="zh-CN"/>
            </w:rPr>
          </w:pPr>
          <w:sdt>
            <w:sdtPr>
              <w:alias w:val="Pavadinimas"/>
              <w:tag w:val="title_4eeeca7749324791b330bf60fdb1f51b"/>
              <w:lock w:val="sdtLocked"/>
              <w:richText/>
            </w:sdtPr>
            <w:sdtContent>
              <w:r>
                <w:rPr>
                  <w:rFonts w:eastAsia="SimSun"/>
                  <w:b/>
                  <w:bCs/>
                  <w:szCs w:val="24"/>
                  <w:lang w:eastAsia="zh-CN"/>
                </w:rPr>
                <w:t>ĮGYVENDINAMI EUROPOS SĄJUNGOS TEISĖS AKTAI</w:t>
              </w:r>
            </w:sdtContent>
          </w:sdt>
        </w:p>
        <w:p>
          <w:pPr>
            <w:shd w:val="clear" w:color="000000" w:fill="auto"/>
            <w:spacing w:line="360" w:lineRule="auto"/>
            <w:ind w:firstLine="720"/>
            <w:rPr>
              <w:szCs w:val="24"/>
            </w:rPr>
          </w:pPr>
        </w:p>
        <w:sdt>
          <w:sdtPr>
            <w:alias w:val="pr. 1 p."/>
            <w:tag w:val="part_9f25aa41ddf846c18ac189fad3d4ac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25aa41ddf846c18ac189fad3d4ac62"/>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5b677bf933f44a09855b1989a26587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b677bf933f44a09855b1989a26587eb"/>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3 p."/>
            <w:tag w:val="part_6f56b9c40b06426fb9dfd2409114f36b"/>
            <w:lock w:val="sdtLocked"/>
            <w:richText/>
          </w:sdtPr>
          <w:sdtContent>
            <w:p>
              <w:pPr>
                <w:shd w:val="clear" w:color="000000" w:fill="auto"/>
                <w:spacing w:line="360" w:lineRule="auto"/>
                <w:ind w:firstLine="720"/>
                <w:jc w:val="both"/>
                <w:rPr>
                  <w:rFonts w:eastAsia="SimSun"/>
                  <w:szCs w:val="24"/>
                  <w:lang w:eastAsia="zh-CN"/>
                </w:rPr>
              </w:pPr>
              <w:sdt>
                <w:sdtPr>
                  <w:alias w:val="Numeris"/>
                  <w:tag w:val="nr_6f56b9c40b06426fb9dfd2409114f36b"/>
                  <w:lock w:val="sdtLocked"/>
                  <w:richText/>
                </w:sdtPr>
                <w:sdtContent>
                  <w:r>
                    <w:rPr>
                      <w:szCs w:val="24"/>
                      <w:lang w:eastAsia="lt-LT"/>
                    </w:rPr>
                    <w:t>3</w:t>
                  </w:r>
                </w:sdtContent>
              </w:sdt>
              <w:r>
                <w:rPr>
                  <w:szCs w:val="24"/>
                  <w:lang w:eastAsia="lt-LT"/>
                </w:rPr>
                <w:t xml:space="preserve">. </w:t>
              </w:r>
              <w:r>
                <w:rPr>
                  <w:szCs w:val="24"/>
                </w:rPr>
                <w:t xml:space="preserve">2001 m. kovo 12 d. Europos Parlamento ir Tarybos direktyva 2001/18/EB dėl genetiškai modifikuotų organizmų apgalvoto išleidimo į aplinką ir panaikinanti Tarybos direktyvą 90/220/EEB (OL 2004 m. </w:t>
              </w:r>
              <w:r>
                <w:rPr>
                  <w:i/>
                  <w:szCs w:val="24"/>
                </w:rPr>
                <w:t>specialusis leidimas</w:t>
              </w:r>
              <w:r>
                <w:rPr>
                  <w:szCs w:val="24"/>
                </w:rPr>
                <w:t>, 15 skyrius, 6 tomas, p. 77) su paskutiniais pakeitimas, padarytais 2015 m. kovo 11 d. Europos Parlamento ir Tarybos direktyva (ES) 2015/412 (</w:t>
              </w:r>
              <w:r>
                <w:rPr>
                  <w:iCs/>
                  <w:color w:val="000000"/>
                  <w:szCs w:val="24"/>
                </w:rPr>
                <w:t>OL 2015 L 68,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4 p."/>
            <w:tag w:val="part_c168175eec8742ff89dcd18f6f24e0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168175eec8742ff89dcd18f6f24e0eb"/>
                  <w:lock w:val="sdtLocked"/>
                  <w:richText/>
                </w:sdtPr>
                <w:sdtContent>
                  <w:r>
                    <w:rPr>
                      <w:rFonts w:eastAsia="SimSun"/>
                      <w:szCs w:val="24"/>
                      <w:lang w:eastAsia="zh-CN"/>
                    </w:rPr>
                    <w:t>4</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5 p."/>
            <w:tag w:val="part_63633052252e4221a531f3f91a345e3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3633052252e4221a531f3f91a345e32"/>
                  <w:lock w:val="sdtLocked"/>
                  <w:richText/>
                </w:sdtPr>
                <w:sdtContent>
                  <w:r>
                    <w:rPr>
                      <w:rFonts w:eastAsia="SimSun"/>
                      <w:szCs w:val="24"/>
                      <w:lang w:eastAsia="zh-CN"/>
                    </w:rPr>
                    <w:t>5</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6 p."/>
            <w:tag w:val="part_243c309857b14f4ba3585961e984130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43c309857b14f4ba3585961e984130e"/>
                  <w:lock w:val="sdtLocked"/>
                  <w:richText/>
                </w:sdtPr>
                <w:sdtContent>
                  <w:r>
                    <w:rPr>
                      <w:rFonts w:eastAsia="SimSun"/>
                      <w:szCs w:val="24"/>
                      <w:lang w:eastAsia="zh-CN"/>
                    </w:rPr>
                    <w:t>6</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7 p."/>
            <w:tag w:val="part_1155c7243639486aa057c763159c8bc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155c7243639486aa057c763159c8bcd"/>
                  <w:lock w:val="sdtLocked"/>
                  <w:richText/>
                </w:sdtPr>
                <w:sdtContent>
                  <w:r>
                    <w:rPr>
                      <w:rFonts w:eastAsia="SimSun"/>
                      <w:szCs w:val="24"/>
                      <w:lang w:eastAsia="zh-CN"/>
                    </w:rPr>
                    <w:t>7</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8 p."/>
            <w:tag w:val="part_9c9bc7399dc94502a84e1f43c13740d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c9bc7399dc94502a84e1f43c13740d2"/>
                  <w:lock w:val="sdtLocked"/>
                  <w:richText/>
                </w:sdtPr>
                <w:sdtContent>
                  <w:r>
                    <w:rPr>
                      <w:rFonts w:eastAsia="SimSun"/>
                      <w:szCs w:val="24"/>
                      <w:lang w:eastAsia="zh-CN"/>
                    </w:rPr>
                    <w:t>8</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9 p."/>
            <w:tag w:val="part_fe1039a1a12d42bca12839e13df98ee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e1039a1a12d42bca12839e13df98eee"/>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0 p."/>
            <w:tag w:val="part_a8871b63727447a69b9dfabcfa3ab0c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8871b63727447a69b9dfabcfa3ab0c6"/>
                  <w:lock w:val="sdtLocked"/>
                  <w:richText/>
                </w:sdtPr>
                <w:sdtContent>
                  <w:r>
                    <w:rPr>
                      <w:rFonts w:eastAsia="SimSun"/>
                      <w:szCs w:val="24"/>
                      <w:lang w:eastAsia="zh-CN"/>
                    </w:rPr>
                    <w:t>10</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1 p."/>
            <w:tag w:val="part_e9c4da03de60473bb682b5ed2ade23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9c4da03de60473bb682b5ed2ade235a"/>
                  <w:lock w:val="sdtLocked"/>
                  <w:richText/>
                </w:sdtPr>
                <w:sdtContent>
                  <w:r>
                    <w:rPr>
                      <w:rFonts w:eastAsia="SimSun"/>
                      <w:szCs w:val="24"/>
                      <w:lang w:eastAsia="zh-CN"/>
                    </w:rPr>
                    <w:t>11</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2 p."/>
            <w:tag w:val="part_76c9a449d9574a99a40b96a3fba49f7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6c9a449d9574a99a40b96a3fba49f74"/>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3 p."/>
            <w:tag w:val="part_d167f8d2a90f4fc59432c82054ee68e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167f8d2a90f4fc59432c82054ee68e2"/>
                  <w:lock w:val="sdtLocked"/>
                  <w:richText/>
                </w:sdtPr>
                <w:sdtContent>
                  <w:r>
                    <w:rPr>
                      <w:rFonts w:eastAsia="SimSun"/>
                      <w:szCs w:val="24"/>
                      <w:lang w:eastAsia="zh-CN"/>
                    </w:rPr>
                    <w:t>13</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4 p."/>
            <w:tag w:val="part_9b5e05839df24e0e86780260beb442a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b5e05839df24e0e86780260beb442a9"/>
                  <w:lock w:val="sdtLocked"/>
                  <w:richText/>
                </w:sdtPr>
                <w:sdtContent>
                  <w:r>
                    <w:rPr>
                      <w:rFonts w:eastAsia="SimSun"/>
                      <w:szCs w:val="24"/>
                      <w:lang w:eastAsia="zh-CN"/>
                    </w:rPr>
                    <w:t>14</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5 p."/>
            <w:tag w:val="part_031c6333dd284dd19c3a4008b79746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1c6333dd284dd19c3a4008b797465a"/>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6 p."/>
            <w:tag w:val="part_0e994ad13ba049da92689a554369ad2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e994ad13ba049da92689a554369ad27"/>
                  <w:lock w:val="sdtLocked"/>
                  <w:richText/>
                </w:sdtPr>
                <w:sdtContent>
                  <w:r>
                    <w:rPr>
                      <w:rFonts w:eastAsia="SimSun"/>
                      <w:szCs w:val="24"/>
                      <w:lang w:eastAsia="zh-CN"/>
                    </w:rPr>
                    <w:t>16</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pr. 17 p."/>
            <w:tag w:val="part_b2731c0319dc4d18bb9909c1c1f4e6f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2731c0319dc4d18bb9909c1c1f4e6f8"/>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18 p."/>
            <w:tag w:val="part_94ed476464f34f2ebc8bdad546c62761"/>
            <w:lock w:val="sdtLocked"/>
            <w:richText/>
          </w:sdtPr>
          <w:sdtContent>
            <w:p>
              <w:pPr>
                <w:shd w:val="clear" w:color="000000" w:fill="auto"/>
                <w:spacing w:line="360" w:lineRule="auto"/>
                <w:ind w:firstLine="720"/>
                <w:jc w:val="both"/>
                <w:rPr>
                  <w:rFonts w:eastAsia="SimSun"/>
                  <w:szCs w:val="24"/>
                  <w:lang w:eastAsia="zh-CN"/>
                </w:rPr>
              </w:pPr>
              <w:sdt>
                <w:sdtPr>
                  <w:alias w:val="Numeris"/>
                  <w:tag w:val="nr_94ed476464f34f2ebc8bdad546c62761"/>
                  <w:lock w:val="sdtLocked"/>
                  <w:richText/>
                </w:sdtPr>
                <w:sdtContent>
                  <w:r>
                    <w:rPr>
                      <w:szCs w:val="24"/>
                      <w:lang w:eastAsia="lt-LT"/>
                    </w:rPr>
                    <w:t>18</w:t>
                  </w:r>
                </w:sdtContent>
              </w:sdt>
              <w:r>
                <w:rPr>
                  <w:szCs w:val="24"/>
                  <w:lang w:eastAsia="lt-LT"/>
                </w:rPr>
                <w:t xml:space="preserve">. </w:t>
              </w:r>
              <w:r>
                <w:rPr>
                  <w:szCs w:val="24"/>
                </w:rPr>
                <w:t xml:space="preserve">2004 m. balandžio 29 d. Europos Parlamento ir Tarybos direktyva 2004/49/EB dėl saugos Bendrijos geležinkeliuose ir iš dalies pakeičianti Tarybos direktyvą 95/18/EB dėl geležinkelio įmonių licencijavimo bei Direktyvą 2001/14/EB dėl geležinkelių infrastruktūros pajėgumų paskirstymo, mokesčių už naudojimąsi geležinkelių infrastruktūra ėmimo ir saugos sertifikavimo (Saugos geležinkeliuose direktyva) (OL </w:t>
              </w:r>
              <w:r>
                <w:rPr>
                  <w:iCs/>
                  <w:szCs w:val="24"/>
                </w:rPr>
                <w:t>2004 m</w:t>
              </w:r>
              <w:r>
                <w:rPr>
                  <w:i/>
                  <w:iCs/>
                  <w:szCs w:val="24"/>
                </w:rPr>
                <w:t>. specialusis leidimas</w:t>
              </w:r>
              <w:r>
                <w:rPr>
                  <w:szCs w:val="24"/>
                </w:rPr>
                <w:t>, 7 skyrius, 8 tomas, p. 227) su paskutiniais pakeitimais, padarytais 2014 m. liepos 9 d. Komisijos direktyva 2014/88/ES (OL 2014 L 201, p. 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19 p."/>
            <w:tag w:val="part_08e5a869c2c14f219379c0d31fd0e60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8e5a869c2c14f219379c0d31fd0e602"/>
                  <w:lock w:val="sdtLocked"/>
                  <w:richText/>
                </w:sdtPr>
                <w:sdtContent>
                  <w:r>
                    <w:rPr>
                      <w:rFonts w:eastAsia="SimSun"/>
                      <w:szCs w:val="24"/>
                      <w:lang w:eastAsia="zh-CN"/>
                    </w:rPr>
                    <w:t>19</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0 p."/>
            <w:tag w:val="part_c67f15c6eff54df19bc81e60fcbdb32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67f15c6eff54df19bc81e60fcbdb32b"/>
                  <w:lock w:val="sdtLocked"/>
                  <w:richText/>
                </w:sdtPr>
                <w:sdtContent>
                  <w:r>
                    <w:rPr>
                      <w:rFonts w:eastAsia="SimSun"/>
                      <w:szCs w:val="24"/>
                      <w:lang w:eastAsia="zh-CN"/>
                    </w:rPr>
                    <w:t>20</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1 p."/>
            <w:tag w:val="part_22ab4283118245c8ae11031fc0551d9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2ab4283118245c8ae11031fc0551d95"/>
                  <w:lock w:val="sdtLocked"/>
                  <w:richText/>
                </w:sdtPr>
                <w:sdtContent>
                  <w:r>
                    <w:rPr>
                      <w:rFonts w:eastAsia="SimSun"/>
                      <w:szCs w:val="24"/>
                      <w:lang w:eastAsia="zh-CN"/>
                    </w:rPr>
                    <w:t>21</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2 p."/>
            <w:tag w:val="part_65fe1cce6fe849478bc7ce0340ebeee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5fe1cce6fe849478bc7ce0340ebeee0"/>
                  <w:lock w:val="sdtLocked"/>
                  <w:richText/>
                </w:sdtPr>
                <w:sdtContent>
                  <w:r>
                    <w:rPr>
                      <w:rFonts w:eastAsia="SimSun"/>
                      <w:szCs w:val="24"/>
                      <w:lang w:eastAsia="zh-CN"/>
                    </w:rPr>
                    <w:t>22</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3 p."/>
            <w:tag w:val="part_14067302fa7548b391bde87160ac0e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4067302fa7548b391bde87160ac0e5a"/>
                  <w:lock w:val="sdtLocked"/>
                  <w:richText/>
                </w:sdtPr>
                <w:sdtContent>
                  <w:r>
                    <w:rPr>
                      <w:rFonts w:eastAsia="SimSun"/>
                      <w:szCs w:val="24"/>
                      <w:lang w:eastAsia="zh-CN"/>
                    </w:rPr>
                    <w:t>23</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4 p."/>
            <w:tag w:val="part_f84060da621a442dbf1e5a2455546ab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84060da621a442dbf1e5a2455546ab1"/>
                  <w:lock w:val="sdtLocked"/>
                  <w:richText/>
                </w:sdtPr>
                <w:sdtContent>
                  <w:r>
                    <w:rPr>
                      <w:rFonts w:eastAsia="SimSun"/>
                      <w:szCs w:val="24"/>
                      <w:lang w:eastAsia="zh-CN"/>
                    </w:rPr>
                    <w:t>24</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5 p."/>
            <w:tag w:val="part_8cd763d5c7c046f680133a3b003d4b5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cd763d5c7c046f680133a3b003d4b5a"/>
                  <w:lock w:val="sdtLocked"/>
                  <w:richText/>
                </w:sdtPr>
                <w:sdtContent>
                  <w:r>
                    <w:rPr>
                      <w:rFonts w:eastAsia="SimSun"/>
                      <w:szCs w:val="24"/>
                      <w:lang w:eastAsia="zh-CN"/>
                    </w:rPr>
                    <w:t>25</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6 p."/>
            <w:tag w:val="part_68afb63112464f12a18d9f9ede60a4b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afb63112464f12a18d9f9ede60a4bc"/>
                  <w:lock w:val="sdtLocked"/>
                  <w:richText/>
                </w:sdtPr>
                <w:sdtContent>
                  <w:r>
                    <w:rPr>
                      <w:rFonts w:eastAsia="SimSun"/>
                      <w:szCs w:val="24"/>
                      <w:lang w:eastAsia="zh-CN"/>
                    </w:rPr>
                    <w:t>26</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7 p."/>
            <w:tag w:val="part_571039cb3cef4aa19a4781e9eceeb4a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71039cb3cef4aa19a4781e9eceeb4ad"/>
                  <w:lock w:val="sdtLocked"/>
                  <w:richText/>
                </w:sdtPr>
                <w:sdtContent>
                  <w:r>
                    <w:rPr>
                      <w:rFonts w:eastAsia="SimSun"/>
                      <w:szCs w:val="24"/>
                      <w:lang w:eastAsia="zh-CN"/>
                    </w:rPr>
                    <w:t>27</w:t>
                  </w:r>
                </w:sdtContent>
              </w:sdt>
              <w:r>
                <w:rPr>
                  <w:rFonts w:eastAsia="SimSun"/>
                  <w:szCs w:val="24"/>
                  <w:lang w:eastAsia="zh-CN"/>
                </w:rPr>
                <w:t>. 2005 m. gruodžio 20 d. Tarybos reglamentas (EB) Nr. 2173/2005 dėl FLEGT licencijavimo schemos medienos importui į Europos bendriją sukūrimo (OL 2005 L 347,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8 p."/>
            <w:tag w:val="part_8f268a16a120496f96d1725a719babe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268a16a120496f96d1725a719babe6"/>
                  <w:lock w:val="sdtLocked"/>
                  <w:richText/>
                </w:sdtPr>
                <w:sdtContent>
                  <w:r>
                    <w:rPr>
                      <w:rFonts w:eastAsia="SimSun"/>
                      <w:szCs w:val="24"/>
                      <w:lang w:eastAsia="zh-CN"/>
                    </w:rPr>
                    <w:t>28</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29 p."/>
            <w:tag w:val="part_6b3c7f73d440400faa547aa57021de7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3c7f73d440400faa547aa57021de7d"/>
                  <w:lock w:val="sdtLocked"/>
                  <w:richText/>
                </w:sdtPr>
                <w:sdtContent>
                  <w:r>
                    <w:rPr>
                      <w:rFonts w:eastAsia="SimSun"/>
                      <w:szCs w:val="24"/>
                      <w:lang w:eastAsia="zh-CN"/>
                    </w:rPr>
                    <w:t>29</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0 p."/>
            <w:tag w:val="part_15d70a0d79864d37bb76d36697d084c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5d70a0d79864d37bb76d36697d084cb"/>
                  <w:lock w:val="sdtLocked"/>
                  <w:richText/>
                </w:sdtPr>
                <w:sdtContent>
                  <w:r>
                    <w:rPr>
                      <w:rFonts w:eastAsia="SimSun"/>
                      <w:szCs w:val="24"/>
                      <w:lang w:eastAsia="zh-CN"/>
                    </w:rPr>
                    <w:t>30</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1 p."/>
            <w:tag w:val="part_457fa450d68d455a9673899f6fa75d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57fa450d68d455a9673899f6fa75d20"/>
                  <w:lock w:val="sdtLocked"/>
                  <w:richText/>
                </w:sdtPr>
                <w:sdtContent>
                  <w:r>
                    <w:rPr>
                      <w:rFonts w:eastAsia="SimSun"/>
                      <w:szCs w:val="24"/>
                      <w:lang w:eastAsia="zh-CN"/>
                    </w:rPr>
                    <w:t>31</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2 p."/>
            <w:tag w:val="part_55a09865cc6a4dcb8fd9c1a50ed733c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55a09865cc6a4dcb8fd9c1a50ed733c7"/>
                  <w:lock w:val="sdtLocked"/>
                  <w:richText/>
                </w:sdtPr>
                <w:sdtContent>
                  <w:r>
                    <w:rPr>
                      <w:rFonts w:eastAsia="SimSun"/>
                      <w:szCs w:val="24"/>
                      <w:lang w:eastAsia="zh-CN"/>
                    </w:rPr>
                    <w:t>32</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3 p."/>
            <w:tag w:val="part_f6378b65ff664e02a241823e69a52f5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f6378b65ff664e02a241823e69a52f51"/>
                  <w:lock w:val="sdtLocked"/>
                  <w:richText/>
                </w:sdtPr>
                <w:sdtContent>
                  <w:r>
                    <w:rPr>
                      <w:rFonts w:eastAsia="SimSun"/>
                      <w:szCs w:val="24"/>
                      <w:lang w:eastAsia="zh-CN"/>
                    </w:rPr>
                    <w:t>33</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4 p."/>
            <w:tag w:val="part_ce6c5cc3ca7546bc8c4d422b324d154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e6c5cc3ca7546bc8c4d422b324d154e"/>
                  <w:lock w:val="sdtLocked"/>
                  <w:richText/>
                </w:sdtPr>
                <w:sdtContent>
                  <w:r>
                    <w:rPr>
                      <w:rFonts w:eastAsia="SimSun"/>
                      <w:szCs w:val="24"/>
                      <w:lang w:eastAsia="zh-CN"/>
                    </w:rPr>
                    <w:t>34</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5 p."/>
            <w:tag w:val="part_2de14a7a1fbd4a1f8a8a5cf728e969b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de14a7a1fbd4a1f8a8a5cf728e969b3"/>
                  <w:lock w:val="sdtLocked"/>
                  <w:richText/>
                </w:sdtPr>
                <w:sdtContent>
                  <w:r>
                    <w:rPr>
                      <w:rFonts w:eastAsia="SimSun"/>
                      <w:szCs w:val="24"/>
                      <w:lang w:eastAsia="zh-CN"/>
                    </w:rPr>
                    <w:t>35</w:t>
                  </w:r>
                </w:sdtContent>
              </w:sdt>
              <w:r>
                <w:rPr>
                  <w:rFonts w:eastAsia="SimSun"/>
                  <w:szCs w:val="24"/>
                  <w:lang w:eastAsia="zh-CN"/>
                </w:rPr>
                <w:t>. 2006 m. gruodžio 22 d. Komisijos reglamentas (EB) Nr. 2023/2006 dėl medžiagų ir gaminių, skirtų liestis su maistu, geros gamybos praktikos (OL 2006 L 384, p. 75).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6 p."/>
            <w:tag w:val="part_672c9f3f49fa4e4d9982ba3783b496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c9f3f49fa4e4d9982ba3783b4966b"/>
                  <w:lock w:val="sdtLocked"/>
                  <w:richText/>
                </w:sdtPr>
                <w:sdtContent>
                  <w:r>
                    <w:rPr>
                      <w:rFonts w:eastAsia="SimSun"/>
                      <w:szCs w:val="24"/>
                      <w:lang w:eastAsia="zh-CN"/>
                    </w:rPr>
                    <w:t>36</w:t>
                  </w:r>
                </w:sdtContent>
              </w:sdt>
              <w:r>
                <w:rPr>
                  <w:rFonts w:eastAsia="SimSun"/>
                  <w:szCs w:val="24"/>
                  <w:lang w:eastAsia="zh-CN"/>
                </w:rPr>
                <w:t>. 2007 m. spalio 23 d. Europos Parlamento ir Tarybos reglamentas (EB) Nr. 1371/2007 dėl geležinkelių keleivių teisių ir pareigų (OL 2007 L 315, p. 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7 p."/>
            <w:tag w:val="part_181ee4d8fc6b48c1bc0e7052286e56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81ee4d8fc6b48c1bc0e7052286e56b4"/>
                  <w:lock w:val="sdtLocked"/>
                  <w:richText/>
                </w:sdtPr>
                <w:sdtContent>
                  <w:r>
                    <w:rPr>
                      <w:rFonts w:eastAsia="SimSun"/>
                      <w:szCs w:val="24"/>
                      <w:lang w:eastAsia="zh-CN"/>
                    </w:rPr>
                    <w:t>37</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8 p."/>
            <w:tag w:val="part_1635da81aea14f9ea5751c5d784fe6e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635da81aea14f9ea5751c5d784fe6eb"/>
                  <w:lock w:val="sdtLocked"/>
                  <w:richText/>
                </w:sdtPr>
                <w:sdtContent>
                  <w:r>
                    <w:rPr>
                      <w:rFonts w:eastAsia="SimSun"/>
                      <w:szCs w:val="24"/>
                      <w:lang w:eastAsia="zh-CN"/>
                    </w:rPr>
                    <w:t>38</w:t>
                  </w:r>
                </w:sdtContent>
              </w:sdt>
              <w:r>
                <w:rPr>
                  <w:rFonts w:eastAsia="SimSun"/>
                  <w:szCs w:val="24"/>
                  <w:lang w:eastAsia="zh-CN"/>
                </w:rPr>
                <w:t>. 2008 m. gegužės 21 d. Europos Parlamento ir Tarybos direktyva 2008/50/EB dėl aplinkos oro kokybės ir švaresnio oro Europoje (OL 2008 L 152,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39 p."/>
            <w:tag w:val="part_9fcf5a59240142458a14c552e76ddf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fcf5a59240142458a14c552e76ddfb5"/>
                  <w:lock w:val="sdtLocked"/>
                  <w:richText/>
                </w:sdtPr>
                <w:sdtContent>
                  <w:r>
                    <w:rPr>
                      <w:rFonts w:eastAsia="SimSun"/>
                      <w:szCs w:val="24"/>
                      <w:lang w:eastAsia="zh-CN"/>
                    </w:rPr>
                    <w:t>39</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0 p."/>
            <w:tag w:val="part_e1cb223ffc4849e687644a85d89077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1cb223ffc4849e687644a85d8907718"/>
                  <w:lock w:val="sdtLocked"/>
                  <w:richText/>
                </w:sdtPr>
                <w:sdtContent>
                  <w:r>
                    <w:rPr>
                      <w:rFonts w:eastAsia="SimSun"/>
                      <w:szCs w:val="24"/>
                      <w:lang w:eastAsia="zh-CN"/>
                    </w:rPr>
                    <w:t>40</w:t>
                  </w:r>
                </w:sdtContent>
              </w:sdt>
              <w:r>
                <w:rPr>
                  <w:rFonts w:eastAsia="SimSun"/>
                  <w:szCs w:val="24"/>
                  <w:lang w:eastAsia="zh-CN"/>
                </w:rPr>
                <w:t>. 2008 m. rugsėjo 24 d. Europos Parlamento ir Tarybos reglamentas (EB) Nr. 1008/2008 dėl oro susisiekimo paslaugų teikimo Bendrijoje bendrųjų taisyklių (OL 2008 L 293,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1 p."/>
            <w:tag w:val="part_be831b125ddb45b180cb382821ea796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be831b125ddb45b180cb382821ea796b"/>
                  <w:lock w:val="sdtLocked"/>
                  <w:richText/>
                </w:sdtPr>
                <w:sdtContent>
                  <w:r>
                    <w:rPr>
                      <w:rFonts w:eastAsia="SimSun"/>
                      <w:szCs w:val="24"/>
                      <w:lang w:eastAsia="zh-CN"/>
                    </w:rPr>
                    <w:t>41</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2 p."/>
            <w:tag w:val="part_96445cb5eb944a129425cb03e2456517"/>
            <w:lock w:val="sdtLocked"/>
            <w:richText/>
          </w:sdtPr>
          <w:sdtContent>
            <w:p>
              <w:pPr>
                <w:suppressAutoHyphens/>
                <w:spacing w:line="360" w:lineRule="auto"/>
                <w:ind w:firstLine="720"/>
                <w:jc w:val="both"/>
                <w:rPr>
                  <w:rFonts w:eastAsia="SimSun"/>
                  <w:szCs w:val="24"/>
                  <w:lang w:eastAsia="zh-CN"/>
                </w:rPr>
              </w:pPr>
              <w:sdt>
                <w:sdtPr>
                  <w:alias w:val="Numeris"/>
                  <w:tag w:val="nr_96445cb5eb944a129425cb03e2456517"/>
                  <w:lock w:val="sdtLocked"/>
                  <w:richText/>
                </w:sdtPr>
                <w:sdtContent>
                  <w:r>
                    <w:rPr>
                      <w:rFonts w:eastAsia="SimSun"/>
                      <w:szCs w:val="24"/>
                      <w:lang w:eastAsia="zh-CN"/>
                    </w:rPr>
                    <w:t>42</w:t>
                  </w:r>
                </w:sdtContent>
              </w:sdt>
              <w:r>
                <w:rPr>
                  <w:rFonts w:eastAsia="SimSun"/>
                  <w:szCs w:val="24"/>
                  <w:lang w:eastAsia="zh-CN"/>
                </w:rPr>
                <w:t xml:space="preserve">. </w:t>
              </w:r>
              <w:r>
                <w:rPr>
                  <w:rFonts w:eastAsia="SimSun"/>
                  <w:i/>
                  <w:sz w:val="20"/>
                  <w:lang w:eastAsia="zh-CN"/>
                </w:rPr>
                <w:t>Neteko galios nuo 2008-04-28.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3 p."/>
            <w:tag w:val="part_6765400808164f3a945145da2182fa5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65400808164f3a945145da2182fa54"/>
                  <w:lock w:val="sdtLocked"/>
                  <w:richText/>
                </w:sdtPr>
                <w:sdtContent>
                  <w:r>
                    <w:rPr>
                      <w:rFonts w:eastAsia="SimSun"/>
                      <w:szCs w:val="24"/>
                      <w:lang w:eastAsia="zh-CN"/>
                    </w:rPr>
                    <w:t>43</w:t>
                  </w:r>
                </w:sdtContent>
              </w:sdt>
              <w:r>
                <w:rPr>
                  <w:rFonts w:eastAsia="SimSun"/>
                  <w:szCs w:val="24"/>
                  <w:lang w:eastAsia="zh-CN"/>
                </w:rPr>
                <w:t>. 2008 m. lapkričio 19 d. Europos Parlamento ir Tarybos direktyva 2008/98/EB dėl atliekų ir panaikinanti kai kurias direktyvas (OL 2008 L 312, p. 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4 p."/>
            <w:tag w:val="part_05083fca5eac4173bd2e623364e080b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5083fca5eac4173bd2e623364e080b2"/>
                  <w:lock w:val="sdtLocked"/>
                  <w:richText/>
                </w:sdtPr>
                <w:sdtContent>
                  <w:r>
                    <w:rPr>
                      <w:rFonts w:eastAsia="SimSun"/>
                      <w:szCs w:val="24"/>
                      <w:lang w:eastAsia="zh-CN"/>
                    </w:rPr>
                    <w:t>44</w:t>
                  </w:r>
                </w:sdtContent>
              </w:sdt>
              <w:r>
                <w:rPr>
                  <w:rFonts w:eastAsia="SimSun"/>
                  <w:szCs w:val="24"/>
                  <w:lang w:eastAsia="zh-CN"/>
                </w:rPr>
                <w:t>. 2008 m. lapkričio 19 d. Europos Parlamento ir Tarybos direktyva 2008/104/EB dėl darbo per laikinojo įdarbinimo įmones (OL 2008 L 327, p. 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5 p."/>
            <w:tag w:val="part_3133f3e802dd428cadb0e754d1e2f9f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133f3e802dd428cadb0e754d1e2f9f6"/>
                  <w:lock w:val="sdtLocked"/>
                  <w:richText/>
                </w:sdtPr>
                <w:sdtContent>
                  <w:r>
                    <w:rPr>
                      <w:rFonts w:eastAsia="SimSun"/>
                      <w:szCs w:val="24"/>
                      <w:lang w:eastAsia="zh-CN"/>
                    </w:rPr>
                    <w:t>45</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6 p."/>
            <w:tag w:val="part_383c6bbf312d475ba549149beb0937c5"/>
            <w:lock w:val="sdtLocked"/>
            <w:richText/>
          </w:sdtPr>
          <w:sdtContent>
            <w:p>
              <w:pPr>
                <w:shd w:val="clear" w:color="000000" w:fill="auto"/>
                <w:suppressAutoHyphens/>
                <w:spacing w:line="360" w:lineRule="auto"/>
                <w:ind w:firstLine="720"/>
                <w:jc w:val="both"/>
              </w:pPr>
              <w:sdt>
                <w:sdtPr>
                  <w:alias w:val="Numeris"/>
                  <w:tag w:val="nr_383c6bbf312d475ba549149beb0937c5"/>
                  <w:lock w:val="sdtLocked"/>
                  <w:richText/>
                </w:sdtPr>
                <w:sdtContent>
                  <w:r>
                    <w:rPr>
                      <w:rFonts w:eastAsia="SimSun"/>
                      <w:szCs w:val="24"/>
                      <w:lang w:eastAsia="zh-CN"/>
                    </w:rPr>
                    <w:t>46</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7 p."/>
            <w:tag w:val="part_21f6bea545d44c748398ba730f4d9f45"/>
            <w:lock w:val="sdtLocked"/>
            <w:richText/>
          </w:sdtPr>
          <w:sdtContent>
            <w:p>
              <w:pPr>
                <w:shd w:val="clear" w:color="000000" w:fill="auto"/>
                <w:spacing w:line="360" w:lineRule="auto"/>
                <w:ind w:firstLine="720"/>
                <w:jc w:val="both"/>
                <w:rPr>
                  <w:rFonts w:eastAsia="SimSun"/>
                  <w:szCs w:val="24"/>
                  <w:lang w:eastAsia="zh-CN"/>
                </w:rPr>
              </w:pPr>
              <w:sdt>
                <w:sdtPr>
                  <w:alias w:val="Numeris"/>
                  <w:tag w:val="nr_21f6bea545d44c748398ba730f4d9f45"/>
                  <w:lock w:val="sdtLocked"/>
                  <w:richText/>
                </w:sdtPr>
                <w:sdtContent>
                  <w:r>
                    <w:rPr>
                      <w:szCs w:val="24"/>
                      <w:lang w:eastAsia="lt-LT"/>
                    </w:rPr>
                    <w:t>47</w:t>
                  </w:r>
                </w:sdtContent>
              </w:sdt>
              <w:r>
                <w:rPr>
                  <w:szCs w:val="24"/>
                  <w:lang w:eastAsia="lt-LT"/>
                </w:rPr>
                <w:t>.</w:t>
              </w:r>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(OL 2009 L 131, p. 114)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8 p."/>
            <w:tag w:val="part_7794b0beaa35409485484259a9fbc428"/>
            <w:lock w:val="sdtLocked"/>
            <w:richText/>
          </w:sdtPr>
          <w:sdtContent>
            <w:p>
              <w:pPr>
                <w:shd w:val="clear" w:color="000000" w:fill="auto"/>
                <w:suppressAutoHyphens/>
                <w:spacing w:line="360" w:lineRule="auto"/>
                <w:ind w:firstLine="720"/>
                <w:jc w:val="both"/>
              </w:pPr>
              <w:sdt>
                <w:sdtPr>
                  <w:alias w:val="Numeris"/>
                  <w:tag w:val="nr_7794b0beaa35409485484259a9fbc428"/>
                  <w:lock w:val="sdtLocked"/>
                  <w:richText/>
                </w:sdtPr>
                <w:sdtContent>
                  <w:r>
                    <w:rPr>
                      <w:rFonts w:eastAsia="SimSun"/>
                      <w:szCs w:val="24"/>
                      <w:lang w:eastAsia="zh-CN"/>
                    </w:rPr>
                    <w:t>48</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49 p."/>
            <w:tag w:val="part_af38ab719d114f459e111f015c6f3f06"/>
            <w:lock w:val="sdtLocked"/>
            <w:richText/>
          </w:sdtPr>
          <w:sdtContent>
            <w:p>
              <w:pPr>
                <w:shd w:val="clear" w:color="000000" w:fill="auto"/>
                <w:spacing w:line="360" w:lineRule="auto"/>
                <w:ind w:firstLine="720"/>
                <w:jc w:val="both"/>
                <w:rPr>
                  <w:rFonts w:eastAsia="SimSun"/>
                  <w:szCs w:val="24"/>
                  <w:lang w:eastAsia="zh-CN"/>
                </w:rPr>
              </w:pPr>
              <w:sdt>
                <w:sdtPr>
                  <w:alias w:val="Numeris"/>
                  <w:tag w:val="nr_af38ab719d114f459e111f015c6f3f06"/>
                  <w:lock w:val="sdtLocked"/>
                  <w:richText/>
                </w:sdtPr>
                <w:sdtContent>
                  <w:r>
                    <w:rPr>
                      <w:color w:val="000000"/>
                      <w:szCs w:val="24"/>
                    </w:rPr>
                    <w:t>49</w:t>
                  </w:r>
                </w:sdtContent>
              </w:sdt>
              <w:r>
                <w:rPr>
                  <w:color w:val="000000"/>
                  <w:szCs w:val="24"/>
                </w:rPr>
                <w:t>. 2009 m. balandžio 23 d. Europos Parlamento ir Tarybos direktyva 2009/30/EB, iš dalies keičianti Direktyvos 98/70/EB nuostatas dėl benzino, dyzelinių degalų (dyzelino) ir gazolių kokybės rodiklių, nustatanti šiltnamio efektą sukeliančių dujų stebėsenos ir mažinimo mechanizmą, iš dalies keičianti Tarybos direktyvos 1999/32/EB nuostatas dėl vidaus vandens kelių laivų kuro kokybės rodiklių ir panaikinanti Direktyvą 93/12/EEB (OL 2009 L 140, p. 88), su paskutiniais pakeitimais, padarytais 2015 m. rugsėjo 9 d. Europos Parlamento ir Tarybos direktyva (ES) 2015/1513 (OL 2015 L 239,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0 p."/>
            <w:tag w:val="part_8ef3159783ef44778cf0bf2591f042d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ef3159783ef44778cf0bf2591f042db"/>
                  <w:lock w:val="sdtLocked"/>
                  <w:richText/>
                </w:sdtPr>
                <w:sdtContent>
                  <w:r>
                    <w:rPr>
                      <w:rFonts w:eastAsia="SimSun"/>
                      <w:szCs w:val="24"/>
                      <w:lang w:eastAsia="zh-CN"/>
                    </w:rPr>
                    <w:t>50</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1 p."/>
            <w:tag w:val="part_7eefa02a35dc41c1955040e71c81726f"/>
            <w:lock w:val="sdtLocked"/>
            <w:richText/>
          </w:sdtPr>
          <w:sdtContent>
            <w:p>
              <w:pPr>
                <w:shd w:val="clear" w:color="000000" w:fill="auto"/>
                <w:spacing w:line="360" w:lineRule="auto"/>
                <w:ind w:firstLine="720"/>
                <w:jc w:val="both"/>
              </w:pPr>
              <w:sdt>
                <w:sdtPr>
                  <w:alias w:val="Numeris"/>
                  <w:tag w:val="nr_7eefa02a35dc41c1955040e71c81726f"/>
                  <w:lock w:val="sdtLocked"/>
                  <w:richText/>
                </w:sdtPr>
                <w:sdtContent>
                  <w:r>
                    <w:rPr>
                      <w:szCs w:val="24"/>
                      <w:lang w:eastAsia="lt-LT"/>
                    </w:rPr>
                    <w:t>51</w:t>
                  </w:r>
                </w:sdtContent>
              </w:sdt>
              <w:r>
                <w:rPr>
                  <w:szCs w:val="24"/>
                  <w:lang w:eastAsia="lt-LT"/>
                </w:rPr>
                <w:t xml:space="preserve">. </w:t>
              </w:r>
              <w:r>
                <w:rPr>
                  <w:szCs w:val="24"/>
                </w:rPr>
                <w:t>2009 m. gegužės 6 d. Parlamento ir Tarybos direktyva 2009/41/EB dėl riboto genetiškai modifikuotų mikroorganizmų naudojimo (OL 2009 L 125, p. 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2 p."/>
            <w:tag w:val="part_e04b7445fbb14457be816a8c1c17c06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4b7445fbb14457be816a8c1c17c062"/>
                  <w:lock w:val="sdtLocked"/>
                  <w:richText/>
                </w:sdtPr>
                <w:sdtContent>
                  <w:r>
                    <w:rPr>
                      <w:rFonts w:eastAsia="SimSun"/>
                      <w:szCs w:val="24"/>
                      <w:lang w:eastAsia="zh-CN"/>
                    </w:rPr>
                    <w:t>52</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3 p."/>
            <w:tag w:val="part_439d6371ce94465080178e2adeca1c6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39d6371ce94465080178e2adeca1c64"/>
                  <w:lock w:val="sdtLocked"/>
                  <w:richText/>
                </w:sdtPr>
                <w:sdtContent>
                  <w:r>
                    <w:rPr>
                      <w:rFonts w:eastAsia="SimSun"/>
                      <w:szCs w:val="24"/>
                      <w:lang w:eastAsia="zh-CN"/>
                    </w:rPr>
                    <w:t>53</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4 p."/>
            <w:tag w:val="part_c48bf68006f8454db243327f18aab7e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48bf68006f8454db243327f18aab7ea"/>
                  <w:lock w:val="sdtLocked"/>
                  <w:richText/>
                </w:sdtPr>
                <w:sdtContent>
                  <w:r>
                    <w:rPr>
                      <w:rFonts w:eastAsia="SimSun"/>
                      <w:szCs w:val="24"/>
                      <w:lang w:eastAsia="zh-CN"/>
                    </w:rPr>
                    <w:t>54</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5 p."/>
            <w:tag w:val="part_7b31ae79dd304852be735831d62c090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b31ae79dd304852be735831d62c0905"/>
                  <w:lock w:val="sdtLocked"/>
                  <w:richText/>
                </w:sdtPr>
                <w:sdtContent>
                  <w:r>
                    <w:rPr>
                      <w:rFonts w:eastAsia="SimSun"/>
                      <w:szCs w:val="24"/>
                      <w:lang w:eastAsia="zh-CN"/>
                    </w:rPr>
                    <w:t>55</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6 p."/>
            <w:tag w:val="part_dd3cdb2f751246ee9719f677eba9614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d3cdb2f751246ee9719f677eba9614b"/>
                  <w:lock w:val="sdtLocked"/>
                  <w:richText/>
                </w:sdtPr>
                <w:sdtContent>
                  <w:r>
                    <w:rPr>
                      <w:rFonts w:eastAsia="SimSun"/>
                      <w:szCs w:val="24"/>
                      <w:lang w:eastAsia="zh-CN"/>
                    </w:rPr>
                    <w:t>56</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7 p."/>
            <w:tag w:val="part_9d959b0987d54bdb89afe93a1d75e4c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d959b0987d54bdb89afe93a1d75e4cc"/>
                  <w:lock w:val="sdtLocked"/>
                  <w:richText/>
                </w:sdtPr>
                <w:sdtContent>
                  <w:r>
                    <w:rPr>
                      <w:rFonts w:eastAsia="SimSun"/>
                      <w:szCs w:val="24"/>
                      <w:lang w:eastAsia="zh-CN"/>
                    </w:rPr>
                    <w:t>57</w:t>
                  </w:r>
                </w:sdtContent>
              </w:sdt>
              <w:r>
                <w:rPr>
                  <w:rFonts w:eastAsia="SimSun"/>
                  <w:szCs w:val="24"/>
                  <w:lang w:eastAsia="zh-CN"/>
                </w:rPr>
                <w:t>. 2009 m. lapkričio 25 d. Europos Parlamento ir Tarybos reglamentas (EB) Nr. 66/2010 dėl ES ekologinio ženklo (OL 2010 L 27,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8 p."/>
            <w:tag w:val="part_353d2918bf224fc4931738f040ff8033"/>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53d2918bf224fc4931738f040ff8033"/>
                  <w:lock w:val="sdtLocked"/>
                  <w:richText/>
                </w:sdtPr>
                <w:sdtContent>
                  <w:r>
                    <w:rPr>
                      <w:rFonts w:eastAsia="SimSun"/>
                      <w:szCs w:val="24"/>
                      <w:lang w:eastAsia="zh-CN"/>
                    </w:rPr>
                    <w:t>58</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59 p."/>
            <w:tag w:val="part_d921b69924d34031b4447c0edeb27f1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d921b69924d34031b4447c0edeb27f18"/>
                  <w:lock w:val="sdtLocked"/>
                  <w:richText/>
                </w:sdtPr>
                <w:sdtContent>
                  <w:r>
                    <w:rPr>
                      <w:rFonts w:eastAsia="SimSun"/>
                      <w:szCs w:val="24"/>
                      <w:lang w:eastAsia="zh-CN"/>
                    </w:rPr>
                    <w:t>59</w:t>
                  </w:r>
                </w:sdtContent>
              </w:sdt>
              <w:r>
                <w:rPr>
                  <w:rFonts w:eastAsia="SimSun"/>
                  <w:szCs w:val="24"/>
                  <w:lang w:eastAsia="zh-CN"/>
                </w:rPr>
                <w:t>. 2009 m. lapkričio 30 d. Europos Parlamento ir Tarybos reglamentas (EB) Nr. 1223/2009 dėl kosmetikos gaminių (OL 2009 L 342, p. 59).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0 p."/>
            <w:tag w:val="part_0f1f7d6e39034efc8ed30124b65e3747"/>
            <w:lock w:val="sdtLocked"/>
            <w:richText/>
          </w:sdtPr>
          <w:sdtContent>
            <w:p>
              <w:pPr>
                <w:shd w:val="clear" w:color="000000" w:fill="auto"/>
                <w:suppressAutoHyphens/>
                <w:spacing w:line="360" w:lineRule="auto"/>
                <w:ind w:firstLine="720"/>
                <w:jc w:val="both"/>
              </w:pPr>
              <w:sdt>
                <w:sdtPr>
                  <w:alias w:val="Numeris"/>
                  <w:tag w:val="nr_0f1f7d6e39034efc8ed30124b65e3747"/>
                  <w:lock w:val="sdtLocked"/>
                  <w:richText/>
                </w:sdtPr>
                <w:sdtContent>
                  <w:r>
                    <w:rPr>
                      <w:rFonts w:eastAsia="SimSun"/>
                      <w:szCs w:val="24"/>
                      <w:lang w:eastAsia="zh-CN"/>
                    </w:rPr>
                    <w:t>60</w:t>
                  </w:r>
                </w:sdtContent>
              </w:sdt>
              <w:r>
                <w:rPr>
                  <w:rFonts w:eastAsia="SimSun"/>
                  <w:szCs w:val="24"/>
                  <w:lang w:eastAsia="zh-CN"/>
                </w:rPr>
                <w:t xml:space="preserve">. 2010 m. kovo 25 d. Komisijos reglamentas (ES) Nr. 255/2010, kuriuo nustatomos bendrosios oro eismo srautų valdymo taisyklės (OL 2010 L 80, p. 10).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 p."/>
            <w:tag w:val="part_2ec162202c814687a2e37990d753ce5d"/>
            <w:lock w:val="sdtLocked"/>
            <w:richText/>
          </w:sdtPr>
          <w:sdtContent>
            <w:p>
              <w:pPr>
                <w:shd w:val="clear" w:color="000000" w:fill="auto"/>
                <w:spacing w:line="360" w:lineRule="auto"/>
                <w:ind w:firstLine="720"/>
                <w:jc w:val="both"/>
                <w:rPr>
                  <w:rFonts w:eastAsia="SimSun"/>
                  <w:szCs w:val="24"/>
                  <w:lang w:eastAsia="zh-CN"/>
                </w:rPr>
              </w:pPr>
              <w:r>
                <w:rPr>
                  <w:color w:val="000000"/>
                  <w:szCs w:val="24"/>
                  <w:lang w:eastAsia="lt-LT"/>
                </w:rPr>
                <w:t xml:space="preserve">61. 2010 m. spalio 20 d. Europos Parlamento ir Tarybos reglamentas (ES) Nr. 996/2010 dėl civilinės aviacijos avarijų ir incidentų tyrimo ir prevencijos, kuriuo panaikinama Direktyva 94/56/EB (OL 2010 L </w:t>
              </w:r>
              <w:r>
                <w:rPr>
                  <w:iCs/>
                  <w:color w:val="000000"/>
                  <w:szCs w:val="24"/>
                </w:rPr>
                <w:t>295</w:t>
              </w:r>
              <w:r>
                <w:rPr>
                  <w:color w:val="000000"/>
                  <w:szCs w:val="24"/>
                  <w:lang w:eastAsia="lt-LT"/>
                </w:rPr>
                <w:t xml:space="preserve">, p. 35), su paskutiniais pakeitimais, padarytais 2014 m. balandžio 3 d. Europos Parlamento ir Tarybos reglamentu (ES) Nr. 376/2014 (OL 2014 L 122, p. 18).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2 p."/>
            <w:tag w:val="part_421f113f35114466af0c86958eb36119"/>
            <w:lock w:val="sdtLocked"/>
            <w:richText/>
          </w:sdtPr>
          <w:sdtContent>
            <w:p>
              <w:pPr>
                <w:shd w:val="clear" w:color="000000" w:fill="auto"/>
                <w:spacing w:line="360" w:lineRule="auto"/>
                <w:ind w:firstLine="720"/>
                <w:jc w:val="both"/>
                <w:rPr>
                  <w:szCs w:val="24"/>
                </w:rPr>
              </w:pPr>
              <w:sdt>
                <w:sdtPr>
                  <w:alias w:val="Numeris"/>
                  <w:tag w:val="nr_421f113f35114466af0c86958eb36119"/>
                  <w:lock w:val="sdtLocked"/>
                  <w:richText/>
                </w:sdtPr>
                <w:sdtContent>
                  <w:r>
                    <w:rPr>
                      <w:szCs w:val="24"/>
                    </w:rPr>
                    <w:t>62</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3 p."/>
            <w:tag w:val="part_8a6d36c71b7e4c39816d4142bf95bc6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a6d36c71b7e4c39816d4142bf95bc6c"/>
                  <w:lock w:val="sdtLocked"/>
                  <w:richText/>
                </w:sdtPr>
                <w:sdtContent>
                  <w:r>
                    <w:rPr>
                      <w:rFonts w:eastAsia="SimSun"/>
                      <w:szCs w:val="24"/>
                      <w:lang w:eastAsia="zh-CN"/>
                    </w:rPr>
                    <w:t>63</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4 p."/>
            <w:tag w:val="part_eddbaedc02a2489c866012e49d53cc1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ddbaedc02a2489c866012e49d53cc11"/>
                  <w:lock w:val="sdtLocked"/>
                  <w:richText/>
                </w:sdtPr>
                <w:sdtContent>
                  <w:r>
                    <w:rPr>
                      <w:rFonts w:eastAsia="SimSun"/>
                      <w:szCs w:val="24"/>
                      <w:lang w:eastAsia="zh-CN"/>
                    </w:rPr>
                    <w:t>64</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5 p."/>
            <w:tag w:val="part_4ccd1f58def14e60a9ba75598f36b12d"/>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4ccd1f58def14e60a9ba75598f36b12d"/>
                  <w:lock w:val="sdtLocked"/>
                  <w:richText/>
                </w:sdtPr>
                <w:sdtContent>
                  <w:r>
                    <w:rPr>
                      <w:rFonts w:eastAsia="SimSun"/>
                      <w:szCs w:val="24"/>
                      <w:lang w:eastAsia="zh-CN"/>
                    </w:rPr>
                    <w:t>65</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6 p."/>
            <w:tag w:val="part_997da9bc389b4fc6966101dc4c7185b5"/>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97da9bc389b4fc6966101dc4c7185b5"/>
                  <w:lock w:val="sdtLocked"/>
                  <w:richText/>
                </w:sdtPr>
                <w:sdtContent>
                  <w:r>
                    <w:rPr>
                      <w:rFonts w:eastAsia="SimSun"/>
                      <w:szCs w:val="24"/>
                      <w:lang w:eastAsia="zh-CN"/>
                    </w:rPr>
                    <w:t>66</w:t>
                  </w:r>
                </w:sdtContent>
              </w:sdt>
              <w:r>
                <w:rPr>
                  <w:rFonts w:eastAsia="SimSun"/>
                  <w:szCs w:val="24"/>
                  <w:lang w:eastAsia="zh-CN"/>
                </w:rPr>
                <w:t>. 2011 m. vasario 16 d. Europos Parlamento ir Tarybos reglamentas (ES) Nr. 211/2011 dėl piliečių iniciatyvos (OL 2011 L 65,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7 p."/>
            <w:tag w:val="part_7e1fed792875480a8fa155fd79fd2537"/>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e1fed792875480a8fa155fd79fd2537"/>
                  <w:lock w:val="sdtLocked"/>
                  <w:richText/>
                </w:sdtPr>
                <w:sdtContent>
                  <w:r>
                    <w:rPr>
                      <w:rFonts w:eastAsia="SimSun"/>
                      <w:szCs w:val="24"/>
                      <w:lang w:eastAsia="zh-CN"/>
                    </w:rPr>
                    <w:t>67</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8 p."/>
            <w:tag w:val="part_c3ca9678e5374dafbf82672311596d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3ca9678e5374dafbf82672311596d10"/>
                  <w:lock w:val="sdtLocked"/>
                  <w:richText/>
                </w:sdtPr>
                <w:sdtContent>
                  <w:r>
                    <w:rPr>
                      <w:rFonts w:eastAsia="SimSun"/>
                      <w:szCs w:val="24"/>
                      <w:lang w:eastAsia="zh-CN"/>
                    </w:rPr>
                    <w:t>68</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69 p."/>
            <w:tag w:val="part_a35d794ca2814cfea7eace18a4fa40e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35d794ca2814cfea7eace18a4fa40e4"/>
                  <w:lock w:val="sdtLocked"/>
                  <w:richText/>
                </w:sdtPr>
                <w:sdtContent>
                  <w:r>
                    <w:rPr>
                      <w:rFonts w:eastAsia="SimSun"/>
                      <w:szCs w:val="24"/>
                      <w:lang w:eastAsia="zh-CN"/>
                    </w:rPr>
                    <w:t>69</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0 p."/>
            <w:tag w:val="part_68fd4499a4624b86869a88abf2879d9e"/>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fd4499a4624b86869a88abf2879d9e"/>
                  <w:lock w:val="sdtLocked"/>
                  <w:richText/>
                </w:sdtPr>
                <w:sdtContent>
                  <w:r>
                    <w:rPr>
                      <w:rFonts w:eastAsia="SimSun"/>
                      <w:szCs w:val="24"/>
                      <w:lang w:eastAsia="zh-CN"/>
                    </w:rPr>
                    <w:t>70</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1 p."/>
            <w:tag w:val="part_27e03f6382f642c2be1cf0468be6dfab"/>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27e03f6382f642c2be1cf0468be6dfab"/>
                  <w:lock w:val="sdtLocked"/>
                  <w:richText/>
                </w:sdtPr>
                <w:sdtContent>
                  <w:r>
                    <w:rPr>
                      <w:rFonts w:eastAsia="SimSun"/>
                      <w:szCs w:val="24"/>
                      <w:lang w:eastAsia="zh-CN"/>
                    </w:rPr>
                    <w:t>71</w:t>
                  </w:r>
                </w:sdtContent>
              </w:sdt>
              <w:r>
                <w:rPr>
                  <w:rFonts w:eastAsia="SimSun"/>
                  <w:szCs w:val="24"/>
                  <w:lang w:eastAsia="zh-CN"/>
                </w:rPr>
                <w:t>. 2012 m. gegužės 22 d. Europos Parlamento ir Tarybos reglamentas (ES) Nr. 528/2012  dėl biocidinių produktų tiekimo rinkai ir jų naudojimo (OL 2012 L 167,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2 p."/>
            <w:tag w:val="part_e07302a8cee44db88cfdb2d210a6fcda"/>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e07302a8cee44db88cfdb2d210a6fcda"/>
                  <w:lock w:val="sdtLocked"/>
                  <w:richText/>
                </w:sdtPr>
                <w:sdtContent>
                  <w:r>
                    <w:rPr>
                      <w:rFonts w:eastAsia="SimSun"/>
                      <w:szCs w:val="24"/>
                      <w:lang w:eastAsia="zh-CN"/>
                    </w:rPr>
                    <w:t>72</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3 p."/>
            <w:tag w:val="part_74a34b3a38cf479eaa4b775595a6c6d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74a34b3a38cf479eaa4b775595a6c6d1"/>
                  <w:lock w:val="sdtLocked"/>
                  <w:richText/>
                </w:sdtPr>
                <w:sdtContent>
                  <w:r>
                    <w:rPr>
                      <w:rFonts w:eastAsia="SimSun"/>
                      <w:szCs w:val="24"/>
                      <w:lang w:eastAsia="zh-CN"/>
                    </w:rPr>
                    <w:t>73</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4 p."/>
            <w:tag w:val="part_98b2fff9203a4b2097d65aaf1ce5ac42"/>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98b2fff9203a4b2097d65aaf1ce5ac42"/>
                  <w:lock w:val="sdtLocked"/>
                  <w:richText/>
                </w:sdtPr>
                <w:sdtContent>
                  <w:r>
                    <w:rPr>
                      <w:rFonts w:eastAsia="SimSun"/>
                      <w:szCs w:val="24"/>
                      <w:lang w:eastAsia="zh-CN"/>
                    </w:rPr>
                    <w:t>74</w:t>
                  </w:r>
                </w:sdtContent>
              </w:sdt>
              <w:r>
                <w:rPr>
                  <w:rFonts w:eastAsia="SimSun"/>
                  <w:szCs w:val="24"/>
                  <w:lang w:eastAsia="zh-CN"/>
                </w:rPr>
                <w:t xml:space="preserve">. 2012 m. liepos 4 d. Europos Parlamento ir Tarybos direktyva 2012/19/ES dėl elektros ir elektroninės įrangos atliekų (OL 2012 L 197, p. 38).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5 p."/>
            <w:tag w:val="part_127bd0dd3b1741488f595d144561621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127bd0dd3b1741488f595d1445616210"/>
                  <w:lock w:val="sdtLocked"/>
                  <w:richText/>
                </w:sdtPr>
                <w:sdtContent>
                  <w:r>
                    <w:rPr>
                      <w:rFonts w:eastAsia="SimSun"/>
                      <w:szCs w:val="24"/>
                      <w:lang w:eastAsia="zh-CN"/>
                    </w:rPr>
                    <w:t>75</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6 p."/>
            <w:tag w:val="part_8fc26a862b74473c8bab96a780713149"/>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8fc26a862b74473c8bab96a780713149"/>
                  <w:lock w:val="sdtLocked"/>
                  <w:richText/>
                </w:sdtPr>
                <w:sdtContent>
                  <w:r>
                    <w:rPr>
                      <w:rFonts w:eastAsia="SimSun"/>
                      <w:szCs w:val="24"/>
                      <w:lang w:eastAsia="zh-CN"/>
                    </w:rPr>
                    <w:t>76</w:t>
                  </w:r>
                </w:sdtContent>
              </w:sdt>
              <w:r>
                <w:rPr>
                  <w:rFonts w:eastAsia="SimSun"/>
                  <w:szCs w:val="24"/>
                  <w:lang w:eastAsia="zh-CN"/>
                </w:rPr>
                <w:t xml:space="preserve">. 2012 m. liepos 4 d. Europos Parlamento ir Tarybos reglamentas Nr. (ES) 649/2012 dėl pavojingų cheminių medžiagų eksporto ir importo (OL 2012 L 201, p. 60).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7 p."/>
            <w:tag w:val="part_50d40290478b45a5951793a28d3ab19a"/>
            <w:lock w:val="sdtLocked"/>
            <w:richText/>
          </w:sdtPr>
          <w:sdtContent>
            <w:p>
              <w:pPr>
                <w:shd w:val="clear" w:color="000000" w:fill="auto"/>
                <w:spacing w:line="360" w:lineRule="auto"/>
                <w:ind w:firstLine="720"/>
                <w:jc w:val="both"/>
                <w:rPr>
                  <w:rFonts w:eastAsia="SimSun"/>
                  <w:szCs w:val="24"/>
                  <w:lang w:eastAsia="lt-LT"/>
                </w:rPr>
              </w:pPr>
              <w:sdt>
                <w:sdtPr>
                  <w:alias w:val="Numeris"/>
                  <w:tag w:val="nr_50d40290478b45a5951793a28d3ab19a"/>
                  <w:lock w:val="sdtLocked"/>
                  <w:richText/>
                </w:sdtPr>
                <w:sdtContent>
                  <w:r>
                    <w:rPr>
                      <w:rFonts w:eastAsia="SimSun"/>
                      <w:szCs w:val="24"/>
                      <w:lang w:eastAsia="lt-LT"/>
                    </w:rPr>
                    <w:t>77</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8 p."/>
            <w:tag w:val="part_6bec7c3959474659a6ef907222f4fbf1"/>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bec7c3959474659a6ef907222f4fbf1"/>
                  <w:lock w:val="sdtLocked"/>
                  <w:richText/>
                </w:sdtPr>
                <w:sdtContent>
                  <w:r>
                    <w:rPr>
                      <w:rFonts w:eastAsia="SimSun"/>
                      <w:szCs w:val="24"/>
                      <w:lang w:eastAsia="zh-CN"/>
                    </w:rPr>
                    <w:t>78</w:t>
                  </w:r>
                </w:sdtContent>
              </w:sdt>
              <w:r>
                <w:rPr>
                  <w:rFonts w:eastAsia="SimSun"/>
                  <w:szCs w:val="24"/>
                  <w:lang w:eastAsia="zh-CN"/>
                </w:rPr>
                <w:t xml:space="preserve">. 2013 m. balandžio 17 d. Europos Parlamento ir Tarybos reglamentas (ES) Nr. 345/2013 dėl Europos rizikos kapitalo fondų (OL 2013 L 115,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79 p."/>
            <w:tag w:val="part_6901fe3ec50d40aebd614796ea0d7dec"/>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901fe3ec50d40aebd614796ea0d7dec"/>
                  <w:lock w:val="sdtLocked"/>
                  <w:richText/>
                </w:sdtPr>
                <w:sdtContent>
                  <w:r>
                    <w:rPr>
                      <w:rFonts w:eastAsia="SimSun"/>
                      <w:szCs w:val="24"/>
                      <w:lang w:eastAsia="zh-CN"/>
                    </w:rPr>
                    <w:t>79</w:t>
                  </w:r>
                </w:sdtContent>
              </w:sdt>
              <w:r>
                <w:rPr>
                  <w:rFonts w:eastAsia="SimSun"/>
                  <w:szCs w:val="24"/>
                  <w:lang w:eastAsia="zh-CN"/>
                </w:rPr>
                <w:t xml:space="preserve">. 2013 m. balandžio 17 d. Europos Parlamento ir Tarybos reglamentas (ES) Nr. 346/2013 dėl Europos socialinio verslumo fondų (OL 2013 L 115, p. 18).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0 p."/>
            <w:tag w:val="part_6720e1b61cd44331a18d7aaee20ec84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720e1b61cd44331a18d7aaee20ec840"/>
                  <w:lock w:val="sdtLocked"/>
                  <w:richText/>
                </w:sdtPr>
                <w:sdtContent>
                  <w:r>
                    <w:rPr>
                      <w:rFonts w:eastAsia="SimSun"/>
                      <w:szCs w:val="24"/>
                      <w:lang w:eastAsia="zh-CN"/>
                    </w:rPr>
                    <w:t>80</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1 p."/>
            <w:tag w:val="part_03ffb68266964de4bc9bce93134089b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03ffb68266964de4bc9bce93134089b4"/>
                  <w:lock w:val="sdtLocked"/>
                  <w:richText/>
                </w:sdtPr>
                <w:sdtContent>
                  <w:r>
                    <w:rPr>
                      <w:rFonts w:eastAsia="SimSun"/>
                      <w:szCs w:val="24"/>
                      <w:lang w:eastAsia="zh-CN"/>
                    </w:rPr>
                    <w:t>81</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2 p."/>
            <w:tag w:val="part_ccb94df007ba46c5a14d3a809e5d7f08"/>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ccb94df007ba46c5a14d3a809e5d7f08"/>
                  <w:lock w:val="sdtLocked"/>
                  <w:richText/>
                </w:sdtPr>
                <w:sdtContent>
                  <w:r>
                    <w:rPr>
                      <w:rFonts w:eastAsia="SimSun"/>
                      <w:szCs w:val="24"/>
                      <w:lang w:eastAsia="zh-CN"/>
                    </w:rPr>
                    <w:t>82</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3 p."/>
            <w:tag w:val="part_6e9f15c6491e4c03b2fa3e651163233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e9f15c6491e4c03b2fa3e6511632334"/>
                  <w:lock w:val="sdtLocked"/>
                  <w:richText/>
                </w:sdtPr>
                <w:sdtContent>
                  <w:r>
                    <w:rPr>
                      <w:rFonts w:eastAsia="SimSun"/>
                      <w:szCs w:val="24"/>
                      <w:lang w:eastAsia="zh-CN"/>
                    </w:rPr>
                    <w:t>83</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4 p."/>
            <w:tag w:val="part_68bf5f5b466547308c1f821ca4691a20"/>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68bf5f5b466547308c1f821ca4691a20"/>
                  <w:lock w:val="sdtLocked"/>
                  <w:richText/>
                </w:sdtPr>
                <w:sdtContent>
                  <w:r>
                    <w:rPr>
                      <w:rFonts w:eastAsia="SimSun"/>
                      <w:szCs w:val="24"/>
                      <w:lang w:eastAsia="zh-CN"/>
                    </w:rPr>
                    <w:t>84</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5 p."/>
            <w:tag w:val="part_aab9d5aa43d44f72981e1abb871fb466"/>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aab9d5aa43d44f72981e1abb871fb466"/>
                  <w:lock w:val="sdtLocked"/>
                  <w:richText/>
                </w:sdtPr>
                <w:sdtContent>
                  <w:r>
                    <w:rPr>
                      <w:rFonts w:eastAsia="SimSun"/>
                      <w:szCs w:val="24"/>
                      <w:lang w:eastAsia="zh-CN"/>
                    </w:rPr>
                    <w:t>85</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pr. 86 p."/>
            <w:tag w:val="part_42478cca70e747529f9b184d7861726a"/>
            <w:lock w:val="sdtLocked"/>
            <w:richText/>
          </w:sdtPr>
          <w:sdtContent>
            <w:p>
              <w:pPr>
                <w:shd w:val="clear" w:color="000000" w:fill="auto"/>
                <w:suppressAutoHyphens/>
                <w:spacing w:line="360" w:lineRule="auto"/>
                <w:ind w:firstLine="720"/>
                <w:jc w:val="both"/>
                <w:textAlignment w:val="baseline"/>
                <w:rPr>
                  <w:rFonts w:eastAsia="SimSun"/>
                  <w:szCs w:val="24"/>
                  <w:lang w:eastAsia="zh-CN"/>
                </w:rPr>
              </w:pPr>
              <w:sdt>
                <w:sdtPr>
                  <w:alias w:val="Numeris"/>
                  <w:tag w:val="nr_42478cca70e747529f9b184d7861726a"/>
                  <w:lock w:val="sdtLocked"/>
                  <w:richText/>
                </w:sdtPr>
                <w:sdtContent>
                  <w:r>
                    <w:rPr>
                      <w:rFonts w:eastAsia="SimSun"/>
                      <w:szCs w:val="24"/>
                      <w:lang w:eastAsia="zh-CN"/>
                    </w:rPr>
                    <w:t>86</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87 p."/>
            <w:tag w:val="part_d6f9408a07994e9d913a2d4ee4ccfd2e"/>
            <w:lock w:val="sdtLocked"/>
            <w:richText/>
          </w:sdtPr>
          <w:sdtContent>
            <w:p>
              <w:pPr>
                <w:spacing w:line="360" w:lineRule="auto"/>
                <w:ind w:firstLine="720"/>
                <w:jc w:val="both"/>
                <w:rPr>
                  <w:rFonts w:eastAsia="SimSun"/>
                  <w:szCs w:val="24"/>
                  <w:lang w:eastAsia="zh-CN"/>
                </w:rPr>
              </w:pPr>
              <w:r>
                <w:rPr>
                  <w:color w:val="000000"/>
                  <w:szCs w:val="24"/>
                  <w:lang w:eastAsia="lt-LT"/>
                </w:rPr>
                <w:t>87. 2014 m. balandžio 3 d. Europos Parlamento ir Tarybos direktyva 2014/47/ES dėl Sąjungoje važinėjančių komercinių transporto priemonių techninio patikrinimo kelyje, kuria panaikinama Direktyva 2000/30/EB (OL 2014 L 127, p. 134).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8 p."/>
            <w:tag w:val="part_d4c2101e57e648a9b6a583b8b7f2cd51"/>
            <w:lock w:val="sdtLocked"/>
            <w:richText/>
          </w:sdtPr>
          <w:sdtContent>
            <w:p>
              <w:pPr>
                <w:shd w:val="clear" w:color="000000" w:fill="auto"/>
                <w:suppressAutoHyphens/>
                <w:spacing w:line="360" w:lineRule="auto"/>
                <w:ind w:firstLine="720"/>
                <w:jc w:val="both"/>
                <w:textAlignment w:val="baseline"/>
              </w:pPr>
              <w:sdt>
                <w:sdtPr>
                  <w:alias w:val="Numeris"/>
                  <w:tag w:val="nr_d4c2101e57e648a9b6a583b8b7f2cd51"/>
                  <w:lock w:val="sdtLocked"/>
                  <w:richText/>
                </w:sdtPr>
                <w:sdtContent>
                  <w:r>
                    <w:rPr>
                      <w:rFonts w:eastAsia="SimSun"/>
                      <w:szCs w:val="24"/>
                      <w:lang w:eastAsia="zh-CN"/>
                    </w:rPr>
                    <w:t>88</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89 d."/>
            <w:tag w:val="part_6b8ed7d8925948289621da36dd760834"/>
            <w:lock w:val="sdtLocked"/>
            <w:richText/>
          </w:sdtPr>
          <w:sdtContent>
            <w:p>
              <w:pPr>
                <w:shd w:val="clear" w:color="000000" w:fill="auto"/>
                <w:spacing w:line="360" w:lineRule="auto"/>
                <w:ind w:firstLine="720"/>
                <w:jc w:val="both"/>
                <w:rPr>
                  <w:rFonts w:eastAsia="SimSun"/>
                  <w:szCs w:val="24"/>
                  <w:lang w:eastAsia="zh-CN"/>
                </w:rPr>
              </w:pPr>
              <w:sdt>
                <w:sdtPr>
                  <w:alias w:val="Numeris"/>
                  <w:tag w:val="nr_6b8ed7d8925948289621da36dd760834"/>
                  <w:lock w:val="sdtLocked"/>
                  <w:richText/>
                </w:sdtPr>
                <w:sdtContent>
                  <w:r>
                    <w:rPr>
                      <w:color w:val="000000"/>
                      <w:szCs w:val="24"/>
                    </w:rPr>
                    <w:t>89</w:t>
                  </w:r>
                </w:sdtContent>
              </w:sdt>
              <w:r>
                <w:rPr>
                  <w:color w:val="000000"/>
                  <w:szCs w:val="24"/>
                </w:rPr>
                <w:t>. 2014 m. balandžio 16 d. Europos Parlamento ir Tarybos reglamentas (ES) Nr. 511/2014 dėl Nagojos protokolo dėl galimybės naudotis genetiniais ištekliais ir sąžiningo bei teisingo naudos, gaunamos juos naudojant, pasidalijimo naudotojams skirtų atitikties priemonių Sąjungoje (OL 2014 L 150, p. 59).</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0 p."/>
            <w:tag w:val="part_3dc2bd9987d748f8a6a5e1e8c052f2c4"/>
            <w:lock w:val="sdtLocked"/>
            <w:richText/>
          </w:sdtPr>
          <w:sdtContent>
            <w:p>
              <w:pPr>
                <w:shd w:val="clear" w:color="000000" w:fill="auto"/>
                <w:suppressAutoHyphens/>
                <w:spacing w:line="360" w:lineRule="auto"/>
                <w:ind w:firstLine="720"/>
                <w:jc w:val="both"/>
                <w:rPr>
                  <w:rFonts w:eastAsia="SimSun"/>
                  <w:szCs w:val="24"/>
                  <w:lang w:eastAsia="zh-CN"/>
                </w:rPr>
              </w:pPr>
              <w:sdt>
                <w:sdtPr>
                  <w:alias w:val="Numeris"/>
                  <w:tag w:val="nr_3dc2bd9987d748f8a6a5e1e8c052f2c4"/>
                  <w:lock w:val="sdtLocked"/>
                  <w:richText/>
                </w:sdtPr>
                <w:sdtContent>
                  <w:r>
                    <w:rPr>
                      <w:rFonts w:eastAsia="SimSun"/>
                      <w:szCs w:val="24"/>
                      <w:lang w:eastAsia="zh-CN"/>
                    </w:rPr>
                    <w:t>90</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1 p."/>
            <w:tag w:val="part_babaf0c526264e60b92c244d71486993"/>
            <w:lock w:val="sdtLocked"/>
            <w:richText/>
          </w:sdtPr>
          <w:sdtContent>
            <w:p>
              <w:pPr>
                <w:shd w:val="clear" w:color="000000" w:fill="auto"/>
                <w:spacing w:line="360" w:lineRule="auto"/>
                <w:ind w:firstLine="720"/>
                <w:jc w:val="both"/>
              </w:pPr>
              <w:sdt>
                <w:sdtPr>
                  <w:alias w:val="Numeris"/>
                  <w:tag w:val="nr_babaf0c526264e60b92c244d71486993"/>
                  <w:lock w:val="sdtLocked"/>
                  <w:richText/>
                </w:sdtPr>
                <w:sdtContent>
                  <w:r>
                    <w:rPr>
                      <w:szCs w:val="24"/>
                      <w:lang w:eastAsia="lt-LT"/>
                    </w:rPr>
                    <w:t>91</w:t>
                  </w:r>
                </w:sdtContent>
              </w:sdt>
              <w:r>
                <w:rPr>
                  <w:szCs w:val="24"/>
                  <w:lang w:eastAsia="lt-LT"/>
                </w:rPr>
                <w:t xml:space="preserve">. </w:t>
              </w:r>
              <w:r>
                <w:rPr>
                  <w:szCs w:val="24"/>
                </w:rPr>
                <w:t xml:space="preserve">2014 m. gegužės 15 d. Europos Parlamento ir Tarybos direktyva 2014/66/ES dėl bendrovės viduje perkeliamų trečiųjų šalių piliečių atvykimo ir apsigyvenimo sąlygų </w:t>
              </w:r>
              <w:r>
                <w:rPr>
                  <w:bCs/>
                  <w:szCs w:val="24"/>
                </w:rPr>
                <w:t>(OL 2014 L 157,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2 p."/>
            <w:tag w:val="part_60d639e412e147f9815254cf8e430515"/>
            <w:lock w:val="sdtLocked"/>
            <w:richText/>
          </w:sdtPr>
          <w:sdtContent>
            <w:p>
              <w:pPr>
                <w:spacing w:line="360" w:lineRule="auto"/>
                <w:ind w:firstLine="720"/>
                <w:jc w:val="both"/>
              </w:pPr>
              <w:sdt>
                <w:sdtPr>
                  <w:alias w:val="Numeris"/>
                  <w:tag w:val="nr_60d639e412e147f9815254cf8e430515"/>
                  <w:lock w:val="sdtLocked"/>
                  <w:richText/>
                </w:sdtPr>
                <w:sdtContent>
                  <w:r>
                    <w:rPr>
                      <w:szCs w:val="24"/>
                      <w:lang w:val="sq-AL" w:eastAsia="lt-LT"/>
                    </w:rPr>
                    <w:t>92</w:t>
                  </w:r>
                </w:sdtContent>
              </w:sdt>
              <w:r>
                <w:rPr>
                  <w:szCs w:val="24"/>
                  <w:lang w:val="sq-AL" w:eastAsia="lt-LT"/>
                </w:rPr>
                <w:t xml:space="preserve">. </w:t>
              </w:r>
              <w:r>
                <w:rPr>
                  <w:szCs w:val="24"/>
                  <w:lang w:val="sq-AL"/>
                </w:rPr>
                <w:t>2014 m. liepos 23 d. Europos Parlamento ir Tarybos reglamentas (ES) Nr. 910/2014 dėl elektroninės atpažinties ir elektroninių operacijų patikimumo užtikrinimo paslaugų vidaus rinkoje, kuriuo panaikinama Direktyva 1999/93/EB (OL 2014 L 257, p. 73).</w:t>
              </w:r>
              <w:r>
                <w:rPr>
                  <w:szCs w:val="24"/>
                  <w:lang w:val="sq-AL"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3 p."/>
            <w:tag w:val="part_b4f1e60589c54f57bf67af6c5808f184"/>
            <w:lock w:val="sdtLocked"/>
            <w:richText/>
          </w:sdtPr>
          <w:sdtContent>
            <w:p>
              <w:pPr>
                <w:shd w:val="clear" w:color="000000" w:fill="auto"/>
                <w:spacing w:line="360" w:lineRule="auto"/>
                <w:ind w:firstLine="720"/>
                <w:jc w:val="both"/>
              </w:pPr>
              <w:sdt>
                <w:sdtPr>
                  <w:alias w:val="Numeris"/>
                  <w:tag w:val="nr_b4f1e60589c54f57bf67af6c5808f184"/>
                  <w:lock w:val="sdtLocked"/>
                  <w:richText/>
                </w:sdtPr>
                <w:sdtContent>
                  <w:r>
                    <w:rPr>
                      <w:color w:val="000000"/>
                      <w:szCs w:val="24"/>
                    </w:rPr>
                    <w:t>93</w:t>
                  </w:r>
                </w:sdtContent>
              </w:sdt>
              <w:r>
                <w:rPr>
                  <w:color w:val="000000"/>
                  <w:szCs w:val="24"/>
                </w:rPr>
                <w:t>. 2014 m. spalio 22 d. Europos Parlamento ir Tarybos reglamentas (ES) Nr. 1143/2014 dėl invazinių svetimų rūšių introdukcijos ir plitimo prevencijos ir valdymo (OL 2014 L 317, p. 35).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4 p."/>
            <w:tag w:val="part_dbb40900337a4b37b388567071286c5c"/>
            <w:lock w:val="sdtLocked"/>
            <w:richText/>
          </w:sdtPr>
          <w:sdtContent>
            <w:p>
              <w:pPr>
                <w:shd w:val="clear" w:color="000000" w:fill="auto"/>
                <w:spacing w:line="360" w:lineRule="auto"/>
                <w:ind w:firstLine="720"/>
                <w:jc w:val="both"/>
              </w:pPr>
              <w:sdt>
                <w:sdtPr>
                  <w:alias w:val="Numeris"/>
                  <w:tag w:val="nr_dbb40900337a4b37b388567071286c5c"/>
                  <w:lock w:val="sdtLocked"/>
                  <w:richText/>
                </w:sdtPr>
                <w:sdtContent>
                  <w:r>
                    <w:rPr>
                      <w:bCs/>
                      <w:color w:val="000000"/>
                      <w:szCs w:val="24"/>
                    </w:rPr>
                    <w:t>94</w:t>
                  </w:r>
                </w:sdtContent>
              </w:sdt>
              <w:r>
                <w:rPr>
                  <w:bCs/>
                  <w:color w:val="000000"/>
                  <w:szCs w:val="24"/>
                </w:rPr>
                <w:t xml:space="preserve">. </w:t>
              </w:r>
              <w:r>
                <w:rPr>
                  <w:color w:val="000000"/>
                  <w:szCs w:val="24"/>
                </w:rPr>
                <w:t>2015 m. balandžio 20 d. Tarybos direktyva (ES) 2015/652, kuria nustatomi skaičiavimo metodai ir atskaitomybės reikalavimai pagal Europos Parlamento ir Tarybos direktyvą 98/70/EB dėl benzino ir dyzelinių degalų (dyzelino) kokybės (OL 2015 L 107, p. 26).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5 p."/>
            <w:tag w:val="part_2e205b3975174ad1a8e693b4eb18b79f"/>
            <w:lock w:val="sdtLocked"/>
            <w:richText/>
          </w:sdtPr>
          <w:sdtContent>
            <w:p>
              <w:pPr>
                <w:shd w:val="clear" w:color="000000" w:fill="auto"/>
                <w:spacing w:line="360" w:lineRule="auto"/>
                <w:ind w:firstLine="720"/>
                <w:jc w:val="both"/>
                <w:rPr>
                  <w:rFonts w:eastAsia="SimSun"/>
                  <w:szCs w:val="24"/>
                  <w:lang w:eastAsia="zh-CN"/>
                </w:rPr>
              </w:pPr>
              <w:sdt>
                <w:sdtPr>
                  <w:alias w:val="Numeris"/>
                  <w:tag w:val="nr_2e205b3975174ad1a8e693b4eb18b79f"/>
                  <w:lock w:val="sdtLocked"/>
                  <w:richText/>
                </w:sdtPr>
                <w:sdtContent>
                  <w:r>
                    <w:rPr>
                      <w:szCs w:val="24"/>
                    </w:rPr>
                    <w:t>95</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(OL 2015 L 123, p. 55).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pr. 96 p."/>
            <w:tag w:val="part_fce202f41a3b4077b0fa48b8a4ee6fda"/>
            <w:lock w:val="sdtLocked"/>
            <w:richText/>
          </w:sdtPr>
          <w:sdtContent>
            <w:p>
              <w:pPr>
                <w:shd w:val="clear" w:color="000000" w:fill="auto"/>
                <w:suppressAutoHyphens/>
                <w:spacing w:line="360" w:lineRule="auto"/>
                <w:ind w:firstLine="720"/>
                <w:jc w:val="both"/>
              </w:pPr>
              <w:sdt>
                <w:sdtPr>
                  <w:alias w:val="Numeris"/>
                  <w:tag w:val="nr_fce202f41a3b4077b0fa48b8a4ee6fda"/>
                  <w:lock w:val="sdtLocked"/>
                  <w:richText/>
                </w:sdtPr>
                <w:sdtContent>
                  <w:r>
                    <w:rPr>
                      <w:rFonts w:eastAsia="SimSun"/>
                      <w:szCs w:val="24"/>
                      <w:lang w:eastAsia="zh-CN"/>
                    </w:rPr>
                    <w:t>96</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sdtContent>
        </w:sdt>
        <w:sdt>
          <w:sdtPr>
            <w:alias w:val="97 d."/>
            <w:tag w:val="part_9cb6ead5e2194c33b388297df1e970b7"/>
            <w:lock w:val="sdtLocked"/>
            <w:richText/>
          </w:sdtPr>
          <w:sdtContent>
            <w:p>
              <w:pPr>
                <w:spacing w:line="360" w:lineRule="auto"/>
                <w:ind w:firstLine="720"/>
                <w:jc w:val="both"/>
              </w:pPr>
              <w:sdt>
                <w:sdtPr>
                  <w:alias w:val="Numeris"/>
                  <w:tag w:val="nr_9cb6ead5e2194c33b388297df1e970b7"/>
                  <w:lock w:val="sdtLocked"/>
                  <w:richText/>
                </w:sdtPr>
                <w:sdtContent>
                  <w:r>
                    <w:rPr>
                      <w:szCs w:val="24"/>
                      <w:lang w:val="ga-IE"/>
                    </w:rPr>
                    <w:t>97</w:t>
                  </w:r>
                </w:sdtContent>
              </w:sdt>
              <w:r>
                <w:rPr>
                  <w:szCs w:val="24"/>
                  <w:lang w:val="ga-IE"/>
                </w:rPr>
                <w:t>.</w:t>
              </w:r>
              <w:r>
                <w:rPr>
                  <w:szCs w:val="24"/>
                </w:rPr>
                <w:t xml:space="preserve"> </w:t>
              </w:r>
              <w:r>
                <w:rPr>
                  <w:szCs w:val="24"/>
                  <w:lang w:val="ga-IE"/>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lang w:val="ga-IE"/>
                </w:rPr>
                <w:t>Au pair</w:t>
              </w:r>
              <w:r>
                <w:rPr>
                  <w:szCs w:val="24"/>
                  <w:lang w:val="ga-IE"/>
                </w:rPr>
                <w:t xml:space="preserve"> programoje tikslais sąlygų (nauja redakcija) (OL 2016 L 132</w:t>
              </w:r>
              <w:r>
                <w:rPr>
                  <w:szCs w:val="24"/>
                </w:rPr>
                <w:t>,</w:t>
              </w:r>
              <w:r>
                <w:rPr>
                  <w:szCs w:val="24"/>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8 d."/>
            <w:tag w:val="part_066cec59be4c4500995f4a07f8f6f57f"/>
            <w:lock w:val="sdtLocked"/>
            <w:richText/>
          </w:sdtPr>
          <w:sdtContent>
            <w:p>
              <w:pPr>
                <w:spacing w:line="360" w:lineRule="auto"/>
                <w:ind w:firstLine="720"/>
                <w:jc w:val="both"/>
              </w:pPr>
              <w:sdt>
                <w:sdtPr>
                  <w:alias w:val="Numeris"/>
                  <w:tag w:val="nr_066cec59be4c4500995f4a07f8f6f57f"/>
                  <w:lock w:val="sdtLocked"/>
                  <w:richText/>
                </w:sdtPr>
                <w:sdtContent>
                  <w:r>
                    <w:rPr>
                      <w:szCs w:val="24"/>
                      <w:lang w:val="ga-IE" w:eastAsia="lt-LT"/>
                    </w:rPr>
                    <w:t>98</w:t>
                  </w:r>
                </w:sdtContent>
              </w:sdt>
              <w:r>
                <w:rPr>
                  <w:szCs w:val="24"/>
                  <w:lang w:val="ga-IE" w:eastAsia="lt-LT"/>
                </w:rPr>
                <w:t>. 2016 m. gegužės 11 d. Europos Parlamento ir Tarybos direktyva (ES) 2016/802 dėl sieros kiekio sumažinimo tam tikrose skystojo kuro rūšyse (OL 2016 L 132, p. 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99 p."/>
            <w:tag w:val="part_7ee69a3f385d45b7800938104df74bd8"/>
            <w:lock w:val="sdtLocked"/>
            <w:richText/>
          </w:sdtPr>
          <w:sdtContent>
            <w:p>
              <w:pPr>
                <w:spacing w:line="360" w:lineRule="auto"/>
                <w:ind w:firstLine="720"/>
                <w:jc w:val="both"/>
              </w:pPr>
              <w:sdt>
                <w:sdtPr>
                  <w:alias w:val="Numeris"/>
                  <w:tag w:val="nr_7ee69a3f385d45b7800938104df74bd8"/>
                  <w:lock w:val="sdtLocked"/>
                  <w:richText/>
                </w:sdtPr>
                <w:sdtContent>
                  <w:r>
                    <w:rPr>
                      <w:szCs w:val="24"/>
                      <w:lang w:eastAsia="lt-LT"/>
                    </w:rPr>
                    <w:t>99</w:t>
                  </w:r>
                </w:sdtContent>
              </w:sdt>
              <w:r>
                <w:rPr>
                  <w:szCs w:val="24"/>
                  <w:lang w:eastAsia="lt-LT"/>
                </w:rPr>
                <w:t>. 2016 m. liepos 6 d. Europos Parlamento ir Tarybos direktyva (ES) 2016/1148 dėl priemonių aukštam bendram tinklų ir informacinių sistemų saugumo lygiui visoje Sąjungoje užtikrinti (OL 2016, L 194,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pr. 100 p."/>
            <w:tag w:val="part_b7c8ebfc5dbc4bba8e791dc1a208f9b4"/>
            <w:lock w:val="sdtLocked"/>
            <w:richText/>
          </w:sdtPr>
          <w:sdtContent>
            <w:p>
              <w:pPr>
                <w:spacing w:line="360" w:lineRule="auto"/>
                <w:ind w:firstLine="720"/>
                <w:jc w:val="both"/>
              </w:pPr>
              <w:sdt>
                <w:sdtPr>
                  <w:alias w:val="Numeris"/>
                  <w:tag w:val="nr_b7c8ebfc5dbc4bba8e791dc1a208f9b4"/>
                  <w:lock w:val="sdtLocked"/>
                  <w:richText/>
                </w:sdtPr>
                <w:sdtContent>
                  <w:r>
                    <w:rPr>
                      <w:szCs w:val="24"/>
                      <w:lang w:eastAsia="lt-LT"/>
                    </w:rPr>
                    <w:t>100</w:t>
                  </w:r>
                </w:sdtContent>
              </w:sdt>
              <w:r>
                <w:rPr>
                  <w:szCs w:val="24"/>
                  <w:lang w:eastAsia="lt-LT"/>
                </w:rPr>
                <w:t xml:space="preserve">. </w:t>
              </w:r>
              <w:r>
                <w:rPr>
                  <w:color w:val="000000"/>
                  <w:szCs w:val="24"/>
                </w:rPr>
                <w:t>2017 m. gegužės 17 d. Europos Parlamento ir Tarybos reglamentas (ES) 2017/852 dėl gyvsidabrio, kuriuo panaikinamas Reglamentas (EB) Nr. 1102/2008 (OL 2017 L 137, p. 1)</w:t>
              </w:r>
              <w:r>
                <w:rPr>
                  <w:i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1CCDDE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6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161.xml"/>
  <Relationship Id="rId3" Type="http://schemas.openxmlformats.org/officeDocument/2006/relationships/footer" Target="footer160.xml"/>
  <Relationship Id="rId4" Type="http://schemas.openxmlformats.org/officeDocument/2006/relationships/footer" Target="footer161.xml"/>
  <Relationship Id="rId5" Type="http://schemas.openxmlformats.org/officeDocument/2006/relationships/header" Target="header162.xml"/>
  <Relationship Id="rId6" Type="http://schemas.openxmlformats.org/officeDocument/2006/relationships/footer" Target="footer16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bb055c2eaf4f49b9a08e0ca41b822eea"/>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8f28fa86e0d74ad5b554dd65b9d61c98">
            <Part Type="strPunktas" Nr="1" Abbr="29 str. 4 d. 1 p." DocPartId="f38f1af961254eb5bf1dac0f1aa58e46" PartId="7966f2e55213424baeba3c841fabe9b2"/>
            <Part Type="strPunktas" Nr="2" Abbr="29 str. 4 d. 2 p." DocPartId="c0e47bb7071a4db69ba3c66a639f5157" PartId="d53e3e4f51a943f9886382ad72f415b5"/>
            <Part Type="strPunktas" Nr="3" Abbr="29 str. 4 d. 3 p." DocPartId="27f8e0c77d414886aedc1298eb1ca462" PartId="93a6eac20a3f40b891ccd64410e54544"/>
            <Part Type="strPunktas" Nr="4" Abbr="29 str. 4 d. 4 p." DocPartId="3f579881469e45568cc6ba54608a55e3" PartId="99508045b32947c2adfc4e27c6647647"/>
            <Part Type="strPunktas" Nr="5" Abbr="29 str. 4 d. 5 p." DocPartId="60fed3c62f0b4003b312fc5395d03b21" PartId="93c71db7376d42fb8d1065c6cca17c3c"/>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75 str. 3 d." DocPartId="43df190e3b6d43b5951b4c555d1be141" PartId="007b1c233681495da521faff05f0eff6"/>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c44379d0b74a48ed8ded40eed151f34c"/>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a2528fa89809433eb427f5ad2a66d19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a162b3cbd081422bada2cab39f5ad01a"/>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af65507846b849cfb8d4071e29b8d9e3"/>
        </Part>
        <Part Type="straipsnis" Nr="100" Abbr="100 str." Title="Darbo laiko apskaitos pažeidimas" DocPartId="6db6fc2adaf145de938c8fad5938f762" PartId="4225f98bce564fbe9adde48fd4f6243b">
          <Part Type="strDalis" Nr="1" Abbr="100 str. 1 d." DocPartId="a95f213f571c49f4b86818c1c0db6609" PartId="ed2dd952a79848f480dff80bf4ac1475"/>
          <Part Type="strDalis" Nr="2" Abbr="100 str. 2 d." DocPartId="388a63a209594348b1382f2e090a6a8d" PartId="5cd04277b9b449b6a0aec77c46d981d9"/>
        </Part>
        <Part Type="straipsnis" Nr="101" Abbr="101 str." Title="Komandiruotų darbuotojų darbo sąlygų pažeidimas" DocPartId="f143a29dadd044ecaf85496949dae98a" PartId="1f948f96935b485eb4d0b420dd4cfddd">
          <Part Type="strDalis" Nr="1" Abbr="101 str. 1 d." DocPartId="59a493908fa74f7db5bdc6931407ecf2" PartId="8845dd7f4e8346ae8ddcd3ba97581fb5"/>
          <Part Type="strDalis" Nr="2" Abbr="101 str. 2 d." DocPartId="01f477f92e1e40318aaa966f4a104dcf" PartId="b2c2e2d5c2614731a22b219a22935dcb"/>
          <Part Type="strDalis" Nr="3" Abbr="101 str. 3 d." DocPartId="6b6bf54390584961ae9909e8b3243410" PartId="39e41b41cb2c4789b86f7380687fdf3b"/>
          <Part Type="strDalis" Nr="4" Abbr="101 str. 4 d." DocPartId="22006d7d547049c08653ade4ff493de5" PartId="fffcb10e147f4fccafed902832d44678"/>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3581675a576c48f99712046cf6c96398"/>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0ba205e62499421081db9b881be4c92b"/>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52224c2fe9d44720894d2de8d92925e4">
          <Part Type="strDalis" Nr="1" Abbr="115 str. 1 d." DocPartId="3a9fd49558904b7385ccab96b6dfa198" PartId="e40a2c808ffb49d0b97bae42e8160ef4"/>
          <Part Type="strDalis" Nr="2" Abbr="115 str. 2 d." DocPartId="aad7ce88384140dbba5f108656780f29" PartId="82f362cfec0d499196d397f7eda93082"/>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ar apsaugos darbuotojo stažuotojo padaryti asmens ir turto ap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e34ec30ac38446c5b76ae6db0f7861f2"/>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740d70ba6c724d47a008d28c804630d3">
          <Part Type="strDalis" Nr="1" Abbr="172 str. 1 d." DocPartId="626605c59ab74093ac72922f567eddcc" PartId="eecc950f7612457794fa57f2d65fa871"/>
          <Part Type="strDalis" Nr="2" Abbr="172 str. 2 d." DocPartId="e75c18c69e2a40588541ac48895fc5c5" PartId="a843553fca3b446498a9d924b7c3d39f"/>
          <Part Type="strDalis" Nr="3" Abbr="172 str. 3 d." DocPartId="4485100cff4049e18bb4ada85e59c38f" PartId="a88a4e4ca4c34c4e9a726f0d1c4b5381"/>
          <Part Type="strDalis" Nr="4" Abbr="172 str. 4 d." DocPartId="4c7ff223a5e94414acef4cbaf41c3d51" PartId="c5680521ddeb46a0a42699d5eb080875"/>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pažeidimas" DocPartId="b479f41747854a99ae13df7b00685b2e" PartId="1021e64870ec43b5b9bd783c6c2c5cf9">
          <Part Type="strDalis" Nr="1" Abbr="185 str. 1 d." DocPartId="f17ebe2615b44ac2950908da602f074e" PartId="5c2dc59d9dc54767bd6a9498b7c94190"/>
          <Part Type="strDalis" Nr="2" Abbr="185 str. 2 d." DocPartId="32a631943b194b5691e355bd6921f709" PartId="de5695e03d0b4186b2313387c3706448"/>
          <Part Type="strDalis" Nr="3" Abbr="185 str. 3 d." DocPartId="b56989226e7546208e395ca2c2258a7b" PartId="794b433c461141f1b6b41951364a7525"/>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39b8dfadc53649b0bf8d0e690e1fbcf6"/>
          <Part Type="strDalis" Nr="4" Abbr="187 str. 4 d." DocPartId="6d33014fc8fb471cb94917df7da95923" PartId="0556377d966d4307aaab8bee9d78cd99"/>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54e94f62271d446789618002bcdfea7a"/>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c4a78cc9916c42d7966eb58ae5b3da76"/>
          <Part Type="strDalis" Nr="2" Abbr="222 str. 2 d." DocPartId="a27d418ee73d48cc8bdf1ad662427680" PartId="c6335af5e3d74da1929d70230539a775"/>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Kuro ir energijos būvio ciklo metu išmetamų šiltnamio efektą sukeliančių dujų kiekio mažinimą reglamentuojančių teisės aktų pažeidimas" DocPartId="bba515f591524cdd8b47fa0f6d0519b8" PartId="189a50576f79400181a6f7f572129565">
          <Part Type="strDalis" Nr="1" Abbr="243-1 str. 1 d." DocPartId="e6ed69fd65b547bf9425347dfa560be1" PartId="af334c3b00a64198a5a354484afa13ce"/>
          <Part Type="strDalis" Nr="2" Abbr="243-1 str. 2 d." DocPartId="e44cd8547d5c4a54a01b65b06bd00b12" PartId="b5c73487d5ed4ee8b6e58029f4f7218e"/>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9e9258b54acc4faba08f2018eb70f77c"/>
          <Part Type="strDalis" Nr="6" Abbr="250 str. 6 d." DocPartId="e5afe202dae34db9b21339014baadd52" PartId="7542fcb44a2f4486874b8d2667bbb39f"/>
          <Part Type="strDalis" Nr="7" Abbr="250 str. 7 d." DocPartId="74a222c32b714fb49ce4a84eecfe4957" PartId="7b6f2e22f0fa47419f573fd9efb4db6a"/>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a2af1af097e2404b9ca64fbc1975d05c"/>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f5e58946e4594efaa5066216a4213ad7"/>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1f00d8cc59341bfb396426ddeb1f997">
          <Part Type="strDalis" Nr="1" Abbr="276 str. 1 d." DocPartId="ddf4e2addc2546c2956bce56ac705570" PartId="7dfee70faf43494b8632808794e40dac"/>
          <Part Type="strDalis" Nr="2" Abbr="276 str. 2 d." DocPartId="b6758a9229aa4a098be1b71286e11317" PartId="10318b56b6f84ce5910c0090f10e5093"/>
          <Part Type="strDalis" Nr="3" Abbr="276 str. 3 d." DocPartId="e9c474417dd1462387c399ede0ba1521" PartId="92e2583970464979a3a1057bb406684f"/>
          <Part Type="strDalis" Nr="4" Abbr="276 str. 4 d." DocPartId="aa1f254df0324504b06b38f3f1973c3b" PartId="d9667d5ffbdb4b3f967b7aa82d669de1"/>
          <Part Type="strDalis" Nr="5" Abbr="276 str. 5 d." DocPartId="d76a3d32077b4de6bb516f85a254dde9" PartId="2b9c347a7a1848b5862d456a2cc89658"/>
          <Part Type="strDalis" Nr="6" Abbr="276 str. 6 d." DocPartId="5805458174e545caa9589558b91be682" PartId="a1257ad8f1084a97a596124130500a25"/>
          <Part Type="strDalis" Nr="7" Abbr="276 str. 7 d." DocPartId="bfca83a36fe041fd885156f10c9290d1" PartId="45c630fb39ca44159a6da364c98ca7de"/>
          <Part Type="strDalis" Nr="8" Abbr="276 str. 8 d." DocPartId="023c23fb573a4334b4322c164f9f9d31" PartId="d3b11cfba74746d0a21d9f573c9c1fef"/>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9d9acfa553df4ac99e916c80785cce62">
          <Part Type="strDalis" Nr="1" Abbr="303 str. 1 d." DocPartId="8ee5e3c0bd3744db9913398b1626948e" PartId="154c68a7c6764cf6909389e4d571a5e2"/>
          <Part Type="strDalis" Nr="2" Abbr="303 str. 2 d." DocPartId="65dfc60c7ab145cab846d84492e176f4" PartId="1b6b3195837e4920b942b5c47cfb8b62"/>
          <Part Type="strDalis" Nr="3" Abbr="303 str. 3 d." DocPartId="9a80ba0ce4be49198711aed9ae386343" PartId="cd4f97f0591e4b2ab436bc6622c25f55"/>
          <Part Type="strDalis" Nr="4" Abbr="303 str. 4 d." DocPartId="f6c43a375e6142cf9ffafd579627dce7" PartId="9437a295e30e48b0b742b373b9cccd01"/>
          <Part Type="strDalis" Nr="5" Abbr="303 str. 5 d." DocPartId="2e3b8e641f2f42ada75d1843718e8f77" PartId="eaf17b89a3ec4f2294625271c15a6605"/>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a36144ca81734cd8a7827bf11dac549d">
          <Part Type="strDalis" Nr="1" Abbr="304-2 str. 1 d." DocPartId="a77942a439224b5a94e8e89aae8d2355" PartId="d483e46723084bd5add21715f5f00a37"/>
          <Part Type="strDalis" Nr="2" Abbr="304-2 str. 2 d." DocPartId="5042cb32fc4f403994af75127b1d9b32" PartId="fad9cc47bba14ebeabc47b3a29d15b3e"/>
          <Part Type="strDalis" Nr="3" Abbr="304-2 str. 3 d." DocPartId="4c106fd2613444f8bb0e4755433aa606" PartId="7c8a53b3acec4eee8d74cff9d340ba8b"/>
          <Part Type="strDalis" Nr="4" Abbr="304-2 str. 4 d." DocPartId="c1333b900acb4bc6b3637eddec46f795" PartId="965d3045249742ac940670b2ac537df8"/>
          <Part Type="strDalis" Nr="5" Abbr="304-2 str. 5 d." DocPartId="06beffbd4ceb41d7b62c1771b129f28a" PartId="e33646dd731942feb677b16a4f8d1964"/>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c3b7fd7cf3c247a9937ae7041ebca501"/>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9204a8c1f1a9452daa0a45d3fab70d3e"/>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3cc1f70efbc54489b42f38ae68586c2d">
          <Part Type="strDalis" Nr="1" Abbr="321 str. 1 d." DocPartId="0639479377654fd7a0f77d82b9a977db" PartId="c0db065a4510448d9d7b492b56e7d98c"/>
          <Part Type="strDalis" Nr="2" Abbr="321 str. 2 d." DocPartId="2b83a302aa634a998264cecc9e899c74" PartId="be7e3ff7e48d4051b89e96958cd13da5"/>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03af87350c0b4b618407bc165477b7e0">
          <Part Type="strDalis" Nr="1" Abbr="356 str. 1 d." DocPartId="ed89dc71a5a044a78443de76849a2949" PartId="54b23d48027540aba708664dca9fb4ff"/>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katastrofų, eismo įvykių ar riktų tyrimo tvarkos pažeidimas ir nepranešimas apie geležinkelių transporto katastrofą, eismo įvykį ar riktą" DocPartId="235b4151f2f44a4d8950516667665800" PartId="1897b415570949029def217d39d3412b">
          <Part Type="strDalis" Nr="1" Abbr="376 str. 1 d." DocPartId="76a65086c8ae4cfc8ddd2334ad83d803" PartId="d30aa84b118241198597708bb2557909"/>
          <Part Type="strDalis" Nr="2" Abbr="376 str. 2 d." DocPartId="e51ab98523f14602a8bf9a8738a6b1ea" PartId="c467577c923146fd987a1de12948b877"/>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2411a020aca4e74968a03df23c18b03">
          <Part Type="strDalis" Nr="1" Abbr="393 str. 1 d." DocPartId="2310c31ce09046fd82c9be69d31a778b" PartId="21784dca63eb43acac5dc11dbde2095a"/>
          <Part Type="strDalis" Nr="2" Abbr="393 str. 2 d." DocPartId="e979c6d49fb94aeea302031496458fe3" PartId="ed034ec8ec2b4989815b47e6329f83bd"/>
          <Part Type="strDalis" Nr="3" Abbr="393 str. 3 d." DocPartId="3235c3fd8a7642abb8eee334da549851" PartId="e5cc6c847fbc4134b07969949b6bba13"/>
          <Part Type="strDalis" Nr="4" Abbr="393 str. 4 d." DocPartId="0027f42c05074e46b9d191f1bda90ea6" PartId="5de65554a3de4a189070206f517139c1"/>
          <Part Type="strDalis" Nr="5" Abbr="393 str. 5 d." DocPartId="6e534383f8c4436897a77fb6673159a8" PartId="592870c675ea426bbc65992b90fd644a"/>
          <Part Type="strDalis" Nr="6" Abbr="393 str. 6 d." DocPartId="2978c802acd743b0bb9baae6eb154408" PartId="cb5ac2e5b5a94cefaf16542a54c2bbd1"/>
          <Part Type="strDalis" Nr="7" Abbr="393 str. 7 d." DocPartId="41c3da4472ec40c5907c761643af0cdb" PartId="216d4f971dd047309c0adef53873334c"/>
          <Part Type="strDalis" Nr="8" Abbr="393 str. 8 d." DocPartId="f542376d649b474a801da5ea3e99921f" PartId="e4de81948d914267936793fe0b210f43"/>
          <Part Type="strDalis" Nr="9" Abbr="393 str. 9 d." DocPartId="a75fc2eeaa4447c7973072b9b6c42cf7" PartId="1be57770fbf049e4af4ac764c40e2be9"/>
          <Part Type="strDalis" Nr="10" Abbr="393 str. 10 d." DocPartId="d1a5801cb0b1417084b2b2790ad25203" PartId="1f7057bf8e10444b81b0aeac58913302"/>
          <Part Type="strDalis" Nr="11" Abbr="393 str. 11 d." DocPartId="87d1976dea574e9ead4a1262596bfd0a" PartId="27fb5dd139c6411597af8975c2d5bfa1"/>
          <Part Type="strDalis" Nr="12" Abbr="393 str. 12 d." DocPartId="ea97b107c7c141779d4ba17ab24289b8" PartId="14e10d8bd5484831accae5db071f0d1c"/>
          <Part Type="strDalis" Nr="13" Abbr="393 str. 13 d." DocPartId="55619f8587694908b31581a0e751b41c" PartId="1d6035be45554e28be86c351aa17cd24"/>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Nepranešimas apie įvykusią civilinės aviacijos avariją, pavojingą incidentą ar kitą aviacijos įvykį" DocPartId="d8a51a334d314f459f744a3faa519ad1" PartId="4322584d223b4fdeadb8a651388f52ea">
          <Part Type="strDalis" Nr="1" Abbr="396 str. 1 d." DocPartId="14a3edb38c0446318c6849482c83427f" PartId="dd14d67a185348f7abecfa6cb50234c4"/>
          <Part Type="strDalis" Nr="2" Abbr="396 str. 2 d." DocPartId="dbb88961ac674d609370304564b218b8" PartId="84a03198903c4c468c62aae4c3447364"/>
        </Part>
        <Part Type="straipsnis" Nr="396-1" Abbr="396-1 str." Title="Reglamente (ES) Nr. 996/2010 nustatytų reikalavimų dėl orlaivyje esančių asmenų ir pavojingų prekių sąrašų parengimo ir (ar) pateikimo ir dėl neskelbtinos saugos informacijos apsaugos pažeidimas" DocPartId="c82b57ef86b44f868a35610bcde0e247" PartId="39c660307e114b1d983915839e459aee">
          <Part Type="strDalis" Nr="1" Abbr="396-1 str. 1 d." DocPartId="85dff209570f41e58b8e3ddbd1227204" PartId="143bb7d7cd64414aa78c6cca37e29a93"/>
          <Part Type="strDalis" Nr="2" Abbr="396-1 str. 2 d." DocPartId="7e37eaa61bf74176b22defde70eab9b5" PartId="e6166190cfd84a39ae1b660dd3fdc6f2"/>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aa740e066bf94316a73507b6882c3763"/>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24 d." DocPartId="b549241e59da495fa28cc8af43df4870" PartId="3bc51724a43a4c6aab2bff1ff6f6290d"/>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eismo saugos rekomendacijų, saugos rekomendacijų vertinimo pažeidimas" DocPartId="969286cd3038462297197810a75b3919" PartId="866b83f2a7dd4303b4209e39ff8e599a">
          <Part Type="strDalis" Nr="1" Abbr="413-1 str. 1 d." DocPartId="77b019cfd8ec4c9e8eb4d2d535819b14" PartId="8a48946820af493dbfd53f295a0d416c"/>
          <Part Type="strDalis" Nr="2" Abbr="413-1 str. 2 d." DocPartId="804453ee714c4dcfaabcbf3ff93082fc" PartId="ecb9ce786df44ce4846e8b8d814dd496"/>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4fe546d0ab994f96a2dbe9fb1348d992"/>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7c220108d1ad426c8b09b8b180ed3b90"/>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15070f089e45462baa65e79f4bd7bbb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10d8e610623746a2b019852bf462a985"/>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bd31baa5e38f4a41b4b5e5108ddef937"/>
          <Part Type="strDalis" Nr="5" Abbr="426 str. 5 d." DocPartId="3631f87ca4734982a9e13452c9f9837f" PartId="8b90d8ea227346fa8e5f6ce76ab17d99"/>
          <Part Type="strDalis" Nr="6" Abbr="426 str. 6 d." DocPartId="d926d4da636342ac8e762b4e341c9201" PartId="24b4307c5759484f9a9cf5d796a1d928"/>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2e7edd6ef94341f4ba7f58155c7a147b"/>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22127aedb49f4029ad964f5fe188e98b"/>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6ffe5930311c426a9c1d973115db852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1cacd505966b4d4586eb80bd2272e93f"/>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25a18dd7f829429cac3953e479b9c430"/>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f537788c729e404e9feceb5dbcfc5f23"/>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e685c8a3043d46bfb7f9510b1559ab51"/>
          <Part Type="strDalis" Nr="5" Abbr="459 str. 5 d." DocPartId="4683d69067c248dead3113ce2aa15371" PartId="712a42d756bf4284b2c047d08b370a8d"/>
          <Part Type="strDalis" Nr="6" Abbr="459 str. 6 d." DocPartId="b2b61f6a4a4b49138f58407be1ff38db" PartId="2f2ccaff40b74813bcce6400459fcbc4"/>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4b9b25b5c22f42e4bee87c24287e7621"/>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89a0471ac884773a1302dcb4d5ec2e1">
          <Part Type="strDalis" Nr="1" Abbr="464 str. 1 d." DocPartId="7c8c7166a2c44d5192d8dc3ef6c0b0d6" PartId="acefda3373f14b08a8ce3a67fb3d447b"/>
          <Part Type="strDalis" Nr="2" Abbr="464 str. 2 d." DocPartId="631f08aa57cd42bcb2793ad8543af947" PartId="48ed1d33b35348f4bef46e1ceb3eb420"/>
          <Part Type="strDalis" Nr="3" Abbr="464 str. 3 d." DocPartId="f052600f8360456d8e9e2d982371eb61" PartId="d62ae14943264290b7aea23f4263be6e"/>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pažeidimai" DocPartId="9c733aa0c77a4d988e027e721c78b070" PartId="1f59e1dea5f949389f1483cd01434755">
          <Part Type="strDalis" Nr="1" Abbr="479 str. 1 d." DocPartId="4e718648292946f6a17c89345ded0c51" PartId="044e3a24fdcd4a1eb4107d11bbd035d7"/>
          <Part Type="strDalis" Nr="2" Abbr="479 str. 2 d." DocPartId="47bbd5107a5349418643f199a0b9a594" PartId="cbffcbcdc4d947669087e8bdf71d1602"/>
          <Part Type="strDalis" Nr="3" Abbr="479 str. 3 d." DocPartId="6a7c054d092a4ba29af9ef00c5006bc8" PartId="c9d59b15ec884160b8832dd59e22c3b8"/>
          <Part Type="strDalis" Nr="4" Abbr="479 str. 4 d." DocPartId="e34ca8943dbd4eaf84331eb2973efb82" PartId="f9ec3f0f96c5400c865081032fd920b0"/>
        </Part>
        <Part Type="straipsnis" Nr="480" Abbr="480 str." Title="„480 straipsnis. Lietuvos Respublikos kibernetinio saugumo įstatyme nustatytų kibernetinio saugumo užtikrinimo pareigų atlikimo pažeidimai“." DocPartId="41604a7b7a9849ba8655aec1fa7c5e47" PartId="286d8d7e96e847dc819e28b1d2823b1c">
          <Part Type="strDalis" Nr="1" Abbr="480 str. 1 d." DocPartId="933c7aa752c7479096b961c149d0f063" PartId="84f54a79f35a4f63afeec31f7e0135a4"/>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a107003ffd34c93a89c9ef5b1470040"/>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e0ae80fd44c4523976625ca7be12571"/>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bd263bfa03a741cca223f3ef3345ffcf"/>
          <Part Type="strDalis" Nr="3" Abbr="3 d." DocPartId="2ba0cd2814854abc9540231f9a372868" PartId="ae6fa64b555144578258dc952f1160d3"/>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7a76f19ffd22448a90d1fe6f24f28de1"/>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f6d57f4557904557992670172a7129c3"/>
          <Part Type="strDalis" Nr="2" Abbr="542 str. 2 d." DocPartId="f3d2c05c307b4484979348479ee457ec" PartId="44456cab4d6b45cf86a345dde89b9e56"/>
          <Part Type="strDalis" Nr="3" Abbr="3 d." DocPartId="01fc5c1503bb48728eae3cd9957ae27a" PartId="b2c661b8dead41a0813ff55cc26ebab6"/>
          <Part Type="strDalis" Nr="4" Abbr="4 d." DocPartId="bfdb33a6bbb14f0da5c2800c585e9b61" PartId="c6083f0655d34ff998e71d0df52d9973"/>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7-1" Abbr="557-1 str." Title="Karinės teritorijos filmavimas, fotografavimas ar vizualizavimas kitu būdu arba gautos vaizdinės informacijos perdavimas kitiems asmenims neturint tam teisės" DocPartId="46c9d8149b0242f5ac698a61c2a6bcf1" PartId="833df31982124a31a109c932489295ad">
          <Part Type="strDalis" Nr="1" Abbr="557-1 str. 1 d." DocPartId="ff843669df674a4e995310773bc37a6f" PartId="149053d91cf54214a143bdeda95f866e"/>
          <Part Type="strDalis" Nr="2" Abbr="557-1 str. 2 d." DocPartId="ea40ee696d4f4ae6ba005aba0e898b20" PartId="1cf71f2a4d13418ab9d4dc571bcce4f8"/>
          <Part Type="strDalis" Nr="3" Abbr="557-1 str. 3 d." DocPartId="855b1bebddf647b4a6f3ffa19bc22360" PartId="1a38c379179a46e985b77cc26bccc9d0"/>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ad6c3e1486c44c30b33183f79e86a44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c60ef97235924e4eb2e36f26e874c037"/>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766b9bf539a74bb9866108149d1f45cc"/>
            <Part Type="strPunktas" Nr="8" Abbr="589 str. 1 d. 8 p." DocPartId="c1fd1ecc46994a7a9c569796c9aeb59f" PartId="e84be63440f44b5b87cdd272bda116e8"/>
            <Part Type="strPunktas" Nr="9" Abbr="589 str. 1 d. 9 p." DocPartId="7f3c6131d82c4e9d9b4f6f64642374a9" PartId="0ea7603ff52542e4916f10f68c9b6e99"/>
            <Part Type="strPunktas" Nr="10" Abbr="589 str. 1 d. 10 p." DocPartId="e4835ef6469d4de18d9b3dd47adc0224" PartId="f5dc60826a9d4909905b82177e910273"/>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610af4af4b0b4f15ada58df8ab75183f"/>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23b005aebe0d4a68b1bd141410fdca8a"/>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f5d626dd05714883aa5b86949a5f6aa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69f73f07462b495ebda3c2b9463cd198"/>
            <Part Type="strPunktas" Nr="31" Abbr="589 str. 1 d. 31 p." DocPartId="f1ad9552bb7e49b3b97b9ac5495f2ff0" PartId="62dc930e82e843ea84d2332c5985e76e"/>
            <Part Type="strPunktas" Nr="32" Abbr="589 str. 1 d. 32 p." DocPartId="4b060e1981354ac0a8e2466f1c3027ce" PartId="50955055e54441b08d8fb44f8fd6cfa6"/>
            <Part Type="strPunktas" Nr="33" Abbr="589 str. 1 d. 33 p." DocPartId="6b2a0ca5516f455caea711941bc2bfaa" PartId="8ff185b134e64ee28221c3bcfce7a1f4"/>
            <Part Type="strPunktas" Nr="34" Abbr="589 str. 1 d. 34 p." DocPartId="25540ea79a1e4a05add773c29ef0b73d" PartId="9033a4ce20db4186a0c7f6abd08daf1b"/>
            <Part Type="strPunktas" Nr="35" Abbr="589 str. 1 d. 35 p." DocPartId="91453a70a5c7477a972d74562faaa75e" PartId="284f1d4c3d2746dcb63c0ee67fbf3f65"/>
            <Part Type="strPunktas" Nr="36" Abbr="589 str. 1 d. 36 p." DocPartId="b9885c356ef844788b6fe133e9d2ebca" PartId="6698759064104942a8a087df47cfe6ab"/>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143c6bdbd0fc46838f8b0b49cdb33afa"/>
            <Part Type="strPunktas" Nr="41" Abbr="589 str. 1 d. 41 p." DocPartId="38d8da44959b4c5cbfd49b30b7df5f5e" PartId="8012150d4b6143f1b82d8052c286df13"/>
            <Part Type="strPunktas" Nr="42" Abbr="589 str. 1 d. 42 p." DocPartId="473d14517f094e17a7681db97c5fb843" PartId="b7794a2be7ad4c4289d37fae5cb5b845"/>
            <Part Type="strPunktas" Nr="43" Abbr="589 str. 1 d. 43 p." DocPartId="b3d9d40a30d74feea8698b6e680a4176" PartId="40ffedca7ff2400699e79d7333092a11"/>
            <Part Type="strPunktas" Nr="44" Abbr="589 str. 1 d. 44 p." DocPartId="2ed48296811f4ab2a9135b4c9b46d980" PartId="da8fc2c60efb45a2806fc5e2b2120eac"/>
            <Part Type="strPunktas" Nr="45" Abbr="589 str. 1 d. 45 p." DocPartId="6ddb1b2f017e4d26b4231068132c47af" PartId="30a627eda6314112996a9622d459fb32"/>
            <Part Type="strPunktas" Nr="46" Abbr="589 str. 1 d. 46 p." DocPartId="af68382175024d6892c0f6603145e5fc" PartId="e743a9aff0774c509d10c7d26d3665bf"/>
            <Part Type="strPunktas" Nr="47" Abbr="589 str. 1 d. 47 p." DocPartId="4bb938c58ddd44759c856c0ed4527dc0" PartId="53b5464984d7414282d6d4eaf42163b9"/>
            <Part Type="strPunktas" Nr="48" Abbr="589 str. 1 d. 48 p." DocPartId="a0126db0c23c4b3c8a317a9078befeb8" PartId="8f63a5bd90234e8587c9a322d50938da"/>
            <Part Type="strPunktas" Nr="49" Abbr="589 str. 1 d. 49 p." DocPartId="ded14964ee864ab7b4233ab6add6a1ef" PartId="bc90d0b422534425bbcff8c18dd1d8b4"/>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c22cbf72276e4b80a4a6c8d50e5b7c2e"/>
            <Part Type="strPunktas" Nr="56" Abbr="589 str. 1 d. 56 p." DocPartId="2f198281ebf0406f8fb388357b58d503" PartId="09192f329fca4d008660627262c2faeb"/>
            <Part Type="strPunktas" Nr="57" Abbr="589 str. 1 d. 57 p." DocPartId="cba3a99f058c4a4a956c1c2d8947a34b" PartId="fc76825c13984c2999c36262db133511"/>
            <Part Type="strPunktas" Nr="58" Abbr="589 str. 1 d. 58 p." DocPartId="3071b77418744e0da922610e0fd9b1e5" PartId="2665756d207d4e1eb41a3e163b7799cd"/>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ad43cd1a6a6b42fdacd89da9e1f0f8a8"/>
            <Part Type="strPunktas" Nr="62" Abbr="589 str. 1 d. 62 p." DocPartId="f1a249b2f5604f0d87af0dc42e8f3f8b" PartId="d9fabd89435b4d68898d0fca7c13e070"/>
            <Part Type="strPunktas" Nr="63" Abbr="589 str. 1 d. 63 p." DocPartId="5fd7566d1858464283a535d54c6b6997" PartId="fd21ec95ccd5415c87d910ea5f2add80"/>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f60a8d6e2834937b6fc8998a12498c1"/>
            <Part Type="strPunktas" Nr="71" Abbr="71 p." DocPartId="53766f415fb44e5483c8acefe68080e5" PartId="9604a243b3244e70af0a2db84a93413a"/>
            <Part Type="strPunktas" Nr="72" Abbr="589 str. 1 d. 72 p." DocPartId="e0645b62536249ffa97f718ad23bea87" PartId="8948b237602b40b8bae64ede57d699ac"/>
            <Part Type="strPunktas" Nr="73" Abbr="589 str. 1 d. 73 p." DocPartId="b86dc71e630d4b50a534f6eec4d4699e" PartId="3480cd3c5f3047a39adf0d03ceecf674"/>
            <Part Type="strPunktas" Nr="74" Abbr="589 str. 1 d. 74 p." DocPartId="1dffe5574d804e58930839f9e9b31ff7" PartId="67801a14e01f46318fc7f6fd14dd0e59"/>
            <Part Type="strPunktas" Nr="75" Abbr="589 str. 1 d. 75 p." DocPartId="07ce25076b474174b1c6e187c37e696f" PartId="70639ff3953f4fe9b3acacd7d785f2c7"/>
            <Part Type="strPunktas" Nr="76" Abbr="589 str. 1 d. 76 p." DocPartId="6e69a6d4503f45faa90c69cc02a37cd8" PartId="df173a27c3834035bdf746365293994d"/>
            <Part Type="strPunktas" Nr="77" Abbr="589 str. 1 d. 77 p." DocPartId="9f3c7d4fbb7c4193a9ba1a0b1aa11c29" PartId="0e7b1c7c7c5340a6abbae6fa62f22732"/>
            <Part Type="strPunktas" Nr="78" Abbr="589 str. 1 d. 78 p." DocPartId="bb2593ef85414493b6501b8063f5e680" PartId="dfef4a9075ad4590b66e5bca73dfea78"/>
            <Part Type="strPunktas" Nr="79" Abbr="589 str. 1 d. 79 p." DocPartId="21c2375716a54093824304245d1f8e95" PartId="18af0ad7f3e3468e84a6a1d48d473877"/>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82 p." DocPartId="84ccbd791cfe410f9322a68343063b67" PartId="27612c73b9f940279d620352cf799f44"/>
            <Part Type="strPunktas" Nr="83" Abbr="589 str. 1 d. 83 p." DocPartId="883c09b53f0c4016aed8124b5fc92b90" PartId="e36d42c745764cea9faa34e676c632a4"/>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a1f2facdcead4c1cb89f872c90afadc1"/>
            <Part Type="strPunktas" Nr="87" Abbr="589 str. 1 d. 87 p." DocPartId="c2193dbcc8f54536a7d04dcc3d5f7764" PartId="a844ded3cc8d446681079292e75d682d"/>
            <Part Type="strPunktas" Nr="88" Abbr="589 str. 1 d. 88 p." DocPartId="241d1b831f1644a6a736b72aa7ae8415" PartId="1e7d5cf30f2446e4a1fc0801da98b776"/>
            <Part Type="strPunktas" Nr="89" Abbr="589 str. 1 d. 89 p." DocPartId="161918f507b547e4995e804e09a4e42c" PartId="00db039e95e246e68271378e8b0ce9c3"/>
            <Part Type="strPunktas" Nr="90" Abbr="589 str. 1 d. 90 p." DocPartId="8a2a26fdf514459c9e4586c1d5f181f4" PartId="0509f74335c34db199fc135d14cb5791"/>
            <Part Type="strPunktas" Nr="91" Abbr="589 str. 1 d. 91 p." DocPartId="6cb29f27a0224448975ae71235ad5a00" PartId="9b525c62054f4dfe97ad186201f57a16"/>
            <Part Type="strPunktas" Nr="92" Abbr="589 str. 1 d. 92 p." DocPartId="ac1c639f8e0c4e87bc50a230ae7e34de" PartId="1a9a473bcbbf4c8f871ffec3f05d5025"/>
            <Part Type="strPunktas" Nr="93" Abbr="589 str. 1 d. 93 p." DocPartId="13bc1547cd384943af15d6367b42c00a" PartId="9304d9e1ca6c4880bab26cc3e4b63834"/>
            <Part Type="strPunktas" Nr="94" Abbr="589 str. 1 d. 94 p." DocPartId="a9edc3943c2e46fe833703290c8ce3e9" PartId="6bf58ca75a2543f281f5f59169f38bd5"/>
            <Part Type="strPunktas" Nr="95" Abbr="589 str. 1 d. 95 p." DocPartId="f1c923f77e8b4e3f98560dd487d5e7ec" PartId="43caf76decc44c35a11b33c305604ef3"/>
            <Part Type="strPunktas" Nr="96" Abbr="589 str. 1 d. 96 p." DocPartId="a4633bd8d951453783f69938ac230f1c" PartId="36dbd4cd8f024965beeeb7f1e4f2a8a7"/>
            <Part Type="strPunktas" Nr="97" Abbr="589 str. 1 d. 97 p." DocPartId="0c214ca6bbb94b6a96e7507ef2d605e8" PartId="55b1ae38834d4976a18dd0daa95f4c53"/>
            <Part Type="strPunktas" Nr="98" Abbr="589 str. 1 d. 98 p." DocPartId="395be460fe42425db3145e03a25e4858" PartId="a4d6c02409dd4413a252f9b7572c7600"/>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898791b68da4efea2eb607aedf06e19"/>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4de25a30f21949d3a89df38eecf088f1"/>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bb517075178f417b84164aaf907e2465"/>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f8f7d03fb0db4b48ac9ee50e445b7a45"/>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eisę skraidyti orlaivio įgulos nariu, teisę atlikti orlaivių techninę priežiūrą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139d81fa3c804cc2b82d132289885895">
          <Part Type="strDalis" Nr="1" Abbr="602 str. 1 d." DocPartId="6585fbcd9cfd467e81009fa8947a5bc9" PartId="d3e177f6a9044d6085e808379584be08"/>
          <Part Type="strDalis" Nr="2" Abbr="602 str. 2 d." DocPartId="1076070bce8c45a0bdf68fde78020016" PartId="076c3664ea0f4690ad9a584c475fd7cd"/>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a4f713a73702433088fe986ea7789d22"/>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26499b0074974af6a7c5c020d2160f58">
          <Part Type="strDalis" Nr="1" Abbr="611 str. 1 d." DocPartId="038600cdc1de491198bfd30bdcc79ec9" PartId="12229e020ebe4bcfae40ba7a67e673de"/>
          <Part Type="strDalis" Nr="2" Abbr="611 str. 2 d." DocPartId="6d91409bb44443379db02b5a558e3d1c" PartId="43fe89c3e76b4ed980cb79f1f3dca73a"/>
          <Part Type="strDalis" Nr="3" Abbr="611 str. 3 d." DocPartId="19b8c06d14be42b3a3dfc6ffc04a0120" PartId="a8716a287da645618d9aff4fa566a6f2"/>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39add0dd89a94661b012ff2db20a7465"/>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aa215ad202c442eb92eb6b9ef1104d0c"/>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c894c8204ca34d9d8e9092765232a032">
          <Part Type="strDalis" Nr="1" Abbr="681 str. 1 d." DocPartId="42d0d3e19350485a904824e46bd896c2" PartId="76cf0db3955e4f49ab7a1b85324a77d7"/>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vairuoti vidaus vandenų transporto priemones atėmimo vykdymo tvarka" DocPartId="99cd5bc4a42744cf85a3c41af6028d94" PartId="f57575851f7c4eab9faa6a529c85f4bc">
          <Part Type="strDalis" Nr="1" Abbr="683 str. 1 d." DocPartId="acbf3dffb2614a47b8156595dd63a80d" PartId="1821fd70ee6c45c8b1ce371b4f2ecba3"/>
          <Part Type="strDalis" Nr="2" Abbr="683 str. 2 d." DocPartId="a54984e655834f6fbaaa0151858ab71a" PartId="3c8bf9ca600c413bb2698cd9b8c5d4ff"/>
          <Part Type="strDalis" Nr="3" Abbr="683 str. 3 d." DocPartId="e0df810a725c45b79b8b03be9d42379b" PartId="662f52a3728a44ab8a3e5a17d03844a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3ad5bca72a564dd3b6563b73fea9076c">
          <Part Type="strDalis" Nr="1" Abbr="686 str. 1 d." DocPartId="e1976006fa4c4390acba9a36b7c7a9d1" PartId="9aee1d2f664945f5bc992dc488a85236"/>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4eeeca7749324791b330bf60fdb1f51b">
    <Part Type="punktas" Nr="1" Abbr="pr. 1 p." DocPartId="44e26af90acc46289b8a4d82f2e151f2" PartId="9f25aa41ddf846c18ac189fad3d4ac62"/>
    <Part Type="punktas" Nr="2" Abbr="pr. 2 p." DocPartId="2e097ed97ff44ee48f977ea9ee877cf2" PartId="5b677bf933f44a09855b1989a26587eb"/>
    <Part Type="punktas" Nr="3" Abbr="3 p." DocPartId="5b654db69dd44134911bf6cb2817eaad" PartId="6f56b9c40b06426fb9dfd2409114f36b"/>
    <Part Type="punktas" Nr="4" Abbr="pr. 4 p." DocPartId="568d2e23d00140aab2f5f3751d4c3603" PartId="c168175eec8742ff89dcd18f6f24e0eb"/>
    <Part Type="punktas" Nr="5" Abbr="pr. 5 p." DocPartId="478b959603014f9084bfc791ecb652eb" PartId="63633052252e4221a531f3f91a345e32"/>
    <Part Type="punktas" Nr="6" Abbr="pr. 6 p." DocPartId="4fe657e5e3e543b79b06e36949e3ac74" PartId="243c309857b14f4ba3585961e984130e"/>
    <Part Type="punktas" Nr="7" Abbr="pr. 7 p." DocPartId="2b2eec433e0d483b8f463f26cb92a77b" PartId="1155c7243639486aa057c763159c8bcd"/>
    <Part Type="punktas" Nr="8" Abbr="pr. 8 p." DocPartId="68f2e74ec9fd43f0bd0d05e08c1bdc9c" PartId="9c9bc7399dc94502a84e1f43c13740d2"/>
    <Part Type="punktas" Nr="9" Abbr="pr. 9 p." DocPartId="486ba30bc6724a3eadfa54cbb0c1d37f" PartId="fe1039a1a12d42bca12839e13df98eee"/>
    <Part Type="punktas" Nr="10" Abbr="pr. 10 p." DocPartId="39e4c08e3bd946b6a0d45b47c0a83f52" PartId="a8871b63727447a69b9dfabcfa3ab0c6"/>
    <Part Type="punktas" Nr="11" Abbr="pr. 11 p." DocPartId="5ca4ccc5c6bd4c4b9412693679404677" PartId="e9c4da03de60473bb682b5ed2ade235a"/>
    <Part Type="punktas" Nr="12" Abbr="pr. 12 p." DocPartId="5886f3a99cd8458fb2dc0b19cf496ebe" PartId="76c9a449d9574a99a40b96a3fba49f74"/>
    <Part Type="punktas" Nr="13" Abbr="pr. 13 p." DocPartId="59ca4e0498ea4548841d4d1c96acde91" PartId="d167f8d2a90f4fc59432c82054ee68e2"/>
    <Part Type="punktas" Nr="14" Abbr="pr. 14 p." DocPartId="15a8628e11214d28a18ae2035f38d709" PartId="9b5e05839df24e0e86780260beb442a9"/>
    <Part Type="punktas" Nr="15" Abbr="pr. 15 p." DocPartId="c0e3853fc9ae4876ab0a74b15ffd4a16" PartId="031c6333dd284dd19c3a4008b797465a"/>
    <Part Type="punktas" Nr="16" Abbr="pr. 16 p." DocPartId="3bf5808de1b0450fbeaef1e853147636" PartId="0e994ad13ba049da92689a554369ad27"/>
    <Part Type="punktas" Nr="17" Abbr="pr. 17 p." DocPartId="4fc86f7a6a504a7a8ad8476573aa1a7b" PartId="b2731c0319dc4d18bb9909c1c1f4e6f8"/>
    <Part Type="punktas" Nr="18" Abbr="18 p." DocPartId="97c95aac076c488fa94f82e9434657bf" PartId="94ed476464f34f2ebc8bdad546c62761"/>
    <Part Type="punktas" Nr="19" Abbr="pr. 19 p." DocPartId="35b46fb1c06542f29e259e9051961247" PartId="08e5a869c2c14f219379c0d31fd0e602"/>
    <Part Type="punktas" Nr="20" Abbr="pr. 20 p." DocPartId="4d7d964a37be448382228d8cf46a9dcb" PartId="c67f15c6eff54df19bc81e60fcbdb32b"/>
    <Part Type="punktas" Nr="21" Abbr="pr. 21 p." DocPartId="90416ef9c4404d2f99e0e588fd7d35ef" PartId="22ab4283118245c8ae11031fc0551d95"/>
    <Part Type="punktas" Nr="22" Abbr="pr. 22 p." DocPartId="7e4e777e03e6429dbb4c117497c972a8" PartId="65fe1cce6fe849478bc7ce0340ebeee0"/>
    <Part Type="punktas" Nr="23" Abbr="pr. 23 p." DocPartId="0b8d242dcd1b47ae879f71af7593e014" PartId="14067302fa7548b391bde87160ac0e5a"/>
    <Part Type="punktas" Nr="24" Abbr="pr. 24 p." DocPartId="07ed9d9e86f04bf1861a720f7f67dc0c" PartId="f84060da621a442dbf1e5a2455546ab1"/>
    <Part Type="punktas" Nr="25" Abbr="pr. 25 p." DocPartId="643575f1e9494b508f23917fa9a0365b" PartId="8cd763d5c7c046f680133a3b003d4b5a"/>
    <Part Type="punktas" Nr="26" Abbr="pr. 26 p." DocPartId="459d013d4eb6428ebdb5b95343061882" PartId="68afb63112464f12a18d9f9ede60a4bc"/>
    <Part Type="punktas" Nr="27" Abbr="pr. 27 p." DocPartId="e33a0894f8124dd0b7afe03be924a74c" PartId="571039cb3cef4aa19a4781e9eceeb4ad"/>
    <Part Type="punktas" Nr="28" Abbr="pr. 28 p." DocPartId="f2bc8717aa1b4363aee7b63084b98151" PartId="8f268a16a120496f96d1725a719babe6"/>
    <Part Type="punktas" Nr="29" Abbr="pr. 29 p." DocPartId="ad188fb7196744188d64cdbac6fe900f" PartId="6b3c7f73d440400faa547aa57021de7d"/>
    <Part Type="punktas" Nr="30" Abbr="pr. 30 p." DocPartId="7768d26144a14c9ebd80c630453a6bb5" PartId="15d70a0d79864d37bb76d36697d084cb"/>
    <Part Type="punktas" Nr="31" Abbr="pr. 31 p." DocPartId="ef6c7a55c5064042ae90274a68b612c5" PartId="457fa450d68d455a9673899f6fa75d20"/>
    <Part Type="punktas" Nr="32" Abbr="pr. 32 p." DocPartId="3418c1b97499429fb6eae1165905123d" PartId="55a09865cc6a4dcb8fd9c1a50ed733c7"/>
    <Part Type="punktas" Nr="33" Abbr="pr. 33 p." DocPartId="2241e1743ff944c1b1a8ac73e1f499d7" PartId="f6378b65ff664e02a241823e69a52f51"/>
    <Part Type="punktas" Nr="34" Abbr="pr. 34 p." DocPartId="6c28184545684c8f918f1864a8b13858" PartId="ce6c5cc3ca7546bc8c4d422b324d154e"/>
    <Part Type="punktas" Nr="35" Abbr="pr. 35 p." DocPartId="6f636b057057422a80a5f0fe6c3f5672" PartId="2de14a7a1fbd4a1f8a8a5cf728e969b3"/>
    <Part Type="punktas" Nr="36" Abbr="pr. 36 p." DocPartId="160e8a1c826a4e8ea88b016cf310e62a" PartId="672c9f3f49fa4e4d9982ba3783b4966b"/>
    <Part Type="punktas" Nr="37" Abbr="pr. 37 p." DocPartId="6b49ef7e9cda4c008a61947be95eb39a" PartId="181ee4d8fc6b48c1bc0e7052286e56b4"/>
    <Part Type="punktas" Nr="38" Abbr="pr. 38 p." DocPartId="cf7d501af7ef4252bff28338a747038b" PartId="1635da81aea14f9ea5751c5d784fe6eb"/>
    <Part Type="punktas" Nr="39" Abbr="pr. 39 p." DocPartId="2dcf5cfdfdb4473c80365001d339a6f7" PartId="9fcf5a59240142458a14c552e76ddfb5"/>
    <Part Type="punktas" Nr="40" Abbr="pr. 40 p." DocPartId="543cf8df8966451c94d036d36d96365e" PartId="e1cb223ffc4849e687644a85d8907718"/>
    <Part Type="punktas" Nr="41" Abbr="pr. 41 p." DocPartId="23341d0a3e3c48789381897d1c2f7257" PartId="be831b125ddb45b180cb382821ea796b"/>
    <Part Type="punktas" Nr="42" Abbr="pr. 42 p." DocPartId="9b65b47a82a04532bc4d6a17344ed665" PartId="96445cb5eb944a129425cb03e2456517"/>
    <Part Type="punktas" Nr="43" Abbr="pr. 43 p." DocPartId="690e05c0539d49b2b8acb0c009bcd334" PartId="6765400808164f3a945145da2182fa54"/>
    <Part Type="punktas" Nr="44" Abbr="pr. 44 p." DocPartId="8998e613bd27409882d1a3f4301d3149" PartId="05083fca5eac4173bd2e623364e080b2"/>
    <Part Type="punktas" Nr="45" Abbr="pr. 45 p." DocPartId="8cfe82d9b0024712b84ef16eb970c876" PartId="3133f3e802dd428cadb0e754d1e2f9f6"/>
    <Part Type="punktas" Nr="46" Abbr="pr. 46 p." DocPartId="070513ad975f41228965dff51696926c" PartId="383c6bbf312d475ba549149beb0937c5"/>
    <Part Type="punktas" Nr="47" Abbr="47 p." DocPartId="eb51785561ad494cb3eafbf3b8f6a72c" PartId="21f6bea545d44c748398ba730f4d9f45"/>
    <Part Type="punktas" Nr="48" Abbr="pr. 48 p." DocPartId="987642f810044fdca4dd729e408b59a7" PartId="7794b0beaa35409485484259a9fbc428"/>
    <Part Type="punktas" Nr="49" Abbr="pr. 49 p." DocPartId="8d994c2d7a304fd2bbd5194f7eacbe65" PartId="af38ab719d114f459e111f015c6f3f06"/>
    <Part Type="punktas" Nr="50" Abbr="pr. 50 p." DocPartId="7d68f2fb604847f98adafb8c22a03810" PartId="8ef3159783ef44778cf0bf2591f042db"/>
    <Part Type="punktas" Nr="51" Abbr="pr. 51 p." DocPartId="cfa48f5a3b824ff0b29d2fa482528cb7" PartId="7eefa02a35dc41c1955040e71c81726f"/>
    <Part Type="punktas" Nr="52" Abbr="pr. 52 p." DocPartId="33f3cdb722bf4beaafe7f99884084082" PartId="e04b7445fbb14457be816a8c1c17c062"/>
    <Part Type="punktas" Nr="53" Abbr="pr. 53 p." DocPartId="d4c1a03608ad4c3ead0f909584000de0" PartId="439d6371ce94465080178e2adeca1c64"/>
    <Part Type="punktas" Nr="54" Abbr="pr. 54 p." DocPartId="1577fd908b1447e0ac6a7354bd1b69a6" PartId="c48bf68006f8454db243327f18aab7ea"/>
    <Part Type="punktas" Nr="55" Abbr="pr. 55 p." DocPartId="3aa75ee42a534bf598327779994bf8ed" PartId="7b31ae79dd304852be735831d62c0905"/>
    <Part Type="punktas" Nr="56" Abbr="pr. 56 p." DocPartId="cf76351e7dbc4119bd421a302f3d65c5" PartId="dd3cdb2f751246ee9719f677eba9614b"/>
    <Part Type="punktas" Nr="57" Abbr="pr. 57 p." DocPartId="790f7b06d010488dadf9bfb9417211bc" PartId="9d959b0987d54bdb89afe93a1d75e4cc"/>
    <Part Type="punktas" Nr="58" Abbr="pr. 58 p." DocPartId="7e9d64568db847b6bbe7926f417fa57b" PartId="353d2918bf224fc4931738f040ff8033"/>
    <Part Type="punktas" Nr="59" Abbr="pr. 59 p." DocPartId="b45af55259644862951f1c221f376087" PartId="d921b69924d34031b4447c0edeb27f18"/>
    <Part Type="punktas" Nr="60" Abbr="pr. 60 p." DocPartId="0a7ca7618bdb401996d917c6d79c9805" PartId="0f1f7d6e39034efc8ed30124b65e3747"/>
    <Part Type="punktas" Nr="61" Abbr="61 p." DocPartId="b1b099c89f4345aaa5914f65aaff458a" PartId="2ec162202c814687a2e37990d753ce5d"/>
    <Part Type="punktas" Nr="62" Abbr="pr. 62 p." DocPartId="34e2212b38f74a688f39b06c0c9fac10" PartId="421f113f35114466af0c86958eb36119"/>
    <Part Type="punktas" Nr="63" Abbr="pr. 63 p." DocPartId="f4f63adf84154e539c724b9cbfe8167e" PartId="8a6d36c71b7e4c39816d4142bf95bc6c"/>
    <Part Type="punktas" Nr="64" Abbr="pr. 64 p." DocPartId="9c2eb517c04448128952ecaca1ca611b" PartId="eddbaedc02a2489c866012e49d53cc11"/>
    <Part Type="punktas" Nr="65" Abbr="pr. 65 p." DocPartId="02e789e32b23413491dfbf43a13eeb53" PartId="4ccd1f58def14e60a9ba75598f36b12d"/>
    <Part Type="punktas" Nr="66" Abbr="pr. 66 p." DocPartId="ae9a60a662ac4bbc9596117a34486ef4" PartId="997da9bc389b4fc6966101dc4c7185b5"/>
    <Part Type="punktas" Nr="67" Abbr="pr. 67 p." DocPartId="8233305100b84be4b92c50f3ba7cfaa9" PartId="7e1fed792875480a8fa155fd79fd2537"/>
    <Part Type="punktas" Nr="68" Abbr="pr. 68 p." DocPartId="b9b581a623944ab5a5740c6d8c59b27f" PartId="c3ca9678e5374dafbf82672311596d10"/>
    <Part Type="punktas" Nr="69" Abbr="pr. 69 p." DocPartId="f9b28e86cab441079ca58c8452753981" PartId="a35d794ca2814cfea7eace18a4fa40e4"/>
    <Part Type="punktas" Nr="70" Abbr="pr. 70 p." DocPartId="7acd6a9edda4442fa55949adc09932b2" PartId="68fd4499a4624b86869a88abf2879d9e"/>
    <Part Type="punktas" Nr="71" Abbr="pr. 71 p." DocPartId="29f7853f06134aa0ac863b7caa927f9a" PartId="27e03f6382f642c2be1cf0468be6dfab"/>
    <Part Type="punktas" Nr="72" Abbr="pr. 72 p." DocPartId="6afbd986fa434fbbbcb17ce51986cf23" PartId="e07302a8cee44db88cfdb2d210a6fcda"/>
    <Part Type="punktas" Nr="73" Abbr="pr. 73 p." DocPartId="302b6d45e7994a339ad6d93b24e948cb" PartId="74a34b3a38cf479eaa4b775595a6c6d1"/>
    <Part Type="punktas" Nr="74" Abbr="pr. 74 p." DocPartId="017d008ef82e4f2280e17c870ace59d3" PartId="98b2fff9203a4b2097d65aaf1ce5ac42"/>
    <Part Type="punktas" Nr="75" Abbr="pr. 75 p." DocPartId="2e9dc94352c14e6ca0c7eebcc48a5d00" PartId="127bd0dd3b1741488f595d1445616210"/>
    <Part Type="punktas" Nr="76" Abbr="pr. 76 p." DocPartId="a7c16bf72a2445108b593cd983ff950c" PartId="8fc26a862b74473c8bab96a780713149"/>
    <Part Type="punktas" Nr="77" Abbr="pr. 77 p." DocPartId="61f874021eb1413e9b72b8cc91155411" PartId="50d40290478b45a5951793a28d3ab19a"/>
    <Part Type="punktas" Nr="78" Abbr="pr. 78 p." DocPartId="84c9f4d99b304060802f6b17fb3d3b6b" PartId="6bec7c3959474659a6ef907222f4fbf1"/>
    <Part Type="punktas" Nr="79" Abbr="pr. 79 p." DocPartId="9382419666a3436aa22c8658258a4dc9" PartId="6901fe3ec50d40aebd614796ea0d7dec"/>
    <Part Type="punktas" Nr="80" Abbr="pr. 80 p." DocPartId="7ecaa16e81fa4d8ca11a3b57cce1c155" PartId="6720e1b61cd44331a18d7aaee20ec840"/>
    <Part Type="punktas" Nr="81" Abbr="pr. 81 p." DocPartId="4c9d857acf024252b5fc68bc4039ab48" PartId="03ffb68266964de4bc9bce93134089b4"/>
    <Part Type="punktas" Nr="82" Abbr="pr. 82 p." DocPartId="1ac462c9fe564563b21b2574a231eb06" PartId="ccb94df007ba46c5a14d3a809e5d7f08"/>
    <Part Type="punktas" Nr="83" Abbr="pr. 83 p." DocPartId="f2e38fd1e8cc4eaab15452632cf8390f" PartId="6e9f15c6491e4c03b2fa3e6511632334"/>
    <Part Type="punktas" Nr="84" Abbr="pr. 84 p." DocPartId="d4485de21384464da16dd48539b96699" PartId="68bf5f5b466547308c1f821ca4691a20"/>
    <Part Type="punktas" Nr="85" Abbr="pr. 85 p." DocPartId="d609816935994ebfa27773b8eaa0ce37" PartId="aab9d5aa43d44f72981e1abb871fb466"/>
    <Part Type="punktas" Nr="86" Abbr="pr. 86 p." DocPartId="d9c006fc6c6643dfb3f6e953f800fe45" PartId="42478cca70e747529f9b184d7861726a"/>
    <Part Type="punktas" Nr="87" Abbr="87 p." DocPartId="d143c71827d1415a922c47a967e1d739" PartId="d6f9408a07994e9d913a2d4ee4ccfd2e"/>
    <Part Type="punktas" Nr="88" Abbr="pr. 88 p." DocPartId="f8793593557a43c68ae575bad2c3637b" PartId="d4c2101e57e648a9b6a583b8b7f2cd51"/>
    <Part Type="strDalis" Nr="89" Abbr="pr. 89 d." DocPartId="199f2cd2d18f433e9e6398d4b2bc404a" PartId="6b8ed7d8925948289621da36dd760834"/>
    <Part Type="punktas" Nr="90" Abbr="pr. 90 p." DocPartId="4596685ef99f4ee5a6537d21317a47f3" PartId="3dc2bd9987d748f8a6a5e1e8c052f2c4"/>
    <Part Type="punktas" Nr="91" Abbr="pr. 91 p." DocPartId="cf1f5ff8f08a471eb1596cd74c8a84cb" PartId="babaf0c526264e60b92c244d71486993"/>
    <Part Type="punktas" Nr="92" Abbr="pr. 92 p." DocPartId="c16dff89c4db4c3aa51f00d88c043f01" PartId="60d639e412e147f9815254cf8e430515"/>
    <Part Type="punktas" Nr="93" Abbr="pr. 93 p." DocPartId="3f1b417d4dbb4dcbbb60b2fefe821456" PartId="b4f1e60589c54f57bf67af6c5808f184"/>
    <Part Type="punktas" Nr="94" Abbr="pr. 94 p." DocPartId="5ea3f54211af41588782d7164fe547dd" PartId="dbb40900337a4b37b388567071286c5c"/>
    <Part Type="punktas" Nr="95" Abbr="pr. 95 p." DocPartId="192c1909ba574ceda8c6229eb54929f8" PartId="2e205b3975174ad1a8e693b4eb18b79f"/>
    <Part Type="punktas" Nr="96" Abbr="pr. 96 p." DocPartId="6b35afbfa46d430d8c370b7b9cd244db" PartId="fce202f41a3b4077b0fa48b8a4ee6fda"/>
    <Part Type="strDalis" Nr="97" Abbr="97 d." DocPartId="0e0fb3aeba6d48d88b7a50d5c45d8fc4" PartId="9cb6ead5e2194c33b388297df1e970b7"/>
    <Part Type="strDalis" Nr="98" Abbr="98 d." DocPartId="2023b0f7cc054291ad5426289bd30388" PartId="066cec59be4c4500995f4a07f8f6f57f"/>
    <Part Type="punktas" Nr="99" Abbr="99 p." DocPartId="12b27be561f24f02a1a93a6fcebacaf4" PartId="7ee69a3f385d45b7800938104df74bd8"/>
    <Part Type="punktas" Nr="100" Abbr="pr. 100 p." DocPartId="2f4508f6d13241bd9297562fe0fb9f35" PartId="b7c8ebfc5dbc4bba8e791dc1a208f9b4"/>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B6081A3-A3E3-4063-80BA-D4A16C3FA899}">
  <ds:schemaRefs>
    <ds:schemaRef ds:uri="http://lrs.lt/TAIS/DocParts"/>
  </ds:schemaRefs>
</ds:datastoreItem>
</file>

<file path=customXml/itemProps3.xml><?xml version="1.0" encoding="utf-8"?>
<ds:datastoreItem xmlns:ds="http://schemas.openxmlformats.org/officeDocument/2006/customXml" ds:itemID="{1519D63C-D850-43E2-BC47-E0C6927761A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256</TotalTime>
  <Pages>387</Pages>
  <Words>601645</Words>
  <Characters>342939</Characters>
  <Application>Microsoft Office Word</Application>
  <DocSecurity>0</DocSecurity>
  <Lines>2857</Lines>
  <Paragraphs>1885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942699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2018-07-13T06:43:00Z</dcterms:modified>
  <revision>131</revision>
</coreProperties>
</file>