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2017-07-01 iki 2017-07-12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4b168bf0cc574388ae3d5587d915b863"/>
                        <w:lock w:val="sdtLocked"/>
                        <w:richText/>
                      </w:sdtPr>
                      <w:sdtContent>
                        <w:p>
                          <w:pPr>
                            <w:spacing w:line="360" w:lineRule="auto"/>
                            <w:ind w:firstLine="720"/>
                            <w:jc w:val="both"/>
                            <w:rPr>
                              <w:szCs w:val="24"/>
                              <w:lang w:eastAsia="lt-LT"/>
                            </w:rPr>
                          </w:pPr>
                          <w:sdt>
                            <w:sdtPr>
                              <w:alias w:val="Numeris"/>
                              <w:tag w:val="nr_4b168bf0cc574388ae3d5587d915b863"/>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straipsnio 1 dalyje, 240, 245, 272, 273, 274 straipsniuose, 290 straipsnio 2, 3, 5, 6, 7, 8 dalyse, 291 straipsnio 1, 2, 4, 6, 7 dalyse, 293 straipsnio 3 dalyje, 299 straipsnio 2, 3, 4, 5 dalyse, 346 straipsnyje, 393 straipsnio 7 dalyje,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90bb74f46e5f4044bb38e47d3bbc7a9d"/>
                            <w:lock w:val="sdtLocked"/>
                            <w:richText/>
                          </w:sdtPr>
                          <w:sdtContent>
                            <w:p>
                              <w:pPr>
                                <w:spacing w:line="360" w:lineRule="auto"/>
                                <w:ind w:firstLine="720"/>
                                <w:jc w:val="both"/>
                                <w:rPr>
                                  <w:szCs w:val="24"/>
                                  <w:lang w:eastAsia="lt-LT"/>
                                </w:rPr>
                              </w:pPr>
                              <w:sdt>
                                <w:sdtPr>
                                  <w:alias w:val="Numeris"/>
                                  <w:tag w:val="nr_90bb74f46e5f4044bb38e47d3bbc7a9d"/>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9302b90b1b9d441bb5f7635fc2c327a8"/>
                            <w:lock w:val="sdtLocked"/>
                            <w:richText/>
                          </w:sdtPr>
                          <w:sdtContent>
                            <w:p>
                              <w:pPr>
                                <w:spacing w:line="360" w:lineRule="auto"/>
                                <w:ind w:firstLine="720"/>
                                <w:jc w:val="both"/>
                                <w:rPr>
                                  <w:szCs w:val="24"/>
                                  <w:lang w:eastAsia="lt-LT"/>
                                </w:rPr>
                              </w:pPr>
                              <w:sdt>
                                <w:sdtPr>
                                  <w:alias w:val="Numeris"/>
                                  <w:tag w:val="nr_9302b90b1b9d441bb5f7635fc2c327a8"/>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f3cd5bebeb804d6a83d13db949f23daa"/>
                            <w:lock w:val="sdtLocked"/>
                            <w:richText/>
                          </w:sdtPr>
                          <w:sdtContent>
                            <w:p>
                              <w:pPr>
                                <w:spacing w:line="360" w:lineRule="auto"/>
                                <w:ind w:firstLine="720"/>
                                <w:jc w:val="both"/>
                                <w:rPr>
                                  <w:szCs w:val="24"/>
                                  <w:lang w:eastAsia="lt-LT"/>
                                </w:rPr>
                              </w:pPr>
                              <w:sdt>
                                <w:sdtPr>
                                  <w:alias w:val="Numeris"/>
                                  <w:tag w:val="nr_f3cd5bebeb804d6a83d13db949f23daa"/>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d838a322f4b642259977019a072ee49e"/>
                            <w:lock w:val="sdtLocked"/>
                            <w:richText/>
                          </w:sdtPr>
                          <w:sdtContent>
                            <w:p>
                              <w:pPr>
                                <w:spacing w:line="360" w:lineRule="auto"/>
                                <w:ind w:firstLine="720"/>
                                <w:jc w:val="both"/>
                                <w:rPr>
                                  <w:szCs w:val="24"/>
                                  <w:lang w:eastAsia="lt-LT"/>
                                </w:rPr>
                              </w:pPr>
                              <w:sdt>
                                <w:sdtPr>
                                  <w:alias w:val="Numeris"/>
                                  <w:tag w:val="nr_d838a322f4b642259977019a072ee49e"/>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fbad32e482f41c2bd020c5fafd59415"/>
                            <w:lock w:val="sdtLocked"/>
                            <w:richText/>
                          </w:sdtPr>
                          <w:sdtContent>
                            <w:p>
                              <w:pPr>
                                <w:spacing w:line="360" w:lineRule="auto"/>
                                <w:ind w:firstLine="720"/>
                                <w:jc w:val="both"/>
                                <w:rPr>
                                  <w:szCs w:val="24"/>
                                </w:rPr>
                              </w:pPr>
                              <w:sdt>
                                <w:sdtPr>
                                  <w:alias w:val="Numeris"/>
                                  <w:tag w:val="nr_9fbad32e482f41c2bd020c5fafd59415"/>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495f09bf841e475ca45eece04c70be41"/>
                    <w:lock w:val="sdtLocked"/>
                    <w:richText/>
                  </w:sdtPr>
                  <w:sdtContent>
                    <w:p>
                      <w:pPr>
                        <w:spacing w:line="360" w:lineRule="auto"/>
                        <w:ind w:left="2410" w:hanging="1690"/>
                        <w:jc w:val="both"/>
                        <w:rPr>
                          <w:b/>
                          <w:bCs/>
                          <w:szCs w:val="24"/>
                          <w:lang w:eastAsia="lt-LT"/>
                        </w:rPr>
                      </w:pPr>
                      <w:sdt>
                        <w:sdtPr>
                          <w:alias w:val="Numeris"/>
                          <w:tag w:val="nr_495f09bf841e475ca45eece04c70be41"/>
                          <w:lock w:val="sdtLocked"/>
                          <w:richText/>
                        </w:sdtPr>
                        <w:sdtContent>
                          <w:r>
                            <w:rPr>
                              <w:b/>
                              <w:bCs/>
                              <w:szCs w:val="24"/>
                              <w:lang w:eastAsia="lt-LT"/>
                            </w:rPr>
                            <w:t>184</w:t>
                          </w:r>
                        </w:sdtContent>
                      </w:sdt>
                      <w:r>
                        <w:rPr>
                          <w:b/>
                          <w:bCs/>
                          <w:szCs w:val="24"/>
                          <w:lang w:eastAsia="lt-LT"/>
                        </w:rPr>
                        <w:t xml:space="preserve"> straipsnis. </w:t>
                      </w:r>
                      <w:sdt>
                        <w:sdtPr>
                          <w:alias w:val="Pavadinimas"/>
                          <w:tag w:val="title_495f09bf841e475ca45eece04c70be41"/>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tvarkos pažeidimas</w:t>
                          </w:r>
                        </w:sdtContent>
                      </w:sdt>
                    </w:p>
                    <w:sdt>
                      <w:sdtPr>
                        <w:alias w:val="184 str. 1 d."/>
                        <w:tag w:val="part_95897e71a2b24323bd95347a36a75dda"/>
                        <w:lock w:val="sdtLocked"/>
                        <w:richText/>
                      </w:sdtPr>
                      <w:sdtContent>
                        <w:p>
                          <w:pPr>
                            <w:spacing w:line="360" w:lineRule="auto"/>
                            <w:ind w:firstLine="720"/>
                            <w:jc w:val="both"/>
                            <w:rPr>
                              <w:bCs/>
                              <w:szCs w:val="24"/>
                              <w:lang w:eastAsia="lt-LT"/>
                            </w:rPr>
                          </w:pPr>
                          <w:sdt>
                            <w:sdtPr>
                              <w:alias w:val="Numeris"/>
                              <w:tag w:val="nr_95897e71a2b24323bd95347a36a75dda"/>
                              <w:lock w:val="sdtLocked"/>
                              <w:richText/>
                            </w:sdtPr>
                            <w:sdtContent>
                              <w:r>
                                <w:rPr>
                                  <w:bCs/>
                                  <w:szCs w:val="24"/>
                                  <w:lang w:eastAsia="lt-LT"/>
                                </w:rPr>
                                <w:t>1</w:t>
                              </w:r>
                            </w:sdtContent>
                          </w:sdt>
                          <w:r>
                            <w:rPr>
                              <w:bCs/>
                              <w:szCs w:val="24"/>
                              <w:lang w:eastAsia="lt-LT"/>
                            </w:rPr>
                            <w:t>. Lietuvos Respublikos viešųjų pirkimų įstatymo,</w:t>
                          </w:r>
                          <w:r>
                            <w:rPr>
                              <w:b/>
                              <w:bCs/>
                              <w:szCs w:val="24"/>
                              <w:lang w:eastAsia="lt-LT"/>
                            </w:rPr>
                            <w:t xml:space="preserve"> </w:t>
                          </w:r>
                          <w:r>
                            <w:rPr>
                              <w:bCs/>
                              <w:szCs w:val="24"/>
                              <w:lang w:eastAsia="lt-LT"/>
                            </w:rPr>
                            <w:t>Lietuvos Respublikos p</w:t>
                          </w:r>
                          <w:r>
                            <w:rPr>
                              <w:szCs w:val="24"/>
                            </w:rPr>
                            <w:t>irkimų, atliekamų vandentvarkos, energetikos, transporto ar pašto paslaugų srities perkančiųjų subjektų, įstatymo,</w:t>
                          </w:r>
                          <w:r>
                            <w:rPr>
                              <w:bCs/>
                              <w:szCs w:val="24"/>
                              <w:lang w:eastAsia="lt-LT"/>
                            </w:rPr>
                            <w:t xml:space="preserve"> Lietuvos Respublikos viešųjų pirkimų, atliekamų gynybos ir saugumo srityje,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ir perkančiųjų subjektų vadovams ar jų įgaliotiems asmenims, viešojo pirkimo ar p</w:t>
                          </w:r>
                          <w:r>
                            <w:rPr>
                              <w:szCs w:val="24"/>
                            </w:rPr>
                            <w:t>irkimo, atliekamo vandentvarkos, energetikos, transporto ar pašto paslaugų srities perkančiojo subjekto,</w:t>
                          </w:r>
                          <w:r>
                            <w:rPr>
                              <w:bCs/>
                              <w:szCs w:val="24"/>
                              <w:lang w:eastAsia="lt-LT"/>
                            </w:rPr>
                            <w:t xml:space="preserve"> komisijos nariams, balsavusiems už neteisėto sprendimo priėmimą, ekspertams, perkančiųjų organizacijų valstybės tarnautojams ar darbuotojams nuo dviejų šimtų penkiasdešimt iki trijų tūkstančių eurų.</w:t>
                          </w:r>
                          <w:r>
                            <w:rPr>
                              <w:szCs w:val="24"/>
                            </w:rPr>
                            <w:t xml:space="preserve"> </w:t>
                          </w:r>
                        </w:p>
                      </w:sdtContent>
                    </w:sdt>
                    <w:sdt>
                      <w:sdtPr>
                        <w:alias w:val="184 str. 2 d."/>
                        <w:tag w:val="part_9147304d2f724de79733165f8d439fbf"/>
                        <w:lock w:val="sdtLocked"/>
                        <w:richText/>
                      </w:sdtPr>
                      <w:sdtContent>
                        <w:p>
                          <w:pPr>
                            <w:spacing w:line="360" w:lineRule="auto"/>
                            <w:ind w:firstLine="720"/>
                            <w:jc w:val="both"/>
                            <w:rPr>
                              <w:szCs w:val="24"/>
                            </w:rPr>
                          </w:pPr>
                          <w:sdt>
                            <w:sdtPr>
                              <w:alias w:val="Numeris"/>
                              <w:tag w:val="nr_9147304d2f724de79733165f8d439fbf"/>
                              <w:lock w:val="sdtLocked"/>
                              <w:richText/>
                            </w:sdtPr>
                            <w:sdtContent>
                              <w:r>
                                <w:rPr>
                                  <w:bCs/>
                                  <w:szCs w:val="24"/>
                                  <w:lang w:eastAsia="lt-LT"/>
                                </w:rPr>
                                <w:t>2</w:t>
                              </w:r>
                            </w:sdtContent>
                          </w:sdt>
                          <w:r>
                            <w:rPr>
                              <w:bCs/>
                              <w:szCs w:val="24"/>
                              <w:lang w:eastAsia="lt-LT"/>
                            </w:rPr>
                            <w:t>. Šio straipsnio 1 dalyje numatytas administracinis nusižengimas, padarytas pakartotinai, užtraukia baudą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b49d8759c658499a8e3a170ba902ae72"/>
                        <w:lock w:val="sdtLocked"/>
                        <w:richText/>
                      </w:sdtPr>
                      <w:sdtContent>
                        <w:p>
                          <w:pPr>
                            <w:spacing w:line="360" w:lineRule="auto"/>
                            <w:ind w:firstLine="720"/>
                            <w:jc w:val="both"/>
                            <w:rPr>
                              <w:color w:val="000000"/>
                              <w:szCs w:val="24"/>
                              <w:lang w:eastAsia="lt-LT"/>
                            </w:rPr>
                          </w:pPr>
                          <w:sdt>
                            <w:sdtPr>
                              <w:alias w:val="Numeris"/>
                              <w:tag w:val="nr_b49d8759c658499a8e3a170ba902ae72"/>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w:t>
                          </w:r>
                          <w:r>
                            <w:rPr>
                              <w:color w:val="000000"/>
                              <w:szCs w:val="24"/>
                            </w:rPr>
                            <w:t xml:space="preserve">ir duomenų </w:t>
                          </w:r>
                          <w:r>
                            <w:rPr>
                              <w:color w:val="000000"/>
                              <w:szCs w:val="24"/>
                              <w:lang w:eastAsia="lt-LT"/>
                            </w:rPr>
                            <w:t>apie fizinio ar juridinio asmens pajamas, pelną ar turtą nepateikimas mokesčių administratoriui 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 xml:space="preserve">užtraukia baudą pateikti deklaracijas, nustatyta tvarka patvirtintas ataskaitas ar kitus dokumentus </w:t>
                          </w:r>
                          <w:r>
                            <w:rPr>
                              <w:color w:val="000000"/>
                              <w:szCs w:val="24"/>
                            </w:rPr>
                            <w:t xml:space="preserve">ir duomenis </w:t>
                          </w:r>
                          <w:r>
                            <w:rPr>
                              <w:color w:val="000000"/>
                              <w:szCs w:val="24"/>
                              <w:lang w:eastAsia="lt-LT"/>
                            </w:rPr>
                            <w:t>privalantiems asmenims nuo vieno šimto penkiasdešimt iki šešių šimtų eurų.</w:t>
                          </w:r>
                        </w:p>
                      </w:sdtContent>
                    </w:sdt>
                    <w:sdt>
                      <w:sdtPr>
                        <w:alias w:val="187 str. 4 d."/>
                        <w:tag w:val="part_f7bd778b74b6422eb0111899b7101454"/>
                        <w:lock w:val="sdtLocked"/>
                        <w:richText/>
                      </w:sdtPr>
                      <w:sdtContent>
                        <w:p>
                          <w:pPr>
                            <w:spacing w:line="360" w:lineRule="auto"/>
                            <w:ind w:firstLine="720"/>
                            <w:jc w:val="both"/>
                            <w:rPr>
                              <w:color w:val="000000"/>
                              <w:szCs w:val="24"/>
                              <w:lang w:eastAsia="lt-LT"/>
                            </w:rPr>
                          </w:pPr>
                          <w:sdt>
                            <w:sdtPr>
                              <w:alias w:val="Numeris"/>
                              <w:tag w:val="nr_f7bd778b74b6422eb0111899b7101454"/>
                              <w:lock w:val="sdtLocked"/>
                              <w:richText/>
                            </w:sdtPr>
                            <w:sdtContent>
                              <w:r>
                                <w:rPr>
                                  <w:color w:val="000000"/>
                                  <w:szCs w:val="24"/>
                                  <w:lang w:eastAsia="lt-LT"/>
                                </w:rPr>
                                <w:t>4</w:t>
                              </w:r>
                            </w:sdtContent>
                          </w:sdt>
                          <w:r>
                            <w:rPr>
                              <w:color w:val="000000"/>
                              <w:szCs w:val="24"/>
                              <w:lang w:eastAsia="lt-LT"/>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bazinių bausmių ir nuobaudų dydžių,</w:t>
                          </w:r>
                        </w:p>
                        <w:p>
                          <w:pPr>
                            <w:spacing w:line="360" w:lineRule="auto"/>
                            <w:ind w:firstLine="720"/>
                            <w:jc w:val="both"/>
                            <w:rPr>
                              <w:szCs w:val="24"/>
                            </w:rPr>
                          </w:pPr>
                          <w:r>
                            <w:rPr>
                              <w:color w:val="000000"/>
                              <w:szCs w:val="24"/>
                              <w:lang w:eastAsia="lt-LT"/>
                            </w:rPr>
                            <w:t>užtraukia baudą pateikti deklaracijas, nustatyta tvarka patvirtintas ataskaitas ar kitus dokumentus privalantiems asmenims nuo vieno šimto penkiasdešimt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1e9883deeea3425c92d5c68ffb2dfc7a"/>
                        <w:lock w:val="sdtLocked"/>
                        <w:richText/>
                      </w:sdtPr>
                      <w:sdtContent>
                        <w:p>
                          <w:pPr>
                            <w:spacing w:line="360" w:lineRule="auto"/>
                            <w:ind w:firstLine="720"/>
                            <w:jc w:val="both"/>
                            <w:rPr>
                              <w:bCs/>
                              <w:szCs w:val="24"/>
                            </w:rPr>
                          </w:pPr>
                          <w:sdt>
                            <w:sdtPr>
                              <w:alias w:val="Numeris"/>
                              <w:tag w:val="nr_1e9883deeea3425c92d5c68ffb2dfc7a"/>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7ffef7d2b154c4a980ee129cde45de0"/>
                        <w:lock w:val="sdtLocked"/>
                        <w:richText/>
                      </w:sdtPr>
                      <w:sdtContent>
                        <w:p>
                          <w:pPr>
                            <w:spacing w:line="360" w:lineRule="auto"/>
                            <w:ind w:firstLine="720"/>
                            <w:jc w:val="both"/>
                            <w:rPr>
                              <w:szCs w:val="24"/>
                              <w:lang w:eastAsia="lt-LT"/>
                            </w:rPr>
                          </w:pPr>
                          <w:sdt>
                            <w:sdtPr>
                              <w:alias w:val="Numeris"/>
                              <w:tag w:val="nr_27ffef7d2b154c4a980ee129cde45de0"/>
                              <w:lock w:val="sdtLocked"/>
                              <w:richText/>
                            </w:sdtPr>
                            <w:sdtContent>
                              <w:r>
                                <w:rPr>
                                  <w:szCs w:val="24"/>
                                  <w:lang w:eastAsia="lt-LT"/>
                                </w:rPr>
                                <w:t>10</w:t>
                              </w:r>
                            </w:sdtContent>
                          </w:sdt>
                          <w:r>
                            <w:rPr>
                              <w:szCs w:val="24"/>
                              <w:lang w:eastAsia="lt-LT"/>
                            </w:rPr>
                            <w:t>. Už šio straipsnio 8 dalyje numatytą administracinį nusižengimą privaloma skirti teisės skraidyti orlaivio įgulos nariu, teisės atlikti orlaivių techninę priežiūrą, teisės dirbti skrydžių vadovu atėmimą nuo šešių mėnesių iki penkerių metų.</w:t>
                          </w:r>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b41b0b4a31340139a78f9fcdb4d6a59"/>
                            <w:lock w:val="sdtLocked"/>
                            <w:richText/>
                          </w:sdtPr>
                          <w:sdtContent>
                            <w:p>
                              <w:pPr>
                                <w:suppressAutoHyphens/>
                                <w:spacing w:line="360" w:lineRule="auto"/>
                                <w:ind w:firstLine="720"/>
                                <w:jc w:val="both"/>
                                <w:rPr>
                                  <w:szCs w:val="24"/>
                                </w:rPr>
                              </w:pPr>
                              <w:sdt>
                                <w:sdtPr>
                                  <w:alias w:val="Numeris"/>
                                  <w:tag w:val="nr_2b41b0b4a31340139a78f9fcdb4d6a59"/>
                                  <w:lock w:val="sdtLocked"/>
                                  <w:richText/>
                                </w:sdtPr>
                                <w:sdtContent>
                                  <w:r>
                                    <w:rPr>
                                      <w:rFonts w:eastAsia="SimSun"/>
                                      <w:szCs w:val="24"/>
                                      <w:lang w:eastAsia="zh-CN"/>
                                    </w:rPr>
                                    <w:t>49</w:t>
                                  </w:r>
                                </w:sdtContent>
                              </w:sdt>
                              <w:r>
                                <w:rPr>
                                  <w:rFonts w:eastAsia="SimSun"/>
                                  <w:szCs w:val="24"/>
                                  <w:lang w:eastAsia="zh-CN"/>
                                </w:rPr>
                                <w:t xml:space="preserve">)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w:t>
                              </w:r>
                              <w:r>
                                <w:rPr>
                                  <w:rFonts w:eastAsia="SimSun"/>
                                  <w:szCs w:val="24"/>
                                  <w:lang w:eastAsia="lt-LT"/>
                                </w:rPr>
                                <w:t>234</w:t>
                              </w:r>
                              <w:r>
                                <w:rPr>
                                  <w:rFonts w:eastAsia="SimSun"/>
                                  <w:szCs w:val="24"/>
                                  <w:vertAlign w:val="superscript"/>
                                  <w:lang w:eastAsia="lt-LT"/>
                                </w:rPr>
                                <w:t>1</w:t>
                              </w:r>
                              <w:r>
                                <w:rPr>
                                  <w:rFonts w:eastAsia="SimSun"/>
                                  <w:szCs w:val="24"/>
                                  <w:lang w:eastAsia="lt-LT"/>
                                </w:rPr>
                                <w:t>, 234</w:t>
                              </w:r>
                              <w:r>
                                <w:rPr>
                                  <w:rFonts w:eastAsia="SimSun"/>
                                  <w:szCs w:val="24"/>
                                  <w:vertAlign w:val="superscript"/>
                                  <w:lang w:eastAsia="lt-LT"/>
                                </w:rPr>
                                <w:t xml:space="preserve">2 </w:t>
                              </w:r>
                              <w:r>
                                <w:rPr>
                                  <w:rFonts w:eastAsia="SimSun"/>
                                  <w:szCs w:val="24"/>
                                  <w:lang w:eastAsia="zh-CN"/>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41a82f6119444f54a73d1243bc157a51"/>
                            <w:lock w:val="sdtLocked"/>
                            <w:richText/>
                          </w:sdtPr>
                          <w:sdtContent>
                            <w:p>
                              <w:pPr>
                                <w:spacing w:line="380" w:lineRule="atLeast"/>
                                <w:ind w:firstLine="720"/>
                                <w:jc w:val="both"/>
                                <w:rPr>
                                  <w:bCs/>
                                  <w:szCs w:val="24"/>
                                </w:rPr>
                              </w:pPr>
                              <w:sdt>
                                <w:sdtPr>
                                  <w:alias w:val="Numeris"/>
                                  <w:tag w:val="nr_41a82f6119444f54a73d1243bc157a51"/>
                                  <w:lock w:val="sdtLocked"/>
                                  <w:richText/>
                                </w:sdtPr>
                                <w:sdtContent>
                                  <w:r>
                                    <w:rPr>
                                      <w:szCs w:val="24"/>
                                    </w:rPr>
                                    <w:t>78</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3fff95dfe626477c9c73500e2a291aaa"/>
                            <w:lock w:val="sdtLocked"/>
                            <w:richText/>
                          </w:sdtPr>
                          <w:sdtContent>
                            <w:p>
                              <w:pPr>
                                <w:spacing w:line="360" w:lineRule="auto"/>
                                <w:ind w:firstLine="720"/>
                                <w:jc w:val="both"/>
                                <w:rPr>
                                  <w:szCs w:val="24"/>
                                </w:rPr>
                              </w:pPr>
                              <w:sdt>
                                <w:sdtPr>
                                  <w:alias w:val="Numeris"/>
                                  <w:tag w:val="nr_3fff95dfe626477c9c73500e2a291aa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7614e26644224485b44ac2cbc0cb7154"/>
                            <w:lock w:val="sdtLocked"/>
                            <w:richText/>
                          </w:sdtPr>
                          <w:sdtContent>
                            <w:p>
                              <w:pPr>
                                <w:spacing w:line="360" w:lineRule="auto"/>
                                <w:ind w:firstLine="720"/>
                                <w:jc w:val="both"/>
                                <w:rPr>
                                  <w:szCs w:val="24"/>
                                </w:rPr>
                              </w:pPr>
                              <w:sdt>
                                <w:sdtPr>
                                  <w:alias w:val="Numeris"/>
                                  <w:tag w:val="nr_7614e26644224485b44ac2cbc0cb7154"/>
                                  <w:lock w:val="sdtLocked"/>
                                  <w:richText/>
                                </w:sdtPr>
                                <w:sdtContent>
                                  <w:r>
                                    <w:rPr>
                                      <w:szCs w:val="24"/>
                                    </w:rPr>
                                    <w:t>91</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765f698235449de8b7f04f0280cb1f8"/>
            <w:lock w:val="sdtLocked"/>
            <w:richText/>
          </w:sdtPr>
          <w:sdtContent>
            <w:p>
              <w:pPr>
                <w:suppressAutoHyphens/>
                <w:spacing w:line="360" w:lineRule="auto"/>
                <w:ind w:firstLine="720"/>
                <w:jc w:val="both"/>
                <w:rPr>
                  <w:rFonts w:eastAsia="SimSun"/>
                  <w:szCs w:val="24"/>
                  <w:lang w:eastAsia="zh-CN"/>
                </w:rPr>
              </w:pPr>
              <w:sdt>
                <w:sdtPr>
                  <w:alias w:val="Numeris"/>
                  <w:tag w:val="nr_5765f698235449de8b7f04f0280cb1f8"/>
                  <w:lock w:val="sdtLocked"/>
                  <w:richText/>
                </w:sdtPr>
                <w:sdtContent>
                  <w:r>
                    <w:rPr>
                      <w:rFonts w:eastAsia="SimSun"/>
                      <w:szCs w:val="24"/>
                      <w:lang w:eastAsia="zh-CN"/>
                    </w:rPr>
                    <w:t>3</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sdtContent>
        </w:sdt>
        <w:sdt>
          <w:sdtPr>
            <w:alias w:val="pr. 4 p."/>
            <w:tag w:val="part_170357fa5ef043fb923b10f90faa093b"/>
            <w:lock w:val="sdtLocked"/>
            <w:richText/>
          </w:sdtPr>
          <w:sdtContent>
            <w:p>
              <w:pPr>
                <w:suppressAutoHyphens/>
                <w:spacing w:line="360" w:lineRule="auto"/>
                <w:ind w:firstLine="720"/>
                <w:jc w:val="both"/>
                <w:rPr>
                  <w:rFonts w:eastAsia="SimSun"/>
                  <w:szCs w:val="24"/>
                  <w:lang w:eastAsia="zh-CN"/>
                </w:rPr>
              </w:pPr>
              <w:sdt>
                <w:sdtPr>
                  <w:alias w:val="Numeris"/>
                  <w:tag w:val="nr_170357fa5ef043fb923b10f90faa093b"/>
                  <w:lock w:val="sdtLocked"/>
                  <w:richText/>
                </w:sdtPr>
                <w:sdtContent>
                  <w:r>
                    <w:rPr>
                      <w:rFonts w:eastAsia="SimSun"/>
                      <w:szCs w:val="24"/>
                      <w:lang w:eastAsia="zh-CN"/>
                    </w:rPr>
                    <w:t>4</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sdtContent>
        </w:sdt>
        <w:sdt>
          <w:sdtPr>
            <w:alias w:val="pr. 5 p."/>
            <w:tag w:val="part_b2794e10d6054822b72a49a313353875"/>
            <w:lock w:val="sdtLocked"/>
            <w:richText/>
          </w:sdtPr>
          <w:sdtContent>
            <w:p>
              <w:pPr>
                <w:suppressAutoHyphens/>
                <w:spacing w:line="360" w:lineRule="auto"/>
                <w:ind w:firstLine="720"/>
                <w:jc w:val="both"/>
                <w:rPr>
                  <w:rFonts w:eastAsia="SimSun"/>
                  <w:szCs w:val="24"/>
                  <w:lang w:eastAsia="zh-CN"/>
                </w:rPr>
              </w:pPr>
              <w:sdt>
                <w:sdtPr>
                  <w:alias w:val="Numeris"/>
                  <w:tag w:val="nr_b2794e10d6054822b72a49a313353875"/>
                  <w:lock w:val="sdtLocked"/>
                  <w:richText/>
                </w:sdtPr>
                <w:sdtContent>
                  <w:r>
                    <w:rPr>
                      <w:rFonts w:eastAsia="SimSun"/>
                      <w:szCs w:val="24"/>
                      <w:lang w:eastAsia="zh-CN"/>
                    </w:rPr>
                    <w:t>5</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sdtContent>
        </w:sdt>
        <w:sdt>
          <w:sdtPr>
            <w:alias w:val="pr. 6 p."/>
            <w:tag w:val="part_f9078b8947c14debaa67df17107d6666"/>
            <w:lock w:val="sdtLocked"/>
            <w:richText/>
          </w:sdtPr>
          <w:sdtContent>
            <w:p>
              <w:pPr>
                <w:suppressAutoHyphens/>
                <w:spacing w:line="360" w:lineRule="auto"/>
                <w:ind w:firstLine="720"/>
                <w:jc w:val="both"/>
                <w:rPr>
                  <w:rFonts w:eastAsia="SimSun"/>
                  <w:szCs w:val="24"/>
                  <w:lang w:eastAsia="zh-CN"/>
                </w:rPr>
              </w:pPr>
              <w:sdt>
                <w:sdtPr>
                  <w:alias w:val="Numeris"/>
                  <w:tag w:val="nr_f9078b8947c14debaa67df17107d6666"/>
                  <w:lock w:val="sdtLocked"/>
                  <w:richText/>
                </w:sdtPr>
                <w:sdtContent>
                  <w:r>
                    <w:rPr>
                      <w:rFonts w:eastAsia="SimSun"/>
                      <w:szCs w:val="24"/>
                      <w:lang w:eastAsia="zh-CN"/>
                    </w:rPr>
                    <w:t>6</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sdtContent>
        </w:sdt>
        <w:sdt>
          <w:sdtPr>
            <w:alias w:val="pr. 7 p."/>
            <w:tag w:val="part_7a6064ea6bda4017b25f98b890ba736c"/>
            <w:lock w:val="sdtLocked"/>
            <w:richText/>
          </w:sdtPr>
          <w:sdtContent>
            <w:p>
              <w:pPr>
                <w:suppressAutoHyphens/>
                <w:spacing w:line="360" w:lineRule="auto"/>
                <w:ind w:firstLine="720"/>
                <w:jc w:val="both"/>
                <w:rPr>
                  <w:rFonts w:eastAsia="SimSun"/>
                  <w:szCs w:val="24"/>
                  <w:lang w:eastAsia="zh-CN"/>
                </w:rPr>
              </w:pPr>
              <w:sdt>
                <w:sdtPr>
                  <w:alias w:val="Numeris"/>
                  <w:tag w:val="nr_7a6064ea6bda4017b25f98b890ba736c"/>
                  <w:lock w:val="sdtLocked"/>
                  <w:richText/>
                </w:sdtPr>
                <w:sdtContent>
                  <w:r>
                    <w:rPr>
                      <w:rFonts w:eastAsia="SimSun"/>
                      <w:szCs w:val="24"/>
                      <w:lang w:eastAsia="zh-CN"/>
                    </w:rPr>
                    <w:t>7</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sdtContent>
        </w:sdt>
        <w:sdt>
          <w:sdtPr>
            <w:alias w:val="pr. 8 p."/>
            <w:tag w:val="part_51af1fe7bb48434aa1c945c936b79f0a"/>
            <w:lock w:val="sdtLocked"/>
            <w:richText/>
          </w:sdtPr>
          <w:sdtContent>
            <w:p>
              <w:pPr>
                <w:suppressAutoHyphens/>
                <w:spacing w:line="360" w:lineRule="auto"/>
                <w:ind w:firstLine="720"/>
                <w:jc w:val="both"/>
                <w:rPr>
                  <w:rFonts w:eastAsia="SimSun"/>
                  <w:szCs w:val="24"/>
                  <w:lang w:eastAsia="zh-CN"/>
                </w:rPr>
              </w:pPr>
              <w:sdt>
                <w:sdtPr>
                  <w:alias w:val="Numeris"/>
                  <w:tag w:val="nr_51af1fe7bb48434aa1c945c936b79f0a"/>
                  <w:lock w:val="sdtLocked"/>
                  <w:richText/>
                </w:sdtPr>
                <w:sdtContent>
                  <w:r>
                    <w:rPr>
                      <w:rFonts w:eastAsia="SimSun"/>
                      <w:szCs w:val="24"/>
                      <w:lang w:eastAsia="zh-CN"/>
                    </w:rPr>
                    <w:t>8</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sdtContent>
        </w:sdt>
        <w:sdt>
          <w:sdtPr>
            <w:alias w:val="pr. 9 p."/>
            <w:tag w:val="part_3a0a34b17128422dac3f66792671c8ed"/>
            <w:lock w:val="sdtLocked"/>
            <w:richText/>
          </w:sdtPr>
          <w:sdtContent>
            <w:p>
              <w:pPr>
                <w:suppressAutoHyphens/>
                <w:spacing w:line="360" w:lineRule="auto"/>
                <w:ind w:firstLine="720"/>
                <w:jc w:val="both"/>
                <w:rPr>
                  <w:rFonts w:eastAsia="SimSun"/>
                  <w:szCs w:val="24"/>
                  <w:lang w:eastAsia="zh-CN"/>
                </w:rPr>
              </w:pPr>
              <w:sdt>
                <w:sdtPr>
                  <w:alias w:val="Numeris"/>
                  <w:tag w:val="nr_3a0a34b17128422dac3f66792671c8ed"/>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sdtContent>
        </w:sdt>
        <w:sdt>
          <w:sdtPr>
            <w:alias w:val="pr. 10 p."/>
            <w:tag w:val="part_984121804e7b43b98440927b0aa6878d"/>
            <w:lock w:val="sdtLocked"/>
            <w:richText/>
          </w:sdtPr>
          <w:sdtContent>
            <w:p>
              <w:pPr>
                <w:suppressAutoHyphens/>
                <w:spacing w:line="360" w:lineRule="auto"/>
                <w:ind w:firstLine="720"/>
                <w:jc w:val="both"/>
                <w:rPr>
                  <w:rFonts w:eastAsia="SimSun"/>
                  <w:szCs w:val="24"/>
                  <w:lang w:eastAsia="zh-CN"/>
                </w:rPr>
              </w:pPr>
              <w:sdt>
                <w:sdtPr>
                  <w:alias w:val="Numeris"/>
                  <w:tag w:val="nr_984121804e7b43b98440927b0aa6878d"/>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sdtContent>
        </w:sdt>
        <w:sdt>
          <w:sdtPr>
            <w:alias w:val="pr. 11 p."/>
            <w:tag w:val="part_e7abd5dced9b49d6b497b032010ca4a1"/>
            <w:lock w:val="sdtLocked"/>
            <w:richText/>
          </w:sdtPr>
          <w:sdtContent>
            <w:p>
              <w:pPr>
                <w:suppressAutoHyphens/>
                <w:spacing w:line="360" w:lineRule="auto"/>
                <w:ind w:firstLine="720"/>
                <w:jc w:val="both"/>
                <w:rPr>
                  <w:rFonts w:eastAsia="SimSun"/>
                  <w:szCs w:val="24"/>
                  <w:lang w:eastAsia="zh-CN"/>
                </w:rPr>
              </w:pPr>
              <w:sdt>
                <w:sdtPr>
                  <w:alias w:val="Numeris"/>
                  <w:tag w:val="nr_e7abd5dced9b49d6b497b032010ca4a1"/>
                  <w:lock w:val="sdtLocked"/>
                  <w:richText/>
                </w:sdtPr>
                <w:sdtContent>
                  <w:r>
                    <w:rPr>
                      <w:rFonts w:eastAsia="SimSun"/>
                      <w:szCs w:val="24"/>
                      <w:lang w:eastAsia="zh-CN"/>
                    </w:rPr>
                    <w:t>11</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sdtContent>
        </w:sdt>
        <w:sdt>
          <w:sdtPr>
            <w:alias w:val="pr. 12 p."/>
            <w:tag w:val="part_c5c66d9c226f4cc9b707414f68daf73a"/>
            <w:lock w:val="sdtLocked"/>
            <w:richText/>
          </w:sdtPr>
          <w:sdtContent>
            <w:p>
              <w:pPr>
                <w:suppressAutoHyphens/>
                <w:spacing w:line="360" w:lineRule="auto"/>
                <w:ind w:firstLine="720"/>
                <w:jc w:val="both"/>
                <w:rPr>
                  <w:rFonts w:eastAsia="SimSun"/>
                  <w:szCs w:val="24"/>
                  <w:lang w:eastAsia="zh-CN"/>
                </w:rPr>
              </w:pPr>
              <w:sdt>
                <w:sdtPr>
                  <w:alias w:val="Numeris"/>
                  <w:tag w:val="nr_c5c66d9c226f4cc9b707414f68daf73a"/>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sdtContent>
        </w:sdt>
        <w:sdt>
          <w:sdtPr>
            <w:alias w:val="pr. 13 p."/>
            <w:tag w:val="part_1b4f6cb2b70146948708349704003df8"/>
            <w:lock w:val="sdtLocked"/>
            <w:richText/>
          </w:sdtPr>
          <w:sdtContent>
            <w:p>
              <w:pPr>
                <w:suppressAutoHyphens/>
                <w:spacing w:line="360" w:lineRule="auto"/>
                <w:ind w:firstLine="720"/>
                <w:jc w:val="both"/>
                <w:rPr>
                  <w:rFonts w:eastAsia="SimSun"/>
                  <w:szCs w:val="24"/>
                  <w:lang w:eastAsia="zh-CN"/>
                </w:rPr>
              </w:pPr>
              <w:sdt>
                <w:sdtPr>
                  <w:alias w:val="Numeris"/>
                  <w:tag w:val="nr_1b4f6cb2b70146948708349704003df8"/>
                  <w:lock w:val="sdtLocked"/>
                  <w:richText/>
                </w:sdtPr>
                <w:sdtContent>
                  <w:r>
                    <w:rPr>
                      <w:rFonts w:eastAsia="SimSun"/>
                      <w:szCs w:val="24"/>
                      <w:lang w:eastAsia="zh-CN"/>
                    </w:rPr>
                    <w:t>13</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sdtContent>
        </w:sdt>
        <w:sdt>
          <w:sdtPr>
            <w:alias w:val="pr. 14 p."/>
            <w:tag w:val="part_8b603c95c9cb4d649dedd3c610951661"/>
            <w:lock w:val="sdtLocked"/>
            <w:richText/>
          </w:sdtPr>
          <w:sdtContent>
            <w:p>
              <w:pPr>
                <w:suppressAutoHyphens/>
                <w:spacing w:line="360" w:lineRule="auto"/>
                <w:ind w:firstLine="720"/>
                <w:jc w:val="both"/>
                <w:rPr>
                  <w:rFonts w:eastAsia="SimSun"/>
                  <w:szCs w:val="24"/>
                  <w:lang w:eastAsia="zh-CN"/>
                </w:rPr>
              </w:pPr>
              <w:sdt>
                <w:sdtPr>
                  <w:alias w:val="Numeris"/>
                  <w:tag w:val="nr_8b603c95c9cb4d649dedd3c610951661"/>
                  <w:lock w:val="sdtLocked"/>
                  <w:richText/>
                </w:sdtPr>
                <w:sdtContent>
                  <w:r>
                    <w:rPr>
                      <w:rFonts w:eastAsia="SimSun"/>
                      <w:szCs w:val="24"/>
                      <w:lang w:eastAsia="zh-CN"/>
                    </w:rPr>
                    <w:t>14</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sdtContent>
        </w:sdt>
        <w:sdt>
          <w:sdtPr>
            <w:alias w:val="pr. 15 p."/>
            <w:tag w:val="part_fa9508da0f30433390c2325bd7ccd04f"/>
            <w:lock w:val="sdtLocked"/>
            <w:richText/>
          </w:sdtPr>
          <w:sdtContent>
            <w:p>
              <w:pPr>
                <w:suppressAutoHyphens/>
                <w:spacing w:line="360" w:lineRule="auto"/>
                <w:ind w:firstLine="720"/>
                <w:jc w:val="both"/>
                <w:rPr>
                  <w:rFonts w:eastAsia="SimSun"/>
                  <w:szCs w:val="24"/>
                  <w:lang w:eastAsia="zh-CN"/>
                </w:rPr>
              </w:pPr>
              <w:sdt>
                <w:sdtPr>
                  <w:alias w:val="Numeris"/>
                  <w:tag w:val="nr_fa9508da0f30433390c2325bd7ccd04f"/>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sdtContent>
        </w:sdt>
        <w:sdt>
          <w:sdtPr>
            <w:alias w:val="pr. 16 p."/>
            <w:tag w:val="part_c2ef2c7bedbe40fdbea30bb8f9cfc797"/>
            <w:lock w:val="sdtLocked"/>
            <w:richText/>
          </w:sdtPr>
          <w:sdtContent>
            <w:p>
              <w:pPr>
                <w:suppressAutoHyphens/>
                <w:spacing w:line="360" w:lineRule="auto"/>
                <w:ind w:firstLine="720"/>
                <w:jc w:val="both"/>
                <w:rPr>
                  <w:rFonts w:eastAsia="SimSun"/>
                  <w:szCs w:val="24"/>
                  <w:lang w:eastAsia="zh-CN"/>
                </w:rPr>
              </w:pPr>
              <w:sdt>
                <w:sdtPr>
                  <w:alias w:val="Numeris"/>
                  <w:tag w:val="nr_c2ef2c7bedbe40fdbea30bb8f9cfc797"/>
                  <w:lock w:val="sdtLocked"/>
                  <w:richText/>
                </w:sdtPr>
                <w:sdtContent>
                  <w:r>
                    <w:rPr>
                      <w:rFonts w:eastAsia="SimSun"/>
                      <w:szCs w:val="24"/>
                      <w:lang w:eastAsia="zh-CN"/>
                    </w:rPr>
                    <w:t>16</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sdtContent>
        </w:sdt>
        <w:sdt>
          <w:sdtPr>
            <w:alias w:val="pr. 17 p."/>
            <w:tag w:val="part_a8f1511638e9497084eb23c205495094"/>
            <w:lock w:val="sdtLocked"/>
            <w:richText/>
          </w:sdtPr>
          <w:sdtContent>
            <w:p>
              <w:pPr>
                <w:suppressAutoHyphens/>
                <w:spacing w:line="360" w:lineRule="auto"/>
                <w:ind w:firstLine="720"/>
                <w:jc w:val="both"/>
                <w:rPr>
                  <w:rFonts w:eastAsia="SimSun"/>
                  <w:szCs w:val="24"/>
                  <w:lang w:eastAsia="zh-CN"/>
                </w:rPr>
              </w:pPr>
              <w:sdt>
                <w:sdtPr>
                  <w:alias w:val="Numeris"/>
                  <w:tag w:val="nr_a8f1511638e9497084eb23c205495094"/>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sdtContent>
        </w:sdt>
        <w:sdt>
          <w:sdtPr>
            <w:alias w:val="pr. 18 p."/>
            <w:tag w:val="part_a79860857dd14d3097b12e57c92e9966"/>
            <w:lock w:val="sdtLocked"/>
            <w:richText/>
          </w:sdtPr>
          <w:sdtContent>
            <w:p>
              <w:pPr>
                <w:suppressAutoHyphens/>
                <w:spacing w:line="360" w:lineRule="auto"/>
                <w:ind w:firstLine="720"/>
                <w:jc w:val="both"/>
                <w:rPr>
                  <w:rFonts w:eastAsia="SimSun"/>
                  <w:szCs w:val="24"/>
                  <w:lang w:eastAsia="zh-CN"/>
                </w:rPr>
              </w:pPr>
              <w:sdt>
                <w:sdtPr>
                  <w:alias w:val="Numeris"/>
                  <w:tag w:val="nr_a79860857dd14d3097b12e57c92e9966"/>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sdtContent>
        </w:sdt>
        <w:sdt>
          <w:sdtPr>
            <w:alias w:val="pr. 19 p."/>
            <w:tag w:val="part_453b7502e808465683f0487b4c078322"/>
            <w:lock w:val="sdtLocked"/>
            <w:richText/>
          </w:sdtPr>
          <w:sdtContent>
            <w:p>
              <w:pPr>
                <w:suppressAutoHyphens/>
                <w:spacing w:line="360" w:lineRule="auto"/>
                <w:ind w:firstLine="720"/>
                <w:jc w:val="both"/>
                <w:rPr>
                  <w:rFonts w:eastAsia="SimSun"/>
                  <w:szCs w:val="24"/>
                  <w:lang w:eastAsia="zh-CN"/>
                </w:rPr>
              </w:pPr>
              <w:sdt>
                <w:sdtPr>
                  <w:alias w:val="Numeris"/>
                  <w:tag w:val="nr_453b7502e808465683f0487b4c078322"/>
                  <w:lock w:val="sdtLocked"/>
                  <w:richText/>
                </w:sdtPr>
                <w:sdtContent>
                  <w:r>
                    <w:rPr>
                      <w:rFonts w:eastAsia="SimSun"/>
                      <w:szCs w:val="24"/>
                      <w:lang w:eastAsia="zh-CN"/>
                    </w:rPr>
                    <w:t>19</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20 p."/>
            <w:tag w:val="part_982d1c0035be420b81840581bce93920"/>
            <w:lock w:val="sdtLocked"/>
            <w:richText/>
          </w:sdtPr>
          <w:sdtContent>
            <w:p>
              <w:pPr>
                <w:suppressAutoHyphens/>
                <w:spacing w:line="360" w:lineRule="auto"/>
                <w:ind w:firstLine="720"/>
                <w:jc w:val="both"/>
                <w:rPr>
                  <w:rFonts w:eastAsia="SimSun"/>
                  <w:szCs w:val="24"/>
                  <w:lang w:eastAsia="zh-CN"/>
                </w:rPr>
              </w:pPr>
              <w:sdt>
                <w:sdtPr>
                  <w:alias w:val="Numeris"/>
                  <w:tag w:val="nr_982d1c0035be420b81840581bce93920"/>
                  <w:lock w:val="sdtLocked"/>
                  <w:richText/>
                </w:sdtPr>
                <w:sdtContent>
                  <w:r>
                    <w:rPr>
                      <w:rFonts w:eastAsia="SimSun"/>
                      <w:szCs w:val="24"/>
                      <w:lang w:eastAsia="zh-CN"/>
                    </w:rPr>
                    <w:t>20</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21 p."/>
            <w:tag w:val="part_18b5f2bdd6f747eb97a2cd817d8f7641"/>
            <w:lock w:val="sdtLocked"/>
            <w:richText/>
          </w:sdtPr>
          <w:sdtContent>
            <w:p>
              <w:pPr>
                <w:suppressAutoHyphens/>
                <w:spacing w:line="360" w:lineRule="auto"/>
                <w:ind w:firstLine="720"/>
                <w:jc w:val="both"/>
                <w:rPr>
                  <w:rFonts w:eastAsia="SimSun"/>
                  <w:szCs w:val="24"/>
                  <w:lang w:eastAsia="zh-CN"/>
                </w:rPr>
              </w:pPr>
              <w:sdt>
                <w:sdtPr>
                  <w:alias w:val="Numeris"/>
                  <w:tag w:val="nr_18b5f2bdd6f747eb97a2cd817d8f7641"/>
                  <w:lock w:val="sdtLocked"/>
                  <w:richText/>
                </w:sdtPr>
                <w:sdtContent>
                  <w:r>
                    <w:rPr>
                      <w:rFonts w:eastAsia="SimSun"/>
                      <w:szCs w:val="24"/>
                      <w:lang w:eastAsia="zh-CN"/>
                    </w:rPr>
                    <w:t>21</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sdtContent>
        </w:sdt>
        <w:sdt>
          <w:sdtPr>
            <w:alias w:val="pr. 22 p."/>
            <w:tag w:val="part_069b4907bff34af4a570649c1c5f214e"/>
            <w:lock w:val="sdtLocked"/>
            <w:richText/>
          </w:sdtPr>
          <w:sdtContent>
            <w:p>
              <w:pPr>
                <w:suppressAutoHyphens/>
                <w:spacing w:line="360" w:lineRule="auto"/>
                <w:ind w:firstLine="720"/>
                <w:jc w:val="both"/>
                <w:rPr>
                  <w:rFonts w:eastAsia="SimSun"/>
                  <w:szCs w:val="24"/>
                  <w:lang w:eastAsia="zh-CN"/>
                </w:rPr>
              </w:pPr>
              <w:sdt>
                <w:sdtPr>
                  <w:alias w:val="Numeris"/>
                  <w:tag w:val="nr_069b4907bff34af4a570649c1c5f214e"/>
                  <w:lock w:val="sdtLocked"/>
                  <w:richText/>
                </w:sdtPr>
                <w:sdtContent>
                  <w:r>
                    <w:rPr>
                      <w:rFonts w:eastAsia="SimSun"/>
                      <w:szCs w:val="24"/>
                      <w:lang w:eastAsia="zh-CN"/>
                    </w:rPr>
                    <w:t>22</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3 p."/>
            <w:tag w:val="part_b621d3ef72564ac9a96fa7b56775f24f"/>
            <w:lock w:val="sdtLocked"/>
            <w:richText/>
          </w:sdtPr>
          <w:sdtContent>
            <w:p>
              <w:pPr>
                <w:suppressAutoHyphens/>
                <w:spacing w:line="360" w:lineRule="auto"/>
                <w:ind w:firstLine="720"/>
                <w:jc w:val="both"/>
                <w:rPr>
                  <w:rFonts w:eastAsia="SimSun"/>
                  <w:szCs w:val="24"/>
                  <w:lang w:eastAsia="zh-CN"/>
                </w:rPr>
              </w:pPr>
              <w:sdt>
                <w:sdtPr>
                  <w:alias w:val="Numeris"/>
                  <w:tag w:val="nr_b621d3ef72564ac9a96fa7b56775f24f"/>
                  <w:lock w:val="sdtLocked"/>
                  <w:richText/>
                </w:sdtPr>
                <w:sdtContent>
                  <w:r>
                    <w:rPr>
                      <w:rFonts w:eastAsia="SimSun"/>
                      <w:szCs w:val="24"/>
                      <w:lang w:eastAsia="zh-CN"/>
                    </w:rPr>
                    <w:t>23</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sdtContent>
        </w:sdt>
        <w:sdt>
          <w:sdtPr>
            <w:alias w:val="pr. 24 p."/>
            <w:tag w:val="part_0e2fa3cda31a4a2fa73c6d38703e1ebf"/>
            <w:lock w:val="sdtLocked"/>
            <w:richText/>
          </w:sdtPr>
          <w:sdtContent>
            <w:p>
              <w:pPr>
                <w:suppressAutoHyphens/>
                <w:spacing w:line="360" w:lineRule="auto"/>
                <w:ind w:firstLine="720"/>
                <w:jc w:val="both"/>
                <w:rPr>
                  <w:rFonts w:eastAsia="SimSun"/>
                  <w:szCs w:val="24"/>
                  <w:lang w:eastAsia="zh-CN"/>
                </w:rPr>
              </w:pPr>
              <w:sdt>
                <w:sdtPr>
                  <w:alias w:val="Numeris"/>
                  <w:tag w:val="nr_0e2fa3cda31a4a2fa73c6d38703e1ebf"/>
                  <w:lock w:val="sdtLocked"/>
                  <w:richText/>
                </w:sdtPr>
                <w:sdtContent>
                  <w:r>
                    <w:rPr>
                      <w:rFonts w:eastAsia="SimSun"/>
                      <w:szCs w:val="24"/>
                      <w:lang w:eastAsia="zh-CN"/>
                    </w:rPr>
                    <w:t>24</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5 p."/>
            <w:tag w:val="part_5fe07a5f8f0848f2983b922dcf5c3c60"/>
            <w:lock w:val="sdtLocked"/>
            <w:richText/>
          </w:sdtPr>
          <w:sdtContent>
            <w:p>
              <w:pPr>
                <w:suppressAutoHyphens/>
                <w:spacing w:line="360" w:lineRule="auto"/>
                <w:ind w:firstLine="720"/>
                <w:jc w:val="both"/>
                <w:rPr>
                  <w:rFonts w:eastAsia="SimSun"/>
                  <w:szCs w:val="24"/>
                  <w:lang w:eastAsia="zh-CN"/>
                </w:rPr>
              </w:pPr>
              <w:sdt>
                <w:sdtPr>
                  <w:alias w:val="Numeris"/>
                  <w:tag w:val="nr_5fe07a5f8f0848f2983b922dcf5c3c60"/>
                  <w:lock w:val="sdtLocked"/>
                  <w:richText/>
                </w:sdtPr>
                <w:sdtContent>
                  <w:r>
                    <w:rPr>
                      <w:rFonts w:eastAsia="SimSun"/>
                      <w:szCs w:val="24"/>
                      <w:lang w:eastAsia="zh-CN"/>
                    </w:rPr>
                    <w:t>25</w:t>
                  </w:r>
                </w:sdtContent>
              </w:sdt>
              <w:r>
                <w:rPr>
                  <w:rFonts w:eastAsia="SimSun"/>
                  <w:szCs w:val="24"/>
                  <w:lang w:eastAsia="zh-CN"/>
                </w:rPr>
                <w:t>. 2005 m. gruodžio 20 d. Tarybos reglamentas (EB) Nr. 2173/2005 dėl FLEGT licencijavimo schemos medienos importui į Europos bendriją sukūrimo (OL 2005 L 347, p. 1).</w:t>
              </w:r>
            </w:p>
          </w:sdtContent>
        </w:sdt>
        <w:sdt>
          <w:sdtPr>
            <w:alias w:val="pr. 26 p."/>
            <w:tag w:val="part_56b3782fe90c473fbf031505774d25fa"/>
            <w:lock w:val="sdtLocked"/>
            <w:richText/>
          </w:sdtPr>
          <w:sdtContent>
            <w:p>
              <w:pPr>
                <w:suppressAutoHyphens/>
                <w:spacing w:line="360" w:lineRule="auto"/>
                <w:ind w:firstLine="720"/>
                <w:jc w:val="both"/>
                <w:rPr>
                  <w:rFonts w:eastAsia="SimSun"/>
                  <w:szCs w:val="24"/>
                  <w:lang w:eastAsia="zh-CN"/>
                </w:rPr>
              </w:pPr>
              <w:sdt>
                <w:sdtPr>
                  <w:alias w:val="Numeris"/>
                  <w:tag w:val="nr_56b3782fe90c473fbf031505774d25fa"/>
                  <w:lock w:val="sdtLocked"/>
                  <w:richText/>
                </w:sdtPr>
                <w:sdtContent>
                  <w:r>
                    <w:rPr>
                      <w:rFonts w:eastAsia="SimSun"/>
                      <w:szCs w:val="24"/>
                      <w:lang w:eastAsia="zh-CN"/>
                    </w:rPr>
                    <w:t>26</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7 p."/>
            <w:tag w:val="part_857bdf797e024a61b3ab249f4edc2f30"/>
            <w:lock w:val="sdtLocked"/>
            <w:richText/>
          </w:sdtPr>
          <w:sdtContent>
            <w:p>
              <w:pPr>
                <w:suppressAutoHyphens/>
                <w:spacing w:line="360" w:lineRule="auto"/>
                <w:ind w:firstLine="720"/>
                <w:jc w:val="both"/>
                <w:rPr>
                  <w:rFonts w:eastAsia="SimSun"/>
                  <w:szCs w:val="24"/>
                  <w:lang w:eastAsia="zh-CN"/>
                </w:rPr>
              </w:pPr>
              <w:sdt>
                <w:sdtPr>
                  <w:alias w:val="Numeris"/>
                  <w:tag w:val="nr_857bdf797e024a61b3ab249f4edc2f30"/>
                  <w:lock w:val="sdtLocked"/>
                  <w:richText/>
                </w:sdtPr>
                <w:sdtContent>
                  <w:r>
                    <w:rPr>
                      <w:rFonts w:eastAsia="SimSun"/>
                      <w:szCs w:val="24"/>
                      <w:lang w:eastAsia="zh-CN"/>
                    </w:rPr>
                    <w:t>27</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8 p."/>
            <w:tag w:val="part_423f05915aec457a95ee188eb5c328bd"/>
            <w:lock w:val="sdtLocked"/>
            <w:richText/>
          </w:sdtPr>
          <w:sdtContent>
            <w:p>
              <w:pPr>
                <w:suppressAutoHyphens/>
                <w:spacing w:line="360" w:lineRule="auto"/>
                <w:ind w:firstLine="720"/>
                <w:jc w:val="both"/>
                <w:rPr>
                  <w:rFonts w:eastAsia="SimSun"/>
                  <w:szCs w:val="24"/>
                  <w:lang w:eastAsia="zh-CN"/>
                </w:rPr>
              </w:pPr>
              <w:sdt>
                <w:sdtPr>
                  <w:alias w:val="Numeris"/>
                  <w:tag w:val="nr_423f05915aec457a95ee188eb5c328bd"/>
                  <w:lock w:val="sdtLocked"/>
                  <w:richText/>
                </w:sdtPr>
                <w:sdtContent>
                  <w:r>
                    <w:rPr>
                      <w:rFonts w:eastAsia="SimSun"/>
                      <w:szCs w:val="24"/>
                      <w:lang w:eastAsia="zh-CN"/>
                    </w:rPr>
                    <w:t>28</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sdtContent>
        </w:sdt>
        <w:sdt>
          <w:sdtPr>
            <w:alias w:val="pr. 29 p."/>
            <w:tag w:val="part_0a469a35389e4e1fb9caad612cb2bbda"/>
            <w:lock w:val="sdtLocked"/>
            <w:richText/>
          </w:sdtPr>
          <w:sdtContent>
            <w:p>
              <w:pPr>
                <w:suppressAutoHyphens/>
                <w:spacing w:line="360" w:lineRule="auto"/>
                <w:ind w:firstLine="720"/>
                <w:jc w:val="both"/>
                <w:rPr>
                  <w:rFonts w:eastAsia="SimSun"/>
                  <w:szCs w:val="24"/>
                  <w:lang w:eastAsia="zh-CN"/>
                </w:rPr>
              </w:pPr>
              <w:sdt>
                <w:sdtPr>
                  <w:alias w:val="Numeris"/>
                  <w:tag w:val="nr_0a469a35389e4e1fb9caad612cb2bbda"/>
                  <w:lock w:val="sdtLocked"/>
                  <w:richText/>
                </w:sdtPr>
                <w:sdtContent>
                  <w:r>
                    <w:rPr>
                      <w:rFonts w:eastAsia="SimSun"/>
                      <w:szCs w:val="24"/>
                      <w:lang w:eastAsia="zh-CN"/>
                    </w:rPr>
                    <w:t>29</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30 p."/>
            <w:tag w:val="part_e450b9d423b64021870bf039224c7021"/>
            <w:lock w:val="sdtLocked"/>
            <w:richText/>
          </w:sdtPr>
          <w:sdtContent>
            <w:p>
              <w:pPr>
                <w:suppressAutoHyphens/>
                <w:spacing w:line="360" w:lineRule="auto"/>
                <w:ind w:firstLine="720"/>
                <w:jc w:val="both"/>
                <w:rPr>
                  <w:rFonts w:eastAsia="SimSun"/>
                  <w:szCs w:val="24"/>
                  <w:lang w:eastAsia="zh-CN"/>
                </w:rPr>
              </w:pPr>
              <w:sdt>
                <w:sdtPr>
                  <w:alias w:val="Numeris"/>
                  <w:tag w:val="nr_e450b9d423b64021870bf039224c7021"/>
                  <w:lock w:val="sdtLocked"/>
                  <w:richText/>
                </w:sdtPr>
                <w:sdtContent>
                  <w:r>
                    <w:rPr>
                      <w:rFonts w:eastAsia="SimSun"/>
                      <w:szCs w:val="24"/>
                      <w:lang w:eastAsia="zh-CN"/>
                    </w:rPr>
                    <w:t>30</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31 p."/>
            <w:tag w:val="part_7958047618234655b4a6b20aca7cab4d"/>
            <w:lock w:val="sdtLocked"/>
            <w:richText/>
          </w:sdtPr>
          <w:sdtContent>
            <w:p>
              <w:pPr>
                <w:suppressAutoHyphens/>
                <w:spacing w:line="360" w:lineRule="auto"/>
                <w:ind w:firstLine="720"/>
                <w:jc w:val="both"/>
                <w:rPr>
                  <w:rFonts w:eastAsia="SimSun"/>
                  <w:szCs w:val="24"/>
                  <w:lang w:eastAsia="zh-CN"/>
                </w:rPr>
              </w:pPr>
              <w:sdt>
                <w:sdtPr>
                  <w:alias w:val="Numeris"/>
                  <w:tag w:val="nr_7958047618234655b4a6b20aca7cab4d"/>
                  <w:lock w:val="sdtLocked"/>
                  <w:richText/>
                </w:sdtPr>
                <w:sdtContent>
                  <w:r>
                    <w:rPr>
                      <w:rFonts w:eastAsia="SimSun"/>
                      <w:szCs w:val="24"/>
                      <w:lang w:eastAsia="zh-CN"/>
                    </w:rPr>
                    <w:t>31</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2 p."/>
            <w:tag w:val="part_ebba204bcceb41a8935817e5fb8d2bf4"/>
            <w:lock w:val="sdtLocked"/>
            <w:richText/>
          </w:sdtPr>
          <w:sdtContent>
            <w:p>
              <w:pPr>
                <w:suppressAutoHyphens/>
                <w:spacing w:line="360" w:lineRule="auto"/>
                <w:ind w:firstLine="720"/>
                <w:jc w:val="both"/>
                <w:rPr>
                  <w:rFonts w:eastAsia="SimSun"/>
                  <w:szCs w:val="24"/>
                  <w:lang w:eastAsia="zh-CN"/>
                </w:rPr>
              </w:pPr>
              <w:sdt>
                <w:sdtPr>
                  <w:alias w:val="Numeris"/>
                  <w:tag w:val="nr_ebba204bcceb41a8935817e5fb8d2bf4"/>
                  <w:lock w:val="sdtLocked"/>
                  <w:richText/>
                </w:sdtPr>
                <w:sdtContent>
                  <w:r>
                    <w:rPr>
                      <w:rFonts w:eastAsia="SimSun"/>
                      <w:szCs w:val="24"/>
                      <w:lang w:eastAsia="zh-CN"/>
                    </w:rPr>
                    <w:t>32</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sdtContent>
        </w:sdt>
        <w:sdt>
          <w:sdtPr>
            <w:alias w:val="pr. 33 p."/>
            <w:tag w:val="part_72686849861c4c40862d2ed873ea1df8"/>
            <w:lock w:val="sdtLocked"/>
            <w:richText/>
          </w:sdtPr>
          <w:sdtContent>
            <w:p>
              <w:pPr>
                <w:suppressAutoHyphens/>
                <w:spacing w:line="360" w:lineRule="auto"/>
                <w:ind w:firstLine="720"/>
                <w:jc w:val="both"/>
                <w:rPr>
                  <w:rFonts w:eastAsia="SimSun"/>
                  <w:szCs w:val="24"/>
                  <w:lang w:eastAsia="zh-CN"/>
                </w:rPr>
              </w:pPr>
              <w:sdt>
                <w:sdtPr>
                  <w:alias w:val="Numeris"/>
                  <w:tag w:val="nr_72686849861c4c40862d2ed873ea1df8"/>
                  <w:lock w:val="sdtLocked"/>
                  <w:richText/>
                </w:sdtPr>
                <w:sdtContent>
                  <w:r>
                    <w:rPr>
                      <w:rFonts w:eastAsia="SimSun"/>
                      <w:szCs w:val="24"/>
                      <w:lang w:eastAsia="zh-CN"/>
                    </w:rPr>
                    <w:t>33</w:t>
                  </w:r>
                </w:sdtContent>
              </w:sdt>
              <w:r>
                <w:rPr>
                  <w:rFonts w:eastAsia="SimSun"/>
                  <w:szCs w:val="24"/>
                  <w:lang w:eastAsia="zh-CN"/>
                </w:rPr>
                <w:t>. 2006 m. gruodžio 22 d. Komisijos reglamentas (EB) Nr. 2023/2006 dėl medžiagų ir gaminių, skirtų liestis su maistu, geros gamybos praktikos (OL 2006 L 384, p. 75).</w:t>
              </w:r>
            </w:p>
          </w:sdtContent>
        </w:sdt>
        <w:sdt>
          <w:sdtPr>
            <w:alias w:val="pr. 34 p."/>
            <w:tag w:val="part_b526d8f84c6548978bb652021b725167"/>
            <w:lock w:val="sdtLocked"/>
            <w:richText/>
          </w:sdtPr>
          <w:sdtContent>
            <w:p>
              <w:pPr>
                <w:suppressAutoHyphens/>
                <w:spacing w:line="360" w:lineRule="auto"/>
                <w:ind w:firstLine="720"/>
                <w:jc w:val="both"/>
                <w:rPr>
                  <w:rFonts w:eastAsia="SimSun"/>
                  <w:szCs w:val="24"/>
                  <w:lang w:eastAsia="zh-CN"/>
                </w:rPr>
              </w:pPr>
              <w:sdt>
                <w:sdtPr>
                  <w:alias w:val="Numeris"/>
                  <w:tag w:val="nr_b526d8f84c6548978bb652021b725167"/>
                  <w:lock w:val="sdtLocked"/>
                  <w:richText/>
                </w:sdtPr>
                <w:sdtContent>
                  <w:r>
                    <w:rPr>
                      <w:rFonts w:eastAsia="SimSun"/>
                      <w:szCs w:val="24"/>
                      <w:lang w:eastAsia="zh-CN"/>
                    </w:rPr>
                    <w:t>34</w:t>
                  </w:r>
                </w:sdtContent>
              </w:sdt>
              <w:r>
                <w:rPr>
                  <w:rFonts w:eastAsia="SimSun"/>
                  <w:szCs w:val="24"/>
                  <w:lang w:eastAsia="zh-CN"/>
                </w:rPr>
                <w:t>. 2007 m. spalio 23 d. Europos Parlamento ir Tarybos reglamentas (EB) Nr. 1371/2007 dėl geležinkelių keleivių teisių ir pareigų (OL 2007 L 315, p. 14).</w:t>
              </w:r>
            </w:p>
          </w:sdtContent>
        </w:sdt>
        <w:sdt>
          <w:sdtPr>
            <w:alias w:val="pr. 35 p."/>
            <w:tag w:val="part_b67c46fc883144d4a8f239aedf34a8de"/>
            <w:lock w:val="sdtLocked"/>
            <w:richText/>
          </w:sdtPr>
          <w:sdtContent>
            <w:p>
              <w:pPr>
                <w:suppressAutoHyphens/>
                <w:spacing w:line="360" w:lineRule="auto"/>
                <w:ind w:firstLine="720"/>
                <w:jc w:val="both"/>
                <w:rPr>
                  <w:rFonts w:eastAsia="SimSun"/>
                  <w:szCs w:val="24"/>
                  <w:lang w:eastAsia="zh-CN"/>
                </w:rPr>
              </w:pPr>
              <w:sdt>
                <w:sdtPr>
                  <w:alias w:val="Numeris"/>
                  <w:tag w:val="nr_b67c46fc883144d4a8f239aedf34a8de"/>
                  <w:lock w:val="sdtLocked"/>
                  <w:richText/>
                </w:sdtPr>
                <w:sdtContent>
                  <w:r>
                    <w:rPr>
                      <w:rFonts w:eastAsia="SimSun"/>
                      <w:szCs w:val="24"/>
                      <w:lang w:eastAsia="zh-CN"/>
                    </w:rPr>
                    <w:t>35</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6 p."/>
            <w:tag w:val="part_a57238cc9d4743e09e4d7566d3587bd2"/>
            <w:lock w:val="sdtLocked"/>
            <w:richText/>
          </w:sdtPr>
          <w:sdtContent>
            <w:p>
              <w:pPr>
                <w:suppressAutoHyphens/>
                <w:spacing w:line="360" w:lineRule="auto"/>
                <w:ind w:firstLine="720"/>
                <w:jc w:val="both"/>
                <w:rPr>
                  <w:rFonts w:eastAsia="SimSun"/>
                  <w:szCs w:val="24"/>
                  <w:lang w:eastAsia="zh-CN"/>
                </w:rPr>
              </w:pPr>
              <w:sdt>
                <w:sdtPr>
                  <w:alias w:val="Numeris"/>
                  <w:tag w:val="nr_a57238cc9d4743e09e4d7566d3587bd2"/>
                  <w:lock w:val="sdtLocked"/>
                  <w:richText/>
                </w:sdtPr>
                <w:sdtContent>
                  <w:r>
                    <w:rPr>
                      <w:rFonts w:eastAsia="SimSun"/>
                      <w:szCs w:val="24"/>
                      <w:lang w:eastAsia="zh-CN"/>
                    </w:rPr>
                    <w:t>36</w:t>
                  </w:r>
                </w:sdtContent>
              </w:sdt>
              <w:r>
                <w:rPr>
                  <w:rFonts w:eastAsia="SimSun"/>
                  <w:szCs w:val="24"/>
                  <w:lang w:eastAsia="zh-CN"/>
                </w:rPr>
                <w:t>. 2008 m. gegužės 21 d. Europos Parlamento ir Tarybos direktyva 2008/50/EB dėl aplinkos oro kokybės ir švaresnio oro Europoje (OL 2008 L 152, p. 1).</w:t>
              </w:r>
            </w:p>
          </w:sdtContent>
        </w:sdt>
        <w:sdt>
          <w:sdtPr>
            <w:alias w:val="pr. 37 p."/>
            <w:tag w:val="part_489b3320a6944296af70465b77c4dcc6"/>
            <w:lock w:val="sdtLocked"/>
            <w:richText/>
          </w:sdtPr>
          <w:sdtContent>
            <w:p>
              <w:pPr>
                <w:suppressAutoHyphens/>
                <w:spacing w:line="360" w:lineRule="auto"/>
                <w:ind w:firstLine="720"/>
                <w:jc w:val="both"/>
                <w:rPr>
                  <w:rFonts w:eastAsia="SimSun"/>
                  <w:szCs w:val="24"/>
                  <w:lang w:eastAsia="zh-CN"/>
                </w:rPr>
              </w:pPr>
              <w:sdt>
                <w:sdtPr>
                  <w:alias w:val="Numeris"/>
                  <w:tag w:val="nr_489b3320a6944296af70465b77c4dcc6"/>
                  <w:lock w:val="sdtLocked"/>
                  <w:richText/>
                </w:sdtPr>
                <w:sdtContent>
                  <w:r>
                    <w:rPr>
                      <w:rFonts w:eastAsia="SimSun"/>
                      <w:szCs w:val="24"/>
                      <w:lang w:eastAsia="zh-CN"/>
                    </w:rPr>
                    <w:t>37</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pr. 38 p."/>
            <w:tag w:val="part_1d833d5ffff34b0c80e712e39f7ddfbd"/>
            <w:lock w:val="sdtLocked"/>
            <w:richText/>
          </w:sdtPr>
          <w:sdtContent>
            <w:p>
              <w:pPr>
                <w:suppressAutoHyphens/>
                <w:spacing w:line="360" w:lineRule="auto"/>
                <w:ind w:firstLine="720"/>
                <w:jc w:val="both"/>
                <w:rPr>
                  <w:rFonts w:eastAsia="SimSun"/>
                  <w:szCs w:val="24"/>
                  <w:lang w:eastAsia="zh-CN"/>
                </w:rPr>
              </w:pPr>
              <w:sdt>
                <w:sdtPr>
                  <w:alias w:val="Numeris"/>
                  <w:tag w:val="nr_1d833d5ffff34b0c80e712e39f7ddfbd"/>
                  <w:lock w:val="sdtLocked"/>
                  <w:richText/>
                </w:sdtPr>
                <w:sdtContent>
                  <w:r>
                    <w:rPr>
                      <w:rFonts w:eastAsia="SimSun"/>
                      <w:szCs w:val="24"/>
                      <w:lang w:eastAsia="zh-CN"/>
                    </w:rPr>
                    <w:t>38</w:t>
                  </w:r>
                </w:sdtContent>
              </w:sdt>
              <w:r>
                <w:rPr>
                  <w:rFonts w:eastAsia="SimSun"/>
                  <w:szCs w:val="24"/>
                  <w:lang w:eastAsia="zh-CN"/>
                </w:rPr>
                <w:t>. 2008 m. rugsėjo 24 d. Europos Parlamento ir Tarybos reglamentas (EB) Nr. 1008/2008 dėl oro susisiekimo paslaugų teikimo Bendrijoje bendrųjų taisyklių (OL 2008 L 293, p. 3).</w:t>
              </w:r>
            </w:p>
          </w:sdtContent>
        </w:sdt>
        <w:sdt>
          <w:sdtPr>
            <w:alias w:val="pr. 39 p."/>
            <w:tag w:val="part_68982430d1c24ffcaf6b243f227045c9"/>
            <w:lock w:val="sdtLocked"/>
            <w:richText/>
          </w:sdtPr>
          <w:sdtContent>
            <w:p>
              <w:pPr>
                <w:suppressAutoHyphens/>
                <w:spacing w:line="360" w:lineRule="auto"/>
                <w:ind w:firstLine="720"/>
                <w:jc w:val="both"/>
                <w:rPr>
                  <w:rFonts w:eastAsia="SimSun"/>
                  <w:szCs w:val="24"/>
                  <w:lang w:eastAsia="zh-CN"/>
                </w:rPr>
              </w:pPr>
              <w:sdt>
                <w:sdtPr>
                  <w:alias w:val="Numeris"/>
                  <w:tag w:val="nr_68982430d1c24ffcaf6b243f227045c9"/>
                  <w:lock w:val="sdtLocked"/>
                  <w:richText/>
                </w:sdtPr>
                <w:sdtContent>
                  <w:r>
                    <w:rPr>
                      <w:rFonts w:eastAsia="SimSun"/>
                      <w:szCs w:val="24"/>
                      <w:lang w:eastAsia="zh-CN"/>
                    </w:rPr>
                    <w:t>39</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40 p."/>
            <w:tag w:val="part_877af8084bce4595a2d68f422e37279a"/>
            <w:lock w:val="sdtLocked"/>
            <w:richText/>
          </w:sdtPr>
          <w:sdtContent>
            <w:p>
              <w:pPr>
                <w:suppressAutoHyphens/>
                <w:spacing w:line="360" w:lineRule="auto"/>
                <w:ind w:firstLine="720"/>
                <w:jc w:val="both"/>
                <w:rPr>
                  <w:rFonts w:eastAsia="SimSun"/>
                  <w:szCs w:val="24"/>
                  <w:lang w:eastAsia="zh-CN"/>
                </w:rPr>
              </w:pPr>
              <w:sdt>
                <w:sdtPr>
                  <w:alias w:val="Numeris"/>
                  <w:tag w:val="nr_877af8084bce4595a2d68f422e37279a"/>
                  <w:lock w:val="sdtLocked"/>
                  <w:richText/>
                </w:sdtPr>
                <w:sdtContent>
                  <w:r>
                    <w:rPr>
                      <w:rFonts w:eastAsia="SimSun"/>
                      <w:szCs w:val="24"/>
                      <w:lang w:eastAsia="zh-CN"/>
                    </w:rPr>
                    <w:t>40</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41 p."/>
            <w:tag w:val="part_73eb40d38ab24534987bbc5a38e258e5"/>
            <w:lock w:val="sdtLocked"/>
            <w:richText/>
          </w:sdtPr>
          <w:sdtContent>
            <w:p>
              <w:pPr>
                <w:suppressAutoHyphens/>
                <w:spacing w:line="360" w:lineRule="auto"/>
                <w:ind w:firstLine="720"/>
                <w:jc w:val="both"/>
                <w:rPr>
                  <w:rFonts w:eastAsia="SimSun"/>
                  <w:szCs w:val="24"/>
                  <w:lang w:eastAsia="zh-CN"/>
                </w:rPr>
              </w:pPr>
              <w:sdt>
                <w:sdtPr>
                  <w:alias w:val="Numeris"/>
                  <w:tag w:val="nr_73eb40d38ab24534987bbc5a38e258e5"/>
                  <w:lock w:val="sdtLocked"/>
                  <w:richText/>
                </w:sdtPr>
                <w:sdtContent>
                  <w:r>
                    <w:rPr>
                      <w:rFonts w:eastAsia="SimSun"/>
                      <w:szCs w:val="24"/>
                      <w:lang w:eastAsia="zh-CN"/>
                    </w:rPr>
                    <w:t>41</w:t>
                  </w:r>
                </w:sdtContent>
              </w:sdt>
              <w:r>
                <w:rPr>
                  <w:rFonts w:eastAsia="SimSun"/>
                  <w:szCs w:val="24"/>
                  <w:lang w:eastAsia="zh-CN"/>
                </w:rPr>
                <w:t>. 2008 m. lapkričio 19 d. Europos Parlamento ir Tarybos direktyva 2008/98/EB dėl atliekų ir panaikinanti kai kurias direktyvas (OL 2008 L 312, p. 3).</w:t>
              </w:r>
            </w:p>
          </w:sdtContent>
        </w:sdt>
        <w:sdt>
          <w:sdtPr>
            <w:alias w:val="pr. 42 p."/>
            <w:tag w:val="part_32848d5ce1a649ec9984ed6d73280ce9"/>
            <w:lock w:val="sdtLocked"/>
            <w:richText/>
          </w:sdtPr>
          <w:sdtContent>
            <w:p>
              <w:pPr>
                <w:suppressAutoHyphens/>
                <w:spacing w:line="360" w:lineRule="auto"/>
                <w:ind w:firstLine="720"/>
                <w:jc w:val="both"/>
                <w:rPr>
                  <w:rFonts w:eastAsia="SimSun"/>
                  <w:szCs w:val="24"/>
                  <w:lang w:eastAsia="zh-CN"/>
                </w:rPr>
              </w:pPr>
              <w:sdt>
                <w:sdtPr>
                  <w:alias w:val="Numeris"/>
                  <w:tag w:val="nr_32848d5ce1a649ec9984ed6d73280ce9"/>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2008/104/EB dėl darbo per laikinojo įdarbinimo įmones (OL 2008 L 327, p. 9).</w:t>
              </w:r>
            </w:p>
          </w:sdtContent>
        </w:sdt>
        <w:sdt>
          <w:sdtPr>
            <w:alias w:val="pr. 43 p."/>
            <w:tag w:val="part_f63cf490381d4adda86fdde7c0cb264a"/>
            <w:lock w:val="sdtLocked"/>
            <w:richText/>
          </w:sdtPr>
          <w:sdtContent>
            <w:p>
              <w:pPr>
                <w:suppressAutoHyphens/>
                <w:spacing w:line="360" w:lineRule="auto"/>
                <w:ind w:firstLine="720"/>
                <w:jc w:val="both"/>
                <w:rPr>
                  <w:rFonts w:eastAsia="SimSun"/>
                  <w:szCs w:val="24"/>
                  <w:lang w:eastAsia="zh-CN"/>
                </w:rPr>
              </w:pPr>
              <w:sdt>
                <w:sdtPr>
                  <w:alias w:val="Numeris"/>
                  <w:tag w:val="nr_f63cf490381d4adda86fdde7c0cb264a"/>
                  <w:lock w:val="sdtLocked"/>
                  <w:richText/>
                </w:sdtPr>
                <w:sdtContent>
                  <w:r>
                    <w:rPr>
                      <w:rFonts w:eastAsia="SimSun"/>
                      <w:szCs w:val="24"/>
                      <w:lang w:eastAsia="zh-CN"/>
                    </w:rPr>
                    <w:t>43</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4 p."/>
            <w:tag w:val="part_633a176a52f74b4a98f2e58ed712e763"/>
            <w:lock w:val="sdtLocked"/>
            <w:richText/>
          </w:sdtPr>
          <w:sdtContent>
            <w:p>
              <w:pPr>
                <w:suppressAutoHyphens/>
                <w:spacing w:line="360" w:lineRule="auto"/>
                <w:ind w:firstLine="720"/>
                <w:jc w:val="both"/>
                <w:rPr>
                  <w:rFonts w:eastAsia="SimSun"/>
                  <w:szCs w:val="24"/>
                  <w:lang w:eastAsia="zh-CN"/>
                </w:rPr>
              </w:pPr>
              <w:sdt>
                <w:sdtPr>
                  <w:alias w:val="Numeris"/>
                  <w:tag w:val="nr_633a176a52f74b4a98f2e58ed712e763"/>
                  <w:lock w:val="sdtLocked"/>
                  <w:richText/>
                </w:sdtPr>
                <w:sdtContent>
                  <w:r>
                    <w:rPr>
                      <w:rFonts w:eastAsia="SimSun"/>
                      <w:szCs w:val="24"/>
                      <w:lang w:eastAsia="zh-CN"/>
                    </w:rPr>
                    <w:t>44</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sdtContent>
        </w:sdt>
        <w:sdt>
          <w:sdtPr>
            <w:alias w:val="pr. 45 p."/>
            <w:tag w:val="part_e37ff31d91ce464689a74624e86d907a"/>
            <w:lock w:val="sdtLocked"/>
            <w:richText/>
          </w:sdtPr>
          <w:sdtContent>
            <w:p>
              <w:pPr>
                <w:suppressAutoHyphens/>
                <w:spacing w:line="360" w:lineRule="auto"/>
                <w:ind w:firstLine="720"/>
                <w:jc w:val="both"/>
                <w:rPr>
                  <w:rFonts w:eastAsia="SimSun"/>
                  <w:szCs w:val="24"/>
                  <w:lang w:eastAsia="zh-CN"/>
                </w:rPr>
              </w:pPr>
              <w:sdt>
                <w:sdtPr>
                  <w:alias w:val="Numeris"/>
                  <w:tag w:val="nr_e37ff31d91ce464689a74624e86d907a"/>
                  <w:lock w:val="sdtLocked"/>
                  <w:richText/>
                </w:sdtPr>
                <w:sdtContent>
                  <w:r>
                    <w:rPr>
                      <w:rFonts w:eastAsia="SimSun"/>
                      <w:szCs w:val="24"/>
                      <w:lang w:eastAsia="zh-CN"/>
                    </w:rPr>
                    <w:t>45</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sdtContent>
        </w:sdt>
        <w:sdt>
          <w:sdtPr>
            <w:alias w:val="pr. 46 p."/>
            <w:tag w:val="part_13d37eda412f4f8a931f646c07a82a93"/>
            <w:lock w:val="sdtLocked"/>
            <w:richText/>
          </w:sdtPr>
          <w:sdtContent>
            <w:p>
              <w:pPr>
                <w:suppressAutoHyphens/>
                <w:spacing w:line="360" w:lineRule="auto"/>
                <w:ind w:firstLine="720"/>
                <w:jc w:val="both"/>
                <w:rPr>
                  <w:rFonts w:eastAsia="SimSun"/>
                  <w:szCs w:val="24"/>
                  <w:lang w:eastAsia="zh-CN"/>
                </w:rPr>
              </w:pPr>
              <w:sdt>
                <w:sdtPr>
                  <w:alias w:val="Numeris"/>
                  <w:tag w:val="nr_13d37eda412f4f8a931f646c07a82a93"/>
                  <w:lock w:val="sdtLocked"/>
                  <w:richText/>
                </w:sdtPr>
                <w:sdtContent>
                  <w:r>
                    <w:rPr>
                      <w:rFonts w:eastAsia="SimSun"/>
                      <w:szCs w:val="24"/>
                      <w:lang w:eastAsia="zh-CN"/>
                    </w:rPr>
                    <w:t>46</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7 p."/>
            <w:tag w:val="part_0b4d9e087fa34df6a93be5930a4d1784"/>
            <w:lock w:val="sdtLocked"/>
            <w:richText/>
          </w:sdtPr>
          <w:sdtContent>
            <w:p>
              <w:pPr>
                <w:suppressAutoHyphens/>
                <w:spacing w:line="360" w:lineRule="auto"/>
                <w:ind w:firstLine="720"/>
                <w:jc w:val="both"/>
                <w:rPr>
                  <w:rFonts w:eastAsia="SimSun"/>
                  <w:szCs w:val="24"/>
                  <w:lang w:eastAsia="zh-CN"/>
                </w:rPr>
              </w:pPr>
              <w:sdt>
                <w:sdtPr>
                  <w:alias w:val="Numeris"/>
                  <w:tag w:val="nr_0b4d9e087fa34df6a93be5930a4d1784"/>
                  <w:lock w:val="sdtLocked"/>
                  <w:richText/>
                </w:sdtPr>
                <w:sdtContent>
                  <w:r>
                    <w:rPr>
                      <w:rFonts w:eastAsia="SimSun"/>
                      <w:szCs w:val="24"/>
                      <w:lang w:eastAsia="zh-CN"/>
                    </w:rPr>
                    <w:t>47</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8 p."/>
            <w:tag w:val="part_a74aaa3ba97148a89fde3f0a36396535"/>
            <w:lock w:val="sdtLocked"/>
            <w:richText/>
          </w:sdtPr>
          <w:sdtContent>
            <w:p>
              <w:pPr>
                <w:suppressAutoHyphens/>
                <w:spacing w:line="360" w:lineRule="auto"/>
                <w:ind w:firstLine="720"/>
                <w:jc w:val="both"/>
                <w:rPr>
                  <w:rFonts w:eastAsia="SimSun"/>
                  <w:szCs w:val="24"/>
                  <w:lang w:eastAsia="zh-CN"/>
                </w:rPr>
              </w:pPr>
              <w:sdt>
                <w:sdtPr>
                  <w:alias w:val="Numeris"/>
                  <w:tag w:val="nr_a74aaa3ba97148a89fde3f0a36396535"/>
                  <w:lock w:val="sdtLocked"/>
                  <w:richText/>
                </w:sdtPr>
                <w:sdtContent>
                  <w:r>
                    <w:rPr>
                      <w:rFonts w:eastAsia="SimSun"/>
                      <w:szCs w:val="24"/>
                      <w:lang w:eastAsia="zh-CN"/>
                    </w:rPr>
                    <w:t>48</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9 p."/>
            <w:tag w:val="part_ec9d6024fc3a4ea8a51f561b9ece778f"/>
            <w:lock w:val="sdtLocked"/>
            <w:richText/>
          </w:sdtPr>
          <w:sdtContent>
            <w:p>
              <w:pPr>
                <w:suppressAutoHyphens/>
                <w:spacing w:line="360" w:lineRule="auto"/>
                <w:ind w:firstLine="720"/>
                <w:jc w:val="both"/>
                <w:rPr>
                  <w:rFonts w:eastAsia="SimSun"/>
                  <w:szCs w:val="24"/>
                  <w:lang w:eastAsia="zh-CN"/>
                </w:rPr>
              </w:pPr>
              <w:sdt>
                <w:sdtPr>
                  <w:alias w:val="Numeris"/>
                  <w:tag w:val="nr_ec9d6024fc3a4ea8a51f561b9ece778f"/>
                  <w:lock w:val="sdtLocked"/>
                  <w:richText/>
                </w:sdtPr>
                <w:sdtContent>
                  <w:r>
                    <w:rPr>
                      <w:rFonts w:eastAsia="SimSun"/>
                      <w:szCs w:val="24"/>
                      <w:lang w:eastAsia="zh-CN"/>
                    </w:rPr>
                    <w:t>49</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sdtContent>
        </w:sdt>
        <w:sdt>
          <w:sdtPr>
            <w:alias w:val="pr. 50 p."/>
            <w:tag w:val="part_7bc78af1c28246e7bf14b2991c31df45"/>
            <w:lock w:val="sdtLocked"/>
            <w:richText/>
          </w:sdtPr>
          <w:sdtContent>
            <w:p>
              <w:pPr>
                <w:suppressAutoHyphens/>
                <w:spacing w:line="360" w:lineRule="auto"/>
                <w:ind w:firstLine="720"/>
                <w:jc w:val="both"/>
                <w:rPr>
                  <w:rFonts w:eastAsia="SimSun"/>
                  <w:szCs w:val="24"/>
                  <w:lang w:eastAsia="zh-CN"/>
                </w:rPr>
              </w:pPr>
              <w:sdt>
                <w:sdtPr>
                  <w:alias w:val="Numeris"/>
                  <w:tag w:val="nr_7bc78af1c28246e7bf14b2991c31df45"/>
                  <w:lock w:val="sdtLocked"/>
                  <w:richText/>
                </w:sdtPr>
                <w:sdtContent>
                  <w:r>
                    <w:rPr>
                      <w:rFonts w:eastAsia="SimSun"/>
                      <w:szCs w:val="24"/>
                      <w:lang w:eastAsia="zh-CN"/>
                    </w:rPr>
                    <w:t>50</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sdtContent>
        </w:sdt>
        <w:sdt>
          <w:sdtPr>
            <w:alias w:val="pr. 51 p."/>
            <w:tag w:val="part_46e97fbee0284ca98713bb1dcd91729e"/>
            <w:lock w:val="sdtLocked"/>
            <w:richText/>
          </w:sdtPr>
          <w:sdtContent>
            <w:p>
              <w:pPr>
                <w:suppressAutoHyphens/>
                <w:spacing w:line="360" w:lineRule="auto"/>
                <w:ind w:firstLine="720"/>
                <w:jc w:val="both"/>
                <w:rPr>
                  <w:rFonts w:eastAsia="SimSun"/>
                  <w:szCs w:val="24"/>
                  <w:lang w:eastAsia="zh-CN"/>
                </w:rPr>
              </w:pPr>
              <w:sdt>
                <w:sdtPr>
                  <w:alias w:val="Numeris"/>
                  <w:tag w:val="nr_46e97fbee0284ca98713bb1dcd91729e"/>
                  <w:lock w:val="sdtLocked"/>
                  <w:richText/>
                </w:sdtPr>
                <w:sdtContent>
                  <w:r>
                    <w:rPr>
                      <w:rFonts w:eastAsia="SimSun"/>
                      <w:szCs w:val="24"/>
                      <w:lang w:eastAsia="zh-CN"/>
                    </w:rPr>
                    <w:t>51</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sdtContent>
        </w:sdt>
        <w:sdt>
          <w:sdtPr>
            <w:alias w:val="pr. 52 p."/>
            <w:tag w:val="part_2a6efa3b514c4e0db76c5e3a2d76b055"/>
            <w:lock w:val="sdtLocked"/>
            <w:richText/>
          </w:sdtPr>
          <w:sdtContent>
            <w:p>
              <w:pPr>
                <w:suppressAutoHyphens/>
                <w:spacing w:line="360" w:lineRule="auto"/>
                <w:ind w:firstLine="720"/>
                <w:jc w:val="both"/>
                <w:rPr>
                  <w:rFonts w:eastAsia="SimSun"/>
                  <w:szCs w:val="24"/>
                  <w:lang w:eastAsia="zh-CN"/>
                </w:rPr>
              </w:pPr>
              <w:sdt>
                <w:sdtPr>
                  <w:alias w:val="Numeris"/>
                  <w:tag w:val="nr_2a6efa3b514c4e0db76c5e3a2d76b055"/>
                  <w:lock w:val="sdtLocked"/>
                  <w:richText/>
                </w:sdtPr>
                <w:sdtContent>
                  <w:r>
                    <w:rPr>
                      <w:rFonts w:eastAsia="SimSun"/>
                      <w:szCs w:val="24"/>
                      <w:lang w:eastAsia="zh-CN"/>
                    </w:rPr>
                    <w:t>52</w:t>
                  </w:r>
                </w:sdtContent>
              </w:sdt>
              <w:r>
                <w:rPr>
                  <w:rFonts w:eastAsia="SimSun"/>
                  <w:szCs w:val="24"/>
                  <w:lang w:eastAsia="zh-CN"/>
                </w:rPr>
                <w:t>. 2009 m. lapkričio 25 d. Europos Parlamento ir Tarybos reglamentas (EB) Nr. 66/2010 dėl ES ekologinio ženklo (OL 2010 L 27, p. 1).</w:t>
              </w:r>
            </w:p>
          </w:sdtContent>
        </w:sdt>
        <w:sdt>
          <w:sdtPr>
            <w:alias w:val="pr. 53 p."/>
            <w:tag w:val="part_d5b11ea1d9fc409caf880e6aa81b9e3a"/>
            <w:lock w:val="sdtLocked"/>
            <w:richText/>
          </w:sdtPr>
          <w:sdtContent>
            <w:p>
              <w:pPr>
                <w:suppressAutoHyphens/>
                <w:spacing w:line="360" w:lineRule="auto"/>
                <w:ind w:firstLine="720"/>
                <w:jc w:val="both"/>
                <w:rPr>
                  <w:rFonts w:eastAsia="SimSun"/>
                  <w:szCs w:val="24"/>
                  <w:lang w:eastAsia="zh-CN"/>
                </w:rPr>
              </w:pPr>
              <w:sdt>
                <w:sdtPr>
                  <w:alias w:val="Numeris"/>
                  <w:tag w:val="nr_d5b11ea1d9fc409caf880e6aa81b9e3a"/>
                  <w:lock w:val="sdtLocked"/>
                  <w:richText/>
                </w:sdtPr>
                <w:sdtContent>
                  <w:r>
                    <w:rPr>
                      <w:rFonts w:eastAsia="SimSun"/>
                      <w:szCs w:val="24"/>
                      <w:lang w:eastAsia="zh-CN"/>
                    </w:rPr>
                    <w:t>53</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4 p."/>
            <w:tag w:val="part_ef40fdce6a654eae9e114aa2abd8c4e8"/>
            <w:lock w:val="sdtLocked"/>
            <w:richText/>
          </w:sdtPr>
          <w:sdtContent>
            <w:p>
              <w:pPr>
                <w:suppressAutoHyphens/>
                <w:spacing w:line="360" w:lineRule="auto"/>
                <w:ind w:firstLine="720"/>
                <w:jc w:val="both"/>
                <w:rPr>
                  <w:rFonts w:eastAsia="SimSun"/>
                  <w:szCs w:val="24"/>
                  <w:lang w:eastAsia="zh-CN"/>
                </w:rPr>
              </w:pPr>
              <w:sdt>
                <w:sdtPr>
                  <w:alias w:val="Numeris"/>
                  <w:tag w:val="nr_ef40fdce6a654eae9e114aa2abd8c4e8"/>
                  <w:lock w:val="sdtLocked"/>
                  <w:richText/>
                </w:sdtPr>
                <w:sdtContent>
                  <w:r>
                    <w:rPr>
                      <w:rFonts w:eastAsia="SimSun"/>
                      <w:szCs w:val="24"/>
                      <w:lang w:eastAsia="zh-CN"/>
                    </w:rPr>
                    <w:t>54</w:t>
                  </w:r>
                </w:sdtContent>
              </w:sdt>
              <w:r>
                <w:rPr>
                  <w:rFonts w:eastAsia="SimSun"/>
                  <w:szCs w:val="24"/>
                  <w:lang w:eastAsia="zh-CN"/>
                </w:rPr>
                <w:t>. 2009 m. lapkričio 30 d. Europos Parlamento ir Tarybos reglamentas (EB) Nr. 1223/2009 dėl kosmetikos gaminių (OL 2009 L 342, p. 59).</w:t>
              </w:r>
            </w:p>
          </w:sdtContent>
        </w:sdt>
        <w:sdt>
          <w:sdtPr>
            <w:alias w:val="pr. 55 p."/>
            <w:tag w:val="part_0cd44b2ac9cd4f54a44a435674f02b85"/>
            <w:lock w:val="sdtLocked"/>
            <w:richText/>
          </w:sdtPr>
          <w:sdtContent>
            <w:p>
              <w:pPr>
                <w:suppressAutoHyphens/>
                <w:spacing w:line="360" w:lineRule="auto"/>
                <w:ind w:firstLine="720"/>
                <w:jc w:val="both"/>
                <w:rPr>
                  <w:rFonts w:eastAsia="SimSun"/>
                  <w:szCs w:val="24"/>
                  <w:lang w:eastAsia="zh-CN"/>
                </w:rPr>
              </w:pPr>
              <w:sdt>
                <w:sdtPr>
                  <w:alias w:val="Numeris"/>
                  <w:tag w:val="nr_0cd44b2ac9cd4f54a44a435674f02b85"/>
                  <w:lock w:val="sdtLocked"/>
                  <w:richText/>
                </w:sdtPr>
                <w:sdtContent>
                  <w:r>
                    <w:rPr>
                      <w:rFonts w:eastAsia="SimSun"/>
                      <w:szCs w:val="24"/>
                      <w:lang w:eastAsia="zh-CN"/>
                    </w:rPr>
                    <w:t>55</w:t>
                  </w:r>
                </w:sdtContent>
              </w:sdt>
              <w:r>
                <w:rPr>
                  <w:rFonts w:eastAsia="SimSun"/>
                  <w:szCs w:val="24"/>
                  <w:lang w:eastAsia="zh-CN"/>
                </w:rPr>
                <w:t xml:space="preserve">. 2010 m. kovo 25 d. Komisijos reglamentas (ES) Nr. 255/2010, kuriuo nustatomos bendrosios oro eismo srautų valdymo taisyklės (OL 2010 L 80, p. 10). </w:t>
              </w:r>
            </w:p>
          </w:sdtContent>
        </w:sdt>
        <w:sdt>
          <w:sdtPr>
            <w:alias w:val="pr. 56 p."/>
            <w:tag w:val="part_136856125b55496d94fe2a6764a3f2a5"/>
            <w:lock w:val="sdtLocked"/>
            <w:richText/>
          </w:sdtPr>
          <w:sdtContent>
            <w:p>
              <w:pPr>
                <w:spacing w:line="360" w:lineRule="auto"/>
                <w:ind w:firstLine="720"/>
                <w:jc w:val="both"/>
                <w:rPr>
                  <w:szCs w:val="24"/>
                </w:rPr>
              </w:pPr>
              <w:sdt>
                <w:sdtPr>
                  <w:alias w:val="Numeris"/>
                  <w:tag w:val="nr_136856125b55496d94fe2a6764a3f2a5"/>
                  <w:lock w:val="sdtLocked"/>
                  <w:richText/>
                </w:sdtPr>
                <w:sdtContent>
                  <w:r>
                    <w:rPr>
                      <w:szCs w:val="24"/>
                    </w:rPr>
                    <w:t>56</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sdtContent>
        </w:sdt>
        <w:sdt>
          <w:sdtPr>
            <w:alias w:val="pr. 57 p."/>
            <w:tag w:val="part_607abbcf118640c4a7c9f2f83ca012f1"/>
            <w:lock w:val="sdtLocked"/>
            <w:richText/>
          </w:sdtPr>
          <w:sdtContent>
            <w:p>
              <w:pPr>
                <w:suppressAutoHyphens/>
                <w:spacing w:line="360" w:lineRule="auto"/>
                <w:ind w:firstLine="720"/>
                <w:jc w:val="both"/>
                <w:rPr>
                  <w:rFonts w:eastAsia="SimSun"/>
                  <w:szCs w:val="24"/>
                  <w:lang w:eastAsia="zh-CN"/>
                </w:rPr>
              </w:pPr>
              <w:sdt>
                <w:sdtPr>
                  <w:alias w:val="Numeris"/>
                  <w:tag w:val="nr_607abbcf118640c4a7c9f2f83ca012f1"/>
                  <w:lock w:val="sdtLocked"/>
                  <w:richText/>
                </w:sdtPr>
                <w:sdtContent>
                  <w:r>
                    <w:rPr>
                      <w:rFonts w:eastAsia="SimSun"/>
                      <w:szCs w:val="24"/>
                      <w:lang w:eastAsia="zh-CN"/>
                    </w:rPr>
                    <w:t>57</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sdtContent>
        </w:sdt>
        <w:sdt>
          <w:sdtPr>
            <w:alias w:val="pr. 58 p."/>
            <w:tag w:val="part_933d9dc0b5a24e20b0ba7bc217914ec6"/>
            <w:lock w:val="sdtLocked"/>
            <w:richText/>
          </w:sdtPr>
          <w:sdtContent>
            <w:p>
              <w:pPr>
                <w:suppressAutoHyphens/>
                <w:spacing w:line="360" w:lineRule="auto"/>
                <w:ind w:firstLine="720"/>
                <w:jc w:val="both"/>
                <w:rPr>
                  <w:rFonts w:eastAsia="SimSun"/>
                  <w:szCs w:val="24"/>
                  <w:lang w:eastAsia="zh-CN"/>
                </w:rPr>
              </w:pPr>
              <w:sdt>
                <w:sdtPr>
                  <w:alias w:val="Numeris"/>
                  <w:tag w:val="nr_933d9dc0b5a24e20b0ba7bc217914ec6"/>
                  <w:lock w:val="sdtLocked"/>
                  <w:richText/>
                </w:sdtPr>
                <w:sdtContent>
                  <w:r>
                    <w:rPr>
                      <w:rFonts w:eastAsia="SimSun"/>
                      <w:szCs w:val="24"/>
                      <w:lang w:eastAsia="zh-CN"/>
                    </w:rPr>
                    <w:t>58</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9 p."/>
            <w:tag w:val="part_cbe117d8b1bf4633b6ea3262fcdab6d9"/>
            <w:lock w:val="sdtLocked"/>
            <w:richText/>
          </w:sdtPr>
          <w:sdtContent>
            <w:p>
              <w:pPr>
                <w:suppressAutoHyphens/>
                <w:spacing w:line="360" w:lineRule="auto"/>
                <w:ind w:firstLine="720"/>
                <w:jc w:val="both"/>
                <w:rPr>
                  <w:rFonts w:eastAsia="SimSun"/>
                  <w:szCs w:val="24"/>
                  <w:lang w:eastAsia="zh-CN"/>
                </w:rPr>
              </w:pPr>
              <w:sdt>
                <w:sdtPr>
                  <w:alias w:val="Numeris"/>
                  <w:tag w:val="nr_cbe117d8b1bf4633b6ea3262fcdab6d9"/>
                  <w:lock w:val="sdtLocked"/>
                  <w:richText/>
                </w:sdtPr>
                <w:sdtContent>
                  <w:r>
                    <w:rPr>
                      <w:rFonts w:eastAsia="SimSun"/>
                      <w:szCs w:val="24"/>
                      <w:lang w:eastAsia="zh-CN"/>
                    </w:rPr>
                    <w:t>59</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60 p."/>
            <w:tag w:val="part_7bd19a3b564a4c279504fdb21fdaef42"/>
            <w:lock w:val="sdtLocked"/>
            <w:richText/>
          </w:sdtPr>
          <w:sdtContent>
            <w:p>
              <w:pPr>
                <w:suppressAutoHyphens/>
                <w:spacing w:line="360" w:lineRule="auto"/>
                <w:ind w:firstLine="720"/>
                <w:jc w:val="both"/>
                <w:rPr>
                  <w:rFonts w:eastAsia="SimSun"/>
                  <w:szCs w:val="24"/>
                  <w:lang w:eastAsia="zh-CN"/>
                </w:rPr>
              </w:pPr>
              <w:sdt>
                <w:sdtPr>
                  <w:alias w:val="Numeris"/>
                  <w:tag w:val="nr_7bd19a3b564a4c279504fdb21fdaef42"/>
                  <w:lock w:val="sdtLocked"/>
                  <w:richText/>
                </w:sdtPr>
                <w:sdtContent>
                  <w:r>
                    <w:rPr>
                      <w:rFonts w:eastAsia="SimSun"/>
                      <w:szCs w:val="24"/>
                      <w:lang w:eastAsia="zh-CN"/>
                    </w:rPr>
                    <w:t>60</w:t>
                  </w:r>
                </w:sdtContent>
              </w:sdt>
              <w:r>
                <w:rPr>
                  <w:rFonts w:eastAsia="SimSun"/>
                  <w:szCs w:val="24"/>
                  <w:lang w:eastAsia="zh-CN"/>
                </w:rPr>
                <w:t>. 2011 m. vasario 16 d. Europos Parlamento ir Tarybos reglamentas (ES) Nr. 211/2011 dėl piliečių iniciatyvos (OL 2011 L 65, p. 1).</w:t>
              </w:r>
            </w:p>
          </w:sdtContent>
        </w:sdt>
        <w:sdt>
          <w:sdtPr>
            <w:alias w:val="pr. 61 p."/>
            <w:tag w:val="part_f780a5ab17504ce89320918c63346bc1"/>
            <w:lock w:val="sdtLocked"/>
            <w:richText/>
          </w:sdtPr>
          <w:sdtContent>
            <w:p>
              <w:pPr>
                <w:suppressAutoHyphens/>
                <w:spacing w:line="360" w:lineRule="auto"/>
                <w:ind w:firstLine="720"/>
                <w:jc w:val="both"/>
                <w:rPr>
                  <w:rFonts w:eastAsia="SimSun"/>
                  <w:szCs w:val="24"/>
                  <w:lang w:eastAsia="zh-CN"/>
                </w:rPr>
              </w:pPr>
              <w:sdt>
                <w:sdtPr>
                  <w:alias w:val="Numeris"/>
                  <w:tag w:val="nr_f780a5ab17504ce89320918c63346bc1"/>
                  <w:lock w:val="sdtLocked"/>
                  <w:richText/>
                </w:sdtPr>
                <w:sdtContent>
                  <w:r>
                    <w:rPr>
                      <w:rFonts w:eastAsia="SimSun"/>
                      <w:szCs w:val="24"/>
                      <w:lang w:eastAsia="zh-CN"/>
                    </w:rPr>
                    <w:t>61</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sdtContent>
        </w:sdt>
        <w:sdt>
          <w:sdtPr>
            <w:alias w:val="pr. 62 p."/>
            <w:tag w:val="part_71c1412e2e96420ba737efe514ae6e12"/>
            <w:lock w:val="sdtLocked"/>
            <w:richText/>
          </w:sdtPr>
          <w:sdtContent>
            <w:p>
              <w:pPr>
                <w:suppressAutoHyphens/>
                <w:spacing w:line="360" w:lineRule="auto"/>
                <w:ind w:firstLine="720"/>
                <w:jc w:val="both"/>
                <w:rPr>
                  <w:rFonts w:eastAsia="SimSun"/>
                  <w:szCs w:val="24"/>
                  <w:lang w:eastAsia="zh-CN"/>
                </w:rPr>
              </w:pPr>
              <w:sdt>
                <w:sdtPr>
                  <w:alias w:val="Numeris"/>
                  <w:tag w:val="nr_71c1412e2e96420ba737efe514ae6e12"/>
                  <w:lock w:val="sdtLocked"/>
                  <w:richText/>
                </w:sdtPr>
                <w:sdtContent>
                  <w:r>
                    <w:rPr>
                      <w:rFonts w:eastAsia="SimSun"/>
                      <w:szCs w:val="24"/>
                      <w:lang w:eastAsia="zh-CN"/>
                    </w:rPr>
                    <w:t>62</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63 p."/>
            <w:tag w:val="part_2eee50bb89974e92b5721558dd1e8b25"/>
            <w:lock w:val="sdtLocked"/>
            <w:richText/>
          </w:sdtPr>
          <w:sdtContent>
            <w:p>
              <w:pPr>
                <w:suppressAutoHyphens/>
                <w:spacing w:line="360" w:lineRule="auto"/>
                <w:ind w:firstLine="720"/>
                <w:jc w:val="both"/>
                <w:rPr>
                  <w:rFonts w:eastAsia="SimSun"/>
                  <w:szCs w:val="24"/>
                  <w:lang w:eastAsia="zh-CN"/>
                </w:rPr>
              </w:pPr>
              <w:sdt>
                <w:sdtPr>
                  <w:alias w:val="Numeris"/>
                  <w:tag w:val="nr_2eee50bb89974e92b5721558dd1e8b25"/>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4 p."/>
            <w:tag w:val="part_241d2a15b2aa40a389b967a490d85717"/>
            <w:lock w:val="sdtLocked"/>
            <w:richText/>
          </w:sdtPr>
          <w:sdtContent>
            <w:p>
              <w:pPr>
                <w:suppressAutoHyphens/>
                <w:spacing w:line="360" w:lineRule="auto"/>
                <w:ind w:firstLine="720"/>
                <w:jc w:val="both"/>
                <w:rPr>
                  <w:rFonts w:eastAsia="SimSun"/>
                  <w:szCs w:val="24"/>
                  <w:lang w:eastAsia="zh-CN"/>
                </w:rPr>
              </w:pPr>
              <w:sdt>
                <w:sdtPr>
                  <w:alias w:val="Numeris"/>
                  <w:tag w:val="nr_241d2a15b2aa40a389b967a490d85717"/>
                  <w:lock w:val="sdtLocked"/>
                  <w:richText/>
                </w:sdtPr>
                <w:sdtContent>
                  <w:r>
                    <w:rPr>
                      <w:rFonts w:eastAsia="SimSun"/>
                      <w:szCs w:val="24"/>
                      <w:lang w:eastAsia="zh-CN"/>
                    </w:rPr>
                    <w:t>64</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sdtContent>
        </w:sdt>
        <w:sdt>
          <w:sdtPr>
            <w:alias w:val="pr. 65 p."/>
            <w:tag w:val="part_5d49959a5215459e91a5965f42d9b552"/>
            <w:lock w:val="sdtLocked"/>
            <w:richText/>
          </w:sdtPr>
          <w:sdtContent>
            <w:p>
              <w:pPr>
                <w:suppressAutoHyphens/>
                <w:spacing w:line="360" w:lineRule="auto"/>
                <w:ind w:firstLine="720"/>
                <w:jc w:val="both"/>
                <w:rPr>
                  <w:rFonts w:eastAsia="SimSun"/>
                  <w:szCs w:val="24"/>
                  <w:lang w:eastAsia="zh-CN"/>
                </w:rPr>
              </w:pPr>
              <w:sdt>
                <w:sdtPr>
                  <w:alias w:val="Numeris"/>
                  <w:tag w:val="nr_5d49959a5215459e91a5965f42d9b552"/>
                  <w:lock w:val="sdtLocked"/>
                  <w:richText/>
                </w:sdtPr>
                <w:sdtContent>
                  <w:r>
                    <w:rPr>
                      <w:rFonts w:eastAsia="SimSun"/>
                      <w:szCs w:val="24"/>
                      <w:lang w:eastAsia="zh-CN"/>
                    </w:rPr>
                    <w:t>65</w:t>
                  </w:r>
                </w:sdtContent>
              </w:sdt>
              <w:r>
                <w:rPr>
                  <w:rFonts w:eastAsia="SimSun"/>
                  <w:szCs w:val="24"/>
                  <w:lang w:eastAsia="zh-CN"/>
                </w:rPr>
                <w:t>. 2012 m. gegužės 22 d. Europos Parlamento ir Tarybos reglamentas (ES) Nr. 528/2012  dėl biocidinių produktų tiekimo rinkai ir jų naudojimo (OL 2012 L 167, p. 1).</w:t>
              </w:r>
            </w:p>
          </w:sdtContent>
        </w:sdt>
        <w:sdt>
          <w:sdtPr>
            <w:alias w:val="pr. 66 p."/>
            <w:tag w:val="part_c67ef9e4d1c24e708a90f32c482a752a"/>
            <w:lock w:val="sdtLocked"/>
            <w:richText/>
          </w:sdtPr>
          <w:sdtContent>
            <w:p>
              <w:pPr>
                <w:suppressAutoHyphens/>
                <w:spacing w:line="360" w:lineRule="auto"/>
                <w:ind w:firstLine="720"/>
                <w:jc w:val="both"/>
                <w:rPr>
                  <w:rFonts w:eastAsia="SimSun"/>
                  <w:szCs w:val="24"/>
                  <w:lang w:eastAsia="zh-CN"/>
                </w:rPr>
              </w:pPr>
              <w:sdt>
                <w:sdtPr>
                  <w:alias w:val="Numeris"/>
                  <w:tag w:val="nr_c67ef9e4d1c24e708a90f32c482a752a"/>
                  <w:lock w:val="sdtLocked"/>
                  <w:richText/>
                </w:sdtPr>
                <w:sdtContent>
                  <w:r>
                    <w:rPr>
                      <w:rFonts w:eastAsia="SimSun"/>
                      <w:szCs w:val="24"/>
                      <w:lang w:eastAsia="zh-CN"/>
                    </w:rPr>
                    <w:t>66</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sdtContent>
        </w:sdt>
        <w:sdt>
          <w:sdtPr>
            <w:alias w:val="pr. 67 p."/>
            <w:tag w:val="part_cd0fc678a75f46aa99ddd54d3c4fa98f"/>
            <w:lock w:val="sdtLocked"/>
            <w:richText/>
          </w:sdtPr>
          <w:sdtContent>
            <w:p>
              <w:pPr>
                <w:suppressAutoHyphens/>
                <w:spacing w:line="360" w:lineRule="auto"/>
                <w:ind w:firstLine="720"/>
                <w:jc w:val="both"/>
                <w:rPr>
                  <w:rFonts w:eastAsia="SimSun"/>
                  <w:szCs w:val="24"/>
                  <w:lang w:eastAsia="zh-CN"/>
                </w:rPr>
              </w:pPr>
              <w:sdt>
                <w:sdtPr>
                  <w:alias w:val="Numeris"/>
                  <w:tag w:val="nr_cd0fc678a75f46aa99ddd54d3c4fa98f"/>
                  <w:lock w:val="sdtLocked"/>
                  <w:richText/>
                </w:sdtPr>
                <w:sdtContent>
                  <w:r>
                    <w:rPr>
                      <w:rFonts w:eastAsia="SimSun"/>
                      <w:szCs w:val="24"/>
                      <w:lang w:eastAsia="zh-CN"/>
                    </w:rPr>
                    <w:t>67</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sdtContent>
        </w:sdt>
        <w:sdt>
          <w:sdtPr>
            <w:alias w:val="pr. 68 p."/>
            <w:tag w:val="part_77b5b5f0dc6b4c5b86a2e37e1266e37e"/>
            <w:lock w:val="sdtLocked"/>
            <w:richText/>
          </w:sdtPr>
          <w:sdtContent>
            <w:p>
              <w:pPr>
                <w:suppressAutoHyphens/>
                <w:spacing w:line="360" w:lineRule="auto"/>
                <w:ind w:firstLine="720"/>
                <w:jc w:val="both"/>
                <w:rPr>
                  <w:rFonts w:eastAsia="SimSun"/>
                  <w:szCs w:val="24"/>
                  <w:lang w:eastAsia="zh-CN"/>
                </w:rPr>
              </w:pPr>
              <w:sdt>
                <w:sdtPr>
                  <w:alias w:val="Numeris"/>
                  <w:tag w:val="nr_77b5b5f0dc6b4c5b86a2e37e1266e37e"/>
                  <w:lock w:val="sdtLocked"/>
                  <w:richText/>
                </w:sdtPr>
                <w:sdtContent>
                  <w:r>
                    <w:rPr>
                      <w:rFonts w:eastAsia="SimSun"/>
                      <w:szCs w:val="24"/>
                      <w:lang w:eastAsia="zh-CN"/>
                    </w:rPr>
                    <w:t>68</w:t>
                  </w:r>
                </w:sdtContent>
              </w:sdt>
              <w:r>
                <w:rPr>
                  <w:rFonts w:eastAsia="SimSun"/>
                  <w:szCs w:val="24"/>
                  <w:lang w:eastAsia="zh-CN"/>
                </w:rPr>
                <w:t xml:space="preserve">. 2012 m. liepos 4 d. Europos Parlamento ir Tarybos direktyva 2012/19/ES dėl elektros ir elektroninės įrangos atliekų (OL 2012 L 197, p. 38). </w:t>
              </w:r>
            </w:p>
          </w:sdtContent>
        </w:sdt>
        <w:sdt>
          <w:sdtPr>
            <w:alias w:val="pr. 69 p."/>
            <w:tag w:val="part_515eca1ea6be43a3bb05917cd6ebed0e"/>
            <w:lock w:val="sdtLocked"/>
            <w:richText/>
          </w:sdtPr>
          <w:sdtContent>
            <w:p>
              <w:pPr>
                <w:suppressAutoHyphens/>
                <w:spacing w:line="360" w:lineRule="auto"/>
                <w:ind w:firstLine="720"/>
                <w:jc w:val="both"/>
                <w:rPr>
                  <w:rFonts w:eastAsia="SimSun"/>
                  <w:szCs w:val="24"/>
                  <w:lang w:eastAsia="zh-CN"/>
                </w:rPr>
              </w:pPr>
              <w:sdt>
                <w:sdtPr>
                  <w:alias w:val="Numeris"/>
                  <w:tag w:val="nr_515eca1ea6be43a3bb05917cd6ebed0e"/>
                  <w:lock w:val="sdtLocked"/>
                  <w:richText/>
                </w:sdtPr>
                <w:sdtContent>
                  <w:r>
                    <w:rPr>
                      <w:rFonts w:eastAsia="SimSun"/>
                      <w:szCs w:val="24"/>
                      <w:lang w:eastAsia="zh-CN"/>
                    </w:rPr>
                    <w:t>69</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sdtContent>
        </w:sdt>
        <w:sdt>
          <w:sdtPr>
            <w:alias w:val="pr. 70 p."/>
            <w:tag w:val="part_3817c8b7a8544113b6ba1ffe75177fa4"/>
            <w:lock w:val="sdtLocked"/>
            <w:richText/>
          </w:sdtPr>
          <w:sdtContent>
            <w:p>
              <w:pPr>
                <w:suppressAutoHyphens/>
                <w:spacing w:line="360" w:lineRule="auto"/>
                <w:ind w:firstLine="720"/>
                <w:jc w:val="both"/>
                <w:rPr>
                  <w:rFonts w:eastAsia="SimSun"/>
                  <w:szCs w:val="24"/>
                  <w:lang w:eastAsia="zh-CN"/>
                </w:rPr>
              </w:pPr>
              <w:sdt>
                <w:sdtPr>
                  <w:alias w:val="Numeris"/>
                  <w:tag w:val="nr_3817c8b7a8544113b6ba1ffe75177fa4"/>
                  <w:lock w:val="sdtLocked"/>
                  <w:richText/>
                </w:sdtPr>
                <w:sdtContent>
                  <w:r>
                    <w:rPr>
                      <w:rFonts w:eastAsia="SimSun"/>
                      <w:szCs w:val="24"/>
                      <w:lang w:eastAsia="zh-CN"/>
                    </w:rPr>
                    <w:t>70</w:t>
                  </w:r>
                </w:sdtContent>
              </w:sdt>
              <w:r>
                <w:rPr>
                  <w:rFonts w:eastAsia="SimSun"/>
                  <w:szCs w:val="24"/>
                  <w:lang w:eastAsia="zh-CN"/>
                </w:rPr>
                <w:t xml:space="preserve">. 2012 m. liepos 4 d. Europos Parlamento ir Tarybos reglamentas Nr. (ES) 649/2012 dėl pavojingų cheminių medžiagų eksporto ir importo (OL 2012 L 201, p. 60). </w:t>
              </w:r>
            </w:p>
          </w:sdtContent>
        </w:sdt>
        <w:sdt>
          <w:sdtPr>
            <w:alias w:val="pr. 71 p."/>
            <w:tag w:val="part_9107498a849d45ceaa80f4d12f4778fc"/>
            <w:lock w:val="sdtLocked"/>
            <w:richText/>
          </w:sdtPr>
          <w:sdtContent>
            <w:p>
              <w:pPr>
                <w:spacing w:line="360" w:lineRule="auto"/>
                <w:ind w:firstLine="720"/>
                <w:jc w:val="both"/>
                <w:rPr>
                  <w:rFonts w:eastAsia="SimSun"/>
                  <w:szCs w:val="24"/>
                  <w:lang w:eastAsia="lt-LT"/>
                </w:rPr>
              </w:pPr>
              <w:sdt>
                <w:sdtPr>
                  <w:alias w:val="Numeris"/>
                  <w:tag w:val="nr_9107498a849d45ceaa80f4d12f4778fc"/>
                  <w:lock w:val="sdtLocked"/>
                  <w:richText/>
                </w:sdtPr>
                <w:sdtContent>
                  <w:r>
                    <w:rPr>
                      <w:rFonts w:eastAsia="SimSun"/>
                      <w:szCs w:val="24"/>
                      <w:lang w:eastAsia="lt-LT"/>
                    </w:rPr>
                    <w:t>71</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sdtContent>
        </w:sdt>
        <w:sdt>
          <w:sdtPr>
            <w:alias w:val="pr. 72 p."/>
            <w:tag w:val="part_15c28d213d674447a151d7f65c153781"/>
            <w:lock w:val="sdtLocked"/>
            <w:richText/>
          </w:sdtPr>
          <w:sdtContent>
            <w:p>
              <w:pPr>
                <w:suppressAutoHyphens/>
                <w:spacing w:line="360" w:lineRule="auto"/>
                <w:ind w:firstLine="720"/>
                <w:jc w:val="both"/>
                <w:rPr>
                  <w:rFonts w:eastAsia="SimSun"/>
                  <w:szCs w:val="24"/>
                  <w:lang w:eastAsia="zh-CN"/>
                </w:rPr>
              </w:pPr>
              <w:sdt>
                <w:sdtPr>
                  <w:alias w:val="Numeris"/>
                  <w:tag w:val="nr_15c28d213d674447a151d7f65c153781"/>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345/2013 dėl Europos rizikos kapitalo fondų (OL 2013 L 115, p. 1). </w:t>
              </w:r>
            </w:p>
          </w:sdtContent>
        </w:sdt>
        <w:sdt>
          <w:sdtPr>
            <w:alias w:val="pr. 73 p."/>
            <w:tag w:val="part_4a686277d0a14332b68e0cdab6047c77"/>
            <w:lock w:val="sdtLocked"/>
            <w:richText/>
          </w:sdtPr>
          <w:sdtContent>
            <w:p>
              <w:pPr>
                <w:suppressAutoHyphens/>
                <w:spacing w:line="360" w:lineRule="auto"/>
                <w:ind w:firstLine="720"/>
                <w:jc w:val="both"/>
                <w:rPr>
                  <w:rFonts w:eastAsia="SimSun"/>
                  <w:szCs w:val="24"/>
                  <w:lang w:eastAsia="zh-CN"/>
                </w:rPr>
              </w:pPr>
              <w:sdt>
                <w:sdtPr>
                  <w:alias w:val="Numeris"/>
                  <w:tag w:val="nr_4a686277d0a14332b68e0cdab6047c77"/>
                  <w:lock w:val="sdtLocked"/>
                  <w:richText/>
                </w:sdtPr>
                <w:sdtContent>
                  <w:r>
                    <w:rPr>
                      <w:rFonts w:eastAsia="SimSun"/>
                      <w:szCs w:val="24"/>
                      <w:lang w:eastAsia="zh-CN"/>
                    </w:rPr>
                    <w:t>73</w:t>
                  </w:r>
                </w:sdtContent>
              </w:sdt>
              <w:r>
                <w:rPr>
                  <w:rFonts w:eastAsia="SimSun"/>
                  <w:szCs w:val="24"/>
                  <w:lang w:eastAsia="zh-CN"/>
                </w:rPr>
                <w:t xml:space="preserve">. 2013 m. balandžio 17 d. Europos Parlamento ir Tarybos reglamentas (ES) Nr. 346/2013 dėl Europos socialinio verslumo fondų (OL 2013 L 115, p. 18). </w:t>
              </w:r>
            </w:p>
          </w:sdtContent>
        </w:sdt>
        <w:sdt>
          <w:sdtPr>
            <w:alias w:val="pr. 74 p."/>
            <w:tag w:val="part_8d06a1eaeb884273be81359476994f7f"/>
            <w:lock w:val="sdtLocked"/>
            <w:richText/>
          </w:sdtPr>
          <w:sdtContent>
            <w:p>
              <w:pPr>
                <w:suppressAutoHyphens/>
                <w:spacing w:line="360" w:lineRule="auto"/>
                <w:ind w:firstLine="720"/>
                <w:jc w:val="both"/>
                <w:rPr>
                  <w:rFonts w:eastAsia="SimSun"/>
                  <w:szCs w:val="24"/>
                  <w:lang w:eastAsia="zh-CN"/>
                </w:rPr>
              </w:pPr>
              <w:sdt>
                <w:sdtPr>
                  <w:alias w:val="Numeris"/>
                  <w:tag w:val="nr_8d06a1eaeb884273be81359476994f7f"/>
                  <w:lock w:val="sdtLocked"/>
                  <w:richText/>
                </w:sdtPr>
                <w:sdtContent>
                  <w:r>
                    <w:rPr>
                      <w:rFonts w:eastAsia="SimSun"/>
                      <w:szCs w:val="24"/>
                      <w:lang w:eastAsia="zh-CN"/>
                    </w:rPr>
                    <w:t>74</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sdtContent>
        </w:sdt>
        <w:sdt>
          <w:sdtPr>
            <w:alias w:val="pr. 75 p."/>
            <w:tag w:val="part_3460066aa5a84e5587b02cc7f52e3e23"/>
            <w:lock w:val="sdtLocked"/>
            <w:richText/>
          </w:sdtPr>
          <w:sdtContent>
            <w:p>
              <w:pPr>
                <w:suppressAutoHyphens/>
                <w:spacing w:line="360" w:lineRule="auto"/>
                <w:ind w:firstLine="720"/>
                <w:jc w:val="both"/>
                <w:rPr>
                  <w:rFonts w:eastAsia="SimSun"/>
                  <w:szCs w:val="24"/>
                  <w:lang w:eastAsia="zh-CN"/>
                </w:rPr>
              </w:pPr>
              <w:sdt>
                <w:sdtPr>
                  <w:alias w:val="Numeris"/>
                  <w:tag w:val="nr_3460066aa5a84e5587b02cc7f52e3e23"/>
                  <w:lock w:val="sdtLocked"/>
                  <w:richText/>
                </w:sdtPr>
                <w:sdtContent>
                  <w:r>
                    <w:rPr>
                      <w:rFonts w:eastAsia="SimSun"/>
                      <w:szCs w:val="24"/>
                      <w:lang w:eastAsia="zh-CN"/>
                    </w:rPr>
                    <w:t>75</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sdtContent>
        </w:sdt>
        <w:sdt>
          <w:sdtPr>
            <w:alias w:val="pr. 76 p."/>
            <w:tag w:val="part_0484f26025e9431ab4cd8646e1b8a18f"/>
            <w:lock w:val="sdtLocked"/>
            <w:richText/>
          </w:sdtPr>
          <w:sdtContent>
            <w:p>
              <w:pPr>
                <w:suppressAutoHyphens/>
                <w:spacing w:line="360" w:lineRule="auto"/>
                <w:ind w:firstLine="720"/>
                <w:jc w:val="both"/>
                <w:rPr>
                  <w:rFonts w:eastAsia="SimSun"/>
                  <w:szCs w:val="24"/>
                  <w:lang w:eastAsia="zh-CN"/>
                </w:rPr>
              </w:pPr>
              <w:sdt>
                <w:sdtPr>
                  <w:alias w:val="Numeris"/>
                  <w:tag w:val="nr_0484f26025e9431ab4cd8646e1b8a18f"/>
                  <w:lock w:val="sdtLocked"/>
                  <w:richText/>
                </w:sdtPr>
                <w:sdtContent>
                  <w:r>
                    <w:rPr>
                      <w:rFonts w:eastAsia="SimSun"/>
                      <w:szCs w:val="24"/>
                      <w:lang w:eastAsia="zh-CN"/>
                    </w:rPr>
                    <w:t>76</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sdtContent>
        </w:sdt>
        <w:sdt>
          <w:sdtPr>
            <w:alias w:val="pr. 77 p."/>
            <w:tag w:val="part_ce24e49de8564254996b35ae556732ad"/>
            <w:lock w:val="sdtLocked"/>
            <w:richText/>
          </w:sdtPr>
          <w:sdtContent>
            <w:p>
              <w:pPr>
                <w:suppressAutoHyphens/>
                <w:spacing w:line="360" w:lineRule="auto"/>
                <w:ind w:firstLine="720"/>
                <w:jc w:val="both"/>
                <w:rPr>
                  <w:rFonts w:eastAsia="SimSun"/>
                  <w:szCs w:val="24"/>
                  <w:lang w:eastAsia="zh-CN"/>
                </w:rPr>
              </w:pPr>
              <w:sdt>
                <w:sdtPr>
                  <w:alias w:val="Numeris"/>
                  <w:tag w:val="nr_ce24e49de8564254996b35ae556732ad"/>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sdtContent>
        </w:sdt>
        <w:sdt>
          <w:sdtPr>
            <w:alias w:val="pr. 78 p."/>
            <w:tag w:val="part_3ce093c280e342139087dd24c1cb3317"/>
            <w:lock w:val="sdtLocked"/>
            <w:richText/>
          </w:sdtPr>
          <w:sdtContent>
            <w:p>
              <w:pPr>
                <w:suppressAutoHyphens/>
                <w:spacing w:line="360" w:lineRule="auto"/>
                <w:ind w:firstLine="720"/>
                <w:jc w:val="both"/>
                <w:rPr>
                  <w:rFonts w:eastAsia="SimSun"/>
                  <w:szCs w:val="24"/>
                  <w:lang w:eastAsia="zh-CN"/>
                </w:rPr>
              </w:pPr>
              <w:sdt>
                <w:sdtPr>
                  <w:alias w:val="Numeris"/>
                  <w:tag w:val="nr_3ce093c280e342139087dd24c1cb3317"/>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sdtContent>
        </w:sdt>
        <w:sdt>
          <w:sdtPr>
            <w:alias w:val="pr. 79 p."/>
            <w:tag w:val="part_9e393c8e6a6d4e739f94b467a027357a"/>
            <w:lock w:val="sdtLocked"/>
            <w:richText/>
          </w:sdtPr>
          <w:sdtContent>
            <w:p>
              <w:pPr>
                <w:suppressAutoHyphens/>
                <w:spacing w:line="360" w:lineRule="auto"/>
                <w:ind w:firstLine="720"/>
                <w:jc w:val="both"/>
                <w:rPr>
                  <w:rFonts w:eastAsia="SimSun"/>
                  <w:szCs w:val="24"/>
                  <w:lang w:eastAsia="zh-CN"/>
                </w:rPr>
              </w:pPr>
              <w:sdt>
                <w:sdtPr>
                  <w:alias w:val="Numeris"/>
                  <w:tag w:val="nr_9e393c8e6a6d4e739f94b467a027357a"/>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sdtContent>
        </w:sdt>
        <w:sdt>
          <w:sdtPr>
            <w:alias w:val="pr. 80 p."/>
            <w:tag w:val="part_3962c0ff9f05406cbb9413bbade541f3"/>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3962c0ff9f05406cbb9413bbade541f3"/>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sdtContent>
        </w:sdt>
        <w:sdt>
          <w:sdtPr>
            <w:alias w:val="pr. 81 p."/>
            <w:tag w:val="part_2bb051f468324217a55ae7b0c81d683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2bb051f468324217a55ae7b0c81d683b"/>
                  <w:lock w:val="sdtLocked"/>
                  <w:richText/>
                </w:sdtPr>
                <w:sdtContent>
                  <w:r>
                    <w:rPr>
                      <w:rFonts w:eastAsia="SimSun"/>
                      <w:szCs w:val="24"/>
                      <w:lang w:eastAsia="zh-CN"/>
                    </w:rPr>
                    <w:t>81</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sdtContent>
        </w:sdt>
        <w:sdt>
          <w:sdtPr>
            <w:alias w:val="pr. 82 p."/>
            <w:tag w:val="part_6cf9daa54fb843f48ece0e012119d138"/>
            <w:lock w:val="sdtLocked"/>
            <w:richText/>
          </w:sdtPr>
          <w:sdtContent>
            <w:p>
              <w:pPr>
                <w:suppressAutoHyphens/>
                <w:spacing w:line="360" w:lineRule="auto"/>
                <w:ind w:firstLine="720"/>
                <w:jc w:val="both"/>
                <w:rPr>
                  <w:rFonts w:eastAsia="SimSun"/>
                  <w:szCs w:val="24"/>
                  <w:lang w:eastAsia="zh-CN"/>
                </w:rPr>
              </w:pPr>
              <w:sdt>
                <w:sdtPr>
                  <w:alias w:val="Numeris"/>
                  <w:tag w:val="nr_6cf9daa54fb843f48ece0e012119d138"/>
                  <w:lock w:val="sdtLocked"/>
                  <w:richText/>
                </w:sdtPr>
                <w:sdtContent>
                  <w:r>
                    <w:rPr>
                      <w:rFonts w:eastAsia="SimSun"/>
                      <w:szCs w:val="24"/>
                      <w:lang w:eastAsia="zh-CN"/>
                    </w:rPr>
                    <w:t>82</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sdtContent>
        </w:sdt>
        <w:sdt>
          <w:sdtPr>
            <w:alias w:val="pr. 84 p."/>
            <w:tag w:val="part_66fa2c51929b4c38ae84944ba369722c"/>
            <w:lock w:val="sdtLocked"/>
            <w:richText/>
          </w:sdtPr>
          <w:sdtContent>
            <w:p>
              <w:pPr>
                <w:suppressAutoHyphens/>
                <w:spacing w:line="360" w:lineRule="auto"/>
                <w:ind w:firstLine="720"/>
                <w:jc w:val="both"/>
                <w:rPr>
                  <w:szCs w:val="24"/>
                </w:rPr>
              </w:pPr>
              <w:sdt>
                <w:sdtPr>
                  <w:alias w:val="Numeris"/>
                  <w:tag w:val="nr_66fa2c51929b4c38ae84944ba369722c"/>
                  <w:lock w:val="sdtLocked"/>
                  <w:richText/>
                </w:sdtPr>
                <w:sdtContent>
                  <w:r>
                    <w:rPr>
                      <w:rFonts w:eastAsia="SimSun"/>
                      <w:szCs w:val="24"/>
                      <w:lang w:eastAsia="zh-CN"/>
                    </w:rPr>
                    <w:t>83</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F43041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68.xml"/>
  <Relationship Id="rId3" Type="http://schemas.openxmlformats.org/officeDocument/2006/relationships/footer" Target="footer67.xml"/>
  <Relationship Id="rId4" Type="http://schemas.openxmlformats.org/officeDocument/2006/relationships/footer" Target="footer68.xml"/>
  <Relationship Id="rId5" Type="http://schemas.openxmlformats.org/officeDocument/2006/relationships/header" Target="header69.xml"/>
  <Relationship Id="rId6" Type="http://schemas.openxmlformats.org/officeDocument/2006/relationships/footer" Target="footer6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4b168bf0cc574388ae3d5587d915b863">
            <Part Type="strPunktas" Nr="1" Abbr="29 str. 4 d. 1 p." DocPartId="6f8fd4ac842741f7a4a7ad305e9b4e1c" PartId="90bb74f46e5f4044bb38e47d3bbc7a9d"/>
            <Part Type="strPunktas" Nr="2" Abbr="29 str. 4 d. 2 p." DocPartId="d71ce7c7c30b4f93979c003471c756b7" PartId="9302b90b1b9d441bb5f7635fc2c327a8"/>
            <Part Type="strPunktas" Nr="3" Abbr="29 str. 4 d. 3 p." DocPartId="6d7b005b5ebe48138f8e629bec37f9e4" PartId="f3cd5bebeb804d6a83d13db949f23daa"/>
            <Part Type="strPunktas" Nr="4" Abbr="29 str. 4 d. 4 p." DocPartId="1b94c5ed13a04099845a996c8d46eebf" PartId="d838a322f4b642259977019a072ee49e"/>
            <Part Type="strPunktas" Nr="5" Abbr="29 str. 4 d. 5 p." DocPartId="72bf6d9c59314dd3a70c87d43b9c843e" PartId="9fbad32e482f41c2bd020c5fafd59415"/>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tvarkos pažeidimas" DocPartId="89a45b05cedb49bdb58fe84a47da67a4" PartId="495f09bf841e475ca45eece04c70be41">
          <Part Type="strDalis" Nr="1" Abbr="184 str. 1 d." DocPartId="4458b864c4e04be282ca30a2ea66d3b2" PartId="95897e71a2b24323bd95347a36a75dda"/>
          <Part Type="strDalis" Nr="2" Abbr="184 str. 2 d." DocPartId="8b2dd3af08b940f69f017a282adf7d32" PartId="9147304d2f724de79733165f8d439fbf"/>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b49d8759c658499a8e3a170ba902ae72"/>
          <Part Type="strDalis" Nr="4" Abbr="187 str. 4 d." DocPartId="6d33014fc8fb471cb94917df7da95923" PartId="f7bd778b74b6422eb0111899b7101454"/>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1e9883deeea3425c92d5c68ffb2dfc7a"/>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7ffef7d2b154c4a980ee129cde45de0"/>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b41b0b4a31340139a78f9fcdb4d6a59"/>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41a82f6119444f54a73d1243bc157a51"/>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3fff95dfe626477c9c73500e2a291aa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7614e26644224485b44ac2cbc0cb7154"/>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pr. 3 p." DocPartId="568d2e23d00140aab2f5f3751d4c3603" PartId="5765f698235449de8b7f04f0280cb1f8"/>
    <Part Type="punktas" Nr="4" Abbr="pr. 4 p." DocPartId="478b959603014f9084bfc791ecb652eb" PartId="170357fa5ef043fb923b10f90faa093b"/>
    <Part Type="punktas" Nr="5" Abbr="pr. 5 p." DocPartId="4fe657e5e3e543b79b06e36949e3ac74" PartId="b2794e10d6054822b72a49a313353875"/>
    <Part Type="punktas" Nr="6" Abbr="pr. 6 p." DocPartId="2b2eec433e0d483b8f463f26cb92a77b" PartId="f9078b8947c14debaa67df17107d6666"/>
    <Part Type="punktas" Nr="7" Abbr="pr. 7 p." DocPartId="68f2e74ec9fd43f0bd0d05e08c1bdc9c" PartId="7a6064ea6bda4017b25f98b890ba736c"/>
    <Part Type="punktas" Nr="8" Abbr="pr. 8 p." DocPartId="486ba30bc6724a3eadfa54cbb0c1d37f" PartId="51af1fe7bb48434aa1c945c936b79f0a"/>
    <Part Type="punktas" Nr="9" Abbr="pr. 9 p." DocPartId="39e4c08e3bd946b6a0d45b47c0a83f52" PartId="3a0a34b17128422dac3f66792671c8ed"/>
    <Part Type="punktas" Nr="10" Abbr="pr. 10 p." DocPartId="5ca4ccc5c6bd4c4b9412693679404677" PartId="984121804e7b43b98440927b0aa6878d"/>
    <Part Type="punktas" Nr="11" Abbr="pr. 11 p." DocPartId="5886f3a99cd8458fb2dc0b19cf496ebe" PartId="e7abd5dced9b49d6b497b032010ca4a1"/>
    <Part Type="punktas" Nr="12" Abbr="pr. 12 p." DocPartId="59ca4e0498ea4548841d4d1c96acde91" PartId="c5c66d9c226f4cc9b707414f68daf73a"/>
    <Part Type="punktas" Nr="13" Abbr="pr. 13 p." DocPartId="15a8628e11214d28a18ae2035f38d709" PartId="1b4f6cb2b70146948708349704003df8"/>
    <Part Type="punktas" Nr="14" Abbr="pr. 14 p." DocPartId="c0e3853fc9ae4876ab0a74b15ffd4a16" PartId="8b603c95c9cb4d649dedd3c610951661"/>
    <Part Type="punktas" Nr="15" Abbr="pr. 15 p." DocPartId="3bf5808de1b0450fbeaef1e853147636" PartId="fa9508da0f30433390c2325bd7ccd04f"/>
    <Part Type="punktas" Nr="16" Abbr="pr. 16 p." DocPartId="4fc86f7a6a504a7a8ad8476573aa1a7b" PartId="c2ef2c7bedbe40fdbea30bb8f9cfc797"/>
    <Part Type="punktas" Nr="17" Abbr="pr. 17 p." DocPartId="35b46fb1c06542f29e259e9051961247" PartId="a8f1511638e9497084eb23c205495094"/>
    <Part Type="punktas" Nr="18" Abbr="pr. 18 p." DocPartId="4d7d964a37be448382228d8cf46a9dcb" PartId="a79860857dd14d3097b12e57c92e9966"/>
    <Part Type="punktas" Nr="19" Abbr="pr. 19 p." DocPartId="90416ef9c4404d2f99e0e588fd7d35ef" PartId="453b7502e808465683f0487b4c078322"/>
    <Part Type="punktas" Nr="20" Abbr="pr. 20 p." DocPartId="7e4e777e03e6429dbb4c117497c972a8" PartId="982d1c0035be420b81840581bce93920"/>
    <Part Type="punktas" Nr="21" Abbr="pr. 21 p." DocPartId="0b8d242dcd1b47ae879f71af7593e014" PartId="18b5f2bdd6f747eb97a2cd817d8f7641"/>
    <Part Type="punktas" Nr="22" Abbr="pr. 22 p." DocPartId="07ed9d9e86f04bf1861a720f7f67dc0c" PartId="069b4907bff34af4a570649c1c5f214e"/>
    <Part Type="punktas" Nr="23" Abbr="pr. 23 p." DocPartId="643575f1e9494b508f23917fa9a0365b" PartId="b621d3ef72564ac9a96fa7b56775f24f"/>
    <Part Type="punktas" Nr="24" Abbr="pr. 24 p." DocPartId="459d013d4eb6428ebdb5b95343061882" PartId="0e2fa3cda31a4a2fa73c6d38703e1ebf"/>
    <Part Type="punktas" Nr="25" Abbr="pr. 25 p." DocPartId="e33a0894f8124dd0b7afe03be924a74c" PartId="5fe07a5f8f0848f2983b922dcf5c3c60"/>
    <Part Type="punktas" Nr="26" Abbr="pr. 26 p." DocPartId="f2bc8717aa1b4363aee7b63084b98151" PartId="56b3782fe90c473fbf031505774d25fa"/>
    <Part Type="punktas" Nr="27" Abbr="pr. 27 p." DocPartId="ad188fb7196744188d64cdbac6fe900f" PartId="857bdf797e024a61b3ab249f4edc2f30"/>
    <Part Type="punktas" Nr="28" Abbr="pr. 28 p." DocPartId="7768d26144a14c9ebd80c630453a6bb5" PartId="423f05915aec457a95ee188eb5c328bd"/>
    <Part Type="punktas" Nr="29" Abbr="pr. 29 p." DocPartId="ef6c7a55c5064042ae90274a68b612c5" PartId="0a469a35389e4e1fb9caad612cb2bbda"/>
    <Part Type="punktas" Nr="30" Abbr="pr. 30 p." DocPartId="3418c1b97499429fb6eae1165905123d" PartId="e450b9d423b64021870bf039224c7021"/>
    <Part Type="punktas" Nr="31" Abbr="pr. 31 p." DocPartId="2241e1743ff944c1b1a8ac73e1f499d7" PartId="7958047618234655b4a6b20aca7cab4d"/>
    <Part Type="punktas" Nr="32" Abbr="pr. 32 p." DocPartId="6c28184545684c8f918f1864a8b13858" PartId="ebba204bcceb41a8935817e5fb8d2bf4"/>
    <Part Type="punktas" Nr="33" Abbr="pr. 33 p." DocPartId="6f636b057057422a80a5f0fe6c3f5672" PartId="72686849861c4c40862d2ed873ea1df8"/>
    <Part Type="punktas" Nr="34" Abbr="pr. 34 p." DocPartId="160e8a1c826a4e8ea88b016cf310e62a" PartId="b526d8f84c6548978bb652021b725167"/>
    <Part Type="punktas" Nr="35" Abbr="pr. 35 p." DocPartId="6b49ef7e9cda4c008a61947be95eb39a" PartId="b67c46fc883144d4a8f239aedf34a8de"/>
    <Part Type="punktas" Nr="36" Abbr="pr. 36 p." DocPartId="cf7d501af7ef4252bff28338a747038b" PartId="a57238cc9d4743e09e4d7566d3587bd2"/>
    <Part Type="punktas" Nr="37" Abbr="pr. 37 p." DocPartId="2dcf5cfdfdb4473c80365001d339a6f7" PartId="489b3320a6944296af70465b77c4dcc6"/>
    <Part Type="punktas" Nr="38" Abbr="pr. 38 p." DocPartId="543cf8df8966451c94d036d36d96365e" PartId="1d833d5ffff34b0c80e712e39f7ddfbd"/>
    <Part Type="punktas" Nr="39" Abbr="pr. 39 p." DocPartId="23341d0a3e3c48789381897d1c2f7257" PartId="68982430d1c24ffcaf6b243f227045c9"/>
    <Part Type="punktas" Nr="40" Abbr="pr. 40 p." DocPartId="9b65b47a82a04532bc4d6a17344ed665" PartId="877af8084bce4595a2d68f422e37279a"/>
    <Part Type="punktas" Nr="41" Abbr="pr. 41 p." DocPartId="690e05c0539d49b2b8acb0c009bcd334" PartId="73eb40d38ab24534987bbc5a38e258e5"/>
    <Part Type="punktas" Nr="42" Abbr="pr. 42 p." DocPartId="8998e613bd27409882d1a3f4301d3149" PartId="32848d5ce1a649ec9984ed6d73280ce9"/>
    <Part Type="punktas" Nr="43" Abbr="pr. 43 p." DocPartId="8cfe82d9b0024712b84ef16eb970c876" PartId="f63cf490381d4adda86fdde7c0cb264a"/>
    <Part Type="punktas" Nr="44" Abbr="pr. 44 p." DocPartId="070513ad975f41228965dff51696926c" PartId="633a176a52f74b4a98f2e58ed712e763"/>
    <Part Type="punktas" Nr="45" Abbr="pr. 45 p." DocPartId="987642f810044fdca4dd729e408b59a7" PartId="e37ff31d91ce464689a74624e86d907a"/>
    <Part Type="punktas" Nr="46" Abbr="pr. 46 p." DocPartId="7d68f2fb604847f98adafb8c22a03810" PartId="13d37eda412f4f8a931f646c07a82a93"/>
    <Part Type="punktas" Nr="47" Abbr="pr. 47 p." DocPartId="33f3cdb722bf4beaafe7f99884084082" PartId="0b4d9e087fa34df6a93be5930a4d1784"/>
    <Part Type="punktas" Nr="48" Abbr="pr. 48 p." DocPartId="d4c1a03608ad4c3ead0f909584000de0" PartId="a74aaa3ba97148a89fde3f0a36396535"/>
    <Part Type="punktas" Nr="49" Abbr="pr. 49 p." DocPartId="1577fd908b1447e0ac6a7354bd1b69a6" PartId="ec9d6024fc3a4ea8a51f561b9ece778f"/>
    <Part Type="punktas" Nr="50" Abbr="pr. 50 p." DocPartId="3aa75ee42a534bf598327779994bf8ed" PartId="7bc78af1c28246e7bf14b2991c31df45"/>
    <Part Type="punktas" Nr="51" Abbr="pr. 51 p." DocPartId="cf76351e7dbc4119bd421a302f3d65c5" PartId="46e97fbee0284ca98713bb1dcd91729e"/>
    <Part Type="punktas" Nr="52" Abbr="pr. 52 p." DocPartId="790f7b06d010488dadf9bfb9417211bc" PartId="2a6efa3b514c4e0db76c5e3a2d76b055"/>
    <Part Type="punktas" Nr="53" Abbr="pr. 53 p." DocPartId="7e9d64568db847b6bbe7926f417fa57b" PartId="d5b11ea1d9fc409caf880e6aa81b9e3a"/>
    <Part Type="punktas" Nr="54" Abbr="pr. 54 p." DocPartId="b45af55259644862951f1c221f376087" PartId="ef40fdce6a654eae9e114aa2abd8c4e8"/>
    <Part Type="punktas" Nr="55" Abbr="pr. 55 p." DocPartId="0a7ca7618bdb401996d917c6d79c9805" PartId="0cd44b2ac9cd4f54a44a435674f02b85"/>
    <Part Type="punktas" Nr="56" Abbr="pr. 56 p." DocPartId="34e2212b38f74a688f39b06c0c9fac10" PartId="136856125b55496d94fe2a6764a3f2a5"/>
    <Part Type="punktas" Nr="57" Abbr="pr. 57 p." DocPartId="f4f63adf84154e539c724b9cbfe8167e" PartId="607abbcf118640c4a7c9f2f83ca012f1"/>
    <Part Type="punktas" Nr="58" Abbr="pr. 58 p." DocPartId="9c2eb517c04448128952ecaca1ca611b" PartId="933d9dc0b5a24e20b0ba7bc217914ec6"/>
    <Part Type="punktas" Nr="59" Abbr="pr. 59 p." DocPartId="02e789e32b23413491dfbf43a13eeb53" PartId="cbe117d8b1bf4633b6ea3262fcdab6d9"/>
    <Part Type="punktas" Nr="60" Abbr="pr. 60 p." DocPartId="ae9a60a662ac4bbc9596117a34486ef4" PartId="7bd19a3b564a4c279504fdb21fdaef42"/>
    <Part Type="punktas" Nr="61" Abbr="pr. 61 p." DocPartId="8233305100b84be4b92c50f3ba7cfaa9" PartId="f780a5ab17504ce89320918c63346bc1"/>
    <Part Type="punktas" Nr="62" Abbr="pr. 62 p." DocPartId="b9b581a623944ab5a5740c6d8c59b27f" PartId="71c1412e2e96420ba737efe514ae6e12"/>
    <Part Type="punktas" Nr="63" Abbr="pr. 63 p." DocPartId="f9b28e86cab441079ca58c8452753981" PartId="2eee50bb89974e92b5721558dd1e8b25"/>
    <Part Type="punktas" Nr="64" Abbr="pr. 64 p." DocPartId="7acd6a9edda4442fa55949adc09932b2" PartId="241d2a15b2aa40a389b967a490d85717"/>
    <Part Type="punktas" Nr="65" Abbr="pr. 65 p." DocPartId="29f7853f06134aa0ac863b7caa927f9a" PartId="5d49959a5215459e91a5965f42d9b552"/>
    <Part Type="punktas" Nr="66" Abbr="pr. 66 p." DocPartId="6afbd986fa434fbbbcb17ce51986cf23" PartId="c67ef9e4d1c24e708a90f32c482a752a"/>
    <Part Type="punktas" Nr="67" Abbr="pr. 67 p." DocPartId="302b6d45e7994a339ad6d93b24e948cb" PartId="cd0fc678a75f46aa99ddd54d3c4fa98f"/>
    <Part Type="punktas" Nr="68" Abbr="pr. 68 p." DocPartId="017d008ef82e4f2280e17c870ace59d3" PartId="77b5b5f0dc6b4c5b86a2e37e1266e37e"/>
    <Part Type="punktas" Nr="69" Abbr="pr. 69 p." DocPartId="2e9dc94352c14e6ca0c7eebcc48a5d00" PartId="515eca1ea6be43a3bb05917cd6ebed0e"/>
    <Part Type="punktas" Nr="70" Abbr="pr. 70 p." DocPartId="a7c16bf72a2445108b593cd983ff950c" PartId="3817c8b7a8544113b6ba1ffe75177fa4"/>
    <Part Type="punktas" Nr="71" Abbr="pr. 71 p." DocPartId="61f874021eb1413e9b72b8cc91155411" PartId="9107498a849d45ceaa80f4d12f4778fc"/>
    <Part Type="punktas" Nr="72" Abbr="pr. 72 p." DocPartId="84c9f4d99b304060802f6b17fb3d3b6b" PartId="15c28d213d674447a151d7f65c153781"/>
    <Part Type="punktas" Nr="73" Abbr="pr. 73 p." DocPartId="9382419666a3436aa22c8658258a4dc9" PartId="4a686277d0a14332b68e0cdab6047c77"/>
    <Part Type="punktas" Nr="74" Abbr="pr. 74 p." DocPartId="7ecaa16e81fa4d8ca11a3b57cce1c155" PartId="8d06a1eaeb884273be81359476994f7f"/>
    <Part Type="punktas" Nr="75" Abbr="pr. 75 p." DocPartId="4c9d857acf024252b5fc68bc4039ab48" PartId="3460066aa5a84e5587b02cc7f52e3e23"/>
    <Part Type="punktas" Nr="76" Abbr="pr. 76 p." DocPartId="1ac462c9fe564563b21b2574a231eb06" PartId="0484f26025e9431ab4cd8646e1b8a18f"/>
    <Part Type="punktas" Nr="77" Abbr="pr. 77 p." DocPartId="f2e38fd1e8cc4eaab15452632cf8390f" PartId="ce24e49de8564254996b35ae556732ad"/>
    <Part Type="punktas" Nr="78" Abbr="pr. 78 p." DocPartId="d4485de21384464da16dd48539b96699" PartId="3ce093c280e342139087dd24c1cb3317"/>
    <Part Type="punktas" Nr="79" Abbr="pr. 79 p." DocPartId="d609816935994ebfa27773b8eaa0ce37" PartId="9e393c8e6a6d4e739f94b467a027357a"/>
    <Part Type="punktas" Nr="80" Abbr="pr. 80 p." DocPartId="d9c006fc6c6643dfb3f6e953f800fe45" PartId="3962c0ff9f05406cbb9413bbade541f3"/>
    <Part Type="punktas" Nr="81" Abbr="pr. 81 p." DocPartId="f8793593557a43c68ae575bad2c3637b" PartId="2bb051f468324217a55ae7b0c81d683b"/>
    <Part Type="punktas" Nr="82" Abbr="pr. 82 p." DocPartId="4596685ef99f4ee5a6537d21317a47f3" PartId="6cf9daa54fb843f48ece0e012119d138"/>
    <Part Type="punktas" Nr="84" Abbr="pr. 84 p." DocPartId="6b35afbfa46d430d8c370b7b9cd244db" PartId="66fa2c51929b4c38ae84944ba369722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DD6660A-3054-49CF-8C1B-A3004F702E7F}">
  <ds:schemaRefs>
    <ds:schemaRef ds:uri="http://lrs.lt/TAIS/DocParts"/>
  </ds:schemaRefs>
</ds:datastoreItem>
</file>

<file path=customXml/itemProps3.xml><?xml version="1.0" encoding="utf-8"?>
<ds:datastoreItem xmlns:ds="http://schemas.openxmlformats.org/officeDocument/2006/customXml" ds:itemID="{BDFBDE6D-5EF3-45BB-96CD-5ADE8058981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117</TotalTime>
  <Pages>379</Pages>
  <Words>585387</Words>
  <Characters>333671</Characters>
  <Application>Microsoft Office Word</Application>
  <DocSecurity>0</DocSecurity>
  <Lines>2780</Lines>
  <Paragraphs>1834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917224</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2017-07-03T05:34:00Z</dcterms:modified>
  <revision>51</revision>
</coreProperties>
</file>