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2019-05-01 iki 2019-05-24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4d4c067fe96d468fa632182847ca1629"/>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4d4c067fe96d468fa632182847ca1629"/>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27b999b070a0442db7eafec6d9da6027"/>
                        <w:lock w:val="sdtLocked"/>
                        <w:richText/>
                      </w:sdtPr>
                      <w:sdtContent>
                        <w:p>
                          <w:pPr>
                            <w:spacing w:line="360" w:lineRule="auto"/>
                            <w:ind w:firstLine="720"/>
                            <w:jc w:val="both"/>
                            <w:rPr>
                              <w:szCs w:val="24"/>
                            </w:rPr>
                          </w:pPr>
                          <w:sdt>
                            <w:sdtPr>
                              <w:alias w:val="Numeris"/>
                              <w:tag w:val="nr_27b999b070a0442db7eafec6d9da6027"/>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e19dd16fa6b44513b88931ccc05b4b8b"/>
                        <w:lock w:val="sdtLocked"/>
                        <w:richText/>
                      </w:sdtPr>
                      <w:sdtContent>
                        <w:p>
                          <w:pPr>
                            <w:spacing w:line="360" w:lineRule="auto"/>
                            <w:ind w:firstLine="720"/>
                            <w:jc w:val="both"/>
                            <w:rPr>
                              <w:szCs w:val="24"/>
                            </w:rPr>
                          </w:pPr>
                          <w:sdt>
                            <w:sdtPr>
                              <w:alias w:val="Numeris"/>
                              <w:tag w:val="nr_e19dd16fa6b44513b88931ccc05b4b8b"/>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pPr>
                        </w:p>
                      </w:sdtContent>
                    </w:sdt>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e1918a7dbac54940a48e572580787442"/>
                    <w:lock w:val="sdtLocked"/>
                    <w:richText/>
                  </w:sdtPr>
                  <w:sdtContent>
                    <w:p>
                      <w:pPr>
                        <w:spacing w:line="360" w:lineRule="auto"/>
                        <w:ind w:firstLine="720"/>
                        <w:jc w:val="both"/>
                        <w:rPr>
                          <w:szCs w:val="24"/>
                          <w:lang w:val="en-US" w:eastAsia="lt-LT"/>
                        </w:rPr>
                      </w:pPr>
                      <w:sdt>
                        <w:sdtPr>
                          <w:alias w:val="Numeris"/>
                          <w:tag w:val="nr_e1918a7dbac54940a48e572580787442"/>
                          <w:lock w:val="sdtLocked"/>
                          <w:richText/>
                        </w:sdtPr>
                        <w:sdtContent>
                          <w:r>
                            <w:rPr>
                              <w:b/>
                              <w:bCs/>
                              <w:szCs w:val="24"/>
                              <w:lang w:eastAsia="lt-LT"/>
                            </w:rPr>
                            <w:t>190</w:t>
                          </w:r>
                        </w:sdtContent>
                      </w:sdt>
                      <w:r>
                        <w:rPr>
                          <w:b/>
                          <w:bCs/>
                          <w:szCs w:val="24"/>
                          <w:lang w:eastAsia="lt-LT"/>
                        </w:rPr>
                        <w:t xml:space="preserve"> straipsnis. </w:t>
                      </w:r>
                      <w:sdt>
                        <w:sdtPr>
                          <w:alias w:val="Pavadinimas"/>
                          <w:tag w:val="title_e1918a7dbac54940a48e572580787442"/>
                          <w:lock w:val="sdtLocked"/>
                          <w:richText/>
                        </w:sdtPr>
                        <w:sdtContent>
                          <w:r>
                            <w:rPr>
                              <w:b/>
                              <w:bCs/>
                              <w:szCs w:val="24"/>
                              <w:lang w:eastAsia="lt-LT"/>
                            </w:rPr>
                            <w:t>Neteisėtas informacijos apie mokesčių mokėtoją paskleidimas</w:t>
                          </w:r>
                        </w:sdtContent>
                      </w:sdt>
                    </w:p>
                    <w:sdt>
                      <w:sdtPr>
                        <w:alias w:val="190 str. 1 d."/>
                        <w:tag w:val="part_f927cb69b3be4529ac2cc08f596242ec"/>
                        <w:lock w:val="sdtLocked"/>
                        <w:richText/>
                      </w:sdtPr>
                      <w:sdtContent>
                        <w:p>
                          <w:pPr>
                            <w:spacing w:line="360" w:lineRule="auto"/>
                            <w:ind w:firstLine="720"/>
                            <w:jc w:val="both"/>
                            <w:rPr>
                              <w:szCs w:val="24"/>
                              <w:lang w:val="en-US" w:eastAsia="lt-LT"/>
                            </w:rPr>
                          </w:pPr>
                          <w:r>
                            <w:rPr>
                              <w:szCs w:val="24"/>
                              <w:lang w:eastAsia="lt-LT"/>
                            </w:rPr>
                            <w:t>Neteisėtas informacijos apie mokesčių mokėtoją paskleidimas</w:t>
                          </w:r>
                        </w:p>
                        <w:p>
                          <w:pPr>
                            <w:spacing w:line="360" w:lineRule="auto"/>
                            <w:ind w:firstLine="720"/>
                            <w:jc w:val="both"/>
                            <w:rPr>
                              <w:szCs w:val="24"/>
                            </w:rPr>
                          </w:pPr>
                          <w:r>
                            <w:rPr>
                              <w:szCs w:val="24"/>
                              <w:lang w:eastAsia="lt-LT"/>
                            </w:rPr>
                            <w:t>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80516fc3468349a6a268c26f57153d96"/>
                        <w:lock w:val="sdtLocked"/>
                        <w:richText/>
                      </w:sdtPr>
                      <w:sdtContent>
                        <w:p>
                          <w:pPr>
                            <w:spacing w:line="360" w:lineRule="auto"/>
                            <w:ind w:firstLine="720"/>
                            <w:jc w:val="both"/>
                            <w:rPr>
                              <w:szCs w:val="24"/>
                              <w:lang w:eastAsia="lt-LT"/>
                            </w:rPr>
                          </w:pPr>
                          <w:sdt>
                            <w:sdtPr>
                              <w:alias w:val="Numeris"/>
                              <w:tag w:val="nr_80516fc3468349a6a268c26f57153d96"/>
                              <w:lock w:val="sdtLocked"/>
                              <w:richText/>
                            </w:sdtPr>
                            <w:sdtContent>
                              <w:r>
                                <w:rPr>
                                  <w:szCs w:val="24"/>
                                  <w:lang w:eastAsia="lt-LT"/>
                                </w:rPr>
                                <w:t>4</w:t>
                              </w:r>
                            </w:sdtContent>
                          </w:sdt>
                          <w:r>
                            <w:rPr>
                              <w:szCs w:val="24"/>
                              <w:lang w:eastAsia="lt-LT"/>
                            </w:rPr>
                            <w:t xml:space="preserve">. Objektų statyba, rekonstravimas ir įrengimas aerodromų apsaugos zonose nesuderinus su </w:t>
                          </w:r>
                          <w:r>
                            <w:rPr>
                              <w:bCs/>
                              <w:color w:val="000000"/>
                              <w:szCs w:val="24"/>
                              <w:lang w:eastAsia="lt-LT"/>
                            </w:rPr>
                            <w:t>Transporto kompetencijų agentūra</w:t>
                          </w:r>
                          <w:r>
                            <w:rPr>
                              <w:color w:val="000000"/>
                              <w:szCs w:val="24"/>
                              <w:lang w:eastAsia="lt-LT"/>
                            </w:rPr>
                            <w:t> </w:t>
                          </w:r>
                          <w:r>
                            <w:rPr>
                              <w:szCs w:val="24"/>
                              <w:lang w:eastAsia="lt-LT"/>
                            </w:rPr>
                            <w:t xml:space="preserve"> ir su Lietuvos kariuomenės vadu (karinių aerodromų apsaugos zonose), objektų statybos, rekonstravimo ir įrengimo darbai radiolokacinių stočių apsaugos zonoje nesuderinus su </w:t>
                          </w:r>
                          <w:r>
                            <w:rPr>
                              <w:bCs/>
                              <w:color w:val="000000"/>
                              <w:szCs w:val="24"/>
                              <w:lang w:eastAsia="lt-LT"/>
                            </w:rPr>
                            <w:t>Transporto kompetencijų agentūra</w:t>
                          </w:r>
                          <w:r>
                            <w:rPr>
                              <w:szCs w:val="24"/>
                              <w:lang w:eastAsia="lt-LT"/>
                            </w:rPr>
                            <w:t xml:space="preserve"> ir su kariuomenės vadu </w:t>
                          </w:r>
                        </w:p>
                        <w:p>
                          <w:pPr>
                            <w:spacing w:line="360" w:lineRule="auto"/>
                            <w:ind w:firstLine="720"/>
                            <w:jc w:val="both"/>
                            <w:rPr>
                              <w:bCs/>
                              <w:szCs w:val="24"/>
                            </w:rPr>
                          </w:pPr>
                          <w:r>
                            <w:rPr>
                              <w:szCs w:val="24"/>
                              <w:lang w:eastAsia="lt-LT"/>
                            </w:rPr>
                            <w:t>užtraukia baudą asmenims nuo vieno šimto keturiasdešimt iki trijų šimtų eurų ir juridinių asmenų vadovams ar kitiems atsakingiems asmenims –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21784dca63eb43acac5dc11dbde2095a"/>
                        <w:lock w:val="sdtLocked"/>
                        <w:richText/>
                      </w:sdtPr>
                      <w:sdtContent>
                        <w:p>
                          <w:pPr>
                            <w:spacing w:line="360" w:lineRule="auto"/>
                            <w:ind w:firstLine="720"/>
                            <w:jc w:val="both"/>
                            <w:rPr>
                              <w:szCs w:val="24"/>
                              <w:lang w:val="ga-IE" w:eastAsia="lt-LT"/>
                            </w:rPr>
                          </w:pPr>
                          <w:sdt>
                            <w:sdtPr>
                              <w:alias w:val="Numeris"/>
                              <w:tag w:val="nr_21784dca63eb43acac5dc11dbde2095a"/>
                              <w:lock w:val="sdtLocked"/>
                              <w:richText/>
                            </w:sdtPr>
                            <w:sdtContent>
                              <w:r>
                                <w:rPr>
                                  <w:szCs w:val="24"/>
                                  <w:lang w:val="ga-IE" w:eastAsia="lt-LT"/>
                                </w:rPr>
                                <w:t>1</w:t>
                              </w:r>
                            </w:sdtContent>
                          </w:sdt>
                          <w:r>
                            <w:rPr>
                              <w:szCs w:val="24"/>
                              <w:lang w:val="ga-IE" w:eastAsia="lt-LT"/>
                            </w:rPr>
                            <w:t>. Įrašų, žinant, kad jie melagingi, įrašymas orlaivio techninės priežiūros ir skrydžio dokumentuose arba reikiamų įrašų neįrašymas, Lietuvos Respublikos aviacijos įstatyme nurodytų privalomų dokumentų nebuvimas orlaivyje skrydžio metu</w:t>
                          </w:r>
                        </w:p>
                        <w:p>
                          <w:pPr>
                            <w:spacing w:line="360" w:lineRule="auto"/>
                            <w:ind w:firstLine="720"/>
                            <w:jc w:val="both"/>
                            <w:rPr>
                              <w:szCs w:val="24"/>
                              <w:lang w:val="ga-IE" w:eastAsia="lt-LT"/>
                            </w:rPr>
                          </w:pPr>
                          <w:r>
                            <w:rPr>
                              <w:szCs w:val="24"/>
                              <w:lang w:val="ga-IE" w:eastAsia="lt-LT"/>
                            </w:rPr>
                            <w:t>užtraukia baudą nuo keturiasdešimt iki devyniasdešimt eurų.</w:t>
                          </w:r>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592870c675ea426bbc65992b90fd644a"/>
                        <w:lock w:val="sdtLocked"/>
                        <w:richText/>
                      </w:sdtPr>
                      <w:sdtContent>
                        <w:p>
                          <w:pPr>
                            <w:spacing w:line="360" w:lineRule="auto"/>
                            <w:ind w:firstLine="720"/>
                            <w:jc w:val="both"/>
                            <w:rPr>
                              <w:szCs w:val="24"/>
                              <w:lang w:val="ga-IE" w:eastAsia="lt-LT"/>
                            </w:rPr>
                          </w:pPr>
                          <w:sdt>
                            <w:sdtPr>
                              <w:alias w:val="Numeris"/>
                              <w:tag w:val="nr_592870c675ea426bbc65992b90fd644a"/>
                              <w:lock w:val="sdtLocked"/>
                              <w:richText/>
                            </w:sdtPr>
                            <w:sdtContent>
                              <w:r>
                                <w:rPr>
                                  <w:szCs w:val="24"/>
                                  <w:lang w:val="ga-IE" w:eastAsia="lt-LT"/>
                                </w:rPr>
                                <w:t>5</w:t>
                              </w:r>
                            </w:sdtContent>
                          </w:sdt>
                          <w:r>
                            <w:rPr>
                              <w:szCs w:val="24"/>
                              <w:lang w:val="ga-IE" w:eastAsia="lt-LT"/>
                            </w:rPr>
                            <w:t>. Teisės aktuose oro vežėjams ir orlaivių naudotojams nustatytų reikalavimų apdrausti civilinę atsakomybę už keleiviams, bagažui, kroviniams ir tretiesiems asmenims padarytą žalą nesilaikymas</w:t>
                          </w:r>
                        </w:p>
                        <w:p>
                          <w:pPr>
                            <w:spacing w:line="360" w:lineRule="auto"/>
                            <w:ind w:firstLine="720"/>
                            <w:jc w:val="both"/>
                            <w:rPr>
                              <w:szCs w:val="24"/>
                              <w:lang w:val="ga-IE" w:eastAsia="lt-LT"/>
                            </w:rPr>
                          </w:pPr>
                          <w:r>
                            <w:rPr>
                              <w:szCs w:val="24"/>
                              <w:lang w:val="ga-IE"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216d4f971dd047309c0adef53873334c"/>
                        <w:lock w:val="sdtLocked"/>
                        <w:richText/>
                      </w:sdtPr>
                      <w:sdtContent>
                        <w:p>
                          <w:pPr>
                            <w:spacing w:line="360" w:lineRule="auto"/>
                            <w:ind w:firstLine="720"/>
                            <w:jc w:val="both"/>
                            <w:rPr>
                              <w:szCs w:val="24"/>
                              <w:lang w:val="ga-IE" w:eastAsia="lt-LT"/>
                            </w:rPr>
                          </w:pPr>
                          <w:sdt>
                            <w:sdtPr>
                              <w:alias w:val="Numeris"/>
                              <w:tag w:val="nr_216d4f971dd047309c0adef53873334c"/>
                              <w:lock w:val="sdtLocked"/>
                              <w:richText/>
                            </w:sdtPr>
                            <w:sdtContent>
                              <w:r>
                                <w:rPr>
                                  <w:szCs w:val="24"/>
                                  <w:lang w:val="ga-IE" w:eastAsia="lt-LT"/>
                                </w:rPr>
                                <w:t>7</w:t>
                              </w:r>
                            </w:sdtContent>
                          </w:sdt>
                          <w:r>
                            <w:rPr>
                              <w:szCs w:val="24"/>
                              <w:lang w:val="ga-IE" w:eastAsia="lt-LT"/>
                            </w:rPr>
                            <w:t>. Bendrosios aviacijos eksperimentinės kategorijos lėktuvų ir sraigtasparnių naudojimo skrydžiams reikalavimų pažeidimas</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1f7057bf8e10444b81b0aeac58913302"/>
                        <w:lock w:val="sdtLocked"/>
                        <w:richText/>
                      </w:sdtPr>
                      <w:sdtContent>
                        <w:p>
                          <w:pPr>
                            <w:spacing w:line="360" w:lineRule="auto"/>
                            <w:ind w:firstLine="720"/>
                            <w:jc w:val="both"/>
                            <w:rPr>
                              <w:szCs w:val="24"/>
                              <w:lang w:val="ga-IE" w:eastAsia="lt-LT"/>
                            </w:rPr>
                          </w:pPr>
                          <w:sdt>
                            <w:sdtPr>
                              <w:alias w:val="Numeris"/>
                              <w:tag w:val="nr_1f7057bf8e10444b81b0aeac58913302"/>
                              <w:lock w:val="sdtLocked"/>
                              <w:richText/>
                            </w:sdtPr>
                            <w:sdtContent>
                              <w:r>
                                <w:rPr>
                                  <w:szCs w:val="24"/>
                                  <w:lang w:val="ga-IE" w:eastAsia="lt-LT"/>
                                </w:rPr>
                                <w:t>10</w:t>
                              </w:r>
                            </w:sdtContent>
                          </w:sdt>
                          <w:r>
                            <w:rPr>
                              <w:szCs w:val="24"/>
                              <w:lang w:val="ga-IE" w:eastAsia="lt-LT"/>
                            </w:rPr>
                            <w:t>. Lietuvos Respublikos</w:t>
                          </w:r>
                          <w:r>
                            <w:rPr>
                              <w:bCs/>
                              <w:szCs w:val="24"/>
                              <w:lang w:eastAsia="lt-LT"/>
                            </w:rPr>
                            <w:t xml:space="preserve"> </w:t>
                          </w:r>
                          <w:r>
                            <w:rPr>
                              <w:szCs w:val="24"/>
                              <w:lang w:val="ga-IE"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val="ga-IE" w:eastAsia="lt-LT"/>
                            </w:rPr>
                          </w:pPr>
                          <w:r>
                            <w:rPr>
                              <w:szCs w:val="24"/>
                              <w:lang w:val="ga-IE" w:eastAsia="lt-LT"/>
                            </w:rPr>
                            <w:t>užtraukia baudą nuo šešių šimtų iki aštuonių šimtų penkiasdešimt eurų.</w:t>
                          </w:r>
                        </w:p>
                      </w:sdtContent>
                    </w:sdt>
                    <w:sdt>
                      <w:sdtPr>
                        <w:alias w:val="393 str. 11 d."/>
                        <w:tag w:val="part_27fb5dd139c6411597af8975c2d5bfa1"/>
                        <w:lock w:val="sdtLocked"/>
                        <w:richText/>
                      </w:sdtPr>
                      <w:sdtContent>
                        <w:p>
                          <w:pPr>
                            <w:spacing w:line="360" w:lineRule="auto"/>
                            <w:ind w:firstLine="720"/>
                            <w:jc w:val="both"/>
                            <w:rPr>
                              <w:szCs w:val="24"/>
                              <w:lang w:val="ga-IE" w:eastAsia="lt-LT"/>
                            </w:rPr>
                          </w:pPr>
                          <w:sdt>
                            <w:sdtPr>
                              <w:alias w:val="Numeris"/>
                              <w:tag w:val="nr_27fb5dd139c6411597af8975c2d5bfa1"/>
                              <w:lock w:val="sdtLocked"/>
                              <w:richText/>
                            </w:sdtPr>
                            <w:sdtContent>
                              <w:r>
                                <w:rPr>
                                  <w:szCs w:val="24"/>
                                  <w:lang w:val="ga-IE" w:eastAsia="lt-LT"/>
                                </w:rPr>
                                <w:t>11</w:t>
                              </w:r>
                            </w:sdtContent>
                          </w:sdt>
                          <w:r>
                            <w:rPr>
                              <w:szCs w:val="24"/>
                              <w:lang w:val="ga-IE"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szCs w:val="24"/>
                              <w:lang w:val="ga-IE" w:eastAsia="lt-LT"/>
                            </w:rPr>
                            <w:t>užtraukia baudą nuo aštuonių šimtų penkiasdešimt iki vieno tūkstančio dviejų šimtų eurų.</w:t>
                          </w:r>
                        </w:p>
                      </w:sdtContent>
                    </w:sdt>
                    <w:sdt>
                      <w:sdtPr>
                        <w:alias w:val="393 str. 12 d."/>
                        <w:tag w:val="part_14e10d8bd5484831accae5db071f0d1c"/>
                        <w:lock w:val="sdtLocked"/>
                        <w:richText/>
                      </w:sdtPr>
                      <w:sdtContent>
                        <w:p>
                          <w:pPr>
                            <w:spacing w:line="360" w:lineRule="auto"/>
                            <w:ind w:firstLine="720"/>
                            <w:jc w:val="both"/>
                            <w:rPr>
                              <w:szCs w:val="24"/>
                              <w:lang w:val="ga-IE" w:eastAsia="lt-LT"/>
                            </w:rPr>
                          </w:pPr>
                          <w:sdt>
                            <w:sdtPr>
                              <w:alias w:val="Numeris"/>
                              <w:tag w:val="nr_14e10d8bd5484831accae5db071f0d1c"/>
                              <w:lock w:val="sdtLocked"/>
                              <w:richText/>
                            </w:sdtPr>
                            <w:sdtContent>
                              <w:r>
                                <w:rPr>
                                  <w:szCs w:val="24"/>
                                  <w:lang w:val="ga-IE" w:eastAsia="lt-LT"/>
                                </w:rPr>
                                <w:t>12</w:t>
                              </w:r>
                            </w:sdtContent>
                          </w:sdt>
                          <w:r>
                            <w:rPr>
                              <w:szCs w:val="24"/>
                              <w:lang w:val="ga-IE" w:eastAsia="lt-LT"/>
                            </w:rPr>
                            <w:t xml:space="preserve">. Už šio straipsnio </w:t>
                          </w:r>
                          <w:r>
                            <w:rPr>
                              <w:bCs/>
                              <w:szCs w:val="24"/>
                              <w:lang w:val="ga-IE"/>
                            </w:rPr>
                            <w:t>10, 11</w:t>
                          </w:r>
                          <w:r>
                            <w:rPr>
                              <w:bCs/>
                              <w:szCs w:val="24"/>
                            </w:rPr>
                            <w:t xml:space="preserve"> </w:t>
                          </w:r>
                          <w:r>
                            <w:rPr>
                              <w:szCs w:val="24"/>
                              <w:lang w:val="ga-IE" w:eastAsia="lt-LT"/>
                            </w:rPr>
                            <w:t>dalyse</w:t>
                          </w:r>
                          <w:r>
                            <w:rPr>
                              <w:bCs/>
                              <w:szCs w:val="24"/>
                              <w:lang w:eastAsia="lt-LT"/>
                            </w:rPr>
                            <w:t xml:space="preserve"> </w:t>
                          </w:r>
                          <w:r>
                            <w:rPr>
                              <w:szCs w:val="24"/>
                              <w:lang w:val="ga-IE" w:eastAsia="lt-LT"/>
                            </w:rPr>
                            <w:t>numatytus administracinius nusižengimus privaloma skirti teisės skraidyti orlaivio įgulos nariu, teisės atlikti orlaivių techninę priežiūrą atėmimą nuo šešių mėnesių iki penkerių metų.</w:t>
                          </w:r>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95f5bf3f29548d1b9dd77bc0b141a0f"/>
                        <w:lock w:val="sdtLocked"/>
                        <w:richText/>
                      </w:sdtPr>
                      <w:sdtContent>
                        <w:p>
                          <w:pPr>
                            <w:spacing w:line="360" w:lineRule="auto"/>
                            <w:ind w:firstLine="720"/>
                            <w:jc w:val="both"/>
                            <w:rPr>
                              <w:kern w:val="2"/>
                              <w:szCs w:val="24"/>
                            </w:rPr>
                          </w:pPr>
                          <w:sdt>
                            <w:sdtPr>
                              <w:alias w:val="Numeris"/>
                              <w:tag w:val="nr_295f5bf3f29548d1b9dd77bc0b141a0f"/>
                              <w:lock w:val="sdtLocked"/>
                              <w:richText/>
                            </w:sdtPr>
                            <w:sdtContent>
                              <w:r>
                                <w:rPr>
                                  <w:kern w:val="2"/>
                                  <w:szCs w:val="24"/>
                                </w:rPr>
                                <w:t>8</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f91ab86827644c90b50f932ed3250975"/>
                        <w:lock w:val="sdtLocked"/>
                        <w:richText/>
                      </w:sdtPr>
                      <w:sdtContent>
                        <w:p>
                          <w:pPr>
                            <w:spacing w:line="360" w:lineRule="auto"/>
                            <w:ind w:firstLine="720"/>
                            <w:jc w:val="both"/>
                            <w:rPr>
                              <w:bCs/>
                              <w:szCs w:val="24"/>
                            </w:rPr>
                          </w:pPr>
                          <w:sdt>
                            <w:sdtPr>
                              <w:alias w:val="Numeris"/>
                              <w:tag w:val="nr_f91ab86827644c90b50f932ed3250975"/>
                              <w:lock w:val="sdtLocked"/>
                              <w:richText/>
                            </w:sdtPr>
                            <w:sdtContent>
                              <w:r>
                                <w:rPr>
                                  <w:szCs w:val="24"/>
                                  <w:lang w:eastAsia="lt-LT"/>
                                </w:rPr>
                                <w:t>5</w:t>
                              </w:r>
                            </w:sdtContent>
                          </w:sdt>
                          <w:r>
                            <w:rPr>
                              <w:szCs w:val="24"/>
                              <w:lang w:eastAsia="lt-LT"/>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9ce791f4dc7648c6b91ee62bc3db7501"/>
                        <w:lock w:val="sdtLocked"/>
                        <w:richText/>
                      </w:sdtPr>
                      <w:sdtContent>
                        <w:p>
                          <w:pPr>
                            <w:widowControl w:val="0"/>
                            <w:spacing w:line="360" w:lineRule="auto"/>
                            <w:ind w:firstLine="720"/>
                            <w:jc w:val="both"/>
                            <w:rPr>
                              <w:bCs/>
                              <w:szCs w:val="24"/>
                            </w:rPr>
                          </w:pPr>
                          <w:sdt>
                            <w:sdtPr>
                              <w:alias w:val="Numeris"/>
                              <w:tag w:val="nr_9ce791f4dc7648c6b91ee62bc3db7501"/>
                              <w:lock w:val="sdtLocked"/>
                              <w:richText/>
                            </w:sdtPr>
                            <w:sdtContent>
                              <w:r>
                                <w:rPr>
                                  <w:rFonts w:eastAsia="Calibri"/>
                                  <w:bCs/>
                                  <w:color w:val="000000"/>
                                  <w:szCs w:val="24"/>
                                </w:rPr>
                                <w:t>6</w:t>
                              </w:r>
                            </w:sdtContent>
                          </w:sdt>
                          <w:r>
                            <w:rPr>
                              <w:rFonts w:eastAsia="Calibri"/>
                              <w:bCs/>
                              <w:color w:val="000000"/>
                              <w:szCs w:val="24"/>
                            </w:rPr>
                            <w:t>.</w:t>
                          </w:r>
                          <w:r>
                            <w:rPr>
                              <w:rFonts w:eastAsia="Calibri"/>
                              <w:color w:val="000000"/>
                              <w:szCs w:val="24"/>
                            </w:rPr>
                            <w:t xml:space="preserve">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e685c8a3043d46bfb7f9510b1559ab51"/>
                        <w:lock w:val="sdtLocked"/>
                        <w:richText/>
                      </w:sdtPr>
                      <w:sdtContent>
                        <w:p>
                          <w:pPr>
                            <w:spacing w:line="360" w:lineRule="auto"/>
                            <w:ind w:firstLine="709"/>
                            <w:jc w:val="both"/>
                            <w:rPr>
                              <w:color w:val="000000"/>
                              <w:szCs w:val="24"/>
                              <w:lang w:eastAsia="lt-LT"/>
                            </w:rPr>
                          </w:pPr>
                          <w:sdt>
                            <w:sdtPr>
                              <w:alias w:val="Numeris"/>
                              <w:tag w:val="nr_e685c8a3043d46bfb7f9510b1559ab51"/>
                              <w:lock w:val="sdtLocked"/>
                              <w:richText/>
                            </w:sdtPr>
                            <w:sdtContent>
                              <w:r>
                                <w:rPr>
                                  <w:color w:val="000000"/>
                                  <w:szCs w:val="24"/>
                                  <w:lang w:eastAsia="lt-LT"/>
                                </w:rPr>
                                <w:t>4</w:t>
                              </w:r>
                            </w:sdtContent>
                          </w:sdt>
                          <w:r>
                            <w:rPr>
                              <w:color w:val="000000"/>
                              <w:szCs w:val="24"/>
                              <w:lang w:eastAsia="lt-LT"/>
                            </w:rPr>
                            <w:t>.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w:t>
                          </w:r>
                        </w:p>
                        <w:p>
                          <w:pPr>
                            <w:spacing w:line="360" w:lineRule="auto"/>
                            <w:ind w:firstLine="709"/>
                            <w:jc w:val="both"/>
                            <w:rPr>
                              <w:color w:val="000000"/>
                              <w:szCs w:val="24"/>
                              <w:lang w:eastAsia="lt-LT"/>
                            </w:rPr>
                          </w:pPr>
                          <w:r>
                            <w:rPr>
                              <w:color w:val="000000"/>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5 d."/>
                        <w:tag w:val="part_712a42d756bf4284b2c047d08b370a8d"/>
                        <w:lock w:val="sdtLocked"/>
                        <w:richText/>
                      </w:sdtPr>
                      <w:sdtContent>
                        <w:p>
                          <w:pPr>
                            <w:spacing w:line="360" w:lineRule="auto"/>
                            <w:ind w:firstLine="709"/>
                            <w:jc w:val="both"/>
                            <w:rPr>
                              <w:color w:val="000000"/>
                              <w:szCs w:val="24"/>
                              <w:lang w:eastAsia="lt-LT"/>
                            </w:rPr>
                          </w:pPr>
                          <w:sdt>
                            <w:sdtPr>
                              <w:alias w:val="Numeris"/>
                              <w:tag w:val="nr_712a42d756bf4284b2c047d08b370a8d"/>
                              <w:lock w:val="sdtLocked"/>
                              <w:richText/>
                            </w:sdtPr>
                            <w:sdtContent>
                              <w:r>
                                <w:rPr>
                                  <w:color w:val="000000"/>
                                  <w:szCs w:val="24"/>
                                  <w:lang w:eastAsia="lt-LT"/>
                                </w:rPr>
                                <w:t>5</w:t>
                              </w:r>
                            </w:sdtContent>
                          </w:sdt>
                          <w:r>
                            <w:rPr>
                              <w:color w:val="000000"/>
                              <w:szCs w:val="24"/>
                              <w:lang w:eastAsia="lt-LT"/>
                            </w:rPr>
                            <w:t>. Važiavimas be leidimo kelių transporto priemonėmis (jų junginiais) viršijant leidžiamą ašies (ašių) apkrovą daugiau kaip 2 tonomis, bet ne daugiau kaip 4 tonomis ir (ar) didžiausiąją leidžiamąją masę daugiau kaip 4 tonomis, bet ne daugiau kaip 8 tonomis</w:t>
                          </w:r>
                        </w:p>
                        <w:p>
                          <w:pPr>
                            <w:spacing w:line="360" w:lineRule="auto"/>
                            <w:ind w:firstLine="709"/>
                            <w:jc w:val="both"/>
                            <w:rPr>
                              <w:color w:val="000000"/>
                              <w:szCs w:val="24"/>
                              <w:lang w:eastAsia="lt-LT"/>
                            </w:rPr>
                          </w:pPr>
                          <w:r>
                            <w:rPr>
                              <w:color w:val="000000"/>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6 d."/>
                        <w:tag w:val="part_2f2ccaff40b74813bcce6400459fcbc4"/>
                        <w:lock w:val="sdtLocked"/>
                        <w:richText/>
                      </w:sdtPr>
                      <w:sdtContent>
                        <w:p>
                          <w:pPr>
                            <w:spacing w:line="360" w:lineRule="auto"/>
                            <w:ind w:firstLine="709"/>
                            <w:jc w:val="both"/>
                            <w:rPr>
                              <w:color w:val="000000"/>
                              <w:szCs w:val="24"/>
                              <w:lang w:eastAsia="lt-LT"/>
                            </w:rPr>
                          </w:pPr>
                          <w:sdt>
                            <w:sdtPr>
                              <w:alias w:val="Numeris"/>
                              <w:tag w:val="nr_2f2ccaff40b74813bcce6400459fcbc4"/>
                              <w:lock w:val="sdtLocked"/>
                              <w:richText/>
                            </w:sdtPr>
                            <w:sdtContent>
                              <w:r>
                                <w:rPr>
                                  <w:color w:val="000000"/>
                                  <w:szCs w:val="24"/>
                                  <w:lang w:eastAsia="lt-LT"/>
                                </w:rPr>
                                <w:t>6</w:t>
                              </w:r>
                            </w:sdtContent>
                          </w:sdt>
                          <w:r>
                            <w:rPr>
                              <w:color w:val="000000"/>
                              <w:szCs w:val="24"/>
                              <w:lang w:eastAsia="lt-LT"/>
                            </w:rPr>
                            <w:t>. Važiavimas be leidimo kelių transporto priemonėmis (jų junginiais) viršijant leidžiamą ašies (ašių) apkrovą daugiau kaip 4 tonomis ir (ar) didžiausiąją leidžiamąją masę daugiau kaip 8 tonomis</w:t>
                          </w:r>
                        </w:p>
                        <w:p>
                          <w:pPr>
                            <w:spacing w:line="360" w:lineRule="auto"/>
                            <w:ind w:firstLine="709"/>
                            <w:jc w:val="both"/>
                            <w:rPr>
                              <w:color w:val="000000"/>
                              <w:szCs w:val="24"/>
                              <w:lang w:eastAsia="lt-LT"/>
                            </w:rPr>
                          </w:pPr>
                          <w:r>
                            <w:rPr>
                              <w:color w:val="000000"/>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f44ff13dbcb04d3180fe01ce2abef253"/>
                        <w:lock w:val="sdtLocked"/>
                        <w:richText/>
                      </w:sdtPr>
                      <w:sdtContent>
                        <w:p>
                          <w:pPr>
                            <w:spacing w:line="360" w:lineRule="auto"/>
                            <w:ind w:firstLine="720"/>
                            <w:jc w:val="both"/>
                          </w:pPr>
                          <w:sdt>
                            <w:sdtPr>
                              <w:alias w:val="Numeris"/>
                              <w:tag w:val="nr_f44ff13dbcb04d3180fe01ce2abef253"/>
                              <w:lock w:val="sdtLocked"/>
                              <w:richText/>
                            </w:sdtPr>
                            <w:sdtContent>
                              <w:r>
                                <w:t>1</w:t>
                              </w:r>
                            </w:sdtContent>
                          </w:sdt>
                          <w:r>
                            <w:t>. Kliudymas įstatymų įgaliotiems pareigūnams įgyvendinti jų veiklą reglamentuojančiuose įstatymuose jiems nustatytas teises ar atlikti jiems pavestas pareigas, šių pareigūnų teisėtų nurodymų ir reikalavimų, taip pat valstybės pareigūnų ar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60" w:lineRule="auto"/>
                            <w:ind w:firstLine="720"/>
                            <w:jc w:val="both"/>
                          </w:pPr>
                          <w:r>
                            <w:t>užtraukia baudą asmenims nuo aštuoniasdešimt iki septynių šimtų aštuoniasdešimt eurų ir juridinių asmenų vadovams ar kitiems atsakingiems asmenims – nuo trijų šimtų devyniasdešimt iki vieno tūkstančio devynių šimtų penkiasdešimt eurų.</w:t>
                          </w:r>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f6d57f4557904557992670172a7129c3"/>
                        <w:lock w:val="sdtLocked"/>
                        <w:richText/>
                      </w:sdtPr>
                      <w:sdtContent>
                        <w:p>
                          <w:pPr>
                            <w:spacing w:line="360" w:lineRule="auto"/>
                            <w:ind w:firstLine="720"/>
                            <w:jc w:val="both"/>
                            <w:rPr>
                              <w:szCs w:val="24"/>
                              <w:lang w:val="ga-IE" w:eastAsia="lt-LT"/>
                            </w:rPr>
                          </w:pPr>
                          <w:sdt>
                            <w:sdtPr>
                              <w:alias w:val="Numeris"/>
                              <w:tag w:val="nr_f6d57f4557904557992670172a7129c3"/>
                              <w:lock w:val="sdtLocked"/>
                              <w:richText/>
                            </w:sdtPr>
                            <w:sdtContent>
                              <w:r>
                                <w:rPr>
                                  <w:szCs w:val="24"/>
                                  <w:lang w:val="ga-IE" w:eastAsia="lt-LT"/>
                                </w:rPr>
                                <w:t>1</w:t>
                              </w:r>
                            </w:sdtContent>
                          </w:sdt>
                          <w:r>
                            <w:rPr>
                              <w:szCs w:val="24"/>
                              <w:lang w:val="ga-IE" w:eastAsia="lt-LT"/>
                            </w:rPr>
                            <w:t>. Informacijos apie leidimą laikinai gyventi Lietuvos Respublikoje turinčio užsieniečio mokymosi, studijų, stažuotės, kvalifikacijos tobulinimo ar savanoriškos veiklos nutraukimą</w:t>
                          </w:r>
                          <w:r>
                            <w:rPr>
                              <w:rFonts w:eastAsia="Calibri"/>
                              <w:bCs/>
                              <w:szCs w:val="24"/>
                              <w:lang w:val="ga-IE"/>
                            </w:rPr>
                            <w:t xml:space="preserve"> </w:t>
                          </w:r>
                          <w:r>
                            <w:rPr>
                              <w:szCs w:val="24"/>
                              <w:lang w:val="ga-IE" w:eastAsia="lt-LT"/>
                            </w:rPr>
                            <w:t>nepateikimas laiku vidaus reikalų ministro įgaliotai institucijai</w:t>
                          </w:r>
                        </w:p>
                        <w:p>
                          <w:pPr>
                            <w:spacing w:line="360" w:lineRule="auto"/>
                            <w:ind w:firstLine="720"/>
                            <w:jc w:val="both"/>
                            <w:rPr>
                              <w:bCs/>
                              <w:szCs w:val="24"/>
                            </w:rPr>
                          </w:pPr>
                          <w:r>
                            <w:rPr>
                              <w:szCs w:val="24"/>
                              <w:lang w:val="ga-IE" w:eastAsia="lt-LT"/>
                            </w:rPr>
                            <w:t>užtraukia baudą švietimo įstaigos, mokslo ir studijų institucijos ar kitos įmonės, įstaigos ar organizacijos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40447649f6e640259f9d6782634f36f0"/>
                        <w:lock w:val="sdtLocked"/>
                        <w:richText/>
                      </w:sdtPr>
                      <w:sdtContent>
                        <w:p>
                          <w:pPr>
                            <w:spacing w:line="360" w:lineRule="auto"/>
                            <w:ind w:firstLine="720"/>
                            <w:jc w:val="both"/>
                            <w:rPr>
                              <w:szCs w:val="24"/>
                            </w:rPr>
                          </w:pPr>
                          <w:sdt>
                            <w:sdtPr>
                              <w:alias w:val="Numeris"/>
                              <w:tag w:val="nr_40447649f6e640259f9d6782634f36f0"/>
                              <w:lock w:val="sdtLocked"/>
                              <w:richText/>
                            </w:sdtPr>
                            <w:sdtContent>
                              <w:r>
                                <w:rPr>
                                  <w:color w:val="000000"/>
                                  <w:kern w:val="2"/>
                                  <w:szCs w:val="24"/>
                                </w:rPr>
                                <w:t>1</w:t>
                              </w:r>
                            </w:sdtContent>
                          </w:sdt>
                          <w:r>
                            <w:rPr>
                              <w:color w:val="000000"/>
                              <w:kern w:val="2"/>
                              <w:szCs w:val="24"/>
                            </w:rPr>
                            <w:t xml:space="preserve">. Šaukimai ir kiti procesiniai dokumentai administracinio nusižengimo teisenoje dalyvaujantiems asmenims siunčiami registruotu laišku </w:t>
                          </w:r>
                          <w:r>
                            <w:rPr>
                              <w:bCs/>
                              <w:color w:val="000000"/>
                              <w:kern w:val="2"/>
                              <w:szCs w:val="24"/>
                            </w:rPr>
                            <w:t xml:space="preserve">arba elektroniniu paštu. Registruotas laiškas siunčiamas </w:t>
                          </w:r>
                          <w:r>
                            <w:rPr>
                              <w:color w:val="000000"/>
                              <w:kern w:val="2"/>
                              <w:szCs w:val="24"/>
                            </w:rPr>
                            <w:t>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color w:val="000000"/>
                              <w:kern w:val="2"/>
                              <w:szCs w:val="24"/>
                            </w:rPr>
                            <w:t xml:space="preserve"> </w:t>
                          </w:r>
                          <w:r>
                            <w:rPr>
                              <w:color w:val="000000"/>
                              <w:kern w:val="2"/>
                              <w:szCs w:val="24"/>
                            </w:rPr>
                            <w:t>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tik tais atvejais, kai asmenys</w:t>
                          </w:r>
                          <w:r>
                            <w:rPr>
                              <w:bCs/>
                              <w:color w:val="FF0000"/>
                              <w:kern w:val="2"/>
                              <w:szCs w:val="24"/>
                            </w:rPr>
                            <w:t xml:space="preserve"> </w:t>
                          </w:r>
                          <w:r>
                            <w:rPr>
                              <w:bCs/>
                              <w:kern w:val="2"/>
                              <w:szCs w:val="24"/>
                            </w:rPr>
                            <w:t>elektroninio pašto adresą nurodė valstybės informacinėse sistemose ar registruose, kurie naudojami elektroniniu būdu teikiamoms paslaugoms gauti ar prievolėms įvykdyti.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bffb6e4e2d3a40a6b78638aaa0f3f79e"/>
                        <w:lock w:val="sdtLocked"/>
                        <w:richText/>
                      </w:sdtPr>
                      <w:sdtContent>
                        <w:p>
                          <w:pPr>
                            <w:spacing w:line="360" w:lineRule="auto"/>
                            <w:ind w:firstLine="720"/>
                            <w:jc w:val="both"/>
                            <w:rPr>
                              <w:szCs w:val="24"/>
                            </w:rPr>
                          </w:pPr>
                          <w:sdt>
                            <w:sdtPr>
                              <w:alias w:val="Numeris"/>
                              <w:tag w:val="nr_bffb6e4e2d3a40a6b78638aaa0f3f79e"/>
                              <w:lock w:val="sdtLocked"/>
                              <w:richText/>
                            </w:sdtPr>
                            <w:sdtContent>
                              <w:r>
                                <w:rPr>
                                  <w:kern w:val="2"/>
                                  <w:szCs w:val="24"/>
                                </w:rPr>
                                <w:t>1</w:t>
                              </w:r>
                            </w:sdtContent>
                          </w:sdt>
                          <w:r>
                            <w:rPr>
                              <w:kern w:val="2"/>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w:t>
                          </w:r>
                          <w:r>
                            <w:rPr>
                              <w:bCs/>
                              <w:kern w:val="2"/>
                              <w:szCs w:val="24"/>
                            </w:rPr>
                            <w:t>arba kurioje buvo automatiškai suformuotas administracinio nusižengimo protokolas</w:t>
                          </w:r>
                          <w:r>
                            <w:rPr>
                              <w:kern w:val="2"/>
                              <w:szCs w:val="24"/>
                            </w:rPr>
                            <w:t>, atstovas.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f27210476f954f73a89c660343147312"/>
                            <w:lock w:val="sdtLocked"/>
                            <w:richText/>
                          </w:sdtPr>
                          <w:sdtContent>
                            <w:p>
                              <w:pPr>
                                <w:spacing w:line="360" w:lineRule="auto"/>
                                <w:ind w:firstLine="720"/>
                                <w:jc w:val="both"/>
                                <w:rPr>
                                  <w:szCs w:val="24"/>
                                </w:rPr>
                              </w:pPr>
                              <w:sdt>
                                <w:sdtPr>
                                  <w:alias w:val="Numeris"/>
                                  <w:tag w:val="nr_f27210476f954f73a89c660343147312"/>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309, 310, 311, 312, 313, 315, 316, 317, 318, 346 straipsniuose</w:t>
                              </w:r>
                              <w:r>
                                <w:rPr>
                                  <w:szCs w:val="24"/>
                                </w:rPr>
                                <w:t xml:space="preserve">, 369 straipsnio 13, 14, 17, 18, 19, 20, 21, 22 dalyse, </w:t>
                              </w:r>
                              <w:r>
                                <w:rPr>
                                  <w:color w:val="000000"/>
                                  <w:szCs w:val="24"/>
                                </w:rPr>
                                <w:t>426 straipsnio 4 dalyje, 431 straipsnio 1, 2 dalyse,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4 p."/>
                            <w:tag w:val="part_9033a4ce20db4186a0c7f6abd08daf1b"/>
                            <w:lock w:val="sdtLocked"/>
                            <w:richText/>
                          </w:sdtPr>
                          <w:sdtContent>
                            <w:p>
                              <w:pPr>
                                <w:spacing w:line="360" w:lineRule="auto"/>
                                <w:ind w:firstLine="720"/>
                                <w:jc w:val="both"/>
                                <w:rPr>
                                  <w:szCs w:val="24"/>
                                </w:rPr>
                              </w:pPr>
                              <w:sdt>
                                <w:sdtPr>
                                  <w:alias w:val="Numeris"/>
                                  <w:tag w:val="nr_9033a4ce20db4186a0c7f6abd08daf1b"/>
                                  <w:lock w:val="sdtLocked"/>
                                  <w:richText/>
                                </w:sdtPr>
                                <w:sdtContent>
                                  <w:r>
                                    <w:rPr>
                                      <w:szCs w:val="24"/>
                                      <w:lang w:val="ga-IE"/>
                                    </w:rPr>
                                    <w:t>34</w:t>
                                  </w:r>
                                </w:sdtContent>
                              </w:sdt>
                              <w:r>
                                <w:rPr>
                                  <w:szCs w:val="24"/>
                                  <w:lang w:val="ga-IE"/>
                                </w:rPr>
                                <w:t>) Karo policijos – dėl šio kodekso 385 straipsnio 4, 5 dalyse, 393 straipsnio 2, 3, 8, 9</w:t>
                              </w:r>
                              <w:r>
                                <w:rPr>
                                  <w:szCs w:val="24"/>
                                </w:rPr>
                                <w:t> </w:t>
                              </w:r>
                              <w:r>
                                <w:rPr>
                                  <w:szCs w:val="24"/>
                                  <w:lang w:val="ga-IE"/>
                                </w:rPr>
                                <w:t>dalyse, 506 straipsnio 3, 4 dalyse, 508, 556, 557, 557</w:t>
                              </w:r>
                              <w:r>
                                <w:rPr>
                                  <w:szCs w:val="24"/>
                                  <w:vertAlign w:val="superscript"/>
                                  <w:lang w:val="ga-IE"/>
                                </w:rPr>
                                <w:t>1</w:t>
                              </w:r>
                              <w:r>
                                <w:rPr>
                                  <w:szCs w:val="24"/>
                                  <w:lang w:val="ga-IE"/>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40dce19d3cd54fa191f1260e36de7527"/>
                            <w:lock w:val="sdtLocked"/>
                            <w:richText/>
                          </w:sdtPr>
                          <w:sdtContent>
                            <w:p>
                              <w:pPr>
                                <w:spacing w:line="360" w:lineRule="auto"/>
                                <w:ind w:firstLine="720"/>
                                <w:jc w:val="both"/>
                                <w:rPr>
                                  <w:szCs w:val="24"/>
                                </w:rPr>
                              </w:pPr>
                              <w:sdt>
                                <w:sdtPr>
                                  <w:alias w:val="Numeris"/>
                                  <w:tag w:val="nr_40dce19d3cd54fa191f1260e36de7527"/>
                                  <w:lock w:val="sdtLocked"/>
                                  <w:richText/>
                                </w:sdtPr>
                                <w:sdtContent>
                                  <w:r>
                                    <w:t>40</w:t>
                                  </w:r>
                                </w:sdtContent>
                              </w:sdt>
                              <w: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vertAlign w:val="superscript"/>
                                </w:rPr>
                                <w:t>1</w:t>
                              </w:r>
                              <w:r>
                                <w:t>, 218, 219, 224 straipsniuose, 234 straipsnio 1 dalyje, 245 straipsnyje, 251 straipsnio 1, 2, 3, 5, 6, 7, 8, 9, 10, 11, 12, 13, 14, 15, 16, 17, 18, 19 dalyse, 284 straipsnio 5, 6 dalyse, 285 straipsnio 1 dalyje, 303 straipsnio 1, 2, 3 dalyse, 304</w:t>
                              </w:r>
                              <w:r>
                                <w:rPr>
                                  <w:vertAlign w:val="superscript"/>
                                </w:rPr>
                                <w:t>2</w:t>
                              </w:r>
                              <w:r>
                                <w:t xml:space="preserve"> straipsnio 2 dalyje, 308 straipsnio 6 dalyje, </w:t>
                              </w:r>
                              <w:r>
                                <w:rPr>
                                  <w:color w:val="000000"/>
                                </w:rPr>
                                <w:t>308</w:t>
                              </w:r>
                              <w:r>
                                <w:rPr>
                                  <w:color w:val="000000"/>
                                  <w:vertAlign w:val="superscript"/>
                                </w:rPr>
                                <w:t>1</w:t>
                              </w:r>
                              <w:r>
                                <w:rPr>
                                  <w:color w:val="000000"/>
                                </w:rPr>
                                <w:t xml:space="preserve"> straipsnio 2, 3, 5, 7, 8 dalyse, </w:t>
                              </w:r>
                              <w:r>
                                <w:t xml:space="preserve">309 straipsnio 6, 9 dalyse, 310 straipsnio </w:t>
                              </w:r>
                              <w:r>
                                <w:rPr>
                                  <w:bCs/>
                                </w:rPr>
                                <w:t>12, 13</w:t>
                              </w:r>
                              <w:r>
                                <w:t xml:space="preserve"> dalyse, 312 straipsnio 1, 3, 4 dalyse, 341 straipsnyje, 342 straipsnio </w:t>
                              </w:r>
                              <w:r>
                                <w:rPr>
                                  <w:bCs/>
                                </w:rPr>
                                <w:t>5, 6</w:t>
                              </w:r>
                              <w:r>
                                <w:t xml:space="preserve"> dalyse, 408, 412 straipsniuose, 426 straipsnio 4 dalyje, 431 straipsnio 1, 2 dalyse, 436, 437, 450 straipsniuose, 459 straipsnio </w:t>
                              </w:r>
                              <w:r>
                                <w:rPr>
                                  <w:color w:val="000000"/>
                                </w:rPr>
                                <w:t>4, 5, 6, 9 dalyse,</w:t>
                              </w:r>
                              <w:r>
                                <w:t xml:space="preserve"> 463, 464, 475, 504, 505 straipsniuose, 506 straipsnio 4 dalyje, 508, 510</w:t>
                              </w:r>
                              <w:r>
                                <w:rPr>
                                  <w:vertAlign w:val="superscript"/>
                                </w:rPr>
                                <w:t>1</w:t>
                              </w:r>
                              <w:r>
                                <w:t>,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40ffedca7ff2400699e79d7333092a11"/>
                            <w:lock w:val="sdtLocked"/>
                            <w:richText/>
                          </w:sdtPr>
                          <w:sdtContent>
                            <w:p>
                              <w:pPr>
                                <w:spacing w:line="360" w:lineRule="auto"/>
                                <w:ind w:firstLine="720"/>
                                <w:jc w:val="both"/>
                                <w:rPr>
                                  <w:szCs w:val="24"/>
                                </w:rPr>
                              </w:pPr>
                              <w:sdt>
                                <w:sdtPr>
                                  <w:alias w:val="Numeris"/>
                                  <w:tag w:val="nr_40ffedca7ff2400699e79d7333092a11"/>
                                  <w:lock w:val="sdtLocked"/>
                                  <w:richText/>
                                </w:sdtPr>
                                <w:sdtContent>
                                  <w:r>
                                    <w:rPr>
                                      <w:szCs w:val="24"/>
                                    </w:rPr>
                                    <w:t>43</w:t>
                                  </w:r>
                                </w:sdtContent>
                              </w:sdt>
                              <w:r>
                                <w:rPr>
                                  <w:szCs w:val="24"/>
                                </w:rPr>
                                <w:t>) miškų urėdijos (urėdijų)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0d09ba30296c4750bf85b5eca7708d64"/>
                            <w:lock w:val="sdtLocked"/>
                            <w:richText/>
                          </w:sdtPr>
                          <w:sdtContent>
                            <w:p>
                              <w:pPr>
                                <w:spacing w:line="360" w:lineRule="auto"/>
                                <w:ind w:firstLine="720"/>
                                <w:jc w:val="both"/>
                                <w:rPr>
                                  <w:szCs w:val="24"/>
                                </w:rPr>
                              </w:pPr>
                              <w:sdt>
                                <w:sdtPr>
                                  <w:alias w:val="Numeris"/>
                                  <w:tag w:val="nr_0d09ba30296c4750bf85b5eca7708d64"/>
                                  <w:lock w:val="sdtLocked"/>
                                  <w:richText/>
                                </w:sdtPr>
                                <w:sdtContent>
                                  <w:r>
                                    <w:rPr>
                                      <w:color w:val="000000"/>
                                      <w:szCs w:val="24"/>
                                    </w:rPr>
                                    <w:t>49</w:t>
                                  </w:r>
                                </w:sdtContent>
                              </w:sdt>
                              <w:r>
                                <w:rPr>
                                  <w:color w:val="000000"/>
                                  <w:szCs w:val="24"/>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color w:val="000000"/>
                                  <w:szCs w:val="24"/>
                                  <w:vertAlign w:val="superscript"/>
                                </w:rPr>
                                <w:t>1</w:t>
                              </w:r>
                              <w:r>
                                <w:rPr>
                                  <w:color w:val="000000"/>
                                  <w:szCs w:val="24"/>
                                </w:rPr>
                                <w:t>, 214, 219, 220, 224, 225, 226, 227, 228, 229, 230, 231, 232, 233, 234, 234</w:t>
                              </w:r>
                              <w:r>
                                <w:rPr>
                                  <w:color w:val="000000"/>
                                  <w:szCs w:val="24"/>
                                  <w:vertAlign w:val="superscript"/>
                                </w:rPr>
                                <w:t>1</w:t>
                              </w:r>
                              <w:r>
                                <w:rPr>
                                  <w:color w:val="000000"/>
                                  <w:szCs w:val="24"/>
                                </w:rPr>
                                <w:t>, 234</w:t>
                              </w:r>
                              <w:r>
                                <w:rPr>
                                  <w:color w:val="000000"/>
                                  <w:szCs w:val="24"/>
                                  <w:vertAlign w:val="superscript"/>
                                </w:rPr>
                                <w:t>2</w:t>
                              </w:r>
                              <w:r>
                                <w:rPr>
                                  <w:color w:val="000000"/>
                                  <w:szCs w:val="24"/>
                                </w:rPr>
                                <w:t> straipsniuose, 281 straipsnio 1, 2 dalyse, 282, 290, 306, 307, 321, 336, 339, 340, 342, 346, 366, 367, 368 straipsniuose, 369 straipsnio 5, 6</w:t>
                              </w:r>
                              <w:r>
                                <w:rPr>
                                  <w:szCs w:val="24"/>
                                </w:rPr>
                                <w:t>,</w:t>
                              </w:r>
                              <w:r>
                                <w:rPr>
                                  <w:b/>
                                  <w:szCs w:val="24"/>
                                </w:rPr>
                                <w:t xml:space="preserve"> </w:t>
                              </w:r>
                              <w:r>
                                <w:rPr>
                                  <w:szCs w:val="24"/>
                                </w:rPr>
                                <w:t>11, 12, 15, 16 </w:t>
                              </w:r>
                              <w:r>
                                <w:rPr>
                                  <w:color w:val="000000"/>
                                  <w:szCs w:val="24"/>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vertAlign w:val="superscript"/>
                                </w:rPr>
                                <w:t>1</w:t>
                              </w:r>
                              <w:r>
                                <w:rPr>
                                  <w:color w:val="000000"/>
                                  <w:szCs w:val="24"/>
                                </w:rPr>
                                <w:t>, 485, 486, 487, 488, 489, 490, 491, 492, 493, 494, 494</w:t>
                              </w:r>
                              <w:r>
                                <w:rPr>
                                  <w:color w:val="000000"/>
                                  <w:szCs w:val="24"/>
                                  <w:vertAlign w:val="superscript"/>
                                </w:rPr>
                                <w:t>1</w:t>
                              </w:r>
                              <w:r>
                                <w:rPr>
                                  <w:color w:val="000000"/>
                                  <w:szCs w:val="24"/>
                                </w:rPr>
                                <w:t xml:space="preserve">, 495 straipsniuose, 496 straipsnio 1, 2 dalyse, 506 straipsnio 1, 2, 4, 5, 6 dalyse, 507, 508, </w:t>
                              </w:r>
                              <w:r>
                                <w:rPr>
                                  <w:bCs/>
                                  <w:color w:val="000000"/>
                                  <w:szCs w:val="24"/>
                                </w:rPr>
                                <w:t>510</w:t>
                              </w:r>
                              <w:r>
                                <w:rPr>
                                  <w:bCs/>
                                  <w:color w:val="000000"/>
                                  <w:szCs w:val="24"/>
                                  <w:vertAlign w:val="superscript"/>
                                </w:rPr>
                                <w:t>1</w:t>
                              </w:r>
                              <w:r>
                                <w:rPr>
                                  <w:bCs/>
                                  <w:color w:val="000000"/>
                                  <w:szCs w:val="24"/>
                                </w:rPr>
                                <w:t>,</w:t>
                              </w:r>
                              <w:r>
                                <w:rPr>
                                  <w:color w:val="000000"/>
                                  <w:szCs w:val="24"/>
                                </w:rPr>
                                <w:t xml:space="preserve"> 511, 512, 513, 518, 519, 520, 521, 523, 524, 527, 528, 530, 532, 534, 535, 538, 539, 540, 541 straipsniuose, 542 straipsnio 1, 2, 3 dalyse, 543, 546, 553, 555</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e714f40f1c2470f8955e905a1482e5b"/>
                            <w:lock w:val="sdtLocked"/>
                            <w:richText/>
                          </w:sdtPr>
                          <w:sdtContent>
                            <w:p>
                              <w:pPr>
                                <w:spacing w:line="360" w:lineRule="auto"/>
                                <w:ind w:firstLine="720"/>
                                <w:jc w:val="both"/>
                                <w:rPr>
                                  <w:szCs w:val="24"/>
                                </w:rPr>
                              </w:pPr>
                              <w:sdt>
                                <w:sdtPr>
                                  <w:alias w:val="Numeris"/>
                                  <w:tag w:val="nr_3e714f40f1c2470f8955e905a1482e5b"/>
                                  <w:lock w:val="sdtLocked"/>
                                  <w:richText/>
                                </w:sdtPr>
                                <w:sdtContent>
                                  <w:r>
                                    <w:rPr>
                                      <w:color w:val="000000"/>
                                      <w:szCs w:val="24"/>
                                      <w:lang w:eastAsia="lt-LT"/>
                                    </w:rPr>
                                    <w:t>55</w:t>
                                  </w:r>
                                </w:sdtContent>
                              </w:sdt>
                              <w:r>
                                <w:rPr>
                                  <w:color w:val="000000"/>
                                  <w:szCs w:val="24"/>
                                  <w:lang w:eastAsia="lt-LT"/>
                                </w:rPr>
                                <w:t>) Valstybės sienos apsaugos tarnybos prie Vidaus reikalų ministerijos – dėl šio kodekso 47 straipsnio 3 dalyje,</w:t>
                              </w:r>
                              <w:r>
                                <w:rPr>
                                  <w:b/>
                                  <w:bCs/>
                                  <w:color w:val="000000"/>
                                  <w:szCs w:val="24"/>
                                  <w:lang w:eastAsia="lt-LT"/>
                                </w:rPr>
                                <w:t> </w:t>
                              </w:r>
                              <w:r>
                                <w:rPr>
                                  <w:color w:val="000000"/>
                                  <w:szCs w:val="24"/>
                                  <w:lang w:eastAsia="lt-LT"/>
                                </w:rPr>
                                <w:t>65 straipsnio 3 dalyje, 115, 208 straipsniuose, 209 straipsnio 1, 2, 3, 4, 5, 6, 7, 8 dalyse, 214, 224,</w:t>
                              </w:r>
                              <w:r>
                                <w:rPr>
                                  <w:b/>
                                  <w:bCs/>
                                  <w:color w:val="000000"/>
                                  <w:szCs w:val="24"/>
                                  <w:lang w:eastAsia="lt-LT"/>
                                </w:rPr>
                                <w:t> </w:t>
                              </w:r>
                              <w:r>
                                <w:rPr>
                                  <w:color w:val="000000"/>
                                  <w:szCs w:val="24"/>
                                  <w:lang w:eastAsia="lt-LT"/>
                                </w:rPr>
                                <w:t>266 straipsniuose, 282 straipsnio 1 dalyje, 290 straipsnio 1 dalyje, 373 straipsnio 1 dalyje, 374 straipsnyje, 406 straipsnio 1, 2, 3, 5 dalyse, 408 straipsnyje, 410 straipsnio 1 dalyje,</w:t>
                              </w:r>
                              <w:r>
                                <w:rPr>
                                  <w:b/>
                                  <w:bCs/>
                                  <w:color w:val="000000"/>
                                  <w:szCs w:val="24"/>
                                  <w:lang w:eastAsia="lt-LT"/>
                                </w:rPr>
                                <w:t> </w:t>
                              </w:r>
                              <w:r>
                                <w:rPr>
                                  <w:color w:val="000000"/>
                                  <w:szCs w:val="24"/>
                                  <w:lang w:eastAsia="lt-LT"/>
                                </w:rPr>
                                <w:t>415 straipsnyje, 416 straipsnio 1, 2, 3, 4, 5, 6 dalyse, 417 straipsnio 1, 2, 3, 4, 6, 8 dalyse, 420 straipsnio 1, 2 dalyse, 421, 422, 424 straipsniuose, 426 straipsnio 4 dalyje, 428 straipsnio 1 dalyje, 431 straipsnio 1, 2 dalyse, 432, 436, 438 straipsniuose, 439 straipsnio 2 dalyje, 450, 481, 484 straipsniuose, 506 straipsnio 4 dalyje, 508, 536, 537, 538, 539, 543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2b59ce97c39b4987979bb43ca1db82ae"/>
                            <w:lock w:val="sdtLocked"/>
                            <w:richText/>
                          </w:sdtPr>
                          <w:sdtContent>
                            <w:p>
                              <w:pPr>
                                <w:tabs>
                                  <w:tab w:val="left" w:pos="851"/>
                                </w:tabs>
                                <w:spacing w:line="360" w:lineRule="auto"/>
                                <w:ind w:firstLine="720"/>
                                <w:jc w:val="both"/>
                                <w:rPr>
                                  <w:szCs w:val="24"/>
                                </w:rPr>
                              </w:pPr>
                              <w:sdt>
                                <w:sdtPr>
                                  <w:alias w:val="Numeris"/>
                                  <w:tag w:val="nr_2b59ce97c39b4987979bb43ca1db82ae"/>
                                  <w:lock w:val="sdtLocked"/>
                                  <w:richText/>
                                </w:sdtPr>
                                <w:sdtContent>
                                  <w:r>
                                    <w:rPr>
                                      <w:color w:val="000000"/>
                                      <w:szCs w:val="24"/>
                                      <w:lang w:eastAsia="lt-LT"/>
                                    </w:rPr>
                                    <w:t>58</w:t>
                                  </w:r>
                                </w:sdtContent>
                              </w:sdt>
                              <w:r>
                                <w:rPr>
                                  <w:color w:val="000000"/>
                                  <w:szCs w:val="24"/>
                                  <w:lang w:eastAsia="lt-LT"/>
                                </w:rPr>
                                <w:t>) Valstybinės darbo inspekcijos prie Socialinės apsaugos ir darbo ministerijos – dėl šio kodekso 95, 96, 97, 98, 98</w:t>
                              </w:r>
                              <w:r>
                                <w:rPr>
                                  <w:color w:val="000000"/>
                                  <w:szCs w:val="24"/>
                                  <w:vertAlign w:val="superscript"/>
                                  <w:lang w:eastAsia="lt-LT"/>
                                </w:rPr>
                                <w:t>1</w:t>
                              </w:r>
                              <w:r>
                                <w:rPr>
                                  <w:color w:val="000000"/>
                                  <w:szCs w:val="24"/>
                                  <w:lang w:eastAsia="lt-LT"/>
                                </w:rPr>
                                <w:t>, 99, 100, 101, 102, 103, 104, 105, 106, 127, 150, 224 straipsniuose, 234 straipsnio 4 dalyje, 308 straipsnio 1, 11, 17, 20, 21, 22, 23 dalyse, 308</w:t>
                              </w:r>
                              <w:r>
                                <w:rPr>
                                  <w:color w:val="000000"/>
                                  <w:szCs w:val="24"/>
                                  <w:vertAlign w:val="superscript"/>
                                  <w:lang w:eastAsia="lt-LT"/>
                                </w:rPr>
                                <w:t>1</w:t>
                              </w:r>
                              <w:r>
                                <w:rPr>
                                  <w:color w:val="000000"/>
                                  <w:szCs w:val="24"/>
                                  <w:lang w:eastAsia="lt-LT"/>
                                </w:rPr>
                                <w:t>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2fc06f9579064f1a977b2d6a121a770d"/>
                            <w:lock w:val="sdtLocked"/>
                            <w:richText/>
                          </w:sdtPr>
                          <w:sdtContent>
                            <w:p>
                              <w:pPr>
                                <w:spacing w:line="340" w:lineRule="atLeast"/>
                                <w:ind w:firstLine="720"/>
                                <w:jc w:val="both"/>
                                <w:rPr>
                                  <w:szCs w:val="24"/>
                                </w:rPr>
                              </w:pPr>
                              <w:sdt>
                                <w:sdtPr>
                                  <w:alias w:val="Numeris"/>
                                  <w:tag w:val="nr_2fc06f9579064f1a977b2d6a121a770d"/>
                                  <w:lock w:val="sdtLocked"/>
                                  <w:richText/>
                                </w:sdtPr>
                                <w:sdtContent>
                                  <w:r>
                                    <w:rPr>
                                      <w:color w:val="000000"/>
                                      <w:szCs w:val="24"/>
                                      <w:lang w:eastAsia="lt-LT"/>
                                    </w:rPr>
                                    <w:t>63</w:t>
                                  </w:r>
                                </w:sdtContent>
                              </w:sdt>
                              <w:r>
                                <w:rPr>
                                  <w:color w:val="000000"/>
                                  <w:szCs w:val="24"/>
                                  <w:lang w:eastAsia="lt-LT"/>
                                </w:rPr>
                                <w:t>) Lietuvos transporto saugos administracijos</w:t>
                              </w:r>
                              <w:r>
                                <w:rPr>
                                  <w:i/>
                                  <w:iCs/>
                                  <w:color w:val="000000"/>
                                  <w:szCs w:val="24"/>
                                  <w:lang w:eastAsia="lt-LT"/>
                                </w:rPr>
                                <w:t xml:space="preserve"> </w:t>
                              </w:r>
                              <w:r>
                                <w:rPr>
                                  <w:color w:val="000000"/>
                                  <w:szCs w:val="24"/>
                                  <w:lang w:eastAsia="lt-LT"/>
                                </w:rPr>
                                <w:t xml:space="preserve">– dėl šio kodekso 127 straipsnio 1, 2 dalyse, 150, 306, 307 straipsniuose, 369 straipsnio 5, 6 dalyse, 370, 372, 373, 374, 375, 376, 377, 378, 379, 380, 381, 382, 383, 384, </w:t>
                              </w:r>
                              <w:r>
                                <w:rPr>
                                  <w:szCs w:val="24"/>
                                  <w:lang w:eastAsia="lt-LT"/>
                                </w:rPr>
                                <w:t>385, 386, 387, 388, 389, 390, 391, 392, 393, 394, 395, 396, 397, 398</w:t>
                              </w:r>
                              <w:r>
                                <w:rPr>
                                  <w:color w:val="000000"/>
                                  <w:szCs w:val="24"/>
                                  <w:lang w:eastAsia="lt-LT"/>
                                </w:rPr>
                                <w:t xml:space="preserve"> straipsniuose, 401 </w:t>
                              </w:r>
                              <w:r>
                                <w:rPr>
                                  <w:szCs w:val="24"/>
                                  <w:lang w:eastAsia="lt-LT"/>
                                </w:rPr>
                                <w:t>straipsnio 1, 2, 3, 4, 5, 6, 7, 8, 9, 10, 11, 12, 13, 14, 15, 16, 17, 18, 19, 20, 21, 22, 23, 25, 26 dalyse</w:t>
                              </w:r>
                              <w:r>
                                <w:rPr>
                                  <w:color w:val="000000"/>
                                  <w:szCs w:val="24"/>
                                  <w:lang w:eastAsia="lt-LT"/>
                                </w:rPr>
                                <w:t>, 402, 403, 404, 405, 406, 407, 409, 410, 411, 413</w:t>
                              </w:r>
                              <w:r>
                                <w:rPr>
                                  <w:bCs/>
                                  <w:color w:val="000000"/>
                                  <w:szCs w:val="24"/>
                                  <w:lang w:eastAsia="lt-LT"/>
                                </w:rPr>
                                <w:t xml:space="preserve"> </w:t>
                              </w:r>
                              <w:r>
                                <w:rPr>
                                  <w:color w:val="000000"/>
                                  <w:szCs w:val="24"/>
                                  <w:lang w:eastAsia="lt-LT"/>
                                </w:rPr>
                                <w:t xml:space="preserve">straipsniuose, 415 straipsnio 2 dalyje, 425 straipsnyje, 426 straipsnio 4 dalyje, 429 straipsnyje, </w:t>
                              </w:r>
                              <w:r>
                                <w:rPr>
                                  <w:szCs w:val="24"/>
                                  <w:lang w:eastAsia="lt-LT"/>
                                </w:rPr>
                                <w:t xml:space="preserve">431 straipsnio 1, 2 dalyse, </w:t>
                              </w:r>
                              <w:r>
                                <w:rPr>
                                  <w:color w:val="000000"/>
                                  <w:szCs w:val="24"/>
                                  <w:lang w:eastAsia="lt-LT"/>
                                </w:rPr>
                                <w:t>434 straipsnio 1, 2, 3 dalyse, 435, 436, 437,</w:t>
                              </w:r>
                              <w:r>
                                <w:rPr>
                                  <w:bCs/>
                                  <w:color w:val="000000"/>
                                  <w:szCs w:val="24"/>
                                  <w:lang w:eastAsia="lt-LT"/>
                                </w:rPr>
                                <w:t xml:space="preserve"> </w:t>
                              </w:r>
                              <w:r>
                                <w:rPr>
                                  <w:color w:val="000000"/>
                                  <w:szCs w:val="24"/>
                                  <w:lang w:eastAsia="lt-LT"/>
                                </w:rPr>
                                <w:t>438, 439, 440, 441, 442, 443, 444, 445,</w:t>
                              </w:r>
                              <w:r>
                                <w:rPr>
                                  <w:bCs/>
                                  <w:color w:val="000000"/>
                                  <w:szCs w:val="24"/>
                                  <w:lang w:eastAsia="lt-LT"/>
                                </w:rPr>
                                <w:t xml:space="preserve"> </w:t>
                              </w:r>
                              <w:r>
                                <w:rPr>
                                  <w:color w:val="000000"/>
                                  <w:szCs w:val="24"/>
                                  <w:lang w:eastAsia="lt-LT"/>
                                </w:rPr>
                                <w:t>446, 447, 448, 449, 450, 451, 452, 453, 454, 455, 456, 457, 458 straipsniuose, 459 straipsnio 1, 4, 5, 6, 7, 9, 10 dalyse,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888f9531c3c7405b860a0cfaa929c8ae"/>
                            <w:lock w:val="sdtLocked"/>
                            <w:richText/>
                          </w:sdtPr>
                          <w:sdtContent>
                            <w:p>
                              <w:pPr>
                                <w:spacing w:line="360" w:lineRule="auto"/>
                                <w:ind w:firstLine="720"/>
                                <w:jc w:val="both"/>
                                <w:rPr>
                                  <w:szCs w:val="24"/>
                                </w:rPr>
                              </w:pPr>
                              <w:sdt>
                                <w:sdtPr>
                                  <w:alias w:val="Numeris"/>
                                  <w:tag w:val="nr_888f9531c3c7405b860a0cfaa929c8ae"/>
                                  <w:lock w:val="sdtLocked"/>
                                  <w:richText/>
                                </w:sdtPr>
                                <w:sdtContent>
                                  <w:r>
                                    <w:t>66</w:t>
                                  </w:r>
                                </w:sdtContent>
                              </w:sdt>
                              <w:r>
                                <w:t>) Valstybinės mokesčių inspekcijos – dėl šio kodekso 93, 95, 99, 127, 132, 137, 143, 150, 151, 159, 160, 161, 162, 163, 164, 165, 166, 167, 168, 170, 172, 173, 174, 176, 178, 179, 180, 187, 188, 189, 190, 191, 192, 194, 205, 207 straipsniuose, 209 straipsnio 1, 2, 3, 4, 5, 6, 7, 8 dalyse, 214, 224, 449,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1d8837f5e4f24be4a70af256ec262a35"/>
                            <w:lock w:val="sdtLocked"/>
                            <w:richText/>
                          </w:sdtPr>
                          <w:sdtContent>
                            <w:p>
                              <w:pPr>
                                <w:spacing w:line="360" w:lineRule="auto"/>
                                <w:ind w:firstLine="720"/>
                                <w:jc w:val="both"/>
                                <w:rPr>
                                  <w:szCs w:val="24"/>
                                </w:rPr>
                              </w:pPr>
                              <w:sdt>
                                <w:sdtPr>
                                  <w:alias w:val="Numeris"/>
                                  <w:tag w:val="nr_1d8837f5e4f24be4a70af256ec262a35"/>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straipsniuose, 209 straipsnio 1, 2, 3, 4, 5, 6, 7, 8 dalyse, 224 straipsnyje, 234 straipsnio 1 dalyje, 270</w:t>
                              </w:r>
                              <w:r>
                                <w:rPr>
                                  <w:color w:val="000000"/>
                                  <w:szCs w:val="24"/>
                                  <w:vertAlign w:val="superscript"/>
                                </w:rPr>
                                <w:t>1</w:t>
                              </w:r>
                              <w:r>
                                <w:rPr>
                                  <w:color w:val="000000"/>
                                  <w:szCs w:val="24"/>
                                </w:rPr>
                                <w:t xml:space="preserve"> straipsnyje,</w:t>
                              </w:r>
                              <w:r>
                                <w:rPr>
                                  <w:b/>
                                  <w:bCs/>
                                  <w:color w:val="000000"/>
                                  <w:szCs w:val="24"/>
                                </w:rPr>
                                <w:t xml:space="preserve"> </w:t>
                              </w:r>
                              <w:r>
                                <w:rPr>
                                  <w:color w:val="000000"/>
                                  <w:szCs w:val="24"/>
                                </w:rPr>
                                <w:t>308 straipsnio 1, 9, 10, 12, 16, 19, 21, 22, 23 dalyse, 308</w:t>
                              </w:r>
                              <w:r>
                                <w:rPr>
                                  <w:color w:val="000000"/>
                                  <w:szCs w:val="24"/>
                                  <w:vertAlign w:val="superscript"/>
                                </w:rPr>
                                <w:t>1</w:t>
                              </w:r>
                              <w:r>
                                <w:rPr>
                                  <w:color w:val="000000"/>
                                  <w:szCs w:val="24"/>
                                </w:rPr>
                                <w:t xml:space="preserve"> straipsnio 5, 7 dalyse, 309 straipsnio 6 dalyje, 310 straipsnio 10, 11, 12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67801a14e01f46318fc7f6fd14dd0e59"/>
                            <w:lock w:val="sdtLocked"/>
                            <w:richText/>
                          </w:sdtPr>
                          <w:sdtContent>
                            <w:p>
                              <w:pPr>
                                <w:spacing w:line="360" w:lineRule="auto"/>
                                <w:ind w:firstLine="720"/>
                                <w:jc w:val="both"/>
                                <w:rPr>
                                  <w:szCs w:val="24"/>
                                </w:rPr>
                              </w:pPr>
                              <w:sdt>
                                <w:sdtPr>
                                  <w:alias w:val="Numeris"/>
                                  <w:tag w:val="nr_67801a14e01f46318fc7f6fd14dd0e59"/>
                                  <w:lock w:val="sdtLocked"/>
                                  <w:richText/>
                                </w:sdtPr>
                                <w:sdtContent>
                                  <w:r>
                                    <w:rPr>
                                      <w:szCs w:val="24"/>
                                    </w:rPr>
                                    <w:t>74</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b44cbdd0a2be4ed2a8c33b66bf61dd92"/>
                            <w:lock w:val="sdtLocked"/>
                            <w:richText/>
                          </w:sdtPr>
                          <w:sdtContent>
                            <w:p>
                              <w:pPr>
                                <w:spacing w:line="360" w:lineRule="auto"/>
                                <w:ind w:firstLine="720"/>
                                <w:jc w:val="both"/>
                                <w:rPr>
                                  <w:szCs w:val="24"/>
                                </w:rPr>
                              </w:pPr>
                              <w:sdt>
                                <w:sdtPr>
                                  <w:alias w:val="Numeris"/>
                                  <w:tag w:val="nr_b44cbdd0a2be4ed2a8c33b66bf61dd92"/>
                                  <w:lock w:val="sdtLocked"/>
                                  <w:richText/>
                                </w:sdtPr>
                                <w:sdtContent>
                                  <w:r>
                                    <w:rPr>
                                      <w:szCs w:val="24"/>
                                    </w:rPr>
                                    <w:t>82</w:t>
                                  </w:r>
                                </w:sdtContent>
                              </w:sdt>
                              <w:r>
                                <w:rPr>
                                  <w:szCs w:val="24"/>
                                </w:rPr>
                                <w:t>) 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484</w:t>
                              </w:r>
                              <w:r>
                                <w:rPr>
                                  <w:szCs w:val="24"/>
                                  <w:vertAlign w:val="superscript"/>
                                </w:rPr>
                                <w:t>1</w:t>
                              </w:r>
                              <w:r>
                                <w:rPr>
                                  <w:szCs w:val="24"/>
                                </w:rPr>
                                <w:t>, 485, 488, 491, 492, 497, 498, 499, 500, 501, 502, 503, 505, 507, 516, 518, 519, 526,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e36d42c745764cea9faa34e676c632a4"/>
                            <w:lock w:val="sdtLocked"/>
                            <w:richText/>
                          </w:sdtPr>
                          <w:sdtContent>
                            <w:p>
                              <w:pPr>
                                <w:spacing w:line="360" w:lineRule="auto"/>
                                <w:ind w:firstLine="720"/>
                                <w:jc w:val="both"/>
                                <w:rPr>
                                  <w:szCs w:val="24"/>
                                </w:rPr>
                              </w:pPr>
                              <w:sdt>
                                <w:sdtPr>
                                  <w:alias w:val="Numeris"/>
                                  <w:tag w:val="nr_e36d42c745764cea9faa34e676c632a4"/>
                                  <w:lock w:val="sdtLocked"/>
                                  <w:richText/>
                                </w:sdtPr>
                                <w:sdtContent>
                                  <w:r>
                                    <w:rPr>
                                      <w:bCs/>
                                      <w:szCs w:val="24"/>
                                      <w:lang w:eastAsia="lt-LT"/>
                                    </w:rPr>
                                    <w:t>83</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a844ded3cc8d446681079292e75d682d"/>
                            <w:lock w:val="sdtLocked"/>
                            <w:richText/>
                          </w:sdtPr>
                          <w:sdtContent>
                            <w:p>
                              <w:pPr>
                                <w:spacing w:line="360" w:lineRule="auto"/>
                                <w:ind w:firstLine="720"/>
                                <w:jc w:val="both"/>
                                <w:rPr>
                                  <w:szCs w:val="24"/>
                                </w:rPr>
                              </w:pPr>
                              <w:sdt>
                                <w:sdtPr>
                                  <w:alias w:val="Numeris"/>
                                  <w:tag w:val="nr_a844ded3cc8d446681079292e75d682d"/>
                                  <w:lock w:val="sdtLocked"/>
                                  <w:richText/>
                                </w:sdtPr>
                                <w:sdtContent>
                                  <w:r>
                                    <w:rPr>
                                      <w:szCs w:val="24"/>
                                    </w:rPr>
                                    <w:t>87</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43caf76decc44c35a11b33c305604ef3"/>
                            <w:lock w:val="sdtLocked"/>
                            <w:richText/>
                          </w:sdtPr>
                          <w:sdtContent>
                            <w:p>
                              <w:pPr>
                                <w:spacing w:line="360" w:lineRule="auto"/>
                                <w:ind w:firstLine="720"/>
                                <w:jc w:val="both"/>
                                <w:rPr>
                                  <w:szCs w:val="24"/>
                                </w:rPr>
                              </w:pPr>
                              <w:sdt>
                                <w:sdtPr>
                                  <w:alias w:val="Numeris"/>
                                  <w:tag w:val="nr_43caf76decc44c35a11b33c305604ef3"/>
                                  <w:lock w:val="sdtLocked"/>
                                  <w:richText/>
                                </w:sdtPr>
                                <w:sdtContent>
                                  <w:r>
                                    <w:rPr>
                                      <w:szCs w:val="24"/>
                                    </w:rPr>
                                    <w:t>95</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36dbd4cd8f024965beeeb7f1e4f2a8a7"/>
                            <w:lock w:val="sdtLocked"/>
                            <w:richText/>
                          </w:sdtPr>
                          <w:sdtContent>
                            <w:p>
                              <w:pPr>
                                <w:tabs>
                                  <w:tab w:val="left" w:pos="2460"/>
                                </w:tabs>
                                <w:spacing w:line="360" w:lineRule="auto"/>
                                <w:ind w:firstLine="720"/>
                                <w:jc w:val="both"/>
                                <w:rPr>
                                  <w:szCs w:val="24"/>
                                </w:rPr>
                              </w:pPr>
                              <w:sdt>
                                <w:sdtPr>
                                  <w:alias w:val="Numeris"/>
                                  <w:tag w:val="nr_36dbd4cd8f024965beeeb7f1e4f2a8a7"/>
                                  <w:lock w:val="sdtLocked"/>
                                  <w:richText/>
                                </w:sdtPr>
                                <w:sdtContent>
                                  <w:r>
                                    <w:rPr>
                                      <w:szCs w:val="24"/>
                                    </w:rPr>
                                    <w:t>96</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0fb9b821cdf4c7dac550095a322f040"/>
                            <w:lock w:val="sdtLocked"/>
                            <w:richText/>
                          </w:sdtPr>
                          <w:sdtContent>
                            <w:p>
                              <w:pPr>
                                <w:spacing w:line="360" w:lineRule="auto"/>
                                <w:ind w:firstLine="720"/>
                                <w:jc w:val="both"/>
                              </w:pPr>
                              <w:sdt>
                                <w:sdtPr>
                                  <w:alias w:val="Numeris"/>
                                  <w:tag w:val="nr_20fb9b821cdf4c7dac550095a322f040"/>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4de25a30f21949d3a89df38eecf088f1"/>
                        <w:lock w:val="sdtLocked"/>
                        <w:richText/>
                      </w:sdtPr>
                      <w:sdtContent>
                        <w:p>
                          <w:pPr>
                            <w:spacing w:line="360" w:lineRule="auto"/>
                            <w:ind w:firstLine="720"/>
                            <w:jc w:val="both"/>
                            <w:rPr>
                              <w:szCs w:val="24"/>
                            </w:rPr>
                          </w:pPr>
                          <w:sdt>
                            <w:sdtPr>
                              <w:alias w:val="Numeris"/>
                              <w:tag w:val="nr_4de25a30f21949d3a89df38eecf088f1"/>
                              <w:lock w:val="sdtLocked"/>
                              <w:richText/>
                            </w:sdtPr>
                            <w:sdtContent>
                              <w:r>
                                <w:rPr>
                                  <w:color w:val="000000"/>
                                  <w:szCs w:val="24"/>
                                </w:rPr>
                                <w:t>4</w:t>
                              </w:r>
                            </w:sdtContent>
                          </w:sdt>
                          <w:r>
                            <w:rPr>
                              <w:color w:val="000000"/>
                              <w:szCs w:val="24"/>
                            </w:rP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w:t>
                          </w:r>
                          <w:r>
                            <w:rPr>
                              <w:b/>
                              <w:color w:val="000000"/>
                              <w:szCs w:val="24"/>
                            </w:rPr>
                            <w:t xml:space="preserve"> </w:t>
                          </w:r>
                          <w:r>
                            <w:rPr>
                              <w:color w:val="000000"/>
                              <w:szCs w:val="24"/>
                            </w:rPr>
                            <w:t>Kai teismas yra sudarytas iš teismo rūmų, pareiškimas gali būti siunčiamas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5415ea948997427c8b3fdf60b8a9b739"/>
                    <w:lock w:val="sdtLocked"/>
                    <w:richText/>
                  </w:sdtPr>
                  <w:sdtContent>
                    <w:p>
                      <w:pPr>
                        <w:spacing w:line="360" w:lineRule="auto"/>
                        <w:ind w:left="2410" w:hanging="1690"/>
                        <w:jc w:val="both"/>
                        <w:rPr>
                          <w:b/>
                          <w:szCs w:val="24"/>
                        </w:rPr>
                      </w:pPr>
                      <w:sdt>
                        <w:sdtPr>
                          <w:alias w:val="Numeris"/>
                          <w:tag w:val="nr_5415ea948997427c8b3fdf60b8a9b739"/>
                          <w:lock w:val="sdtLocked"/>
                          <w:richText/>
                        </w:sdtPr>
                        <w:sdtContent>
                          <w:r>
                            <w:rPr>
                              <w:b/>
                              <w:szCs w:val="24"/>
                            </w:rPr>
                            <w:t>602</w:t>
                          </w:r>
                        </w:sdtContent>
                      </w:sdt>
                      <w:r>
                        <w:rPr>
                          <w:b/>
                          <w:szCs w:val="24"/>
                        </w:rPr>
                        <w:t xml:space="preserve"> straipsnis. </w:t>
                      </w:r>
                      <w:sdt>
                        <w:sdtPr>
                          <w:alias w:val="Pavadinimas"/>
                          <w:tag w:val="title_5415ea948997427c8b3fdf60b8a9b739"/>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affa0a9ac96c452cad870b13f78795be"/>
                    <w:lock w:val="sdtLocked"/>
                    <w:richText/>
                  </w:sdtPr>
                  <w:sdtContent>
                    <w:p>
                      <w:pPr>
                        <w:spacing w:line="360" w:lineRule="auto"/>
                        <w:ind w:firstLine="720"/>
                        <w:jc w:val="both"/>
                        <w:rPr>
                          <w:szCs w:val="24"/>
                        </w:rPr>
                      </w:pPr>
                      <w:sdt>
                        <w:sdtPr>
                          <w:alias w:val="Numeris"/>
                          <w:tag w:val="nr_affa0a9ac96c452cad870b13f78795be"/>
                          <w:lock w:val="sdtLocked"/>
                          <w:richText/>
                        </w:sdtPr>
                        <w:sdtContent>
                          <w:r>
                            <w:rPr>
                              <w:b/>
                              <w:bCs/>
                              <w:szCs w:val="24"/>
                            </w:rPr>
                            <w:t>603</w:t>
                          </w:r>
                        </w:sdtContent>
                      </w:sdt>
                      <w:r>
                        <w:rPr>
                          <w:b/>
                          <w:bCs/>
                          <w:szCs w:val="24"/>
                        </w:rPr>
                        <w:t xml:space="preserve"> straipsnis. </w:t>
                      </w:r>
                      <w:sdt>
                        <w:sdtPr>
                          <w:alias w:val="Pavadinimas"/>
                          <w:tag w:val="title_affa0a9ac96c452cad870b13f78795be"/>
                          <w:lock w:val="sdtLocked"/>
                          <w:richText/>
                        </w:sdtPr>
                        <w:sdtContent>
                          <w:r>
                            <w:rPr>
                              <w:b/>
                              <w:bCs/>
                              <w:szCs w:val="24"/>
                            </w:rPr>
                            <w:t>Priverstinis transporto priemonės nuvežimas</w:t>
                          </w:r>
                        </w:sdtContent>
                      </w:sdt>
                    </w:p>
                    <w:sdt>
                      <w:sdtPr>
                        <w:alias w:val="603 str. 1 d."/>
                        <w:tag w:val="part_245f0bb2dc514bc28c8f71128e49d638"/>
                        <w:lock w:val="sdtLocked"/>
                        <w:richText/>
                      </w:sdtPr>
                      <w:sdtContent>
                        <w:p>
                          <w:pPr>
                            <w:spacing w:line="360" w:lineRule="auto"/>
                            <w:ind w:firstLine="720"/>
                            <w:jc w:val="both"/>
                            <w:rPr>
                              <w:szCs w:val="24"/>
                            </w:rPr>
                          </w:pPr>
                          <w:r>
                            <w:rPr>
                              <w:szCs w:val="24"/>
                            </w:rPr>
                            <w:t>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4eeeca7749324791b330bf60fdb1f51b"/>
        <w:lock w:val="sdtLocked"/>
        <w:richText/>
      </w:sdtPr>
      <w:sdtContent>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4eeeca7749324791b330bf60fdb1f51b"/>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center" w:pos="4153"/>
          <w:tab w:val="right" w:pos="8306"/>
        </w:tabs>
      </w:pPr>
      <w:r>
        <w:t>0</w:t>
      </w:r>
    </w:p>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02FF" w:usb1="4000ACFF" w:usb2="00000001" w:usb3="00000000" w:csb0="0000019F" w:csb1="00000000"/>
  </w:font>
  <w:font w:name="BatangChe">
    <w:panose1 w:val="02030609000101010101"/>
    <w:charset w:val="81"/>
    <w:family w:val="modern"/>
    <w:pitch w:val="fixed"/>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322</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81</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38B35B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226.xml"/>
  <Relationship Id="rId12" Type="http://schemas.openxmlformats.org/officeDocument/2006/relationships/header" Target="header227.xml"/>
  <Relationship Id="rId13" Type="http://schemas.openxmlformats.org/officeDocument/2006/relationships/footer" Target="footer226.xml"/>
  <Relationship Id="rId14" Type="http://schemas.openxmlformats.org/officeDocument/2006/relationships/footer" Target="footer227.xml"/>
  <Relationship Id="rId15" Type="http://schemas.openxmlformats.org/officeDocument/2006/relationships/header" Target="header228.xml"/>
  <Relationship Id="rId16" Type="http://schemas.openxmlformats.org/officeDocument/2006/relationships/footer" Target="footer228.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4d4c067fe96d468fa632182847ca1629">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27b999b070a0442db7eafec6d9da6027"/>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e19dd16fa6b44513b88931ccc05b4b8b"/>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paskleidimas" DocPartId="ccb74f67bfdc419d85d6ae871a3f65cc" PartId="e1918a7dbac54940a48e572580787442">
          <Part Type="strDalis" Nr="1" Abbr="190 str. 1 d." DocPartId="e0bbcd26581944919e7b91c4bf073e67" PartId="f927cb69b3be4529ac2cc08f596242ec"/>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a2af1af097e2404b9ca64fbc1975d05c"/>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energetikos reguliavimo taryb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80516fc3468349a6a268c26f57153d96"/>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21784dca63eb43acac5dc11dbde2095a"/>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592870c675ea426bbc65992b90fd644a"/>
          <Part Type="strDalis" Nr="6" Abbr="393 str. 6 d." DocPartId="2978c802acd743b0bb9baae6eb154408" PartId="cb5ac2e5b5a94cefaf16542a54c2bbd1"/>
          <Part Type="strDalis" Nr="7" Abbr="393 str. 7 d." DocPartId="41c3da4472ec40c5907c761643af0cdb" PartId="216d4f971dd047309c0adef53873334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1f7057bf8e10444b81b0aeac58913302"/>
          <Part Type="strDalis" Nr="11" Abbr="393 str. 11 d." DocPartId="87d1976dea574e9ead4a1262596bfd0a" PartId="27fb5dd139c6411597af8975c2d5bfa1"/>
          <Part Type="strDalis" Nr="12" Abbr="393 str. 12 d." DocPartId="ea97b107c7c141779d4ba17ab24289b8" PartId="14e10d8bd5484831accae5db071f0d1c"/>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95f5bf3f29548d1b9dd77bc0b141a0f"/>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f91ab86827644c90b50f932ed3250975"/>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9ce791f4dc7648c6b91ee62bc3db7501"/>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f8ce72227d4b40af9b379b7983196537"/>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e685c8a3043d46bfb7f9510b1559ab51"/>
          <Part Type="strDalis" Nr="5" Abbr="459 str. 5 d." DocPartId="4683d69067c248dead3113ce2aa15371" PartId="712a42d756bf4284b2c047d08b370a8d"/>
          <Part Type="strDalis" Nr="6" Abbr="459 str. 6 d." DocPartId="b2b61f6a4a4b49138f58407be1ff38db" PartId="2f2ccaff40b74813bcce6400459fcbc4"/>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f44ff13dbcb04d3180fe01ce2abef253"/>
          <Part Type="strDalis" Nr="2" Abbr="505 str. 2 d." DocPartId="efa342a2324449ea8fd74c632632180a" PartId="55b838ac866f479ea5650f03e3ff605a"/>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f6d57f4557904557992670172a7129c3"/>
          <Part Type="strDalis" Nr="2" Abbr="542 str. 2 d." DocPartId="f3d2c05c307b4484979348479ee457ec" PartId="44456cab4d6b45cf86a345dde89b9e56"/>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40447649f6e640259f9d6782634f36f0"/>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bffb6e4e2d3a40a6b78638aaa0f3f79e"/>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ba1e82c1cd9149ada80dfafed4f5f4eb"/>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9f73f07462b495ebda3c2b9463cd198"/>
            <Part Type="strPunktas" Nr="31" Abbr="589 str. 1 d. 31 p." DocPartId="f1ad9552bb7e49b3b97b9ac5495f2ff0" PartId="f27210476f954f73a89c660343147312"/>
            <Part Type="strPunktas" Nr="32" Abbr="589 str. 1 d. 32 p." DocPartId="4b060e1981354ac0a8e2466f1c3027ce" PartId="50955055e54441b08d8fb44f8fd6cfa6"/>
            <Part Type="strPunktas" Nr="33" Abbr="589 str. 1 d. 33 p." DocPartId="6b2a0ca5516f455caea711941bc2bfaa" PartId="1d39c4916f224fce98d4c8f120873a12"/>
            <Part Type="strPunktas" Nr="34" Abbr="589 str. 1 d. 34 p." DocPartId="25540ea79a1e4a05add773c29ef0b73d" PartId="9033a4ce20db4186a0c7f6abd08daf1b"/>
            <Part Type="strPunktas" Nr="35" Abbr="589 str. 1 d. 35 p." DocPartId="91453a70a5c7477a972d74562faaa75e" PartId="284f1d4c3d2746dcb63c0ee67fbf3f65"/>
            <Part Type="strPunktas" Nr="36" Abbr="589 str. 1 d. 36 p." DocPartId="b9885c356ef844788b6fe133e9d2ebca" PartId="6698759064104942a8a087df47cfe6ab"/>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40dce19d3cd54fa191f1260e36de7527"/>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40ffedca7ff2400699e79d7333092a11"/>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0d09ba30296c4750bf85b5eca7708d64"/>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3e714f40f1c2470f8955e905a1482e5b"/>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2b59ce97c39b4987979bb43ca1db82ae"/>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2fc06f9579064f1a977b2d6a121a770d"/>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888f9531c3c7405b860a0cfaa929c8ae"/>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1d8837f5e4f24be4a70af256ec262a35"/>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67801a14e01f46318fc7f6fd14dd0e59"/>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b44cbdd0a2be4ed2a8c33b66bf61dd92"/>
            <Part Type="strPunktas" Nr="83" Abbr="589 str. 1 d. 83 p." DocPartId="883c09b53f0c4016aed8124b5fc92b90" PartId="e36d42c745764cea9faa34e676c632a4"/>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a844ded3cc8d446681079292e75d682d"/>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43caf76decc44c35a11b33c305604ef3"/>
            <Part Type="strPunktas" Nr="96" Abbr="589 str. 1 d. 96 p." DocPartId="a4633bd8d951453783f69938ac230f1c" PartId="36dbd4cd8f024965beeeb7f1e4f2a8a7"/>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0fb9b821cdf4c7dac550095a322f04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4de25a30f21949d3a89df38eecf088f1"/>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5415ea948997427c8b3fdf60b8a9b739">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affa0a9ac96c452cad870b13f78795be">
          <Part Type="strDalis" Nr="1" Abbr="603 str. 1 d." DocPartId="b2d49d55e83842799c9629402728ba19" PartId="245f0bb2dc514bc28c8f71128e49d63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4eeeca7749324791b330bf60fdb1f51b">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7" Abbr="pr. 77 p." DocPartId="61f874021eb1413e9b72b8cc91155411" PartId="50d40290478b45a5951793a28d3ab19a"/>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1" Abbr="pr. 101 p." DocPartId="2f4508f6d13241bd9297562fe0fb9f35" PartId="b7f634fa53c3410b85dee6e54b3450f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5DB357F-6BEA-423E-A134-3BFF1BA1F8D1}">
  <ds:schemaRefs>
    <ds:schemaRef ds:uri="http://lrs.lt/TAIS/DocParts"/>
  </ds:schemaRefs>
</ds:datastoreItem>
</file>

<file path=customXml/itemProps3.xml><?xml version="1.0" encoding="utf-8"?>
<ds:datastoreItem xmlns:ds="http://schemas.openxmlformats.org/officeDocument/2006/customXml" ds:itemID="{9BABB7C4-8FA1-4235-9D4B-F97A9AA2370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344</TotalTime>
  <Pages>198</Pages>
  <Words>614122</Words>
  <Characters>350050</Characters>
  <Application>Microsoft Office Word</Application>
  <DocSecurity>0</DocSecurity>
  <Lines>2917</Lines>
  <Paragraphs>1924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962248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2019-04-30T10:16:00Z</dcterms:modified>
  <revision>182</revision>
</coreProperties>
</file>