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2022-04-27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db7dc188a6cd402db5cbc8c0c97346ad"/>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db7dc188a6cd402db5cbc8c0c97346ad"/>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ed0994daea3d4ebbbd77abe421351aba"/>
                            <w:lock w:val="sdtLocked"/>
                            <w:richText/>
                          </w:sdtPr>
                          <w:sdtContent>
                            <w:p>
                              <w:pPr>
                                <w:spacing w:line="360" w:lineRule="auto"/>
                                <w:ind w:firstLine="720"/>
                                <w:jc w:val="both"/>
                                <w:rPr>
                                  <w:szCs w:val="24"/>
                                </w:rPr>
                              </w:pPr>
                              <w:sdt>
                                <w:sdtPr>
                                  <w:alias w:val="Numeris"/>
                                  <w:tag w:val="nr_ed0994daea3d4ebbbd77abe421351aba"/>
                                  <w:lock w:val="sdtLocked"/>
                                  <w:richText/>
                                </w:sdtPr>
                                <w:sdtContent>
                                  <w:r>
                                    <w:t>58</w:t>
                                  </w:r>
                                </w:sdtContent>
                              </w:sdt>
                              <w:r>
                                <w:t>) Valstybinės darbo inspekcijos prie Socialinės apsaugos ir darbo ministerijos – dėl šio kodekso 47</w:t>
                              </w:r>
                              <w:r>
                                <w:rPr>
                                  <w:vertAlign w:val="superscript"/>
                                </w:rPr>
                                <w:t>1</w:t>
                              </w:r>
                              <w:r>
                                <w:t xml:space="preserve"> straipsnyje, 72 straipsnio 3 dalyje, 95, 96, </w:t>
                              </w:r>
                              <w:r>
                                <w:rPr>
                                  <w:lang w:eastAsia="lt-LT"/>
                                </w:rPr>
                                <w:t>96</w:t>
                              </w:r>
                              <w:r>
                                <w:rPr>
                                  <w:vertAlign w:val="superscript"/>
                                  <w:lang w:eastAsia="lt-LT"/>
                                </w:rPr>
                                <w:t>1</w:t>
                              </w:r>
                              <w:r>
                                <w:t>, 97, 98, 98</w:t>
                              </w:r>
                              <w:r>
                                <w:rPr>
                                  <w:vertAlign w:val="superscript"/>
                                </w:rPr>
                                <w:t>1</w:t>
                              </w:r>
                              <w:r>
                                <w:t>, 99, 100, 101, 102, 103, 104, 105, 106, 127, 150, 224 straipsniuose, 234 straipsnio 4 dalyje, 308 straipsnio 1, 2, 11, 16, 19, 20, 21, 22 dalyse, 308</w:t>
                              </w:r>
                              <w:r>
                                <w:rPr>
                                  <w:vertAlign w:val="superscript"/>
                                </w:rPr>
                                <w:t>1</w:t>
                              </w:r>
                              <w:r>
                                <w:t xml:space="preserve"> straipsnio 4, 6, 7 dalyse, </w:t>
                              </w:r>
                              <w:r>
                                <w:rPr>
                                  <w:lang w:eastAsia="lt-LT"/>
                                </w:rPr>
                                <w:t>362</w:t>
                              </w:r>
                              <w:r>
                                <w:rPr>
                                  <w:vertAlign w:val="superscript"/>
                                  <w:lang w:eastAsia="lt-LT"/>
                                </w:rPr>
                                <w:t>1</w:t>
                              </w:r>
                              <w:r>
                                <w:rPr>
                                  <w:lang w:eastAsia="lt-LT"/>
                                </w:rPr>
                                <w:t xml:space="preserve"> straipsnyje, </w:t>
                              </w:r>
                              <w:r>
                                <w:t xml:space="preserve">454 straipsnio 7 dalyje, 455, 505, 507 straipsniuose, 542 straipsnio 2, 3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2a3584eedd784bb4a15bf482dcb8280f"/>
                            <w:lock w:val="sdtLocked"/>
                            <w:richText/>
                          </w:sdtPr>
                          <w:sdtContent>
                            <w:p>
                              <w:pPr>
                                <w:spacing w:line="360" w:lineRule="auto"/>
                                <w:ind w:firstLine="720"/>
                                <w:jc w:val="both"/>
                                <w:rPr>
                                  <w:szCs w:val="24"/>
                                </w:rPr>
                              </w:pPr>
                              <w:sdt>
                                <w:sdtPr>
                                  <w:alias w:val="Numeris"/>
                                  <w:tag w:val="nr_2a3584eedd784bb4a15bf482dcb8280f"/>
                                  <w:lock w:val="sdtLocked"/>
                                  <w:richText/>
                                </w:sdtPr>
                                <w:sdtContent>
                                  <w:r>
                                    <w:rPr>
                                      <w:color w:val="000000"/>
                                      <w:szCs w:val="24"/>
                                    </w:rPr>
                                    <w:t>66</w:t>
                                  </w:r>
                                </w:sdtContent>
                              </w:sdt>
                              <w:r>
                                <w:rPr>
                                  <w:color w:val="000000"/>
                                  <w:szCs w:val="24"/>
                                </w:rPr>
                                <w:t xml:space="preserve">) Valstybinės mokesčių inspekcijos – dėl šio kodekso 93, 95, </w:t>
                              </w:r>
                              <w:r>
                                <w:rPr>
                                  <w:lang w:eastAsia="lt-LT"/>
                                </w:rPr>
                                <w:t>96</w:t>
                              </w:r>
                              <w:r>
                                <w:rPr>
                                  <w:vertAlign w:val="superscript"/>
                                  <w:lang w:eastAsia="lt-LT"/>
                                </w:rPr>
                                <w:t>1</w:t>
                              </w:r>
                              <w:r>
                                <w:t>,</w:t>
                              </w:r>
                              <w:r>
                                <w:rPr>
                                  <w:color w:val="000000"/>
                                  <w:szCs w:val="24"/>
                                </w:rPr>
                                <w:t xml:space="preserve"> 99, 127, 132, 137, 143, 150, 151, 159, 160, 161, 162, 163, 164, 165, 166, 167, 168, 170, 172, 173, 174, 176, 180, 187, 188, 188</w:t>
                              </w:r>
                              <w:r>
                                <w:rPr>
                                  <w:color w:val="000000"/>
                                  <w:szCs w:val="24"/>
                                  <w:vertAlign w:val="superscript"/>
                                </w:rPr>
                                <w:t>1</w:t>
                              </w:r>
                              <w:r>
                                <w:rPr>
                                  <w:color w:val="000000"/>
                                  <w:szCs w:val="24"/>
                                </w:rPr>
                                <w:t>, 189, 190, 191, 192, 194, 198</w:t>
                              </w:r>
                              <w:r>
                                <w:rPr>
                                  <w:color w:val="000000"/>
                                  <w:szCs w:val="24"/>
                                  <w:vertAlign w:val="superscript"/>
                                </w:rPr>
                                <w:t>1</w:t>
                              </w:r>
                              <w:r>
                                <w:rPr>
                                  <w:color w:val="000000"/>
                                  <w:szCs w:val="24"/>
                                </w:rPr>
                                <w:t xml:space="preserve">, 205, 207 straipsniuose, 209 straipsnio 1, 2, 3, 4, 5, 6, 7, 8 dalyse, 214, 224, </w:t>
                              </w:r>
                              <w:r>
                                <w:rPr>
                                  <w:lang w:eastAsia="lt-LT"/>
                                </w:rPr>
                                <w:t>362</w:t>
                              </w:r>
                              <w:r>
                                <w:rPr>
                                  <w:vertAlign w:val="superscript"/>
                                  <w:lang w:eastAsia="lt-LT"/>
                                </w:rPr>
                                <w:t>1</w:t>
                              </w:r>
                              <w:r>
                                <w:rPr>
                                  <w:lang w:eastAsia="lt-LT"/>
                                </w:rPr>
                                <w:t>,</w:t>
                              </w:r>
                              <w:r>
                                <w:rPr>
                                  <w:color w:val="000000"/>
                                  <w:szCs w:val="24"/>
                                </w:rPr>
                                <w:t xml:space="preserve"> 431, 449, 449</w:t>
                              </w:r>
                              <w:r>
                                <w:rPr>
                                  <w:color w:val="000000"/>
                                  <w:szCs w:val="24"/>
                                  <w:vertAlign w:val="superscript"/>
                                </w:rPr>
                                <w:t>1</w:t>
                              </w:r>
                              <w:r>
                                <w:rPr>
                                  <w:color w:val="000000"/>
                                  <w:szCs w:val="24"/>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9CA32F"/>
  <w15:docId w15:val="{2F6C2266-1BAA-459E-8447-54597162A74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99.xml"/>
  <Relationship Id="rId11" Type="http://schemas.openxmlformats.org/officeDocument/2006/relationships/header" Target="header500.xml"/>
  <Relationship Id="rId12" Type="http://schemas.openxmlformats.org/officeDocument/2006/relationships/footer" Target="footer499.xml"/>
  <Relationship Id="rId13" Type="http://schemas.openxmlformats.org/officeDocument/2006/relationships/footer" Target="footer500.xml"/>
  <Relationship Id="rId14" Type="http://schemas.openxmlformats.org/officeDocument/2006/relationships/header" Target="header501.xml"/>
  <Relationship Id="rId15" Type="http://schemas.openxmlformats.org/officeDocument/2006/relationships/footer" Target="footer50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db7dc188a6cd402db5cbc8c0c97346ad">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neapdoroto tabako, tabako gaminių ar susijusių gamini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rinkliavo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ed0994daea3d4ebbbd77abe421351aba"/>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2a3584eedd784bb4a15bf482dcb8280f"/>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DDD84B3-5029-4D95-91E1-409FCA029395}">
  <ds:schemaRefs>
    <ds:schemaRef ds:uri="http://lrs.lt/TAIS/DocParts"/>
  </ds:schemaRefs>
</ds:datastoreItem>
</file>

<file path=customXml/itemProps3.xml><?xml version="1.0" encoding="utf-8"?>
<ds:datastoreItem xmlns:ds="http://schemas.openxmlformats.org/officeDocument/2006/customXml" ds:itemID="{09C854B0-D384-4885-911A-CDC31916A5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473</TotalTime>
  <Pages>432</Pages>
  <Words>130687</Words>
  <Characters>947402</Characters>
  <Application>Microsoft Office Word</Application>
  <DocSecurity>0</DocSecurity>
  <Lines>7895</Lines>
  <Paragraphs>2151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1075938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2022-04-27T16:56:00Z</dcterms:modified>
  <revision>283</revision>
</coreProperties>
</file>