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00.xml" ContentType="application/vnd.openxmlformats-officedocument.wordprocessingml.footer+xml"/>
  <Override PartName="/word/footer1001.xml" ContentType="application/vnd.openxmlformats-officedocument.wordprocessingml.footer+xml"/>
  <Override PartName="/word/footer1002.xml" ContentType="application/vnd.openxmlformats-officedocument.wordprocessingml.footer+xml"/>
  <Override PartName="/word/footer1003.xml" ContentType="application/vnd.openxmlformats-officedocument.wordprocessingml.footer+xml"/>
  <Override PartName="/word/footer1004.xml" ContentType="application/vnd.openxmlformats-officedocument.wordprocessingml.footer+xml"/>
  <Override PartName="/word/footer1005.xml" ContentType="application/vnd.openxmlformats-officedocument.wordprocessingml.footer+xml"/>
  <Override PartName="/word/footer1006.xml" ContentType="application/vnd.openxmlformats-officedocument.wordprocessingml.footer+xml"/>
  <Override PartName="/word/footer1007.xml" ContentType="application/vnd.openxmlformats-officedocument.wordprocessingml.footer+xml"/>
  <Override PartName="/word/footer1008.xml" ContentType="application/vnd.openxmlformats-officedocument.wordprocessingml.footer+xml"/>
  <Override PartName="/word/footer1009.xml" ContentType="application/vnd.openxmlformats-officedocument.wordprocessingml.footer+xml"/>
  <Override PartName="/word/footer101.xml" ContentType="application/vnd.openxmlformats-officedocument.wordprocessingml.footer+xml"/>
  <Override PartName="/word/footer1010.xml" ContentType="application/vnd.openxmlformats-officedocument.wordprocessingml.footer+xml"/>
  <Override PartName="/word/footer1011.xml" ContentType="application/vnd.openxmlformats-officedocument.wordprocessingml.footer+xml"/>
  <Override PartName="/word/footer1012.xml" ContentType="application/vnd.openxmlformats-officedocument.wordprocessingml.footer+xml"/>
  <Override PartName="/word/footer1013.xml" ContentType="application/vnd.openxmlformats-officedocument.wordprocessingml.footer+xml"/>
  <Override PartName="/word/footer1014.xml" ContentType="application/vnd.openxmlformats-officedocument.wordprocessingml.footer+xml"/>
  <Override PartName="/word/footer1015.xml" ContentType="application/vnd.openxmlformats-officedocument.wordprocessingml.footer+xml"/>
  <Override PartName="/word/footer1016.xml" ContentType="application/vnd.openxmlformats-officedocument.wordprocessingml.footer+xml"/>
  <Override PartName="/word/footer1017.xml" ContentType="application/vnd.openxmlformats-officedocument.wordprocessingml.footer+xml"/>
  <Override PartName="/word/footer1018.xml" ContentType="application/vnd.openxmlformats-officedocument.wordprocessingml.footer+xml"/>
  <Override PartName="/word/footer1019.xml" ContentType="application/vnd.openxmlformats-officedocument.wordprocessingml.footer+xml"/>
  <Override PartName="/word/footer102.xml" ContentType="application/vnd.openxmlformats-officedocument.wordprocessingml.footer+xml"/>
  <Override PartName="/word/footer1020.xml" ContentType="application/vnd.openxmlformats-officedocument.wordprocessingml.footer+xml"/>
  <Override PartName="/word/footer1021.xml" ContentType="application/vnd.openxmlformats-officedocument.wordprocessingml.footer+xml"/>
  <Override PartName="/word/footer1022.xml" ContentType="application/vnd.openxmlformats-officedocument.wordprocessingml.footer+xml"/>
  <Override PartName="/word/footer1023.xml" ContentType="application/vnd.openxmlformats-officedocument.wordprocessingml.footer+xml"/>
  <Override PartName="/word/footer1024.xml" ContentType="application/vnd.openxmlformats-officedocument.wordprocessingml.footer+xml"/>
  <Override PartName="/word/footer1025.xml" ContentType="application/vnd.openxmlformats-officedocument.wordprocessingml.footer+xml"/>
  <Override PartName="/word/footer1026.xml" ContentType="application/vnd.openxmlformats-officedocument.wordprocessingml.footer+xml"/>
  <Override PartName="/word/footer1027.xml" ContentType="application/vnd.openxmlformats-officedocument.wordprocessingml.footer+xml"/>
  <Override PartName="/word/footer1028.xml" ContentType="application/vnd.openxmlformats-officedocument.wordprocessingml.footer+xml"/>
  <Override PartName="/word/footer1029.xml" ContentType="application/vnd.openxmlformats-officedocument.wordprocessingml.footer+xml"/>
  <Override PartName="/word/footer103.xml" ContentType="application/vnd.openxmlformats-officedocument.wordprocessingml.footer+xml"/>
  <Override PartName="/word/footer1030.xml" ContentType="application/vnd.openxmlformats-officedocument.wordprocessingml.footer+xml"/>
  <Override PartName="/word/footer1031.xml" ContentType="application/vnd.openxmlformats-officedocument.wordprocessingml.footer+xml"/>
  <Override PartName="/word/footer1032.xml" ContentType="application/vnd.openxmlformats-officedocument.wordprocessingml.footer+xml"/>
  <Override PartName="/word/footer1033.xml" ContentType="application/vnd.openxmlformats-officedocument.wordprocessingml.footer+xml"/>
  <Override PartName="/word/footer1034.xml" ContentType="application/vnd.openxmlformats-officedocument.wordprocessingml.footer+xml"/>
  <Override PartName="/word/footer1035.xml" ContentType="application/vnd.openxmlformats-officedocument.wordprocessingml.footer+xml"/>
  <Override PartName="/word/footer1036.xml" ContentType="application/vnd.openxmlformats-officedocument.wordprocessingml.footer+xml"/>
  <Override PartName="/word/footer1037.xml" ContentType="application/vnd.openxmlformats-officedocument.wordprocessingml.footer+xml"/>
  <Override PartName="/word/footer1038.xml" ContentType="application/vnd.openxmlformats-officedocument.wordprocessingml.footer+xml"/>
  <Override PartName="/word/footer1039.xml" ContentType="application/vnd.openxmlformats-officedocument.wordprocessingml.footer+xml"/>
  <Override PartName="/word/footer104.xml" ContentType="application/vnd.openxmlformats-officedocument.wordprocessingml.footer+xml"/>
  <Override PartName="/word/footer1040.xml" ContentType="application/vnd.openxmlformats-officedocument.wordprocessingml.footer+xml"/>
  <Override PartName="/word/footer1041.xml" ContentType="application/vnd.openxmlformats-officedocument.wordprocessingml.footer+xml"/>
  <Override PartName="/word/footer1042.xml" ContentType="application/vnd.openxmlformats-officedocument.wordprocessingml.footer+xml"/>
  <Override PartName="/word/footer1043.xml" ContentType="application/vnd.openxmlformats-officedocument.wordprocessingml.footer+xml"/>
  <Override PartName="/word/footer1044.xml" ContentType="application/vnd.openxmlformats-officedocument.wordprocessingml.footer+xml"/>
  <Override PartName="/word/footer1045.xml" ContentType="application/vnd.openxmlformats-officedocument.wordprocessingml.footer+xml"/>
  <Override PartName="/word/footer1046.xml" ContentType="application/vnd.openxmlformats-officedocument.wordprocessingml.footer+xml"/>
  <Override PartName="/word/footer1047.xml" ContentType="application/vnd.openxmlformats-officedocument.wordprocessingml.footer+xml"/>
  <Override PartName="/word/footer1048.xml" ContentType="application/vnd.openxmlformats-officedocument.wordprocessingml.footer+xml"/>
  <Override PartName="/word/footer1049.xml" ContentType="application/vnd.openxmlformats-officedocument.wordprocessingml.footer+xml"/>
  <Override PartName="/word/footer105.xml" ContentType="application/vnd.openxmlformats-officedocument.wordprocessingml.footer+xml"/>
  <Override PartName="/word/footer1050.xml" ContentType="application/vnd.openxmlformats-officedocument.wordprocessingml.footer+xml"/>
  <Override PartName="/word/footer1051.xml" ContentType="application/vnd.openxmlformats-officedocument.wordprocessingml.footer+xml"/>
  <Override PartName="/word/footer1052.xml" ContentType="application/vnd.openxmlformats-officedocument.wordprocessingml.footer+xml"/>
  <Override PartName="/word/footer1053.xml" ContentType="application/vnd.openxmlformats-officedocument.wordprocessingml.footer+xml"/>
  <Override PartName="/word/footer1054.xml" ContentType="application/vnd.openxmlformats-officedocument.wordprocessingml.footer+xml"/>
  <Override PartName="/word/footer1055.xml" ContentType="application/vnd.openxmlformats-officedocument.wordprocessingml.footer+xml"/>
  <Override PartName="/word/footer1056.xml" ContentType="application/vnd.openxmlformats-officedocument.wordprocessingml.footer+xml"/>
  <Override PartName="/word/footer1057.xml" ContentType="application/vnd.openxmlformats-officedocument.wordprocessingml.footer+xml"/>
  <Override PartName="/word/footer1058.xml" ContentType="application/vnd.openxmlformats-officedocument.wordprocessingml.footer+xml"/>
  <Override PartName="/word/footer1059.xml" ContentType="application/vnd.openxmlformats-officedocument.wordprocessingml.footer+xml"/>
  <Override PartName="/word/footer106.xml" ContentType="application/vnd.openxmlformats-officedocument.wordprocessingml.footer+xml"/>
  <Override PartName="/word/footer1060.xml" ContentType="application/vnd.openxmlformats-officedocument.wordprocessingml.footer+xml"/>
  <Override PartName="/word/footer1061.xml" ContentType="application/vnd.openxmlformats-officedocument.wordprocessingml.footer+xml"/>
  <Override PartName="/word/footer1062.xml" ContentType="application/vnd.openxmlformats-officedocument.wordprocessingml.footer+xml"/>
  <Override PartName="/word/footer1063.xml" ContentType="application/vnd.openxmlformats-officedocument.wordprocessingml.footer+xml"/>
  <Override PartName="/word/footer1064.xml" ContentType="application/vnd.openxmlformats-officedocument.wordprocessingml.footer+xml"/>
  <Override PartName="/word/footer1065.xml" ContentType="application/vnd.openxmlformats-officedocument.wordprocessingml.footer+xml"/>
  <Override PartName="/word/footer1066.xml" ContentType="application/vnd.openxmlformats-officedocument.wordprocessingml.footer+xml"/>
  <Override PartName="/word/footer1067.xml" ContentType="application/vnd.openxmlformats-officedocument.wordprocessingml.footer+xml"/>
  <Override PartName="/word/footer1068.xml" ContentType="application/vnd.openxmlformats-officedocument.wordprocessingml.footer+xml"/>
  <Override PartName="/word/footer1069.xml" ContentType="application/vnd.openxmlformats-officedocument.wordprocessingml.footer+xml"/>
  <Override PartName="/word/footer107.xml" ContentType="application/vnd.openxmlformats-officedocument.wordprocessingml.footer+xml"/>
  <Override PartName="/word/footer1070.xml" ContentType="application/vnd.openxmlformats-officedocument.wordprocessingml.footer+xml"/>
  <Override PartName="/word/footer1071.xml" ContentType="application/vnd.openxmlformats-officedocument.wordprocessingml.footer+xml"/>
  <Override PartName="/word/footer1072.xml" ContentType="application/vnd.openxmlformats-officedocument.wordprocessingml.footer+xml"/>
  <Override PartName="/word/footer1073.xml" ContentType="application/vnd.openxmlformats-officedocument.wordprocessingml.footer+xml"/>
  <Override PartName="/word/footer1074.xml" ContentType="application/vnd.openxmlformats-officedocument.wordprocessingml.footer+xml"/>
  <Override PartName="/word/footer1075.xml" ContentType="application/vnd.openxmlformats-officedocument.wordprocessingml.footer+xml"/>
  <Override PartName="/word/footer1076.xml" ContentType="application/vnd.openxmlformats-officedocument.wordprocessingml.footer+xml"/>
  <Override PartName="/word/footer1077.xml" ContentType="application/vnd.openxmlformats-officedocument.wordprocessingml.footer+xml"/>
  <Override PartName="/word/footer1078.xml" ContentType="application/vnd.openxmlformats-officedocument.wordprocessingml.footer+xml"/>
  <Override PartName="/word/footer1079.xml" ContentType="application/vnd.openxmlformats-officedocument.wordprocessingml.footer+xml"/>
  <Override PartName="/word/footer108.xml" ContentType="application/vnd.openxmlformats-officedocument.wordprocessingml.footer+xml"/>
  <Override PartName="/word/footer1080.xml" ContentType="application/vnd.openxmlformats-officedocument.wordprocessingml.footer+xml"/>
  <Override PartName="/word/footer1081.xml" ContentType="application/vnd.openxmlformats-officedocument.wordprocessingml.footer+xml"/>
  <Override PartName="/word/footer1082.xml" ContentType="application/vnd.openxmlformats-officedocument.wordprocessingml.footer+xml"/>
  <Override PartName="/word/footer1083.xml" ContentType="application/vnd.openxmlformats-officedocument.wordprocessingml.footer+xml"/>
  <Override PartName="/word/footer1084.xml" ContentType="application/vnd.openxmlformats-officedocument.wordprocessingml.footer+xml"/>
  <Override PartName="/word/footer1085.xml" ContentType="application/vnd.openxmlformats-officedocument.wordprocessingml.footer+xml"/>
  <Override PartName="/word/footer1086.xml" ContentType="application/vnd.openxmlformats-officedocument.wordprocessingml.footer+xml"/>
  <Override PartName="/word/footer1087.xml" ContentType="application/vnd.openxmlformats-officedocument.wordprocessingml.footer+xml"/>
  <Override PartName="/word/footer1088.xml" ContentType="application/vnd.openxmlformats-officedocument.wordprocessingml.footer+xml"/>
  <Override PartName="/word/footer1089.xml" ContentType="application/vnd.openxmlformats-officedocument.wordprocessingml.footer+xml"/>
  <Override PartName="/word/footer109.xml" ContentType="application/vnd.openxmlformats-officedocument.wordprocessingml.footer+xml"/>
  <Override PartName="/word/footer1090.xml" ContentType="application/vnd.openxmlformats-officedocument.wordprocessingml.footer+xml"/>
  <Override PartName="/word/footer1091.xml" ContentType="application/vnd.openxmlformats-officedocument.wordprocessingml.footer+xml"/>
  <Override PartName="/word/footer1092.xml" ContentType="application/vnd.openxmlformats-officedocument.wordprocessingml.footer+xml"/>
  <Override PartName="/word/footer1093.xml" ContentType="application/vnd.openxmlformats-officedocument.wordprocessingml.footer+xml"/>
  <Override PartName="/word/footer1094.xml" ContentType="application/vnd.openxmlformats-officedocument.wordprocessingml.footer+xml"/>
  <Override PartName="/word/footer1095.xml" ContentType="application/vnd.openxmlformats-officedocument.wordprocessingml.footer+xml"/>
  <Override PartName="/word/footer1096.xml" ContentType="application/vnd.openxmlformats-officedocument.wordprocessingml.footer+xml"/>
  <Override PartName="/word/footer1097.xml" ContentType="application/vnd.openxmlformats-officedocument.wordprocessingml.footer+xml"/>
  <Override PartName="/word/footer1098.xml" ContentType="application/vnd.openxmlformats-officedocument.wordprocessingml.footer+xml"/>
  <Override PartName="/word/footer109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00.xml" ContentType="application/vnd.openxmlformats-officedocument.wordprocessingml.footer+xml"/>
  <Override PartName="/word/footer1101.xml" ContentType="application/vnd.openxmlformats-officedocument.wordprocessingml.footer+xml"/>
  <Override PartName="/word/footer1102.xml" ContentType="application/vnd.openxmlformats-officedocument.wordprocessingml.footer+xml"/>
  <Override PartName="/word/footer1103.xml" ContentType="application/vnd.openxmlformats-officedocument.wordprocessingml.footer+xml"/>
  <Override PartName="/word/footer1104.xml" ContentType="application/vnd.openxmlformats-officedocument.wordprocessingml.footer+xml"/>
  <Override PartName="/word/footer1105.xml" ContentType="application/vnd.openxmlformats-officedocument.wordprocessingml.footer+xml"/>
  <Override PartName="/word/footer1106.xml" ContentType="application/vnd.openxmlformats-officedocument.wordprocessingml.footer+xml"/>
  <Override PartName="/word/footer1107.xml" ContentType="application/vnd.openxmlformats-officedocument.wordprocessingml.footer+xml"/>
  <Override PartName="/word/footer1108.xml" ContentType="application/vnd.openxmlformats-officedocument.wordprocessingml.footer+xml"/>
  <Override PartName="/word/footer1109.xml" ContentType="application/vnd.openxmlformats-officedocument.wordprocessingml.footer+xml"/>
  <Override PartName="/word/footer111.xml" ContentType="application/vnd.openxmlformats-officedocument.wordprocessingml.footer+xml"/>
  <Override PartName="/word/footer1110.xml" ContentType="application/vnd.openxmlformats-officedocument.wordprocessingml.footer+xml"/>
  <Override PartName="/word/footer1111.xml" ContentType="application/vnd.openxmlformats-officedocument.wordprocessingml.footer+xml"/>
  <Override PartName="/word/footer1112.xml" ContentType="application/vnd.openxmlformats-officedocument.wordprocessingml.footer+xml"/>
  <Override PartName="/word/footer1113.xml" ContentType="application/vnd.openxmlformats-officedocument.wordprocessingml.footer+xml"/>
  <Override PartName="/word/footer1114.xml" ContentType="application/vnd.openxmlformats-officedocument.wordprocessingml.footer+xml"/>
  <Override PartName="/word/footer1115.xml" ContentType="application/vnd.openxmlformats-officedocument.wordprocessingml.footer+xml"/>
  <Override PartName="/word/footer1116.xml" ContentType="application/vnd.openxmlformats-officedocument.wordprocessingml.footer+xml"/>
  <Override PartName="/word/footer1117.xml" ContentType="application/vnd.openxmlformats-officedocument.wordprocessingml.footer+xml"/>
  <Override PartName="/word/footer1118.xml" ContentType="application/vnd.openxmlformats-officedocument.wordprocessingml.footer+xml"/>
  <Override PartName="/word/footer1119.xml" ContentType="application/vnd.openxmlformats-officedocument.wordprocessingml.footer+xml"/>
  <Override PartName="/word/footer112.xml" ContentType="application/vnd.openxmlformats-officedocument.wordprocessingml.footer+xml"/>
  <Override PartName="/word/footer1120.xml" ContentType="application/vnd.openxmlformats-officedocument.wordprocessingml.footer+xml"/>
  <Override PartName="/word/footer1121.xml" ContentType="application/vnd.openxmlformats-officedocument.wordprocessingml.footer+xml"/>
  <Override PartName="/word/footer1122.xml" ContentType="application/vnd.openxmlformats-officedocument.wordprocessingml.footer+xml"/>
  <Override PartName="/word/footer1123.xml" ContentType="application/vnd.openxmlformats-officedocument.wordprocessingml.footer+xml"/>
  <Override PartName="/word/footer1124.xml" ContentType="application/vnd.openxmlformats-officedocument.wordprocessingml.footer+xml"/>
  <Override PartName="/word/footer1125.xml" ContentType="application/vnd.openxmlformats-officedocument.wordprocessingml.footer+xml"/>
  <Override PartName="/word/footer1126.xml" ContentType="application/vnd.openxmlformats-officedocument.wordprocessingml.footer+xml"/>
  <Override PartName="/word/footer1127.xml" ContentType="application/vnd.openxmlformats-officedocument.wordprocessingml.footer+xml"/>
  <Override PartName="/word/footer1128.xml" ContentType="application/vnd.openxmlformats-officedocument.wordprocessingml.footer+xml"/>
  <Override PartName="/word/footer1129.xml" ContentType="application/vnd.openxmlformats-officedocument.wordprocessingml.footer+xml"/>
  <Override PartName="/word/footer113.xml" ContentType="application/vnd.openxmlformats-officedocument.wordprocessingml.footer+xml"/>
  <Override PartName="/word/footer1130.xml" ContentType="application/vnd.openxmlformats-officedocument.wordprocessingml.footer+xml"/>
  <Override PartName="/word/footer1131.xml" ContentType="application/vnd.openxmlformats-officedocument.wordprocessingml.footer+xml"/>
  <Override PartName="/word/footer1132.xml" ContentType="application/vnd.openxmlformats-officedocument.wordprocessingml.footer+xml"/>
  <Override PartName="/word/footer1133.xml" ContentType="application/vnd.openxmlformats-officedocument.wordprocessingml.footer+xml"/>
  <Override PartName="/word/footer1134.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52.xml" ContentType="application/vnd.openxmlformats-officedocument.wordprocessingml.footer+xml"/>
  <Override PartName="/word/footer953.xml" ContentType="application/vnd.openxmlformats-officedocument.wordprocessingml.footer+xml"/>
  <Override PartName="/word/footer954.xml" ContentType="application/vnd.openxmlformats-officedocument.wordprocessingml.footer+xml"/>
  <Override PartName="/word/footer955.xml" ContentType="application/vnd.openxmlformats-officedocument.wordprocessingml.footer+xml"/>
  <Override PartName="/word/footer956.xml" ContentType="application/vnd.openxmlformats-officedocument.wordprocessingml.footer+xml"/>
  <Override PartName="/word/footer957.xml" ContentType="application/vnd.openxmlformats-officedocument.wordprocessingml.footer+xml"/>
  <Override PartName="/word/footer958.xml" ContentType="application/vnd.openxmlformats-officedocument.wordprocessingml.footer+xml"/>
  <Override PartName="/word/footer959.xml" ContentType="application/vnd.openxmlformats-officedocument.wordprocessingml.footer+xml"/>
  <Override PartName="/word/footer96.xml" ContentType="application/vnd.openxmlformats-officedocument.wordprocessingml.footer+xml"/>
  <Override PartName="/word/footer960.xml" ContentType="application/vnd.openxmlformats-officedocument.wordprocessingml.footer+xml"/>
  <Override PartName="/word/footer961.xml" ContentType="application/vnd.openxmlformats-officedocument.wordprocessingml.footer+xml"/>
  <Override PartName="/word/footer962.xml" ContentType="application/vnd.openxmlformats-officedocument.wordprocessingml.footer+xml"/>
  <Override PartName="/word/footer963.xml" ContentType="application/vnd.openxmlformats-officedocument.wordprocessingml.footer+xml"/>
  <Override PartName="/word/footer964.xml" ContentType="application/vnd.openxmlformats-officedocument.wordprocessingml.footer+xml"/>
  <Override PartName="/word/footer965.xml" ContentType="application/vnd.openxmlformats-officedocument.wordprocessingml.footer+xml"/>
  <Override PartName="/word/footer966.xml" ContentType="application/vnd.openxmlformats-officedocument.wordprocessingml.footer+xml"/>
  <Override PartName="/word/footer967.xml" ContentType="application/vnd.openxmlformats-officedocument.wordprocessingml.footer+xml"/>
  <Override PartName="/word/footer968.xml" ContentType="application/vnd.openxmlformats-officedocument.wordprocessingml.footer+xml"/>
  <Override PartName="/word/footer969.xml" ContentType="application/vnd.openxmlformats-officedocument.wordprocessingml.footer+xml"/>
  <Override PartName="/word/footer97.xml" ContentType="application/vnd.openxmlformats-officedocument.wordprocessingml.footer+xml"/>
  <Override PartName="/word/footer970.xml" ContentType="application/vnd.openxmlformats-officedocument.wordprocessingml.footer+xml"/>
  <Override PartName="/word/footer971.xml" ContentType="application/vnd.openxmlformats-officedocument.wordprocessingml.footer+xml"/>
  <Override PartName="/word/footer972.xml" ContentType="application/vnd.openxmlformats-officedocument.wordprocessingml.footer+xml"/>
  <Override PartName="/word/footer973.xml" ContentType="application/vnd.openxmlformats-officedocument.wordprocessingml.footer+xml"/>
  <Override PartName="/word/footer974.xml" ContentType="application/vnd.openxmlformats-officedocument.wordprocessingml.footer+xml"/>
  <Override PartName="/word/footer975.xml" ContentType="application/vnd.openxmlformats-officedocument.wordprocessingml.footer+xml"/>
  <Override PartName="/word/footer976.xml" ContentType="application/vnd.openxmlformats-officedocument.wordprocessingml.footer+xml"/>
  <Override PartName="/word/footer977.xml" ContentType="application/vnd.openxmlformats-officedocument.wordprocessingml.footer+xml"/>
  <Override PartName="/word/footer978.xml" ContentType="application/vnd.openxmlformats-officedocument.wordprocessingml.footer+xml"/>
  <Override PartName="/word/footer979.xml" ContentType="application/vnd.openxmlformats-officedocument.wordprocessingml.footer+xml"/>
  <Override PartName="/word/footer98.xml" ContentType="application/vnd.openxmlformats-officedocument.wordprocessingml.footer+xml"/>
  <Override PartName="/word/footer980.xml" ContentType="application/vnd.openxmlformats-officedocument.wordprocessingml.footer+xml"/>
  <Override PartName="/word/footer981.xml" ContentType="application/vnd.openxmlformats-officedocument.wordprocessingml.footer+xml"/>
  <Override PartName="/word/footer982.xml" ContentType="application/vnd.openxmlformats-officedocument.wordprocessingml.footer+xml"/>
  <Override PartName="/word/footer983.xml" ContentType="application/vnd.openxmlformats-officedocument.wordprocessingml.footer+xml"/>
  <Override PartName="/word/footer984.xml" ContentType="application/vnd.openxmlformats-officedocument.wordprocessingml.footer+xml"/>
  <Override PartName="/word/footer985.xml" ContentType="application/vnd.openxmlformats-officedocument.wordprocessingml.footer+xml"/>
  <Override PartName="/word/footer986.xml" ContentType="application/vnd.openxmlformats-officedocument.wordprocessingml.footer+xml"/>
  <Override PartName="/word/footer987.xml" ContentType="application/vnd.openxmlformats-officedocument.wordprocessingml.footer+xml"/>
  <Override PartName="/word/footer988.xml" ContentType="application/vnd.openxmlformats-officedocument.wordprocessingml.footer+xml"/>
  <Override PartName="/word/footer989.xml" ContentType="application/vnd.openxmlformats-officedocument.wordprocessingml.footer+xml"/>
  <Override PartName="/word/footer99.xml" ContentType="application/vnd.openxmlformats-officedocument.wordprocessingml.footer+xml"/>
  <Override PartName="/word/footer990.xml" ContentType="application/vnd.openxmlformats-officedocument.wordprocessingml.footer+xml"/>
  <Override PartName="/word/footer991.xml" ContentType="application/vnd.openxmlformats-officedocument.wordprocessingml.footer+xml"/>
  <Override PartName="/word/footer992.xml" ContentType="application/vnd.openxmlformats-officedocument.wordprocessingml.footer+xml"/>
  <Override PartName="/word/footer993.xml" ContentType="application/vnd.openxmlformats-officedocument.wordprocessingml.footer+xml"/>
  <Override PartName="/word/footer994.xml" ContentType="application/vnd.openxmlformats-officedocument.wordprocessingml.footer+xml"/>
  <Override PartName="/word/footer995.xml" ContentType="application/vnd.openxmlformats-officedocument.wordprocessingml.footer+xml"/>
  <Override PartName="/word/footer996.xml" ContentType="application/vnd.openxmlformats-officedocument.wordprocessingml.footer+xml"/>
  <Override PartName="/word/footer997.xml" ContentType="application/vnd.openxmlformats-officedocument.wordprocessingml.footer+xml"/>
  <Override PartName="/word/footer998.xml" ContentType="application/vnd.openxmlformats-officedocument.wordprocessingml.footer+xml"/>
  <Override PartName="/word/footer9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00.xml" ContentType="application/vnd.openxmlformats-officedocument.wordprocessingml.header+xml"/>
  <Override PartName="/word/header1001.xml" ContentType="application/vnd.openxmlformats-officedocument.wordprocessingml.header+xml"/>
  <Override PartName="/word/header1002.xml" ContentType="application/vnd.openxmlformats-officedocument.wordprocessingml.header+xml"/>
  <Override PartName="/word/header1003.xml" ContentType="application/vnd.openxmlformats-officedocument.wordprocessingml.header+xml"/>
  <Override PartName="/word/header1004.xml" ContentType="application/vnd.openxmlformats-officedocument.wordprocessingml.header+xml"/>
  <Override PartName="/word/header1005.xml" ContentType="application/vnd.openxmlformats-officedocument.wordprocessingml.header+xml"/>
  <Override PartName="/word/header1006.xml" ContentType="application/vnd.openxmlformats-officedocument.wordprocessingml.header+xml"/>
  <Override PartName="/word/header1007.xml" ContentType="application/vnd.openxmlformats-officedocument.wordprocessingml.header+xml"/>
  <Override PartName="/word/header1008.xml" ContentType="application/vnd.openxmlformats-officedocument.wordprocessingml.header+xml"/>
  <Override PartName="/word/header1009.xml" ContentType="application/vnd.openxmlformats-officedocument.wordprocessingml.header+xml"/>
  <Override PartName="/word/header101.xml" ContentType="application/vnd.openxmlformats-officedocument.wordprocessingml.header+xml"/>
  <Override PartName="/word/header1010.xml" ContentType="application/vnd.openxmlformats-officedocument.wordprocessingml.header+xml"/>
  <Override PartName="/word/header1011.xml" ContentType="application/vnd.openxmlformats-officedocument.wordprocessingml.header+xml"/>
  <Override PartName="/word/header1012.xml" ContentType="application/vnd.openxmlformats-officedocument.wordprocessingml.header+xml"/>
  <Override PartName="/word/header1013.xml" ContentType="application/vnd.openxmlformats-officedocument.wordprocessingml.header+xml"/>
  <Override PartName="/word/header1014.xml" ContentType="application/vnd.openxmlformats-officedocument.wordprocessingml.header+xml"/>
  <Override PartName="/word/header1015.xml" ContentType="application/vnd.openxmlformats-officedocument.wordprocessingml.header+xml"/>
  <Override PartName="/word/header1016.xml" ContentType="application/vnd.openxmlformats-officedocument.wordprocessingml.header+xml"/>
  <Override PartName="/word/header1017.xml" ContentType="application/vnd.openxmlformats-officedocument.wordprocessingml.header+xml"/>
  <Override PartName="/word/header1018.xml" ContentType="application/vnd.openxmlformats-officedocument.wordprocessingml.header+xml"/>
  <Override PartName="/word/header1019.xml" ContentType="application/vnd.openxmlformats-officedocument.wordprocessingml.header+xml"/>
  <Override PartName="/word/header102.xml" ContentType="application/vnd.openxmlformats-officedocument.wordprocessingml.header+xml"/>
  <Override PartName="/word/header1020.xml" ContentType="application/vnd.openxmlformats-officedocument.wordprocessingml.header+xml"/>
  <Override PartName="/word/header1021.xml" ContentType="application/vnd.openxmlformats-officedocument.wordprocessingml.header+xml"/>
  <Override PartName="/word/header1022.xml" ContentType="application/vnd.openxmlformats-officedocument.wordprocessingml.header+xml"/>
  <Override PartName="/word/header1023.xml" ContentType="application/vnd.openxmlformats-officedocument.wordprocessingml.header+xml"/>
  <Override PartName="/word/header1024.xml" ContentType="application/vnd.openxmlformats-officedocument.wordprocessingml.header+xml"/>
  <Override PartName="/word/header1025.xml" ContentType="application/vnd.openxmlformats-officedocument.wordprocessingml.header+xml"/>
  <Override PartName="/word/header1026.xml" ContentType="application/vnd.openxmlformats-officedocument.wordprocessingml.header+xml"/>
  <Override PartName="/word/header1027.xml" ContentType="application/vnd.openxmlformats-officedocument.wordprocessingml.header+xml"/>
  <Override PartName="/word/header1028.xml" ContentType="application/vnd.openxmlformats-officedocument.wordprocessingml.header+xml"/>
  <Override PartName="/word/header1029.xml" ContentType="application/vnd.openxmlformats-officedocument.wordprocessingml.header+xml"/>
  <Override PartName="/word/header103.xml" ContentType="application/vnd.openxmlformats-officedocument.wordprocessingml.header+xml"/>
  <Override PartName="/word/header1030.xml" ContentType="application/vnd.openxmlformats-officedocument.wordprocessingml.header+xml"/>
  <Override PartName="/word/header1031.xml" ContentType="application/vnd.openxmlformats-officedocument.wordprocessingml.header+xml"/>
  <Override PartName="/word/header1032.xml" ContentType="application/vnd.openxmlformats-officedocument.wordprocessingml.header+xml"/>
  <Override PartName="/word/header1033.xml" ContentType="application/vnd.openxmlformats-officedocument.wordprocessingml.header+xml"/>
  <Override PartName="/word/header1034.xml" ContentType="application/vnd.openxmlformats-officedocument.wordprocessingml.header+xml"/>
  <Override PartName="/word/header1035.xml" ContentType="application/vnd.openxmlformats-officedocument.wordprocessingml.header+xml"/>
  <Override PartName="/word/header1036.xml" ContentType="application/vnd.openxmlformats-officedocument.wordprocessingml.header+xml"/>
  <Override PartName="/word/header1037.xml" ContentType="application/vnd.openxmlformats-officedocument.wordprocessingml.header+xml"/>
  <Override PartName="/word/header1038.xml" ContentType="application/vnd.openxmlformats-officedocument.wordprocessingml.header+xml"/>
  <Override PartName="/word/header1039.xml" ContentType="application/vnd.openxmlformats-officedocument.wordprocessingml.header+xml"/>
  <Override PartName="/word/header104.xml" ContentType="application/vnd.openxmlformats-officedocument.wordprocessingml.header+xml"/>
  <Override PartName="/word/header1040.xml" ContentType="application/vnd.openxmlformats-officedocument.wordprocessingml.header+xml"/>
  <Override PartName="/word/header1041.xml" ContentType="application/vnd.openxmlformats-officedocument.wordprocessingml.header+xml"/>
  <Override PartName="/word/header1042.xml" ContentType="application/vnd.openxmlformats-officedocument.wordprocessingml.header+xml"/>
  <Override PartName="/word/header1043.xml" ContentType="application/vnd.openxmlformats-officedocument.wordprocessingml.header+xml"/>
  <Override PartName="/word/header1044.xml" ContentType="application/vnd.openxmlformats-officedocument.wordprocessingml.header+xml"/>
  <Override PartName="/word/header1045.xml" ContentType="application/vnd.openxmlformats-officedocument.wordprocessingml.header+xml"/>
  <Override PartName="/word/header1046.xml" ContentType="application/vnd.openxmlformats-officedocument.wordprocessingml.header+xml"/>
  <Override PartName="/word/header1047.xml" ContentType="application/vnd.openxmlformats-officedocument.wordprocessingml.header+xml"/>
  <Override PartName="/word/header1048.xml" ContentType="application/vnd.openxmlformats-officedocument.wordprocessingml.header+xml"/>
  <Override PartName="/word/header1049.xml" ContentType="application/vnd.openxmlformats-officedocument.wordprocessingml.header+xml"/>
  <Override PartName="/word/header105.xml" ContentType="application/vnd.openxmlformats-officedocument.wordprocessingml.header+xml"/>
  <Override PartName="/word/header1050.xml" ContentType="application/vnd.openxmlformats-officedocument.wordprocessingml.header+xml"/>
  <Override PartName="/word/header1051.xml" ContentType="application/vnd.openxmlformats-officedocument.wordprocessingml.header+xml"/>
  <Override PartName="/word/header1052.xml" ContentType="application/vnd.openxmlformats-officedocument.wordprocessingml.header+xml"/>
  <Override PartName="/word/header1053.xml" ContentType="application/vnd.openxmlformats-officedocument.wordprocessingml.header+xml"/>
  <Override PartName="/word/header1054.xml" ContentType="application/vnd.openxmlformats-officedocument.wordprocessingml.header+xml"/>
  <Override PartName="/word/header1055.xml" ContentType="application/vnd.openxmlformats-officedocument.wordprocessingml.header+xml"/>
  <Override PartName="/word/header1056.xml" ContentType="application/vnd.openxmlformats-officedocument.wordprocessingml.header+xml"/>
  <Override PartName="/word/header1057.xml" ContentType="application/vnd.openxmlformats-officedocument.wordprocessingml.header+xml"/>
  <Override PartName="/word/header1058.xml" ContentType="application/vnd.openxmlformats-officedocument.wordprocessingml.header+xml"/>
  <Override PartName="/word/header1059.xml" ContentType="application/vnd.openxmlformats-officedocument.wordprocessingml.header+xml"/>
  <Override PartName="/word/header106.xml" ContentType="application/vnd.openxmlformats-officedocument.wordprocessingml.header+xml"/>
  <Override PartName="/word/header1060.xml" ContentType="application/vnd.openxmlformats-officedocument.wordprocessingml.header+xml"/>
  <Override PartName="/word/header1061.xml" ContentType="application/vnd.openxmlformats-officedocument.wordprocessingml.header+xml"/>
  <Override PartName="/word/header1062.xml" ContentType="application/vnd.openxmlformats-officedocument.wordprocessingml.header+xml"/>
  <Override PartName="/word/header1063.xml" ContentType="application/vnd.openxmlformats-officedocument.wordprocessingml.header+xml"/>
  <Override PartName="/word/header1064.xml" ContentType="application/vnd.openxmlformats-officedocument.wordprocessingml.header+xml"/>
  <Override PartName="/word/header1065.xml" ContentType="application/vnd.openxmlformats-officedocument.wordprocessingml.header+xml"/>
  <Override PartName="/word/header1066.xml" ContentType="application/vnd.openxmlformats-officedocument.wordprocessingml.header+xml"/>
  <Override PartName="/word/header1067.xml" ContentType="application/vnd.openxmlformats-officedocument.wordprocessingml.header+xml"/>
  <Override PartName="/word/header1068.xml" ContentType="application/vnd.openxmlformats-officedocument.wordprocessingml.header+xml"/>
  <Override PartName="/word/header1069.xml" ContentType="application/vnd.openxmlformats-officedocument.wordprocessingml.header+xml"/>
  <Override PartName="/word/header107.xml" ContentType="application/vnd.openxmlformats-officedocument.wordprocessingml.header+xml"/>
  <Override PartName="/word/header1070.xml" ContentType="application/vnd.openxmlformats-officedocument.wordprocessingml.header+xml"/>
  <Override PartName="/word/header1071.xml" ContentType="application/vnd.openxmlformats-officedocument.wordprocessingml.header+xml"/>
  <Override PartName="/word/header1072.xml" ContentType="application/vnd.openxmlformats-officedocument.wordprocessingml.header+xml"/>
  <Override PartName="/word/header1073.xml" ContentType="application/vnd.openxmlformats-officedocument.wordprocessingml.header+xml"/>
  <Override PartName="/word/header1074.xml" ContentType="application/vnd.openxmlformats-officedocument.wordprocessingml.header+xml"/>
  <Override PartName="/word/header1075.xml" ContentType="application/vnd.openxmlformats-officedocument.wordprocessingml.header+xml"/>
  <Override PartName="/word/header1076.xml" ContentType="application/vnd.openxmlformats-officedocument.wordprocessingml.header+xml"/>
  <Override PartName="/word/header1077.xml" ContentType="application/vnd.openxmlformats-officedocument.wordprocessingml.header+xml"/>
  <Override PartName="/word/header1078.xml" ContentType="application/vnd.openxmlformats-officedocument.wordprocessingml.header+xml"/>
  <Override PartName="/word/header1079.xml" ContentType="application/vnd.openxmlformats-officedocument.wordprocessingml.header+xml"/>
  <Override PartName="/word/header108.xml" ContentType="application/vnd.openxmlformats-officedocument.wordprocessingml.header+xml"/>
  <Override PartName="/word/header1080.xml" ContentType="application/vnd.openxmlformats-officedocument.wordprocessingml.header+xml"/>
  <Override PartName="/word/header1081.xml" ContentType="application/vnd.openxmlformats-officedocument.wordprocessingml.header+xml"/>
  <Override PartName="/word/header1082.xml" ContentType="application/vnd.openxmlformats-officedocument.wordprocessingml.header+xml"/>
  <Override PartName="/word/header1083.xml" ContentType="application/vnd.openxmlformats-officedocument.wordprocessingml.header+xml"/>
  <Override PartName="/word/header1084.xml" ContentType="application/vnd.openxmlformats-officedocument.wordprocessingml.header+xml"/>
  <Override PartName="/word/header1085.xml" ContentType="application/vnd.openxmlformats-officedocument.wordprocessingml.header+xml"/>
  <Override PartName="/word/header1086.xml" ContentType="application/vnd.openxmlformats-officedocument.wordprocessingml.header+xml"/>
  <Override PartName="/word/header1087.xml" ContentType="application/vnd.openxmlformats-officedocument.wordprocessingml.header+xml"/>
  <Override PartName="/word/header1088.xml" ContentType="application/vnd.openxmlformats-officedocument.wordprocessingml.header+xml"/>
  <Override PartName="/word/header1089.xml" ContentType="application/vnd.openxmlformats-officedocument.wordprocessingml.header+xml"/>
  <Override PartName="/word/header109.xml" ContentType="application/vnd.openxmlformats-officedocument.wordprocessingml.header+xml"/>
  <Override PartName="/word/header1090.xml" ContentType="application/vnd.openxmlformats-officedocument.wordprocessingml.header+xml"/>
  <Override PartName="/word/header1091.xml" ContentType="application/vnd.openxmlformats-officedocument.wordprocessingml.header+xml"/>
  <Override PartName="/word/header1092.xml" ContentType="application/vnd.openxmlformats-officedocument.wordprocessingml.header+xml"/>
  <Override PartName="/word/header1093.xml" ContentType="application/vnd.openxmlformats-officedocument.wordprocessingml.header+xml"/>
  <Override PartName="/word/header1094.xml" ContentType="application/vnd.openxmlformats-officedocument.wordprocessingml.header+xml"/>
  <Override PartName="/word/header1095.xml" ContentType="application/vnd.openxmlformats-officedocument.wordprocessingml.header+xml"/>
  <Override PartName="/word/header1096.xml" ContentType="application/vnd.openxmlformats-officedocument.wordprocessingml.header+xml"/>
  <Override PartName="/word/header1097.xml" ContentType="application/vnd.openxmlformats-officedocument.wordprocessingml.header+xml"/>
  <Override PartName="/word/header1098.xml" ContentType="application/vnd.openxmlformats-officedocument.wordprocessingml.header+xml"/>
  <Override PartName="/word/header109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00.xml" ContentType="application/vnd.openxmlformats-officedocument.wordprocessingml.header+xml"/>
  <Override PartName="/word/header1101.xml" ContentType="application/vnd.openxmlformats-officedocument.wordprocessingml.header+xml"/>
  <Override PartName="/word/header1102.xml" ContentType="application/vnd.openxmlformats-officedocument.wordprocessingml.header+xml"/>
  <Override PartName="/word/header1103.xml" ContentType="application/vnd.openxmlformats-officedocument.wordprocessingml.header+xml"/>
  <Override PartName="/word/header1104.xml" ContentType="application/vnd.openxmlformats-officedocument.wordprocessingml.header+xml"/>
  <Override PartName="/word/header1105.xml" ContentType="application/vnd.openxmlformats-officedocument.wordprocessingml.header+xml"/>
  <Override PartName="/word/header1106.xml" ContentType="application/vnd.openxmlformats-officedocument.wordprocessingml.header+xml"/>
  <Override PartName="/word/header1107.xml" ContentType="application/vnd.openxmlformats-officedocument.wordprocessingml.header+xml"/>
  <Override PartName="/word/header1108.xml" ContentType="application/vnd.openxmlformats-officedocument.wordprocessingml.header+xml"/>
  <Override PartName="/word/header1109.xml" ContentType="application/vnd.openxmlformats-officedocument.wordprocessingml.header+xml"/>
  <Override PartName="/word/header111.xml" ContentType="application/vnd.openxmlformats-officedocument.wordprocessingml.header+xml"/>
  <Override PartName="/word/header1110.xml" ContentType="application/vnd.openxmlformats-officedocument.wordprocessingml.header+xml"/>
  <Override PartName="/word/header1111.xml" ContentType="application/vnd.openxmlformats-officedocument.wordprocessingml.header+xml"/>
  <Override PartName="/word/header1112.xml" ContentType="application/vnd.openxmlformats-officedocument.wordprocessingml.header+xml"/>
  <Override PartName="/word/header1113.xml" ContentType="application/vnd.openxmlformats-officedocument.wordprocessingml.header+xml"/>
  <Override PartName="/word/header1114.xml" ContentType="application/vnd.openxmlformats-officedocument.wordprocessingml.header+xml"/>
  <Override PartName="/word/header1115.xml" ContentType="application/vnd.openxmlformats-officedocument.wordprocessingml.header+xml"/>
  <Override PartName="/word/header1116.xml" ContentType="application/vnd.openxmlformats-officedocument.wordprocessingml.header+xml"/>
  <Override PartName="/word/header1117.xml" ContentType="application/vnd.openxmlformats-officedocument.wordprocessingml.header+xml"/>
  <Override PartName="/word/header1118.xml" ContentType="application/vnd.openxmlformats-officedocument.wordprocessingml.header+xml"/>
  <Override PartName="/word/header1119.xml" ContentType="application/vnd.openxmlformats-officedocument.wordprocessingml.header+xml"/>
  <Override PartName="/word/header112.xml" ContentType="application/vnd.openxmlformats-officedocument.wordprocessingml.header+xml"/>
  <Override PartName="/word/header1120.xml" ContentType="application/vnd.openxmlformats-officedocument.wordprocessingml.header+xml"/>
  <Override PartName="/word/header1121.xml" ContentType="application/vnd.openxmlformats-officedocument.wordprocessingml.header+xml"/>
  <Override PartName="/word/header1122.xml" ContentType="application/vnd.openxmlformats-officedocument.wordprocessingml.header+xml"/>
  <Override PartName="/word/header1123.xml" ContentType="application/vnd.openxmlformats-officedocument.wordprocessingml.header+xml"/>
  <Override PartName="/word/header1124.xml" ContentType="application/vnd.openxmlformats-officedocument.wordprocessingml.header+xml"/>
  <Override PartName="/word/header1125.xml" ContentType="application/vnd.openxmlformats-officedocument.wordprocessingml.header+xml"/>
  <Override PartName="/word/header1126.xml" ContentType="application/vnd.openxmlformats-officedocument.wordprocessingml.header+xml"/>
  <Override PartName="/word/header1127.xml" ContentType="application/vnd.openxmlformats-officedocument.wordprocessingml.header+xml"/>
  <Override PartName="/word/header1128.xml" ContentType="application/vnd.openxmlformats-officedocument.wordprocessingml.header+xml"/>
  <Override PartName="/word/header1129.xml" ContentType="application/vnd.openxmlformats-officedocument.wordprocessingml.header+xml"/>
  <Override PartName="/word/header113.xml" ContentType="application/vnd.openxmlformats-officedocument.wordprocessingml.header+xml"/>
  <Override PartName="/word/header1130.xml" ContentType="application/vnd.openxmlformats-officedocument.wordprocessingml.header+xml"/>
  <Override PartName="/word/header1131.xml" ContentType="application/vnd.openxmlformats-officedocument.wordprocessingml.header+xml"/>
  <Override PartName="/word/header1132.xml" ContentType="application/vnd.openxmlformats-officedocument.wordprocessingml.header+xml"/>
  <Override PartName="/word/header1133.xml" ContentType="application/vnd.openxmlformats-officedocument.wordprocessingml.header+xml"/>
  <Override PartName="/word/header1134.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52.xml" ContentType="application/vnd.openxmlformats-officedocument.wordprocessingml.header+xml"/>
  <Override PartName="/word/header953.xml" ContentType="application/vnd.openxmlformats-officedocument.wordprocessingml.header+xml"/>
  <Override PartName="/word/header954.xml" ContentType="application/vnd.openxmlformats-officedocument.wordprocessingml.header+xml"/>
  <Override PartName="/word/header955.xml" ContentType="application/vnd.openxmlformats-officedocument.wordprocessingml.header+xml"/>
  <Override PartName="/word/header956.xml" ContentType="application/vnd.openxmlformats-officedocument.wordprocessingml.header+xml"/>
  <Override PartName="/word/header957.xml" ContentType="application/vnd.openxmlformats-officedocument.wordprocessingml.header+xml"/>
  <Override PartName="/word/header958.xml" ContentType="application/vnd.openxmlformats-officedocument.wordprocessingml.header+xml"/>
  <Override PartName="/word/header959.xml" ContentType="application/vnd.openxmlformats-officedocument.wordprocessingml.header+xml"/>
  <Override PartName="/word/header96.xml" ContentType="application/vnd.openxmlformats-officedocument.wordprocessingml.header+xml"/>
  <Override PartName="/word/header960.xml" ContentType="application/vnd.openxmlformats-officedocument.wordprocessingml.header+xml"/>
  <Override PartName="/word/header961.xml" ContentType="application/vnd.openxmlformats-officedocument.wordprocessingml.header+xml"/>
  <Override PartName="/word/header962.xml" ContentType="application/vnd.openxmlformats-officedocument.wordprocessingml.header+xml"/>
  <Override PartName="/word/header963.xml" ContentType="application/vnd.openxmlformats-officedocument.wordprocessingml.header+xml"/>
  <Override PartName="/word/header964.xml" ContentType="application/vnd.openxmlformats-officedocument.wordprocessingml.header+xml"/>
  <Override PartName="/word/header965.xml" ContentType="application/vnd.openxmlformats-officedocument.wordprocessingml.header+xml"/>
  <Override PartName="/word/header966.xml" ContentType="application/vnd.openxmlformats-officedocument.wordprocessingml.header+xml"/>
  <Override PartName="/word/header967.xml" ContentType="application/vnd.openxmlformats-officedocument.wordprocessingml.header+xml"/>
  <Override PartName="/word/header968.xml" ContentType="application/vnd.openxmlformats-officedocument.wordprocessingml.header+xml"/>
  <Override PartName="/word/header969.xml" ContentType="application/vnd.openxmlformats-officedocument.wordprocessingml.header+xml"/>
  <Override PartName="/word/header97.xml" ContentType="application/vnd.openxmlformats-officedocument.wordprocessingml.header+xml"/>
  <Override PartName="/word/header970.xml" ContentType="application/vnd.openxmlformats-officedocument.wordprocessingml.header+xml"/>
  <Override PartName="/word/header971.xml" ContentType="application/vnd.openxmlformats-officedocument.wordprocessingml.header+xml"/>
  <Override PartName="/word/header972.xml" ContentType="application/vnd.openxmlformats-officedocument.wordprocessingml.header+xml"/>
  <Override PartName="/word/header973.xml" ContentType="application/vnd.openxmlformats-officedocument.wordprocessingml.header+xml"/>
  <Override PartName="/word/header974.xml" ContentType="application/vnd.openxmlformats-officedocument.wordprocessingml.header+xml"/>
  <Override PartName="/word/header975.xml" ContentType="application/vnd.openxmlformats-officedocument.wordprocessingml.header+xml"/>
  <Override PartName="/word/header976.xml" ContentType="application/vnd.openxmlformats-officedocument.wordprocessingml.header+xml"/>
  <Override PartName="/word/header977.xml" ContentType="application/vnd.openxmlformats-officedocument.wordprocessingml.header+xml"/>
  <Override PartName="/word/header978.xml" ContentType="application/vnd.openxmlformats-officedocument.wordprocessingml.header+xml"/>
  <Override PartName="/word/header979.xml" ContentType="application/vnd.openxmlformats-officedocument.wordprocessingml.header+xml"/>
  <Override PartName="/word/header98.xml" ContentType="application/vnd.openxmlformats-officedocument.wordprocessingml.header+xml"/>
  <Override PartName="/word/header980.xml" ContentType="application/vnd.openxmlformats-officedocument.wordprocessingml.header+xml"/>
  <Override PartName="/word/header981.xml" ContentType="application/vnd.openxmlformats-officedocument.wordprocessingml.header+xml"/>
  <Override PartName="/word/header982.xml" ContentType="application/vnd.openxmlformats-officedocument.wordprocessingml.header+xml"/>
  <Override PartName="/word/header983.xml" ContentType="application/vnd.openxmlformats-officedocument.wordprocessingml.header+xml"/>
  <Override PartName="/word/header984.xml" ContentType="application/vnd.openxmlformats-officedocument.wordprocessingml.header+xml"/>
  <Override PartName="/word/header985.xml" ContentType="application/vnd.openxmlformats-officedocument.wordprocessingml.header+xml"/>
  <Override PartName="/word/header986.xml" ContentType="application/vnd.openxmlformats-officedocument.wordprocessingml.header+xml"/>
  <Override PartName="/word/header987.xml" ContentType="application/vnd.openxmlformats-officedocument.wordprocessingml.header+xml"/>
  <Override PartName="/word/header988.xml" ContentType="application/vnd.openxmlformats-officedocument.wordprocessingml.header+xml"/>
  <Override PartName="/word/header989.xml" ContentType="application/vnd.openxmlformats-officedocument.wordprocessingml.header+xml"/>
  <Override PartName="/word/header99.xml" ContentType="application/vnd.openxmlformats-officedocument.wordprocessingml.header+xml"/>
  <Override PartName="/word/header990.xml" ContentType="application/vnd.openxmlformats-officedocument.wordprocessingml.header+xml"/>
  <Override PartName="/word/header991.xml" ContentType="application/vnd.openxmlformats-officedocument.wordprocessingml.header+xml"/>
  <Override PartName="/word/header992.xml" ContentType="application/vnd.openxmlformats-officedocument.wordprocessingml.header+xml"/>
  <Override PartName="/word/header993.xml" ContentType="application/vnd.openxmlformats-officedocument.wordprocessingml.header+xml"/>
  <Override PartName="/word/header994.xml" ContentType="application/vnd.openxmlformats-officedocument.wordprocessingml.header+xml"/>
  <Override PartName="/word/header995.xml" ContentType="application/vnd.openxmlformats-officedocument.wordprocessingml.header+xml"/>
  <Override PartName="/word/header996.xml" ContentType="application/vnd.openxmlformats-officedocument.wordprocessingml.header+xml"/>
  <Override PartName="/word/header997.xml" ContentType="application/vnd.openxmlformats-officedocument.wordprocessingml.header+xml"/>
  <Override PartName="/word/header998.xml" ContentType="application/vnd.openxmlformats-officedocument.wordprocessingml.header+xml"/>
  <Override PartName="/word/header9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2026-01-10 iki 2026-01-11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7e95e8f0381146f2a00718694afab595"/>
        <w:lock w:val="sdtLocked"/>
        <w:richText/>
      </w:sdtPr>
      <w:sdtContent>
        <w:p>
          <w:pPr>
            <w:ind w:firstLine="5760"/>
            <w:sectPr>
              <w:headerReference w:type="even" r:id="rId17"/>
              <w:headerReference w:type="default" r:id="rId18"/>
              <w:footerReference w:type="even" r:id="rId19"/>
              <w:footerReference w:type="default" r:id="rId20"/>
              <w:headerReference w:type="first" r:id="rId21"/>
              <w:footerReference w:type="first" r:id="rId22"/>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7e95e8f0381146f2a00718694afab595"/>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bbbe220794bf41eab6436cb775c19522"/>
                        <w:lock w:val="sdtLocked"/>
                        <w:richText/>
                      </w:sdtPr>
                      <w:sdtContent>
                        <w:p>
                          <w:pPr>
                            <w:spacing w:line="360" w:lineRule="auto"/>
                            <w:ind w:firstLine="720"/>
                            <w:jc w:val="both"/>
                            <w:rPr>
                              <w:szCs w:val="24"/>
                            </w:rPr>
                          </w:pPr>
                          <w:sdt>
                            <w:sdtPr>
                              <w:alias w:val="Numeris"/>
                              <w:tag w:val="nr_bbbe220794bf41eab6436cb775c19522"/>
                              <w:lock w:val="sdtLocked"/>
                              <w:richText/>
                            </w:sdtPr>
                            <w:sdtContent>
                              <w:r>
                                <w:rPr>
                                  <w:kern w:val="2"/>
                                  <w:szCs w:val="24"/>
                                </w:rPr>
                                <w:t>1</w:t>
                              </w:r>
                            </w:sdtContent>
                          </w:sdt>
                          <w:r>
                            <w:rPr>
                              <w:kern w:val="2"/>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kern w:val="2"/>
                              <w:szCs w:val="24"/>
                              <w:vertAlign w:val="superscript"/>
                            </w:rPr>
                            <w:t>2</w:t>
                          </w:r>
                          <w:r>
                            <w:rPr>
                              <w:kern w:val="2"/>
                              <w:szCs w:val="24"/>
                            </w:rPr>
                            <w:t xml:space="preserve"> straipsnio 1 dalyje, 228 straipsnyje, 235 straipsnio 3 dalyje, 247 straipsnio 1 ir 2 dalyse, 258 straipsnyje, 261 straipsnio 1 dalyje, 278 straipsnyje, 279 straipsnio 1 dalyje, 283 straipsnyje, 284 straipsnio 1 dalyje, 287 straipsnyje, 291 straipsnio 1 dalyje, 294 straipsnyje, 295 straipsnio 4 ir 5 dalyse,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22bb955a0b7d42bdb3ca5433c15d26e2"/>
                        <w:lock w:val="sdtLocked"/>
                        <w:richText/>
                      </w:sdtPr>
                      <w:sdtContent>
                        <w:p>
                          <w:pPr>
                            <w:spacing w:line="360" w:lineRule="auto"/>
                            <w:ind w:firstLine="720"/>
                            <w:jc w:val="both"/>
                            <w:rPr>
                              <w:color w:val="000000"/>
                              <w:szCs w:val="24"/>
                            </w:rPr>
                          </w:pPr>
                          <w:sdt>
                            <w:sdtPr>
                              <w:alias w:val="Numeris"/>
                              <w:tag w:val="nr_22bb955a0b7d42bdb3ca5433c15d26e2"/>
                              <w:lock w:val="sdtLocked"/>
                              <w:richText/>
                            </w:sdtPr>
                            <w:sdtContent>
                              <w:r>
                                <w:rPr>
                                  <w:szCs w:val="24"/>
                                  <w:lang w:eastAsia="lt-LT"/>
                                </w:rPr>
                                <w:t>4</w:t>
                              </w:r>
                            </w:sdtContent>
                          </w:sdt>
                          <w:r>
                            <w:rPr>
                              <w:szCs w:val="24"/>
                              <w:lang w:eastAsia="lt-LT"/>
                            </w:rPr>
                            <w:t>. Už šio kodekso 47 straipsnyje, 60 straipsnio 3 dalyje, 65, 122, 125, 127 straipsniuose, 134 straipsnio 6, 7, 8, 9 dalyse, 142, 174, 208 straipsniuose, 209 straipsnio 1, 2, 3, 4, 5, 6, 7, 8 dalyse, 212 straipsnio 2, 3 dalyse, 213 straipsnio 1, 2, 3, 4 dalyse, 214 straipsnio 1, 2, 3 dalyse, 215 straipsnio 4 dalyje, 218 straipsnyje, 234</w:t>
                          </w:r>
                          <w:r>
                            <w:rPr>
                              <w:szCs w:val="24"/>
                              <w:vertAlign w:val="superscript"/>
                              <w:lang w:eastAsia="lt-LT"/>
                            </w:rPr>
                            <w:t>2</w:t>
                          </w:r>
                          <w:r>
                            <w:rPr>
                              <w:szCs w:val="24"/>
                              <w:lang w:eastAsia="lt-LT"/>
                            </w:rPr>
                            <w:t xml:space="preserve"> straipsnio 1 dalyje, 240, 245 straipsniuose, 247 straipsnio 10, 11, 12, 13, 14, 15, 16 dalyse, 272, 273, 274 straipsniuose, 284 straipsnio 1, 2, 3, 4, 5, 6, 7, 8, 9, 10, 11, 12 dalyse, 285 straipsnio 1, 2, 3, 4, 5, 6, 7, 8, 9, 10, 11, 12, 13, 14, 15, 16, 17, 18, 19, 20, 21, 22, 23, 24, 25, 26 dalyse, 290 straipsnio 2, 3, 5, 6, 7, 8 dalyse, 291 straipsnio 1, 2, 4, 5, 6, 7, 8, 9 dalyse, 293 straipsnio 3, 4, 5 dalyse, 299 straipsnio 2, 3, 4, 5 dalyse, 303 straipsnio 1, 2, 3, 4, 5, 6, 7, 8, 9, 10, 11, 12, 13, 14, 15, 16, 17, 18, 19, 20, 21, 22 dalyse, 304</w:t>
                          </w:r>
                          <w:r>
                            <w:rPr>
                              <w:szCs w:val="24"/>
                              <w:vertAlign w:val="superscript"/>
                              <w:lang w:eastAsia="lt-LT"/>
                            </w:rPr>
                            <w:t>2</w:t>
                          </w:r>
                          <w:r>
                            <w:rPr>
                              <w:szCs w:val="24"/>
                              <w:lang w:eastAsia="lt-LT"/>
                            </w:rPr>
                            <w:t xml:space="preserve"> straipsnio 3, 4, 5, 6 dalyse, 309 straipsnio 9, 10, 11 dalyse, 346 straipsnyje, 393 straipsnio 3, 4, 5 dalyse, 420 straipsnio 3, 4, 5 dalyse, 423 straipsnio 3 dalyje, 424 straipsnio 5, 6 dalyse, 426 straipsnio 1, 2, 4, 5 dalyse, 427, 464, 465, 466, 467, 468, 470 straipsniuose, 473 straipsnio 4 dalyje, 474 straipsnio 4 dalyje, 475 straipsnyje, </w:t>
                          </w:r>
                          <w:r>
                            <w:rPr>
                              <w:bCs/>
                              <w:szCs w:val="24"/>
                              <w:lang w:eastAsia="lt-LT"/>
                            </w:rPr>
                            <w:t>514</w:t>
                          </w:r>
                          <w:r>
                            <w:rPr>
                              <w:bCs/>
                              <w:szCs w:val="24"/>
                              <w:vertAlign w:val="superscript"/>
                              <w:lang w:eastAsia="lt-LT"/>
                            </w:rPr>
                            <w:t>1</w:t>
                          </w:r>
                          <w:r>
                            <w:rPr>
                              <w:bCs/>
                              <w:szCs w:val="24"/>
                              <w:lang w:eastAsia="lt-LT"/>
                            </w:rPr>
                            <w:t xml:space="preserve"> straipsnio 3, 4, 7 dalyse,</w:t>
                          </w:r>
                          <w:r>
                            <w:rPr>
                              <w:szCs w:val="24"/>
                              <w:lang w:eastAsia="lt-LT"/>
                            </w:rPr>
                            <w:t xml:space="preserve"> 515 straipsnio 1, 2 dalyse,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12180685b475497797153a9b30ed81bd"/>
                            <w:lock w:val="sdtLocked"/>
                            <w:richText/>
                          </w:sdtPr>
                          <w:sdtContent>
                            <w:p>
                              <w:pPr>
                                <w:widowControl w:val="0"/>
                                <w:tabs>
                                  <w:tab w:val="left" w:pos="709"/>
                                </w:tabs>
                                <w:spacing w:line="360" w:lineRule="auto"/>
                                <w:ind w:firstLine="720"/>
                                <w:jc w:val="both"/>
                                <w:rPr>
                                  <w:kern w:val="2"/>
                                  <w:szCs w:val="24"/>
                                </w:rPr>
                              </w:pPr>
                              <w:sdt>
                                <w:sdtPr>
                                  <w:alias w:val="Numeris"/>
                                  <w:tag w:val="nr_12180685b475497797153a9b30ed81bd"/>
                                  <w:lock w:val="sdtLocked"/>
                                  <w:richText/>
                                </w:sdtPr>
                                <w:sdtContent>
                                  <w:r>
                                    <w:rPr>
                                      <w:bCs/>
                                      <w:szCs w:val="24"/>
                                      <w:lang w:eastAsia="lt-LT"/>
                                    </w:rPr>
                                    <w:t>1</w:t>
                                  </w:r>
                                </w:sdtContent>
                              </w:sdt>
                              <w:r>
                                <w:rPr>
                                  <w:bCs/>
                                  <w:szCs w:val="24"/>
                                  <w:lang w:eastAsia="lt-LT"/>
                                </w:rPr>
                                <w:t xml:space="preserve">)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bCs/>
                                  <w:szCs w:val="24"/>
                                  <w:lang w:eastAsia="lt-LT"/>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c121070838cd4b59a711f85c9d3bb69b"/>
                        <w:lock w:val="sdtLocked"/>
                        <w:richText/>
                      </w:sdtPr>
                      <w:sdtContent>
                        <w:p>
                          <w:pPr>
                            <w:widowControl w:val="0"/>
                            <w:tabs>
                              <w:tab w:val="left" w:pos="709"/>
                            </w:tabs>
                            <w:spacing w:line="360" w:lineRule="auto"/>
                            <w:ind w:firstLine="720"/>
                            <w:jc w:val="both"/>
                            <w:rPr>
                              <w:szCs w:val="24"/>
                            </w:rPr>
                          </w:pPr>
                          <w:sdt>
                            <w:sdtPr>
                              <w:alias w:val="Numeris"/>
                              <w:tag w:val="nr_c121070838cd4b59a711f85c9d3bb69b"/>
                              <w:lock w:val="sdtLocked"/>
                              <w:richText/>
                            </w:sdtPr>
                            <w:sdtContent>
                              <w:r>
                                <w:rPr>
                                  <w:bCs/>
                                  <w:szCs w:val="24"/>
                                  <w:lang w:eastAsia="lt-LT"/>
                                </w:rPr>
                                <w:t>2</w:t>
                              </w:r>
                            </w:sdtContent>
                          </w:sdt>
                          <w:r>
                            <w:rPr>
                              <w:bCs/>
                              <w:szCs w:val="24"/>
                              <w:lang w:eastAsia="lt-LT"/>
                            </w:rPr>
                            <w:t xml:space="preserve">. Šio kodekso 612 straipsnyje numatytais atvejais administraciniu nurodymu siūlomos baudos dydis lygus pusei didžiausios minimalios baudos, o kai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lang w:eastAsia="lt-LT"/>
                            </w:rPr>
                            <w:t>,</w:t>
                          </w:r>
                          <w:r>
                            <w:rPr>
                              <w:bCs/>
                              <w:szCs w:val="24"/>
                              <w:lang w:eastAsia="lt-LT"/>
                            </w:rPr>
                            <w:t xml:space="preserv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a5ace32766ad4420a166925211fb390b"/>
                    <w:lock w:val="sdtLocked"/>
                    <w:richText/>
                  </w:sdtPr>
                  <w:sdtContent>
                    <w:p>
                      <w:pPr>
                        <w:spacing w:line="360" w:lineRule="auto"/>
                        <w:ind w:left="2410" w:hanging="1690"/>
                        <w:jc w:val="both"/>
                        <w:rPr>
                          <w:szCs w:val="24"/>
                        </w:rPr>
                      </w:pPr>
                      <w:sdt>
                        <w:sdtPr>
                          <w:alias w:val="Numeris"/>
                          <w:tag w:val="nr_a5ace32766ad4420a166925211fb390b"/>
                          <w:lock w:val="sdtLocked"/>
                          <w:richText/>
                        </w:sdtPr>
                        <w:sdtContent>
                          <w:r>
                            <w:rPr>
                              <w:b/>
                              <w:szCs w:val="24"/>
                            </w:rPr>
                            <w:t>56</w:t>
                          </w:r>
                        </w:sdtContent>
                      </w:sdt>
                      <w:r>
                        <w:rPr>
                          <w:b/>
                          <w:szCs w:val="24"/>
                        </w:rPr>
                        <w:t xml:space="preserve"> straipsnis. </w:t>
                      </w:r>
                      <w:sdt>
                        <w:sdtPr>
                          <w:alias w:val="Pavadinimas"/>
                          <w:tag w:val="title_a5ace32766ad4420a166925211fb390b"/>
                          <w:lock w:val="sdtLocked"/>
                          <w:richText/>
                        </w:sdtPr>
                        <w:sdtContent>
                          <w:r>
                            <w:rPr>
                              <w:b/>
                              <w:szCs w:val="24"/>
                            </w:rPr>
                            <w:t>Tyčinis melagingų duomenų apie privalomojo sveikatos draudimo įmokų mokėjimą pateikimas</w:t>
                          </w:r>
                        </w:sdtContent>
                      </w:sdt>
                    </w:p>
                    <w:sdt>
                      <w:sdtPr>
                        <w:alias w:val="56 str. 1 d."/>
                        <w:tag w:val="part_c6371383a6d74df5ac015d7db5887725"/>
                        <w:lock w:val="sdtLocked"/>
                        <w:richText/>
                      </w:sdtPr>
                      <w:sdtContent>
                        <w:p>
                          <w:pPr>
                            <w:spacing w:line="360" w:lineRule="auto"/>
                            <w:ind w:firstLine="720"/>
                            <w:jc w:val="both"/>
                            <w:rPr>
                              <w:szCs w:val="24"/>
                            </w:rPr>
                          </w:pPr>
                          <w:r>
                            <w:rPr>
                              <w:szCs w:val="24"/>
                            </w:rPr>
                            <w:t xml:space="preserve">Valstybinės mokesčių inspekcijos, Valstybinio socialinio draudimo fondo administravimo įstaigos ir Valstybinės ligonių kasos prie Sveikatos apsaugos ministerijos tyčinis melagingų duomenų apie privalomojo sveikatos draudimo įmokų mokėjimą pateikimas </w:t>
                          </w:r>
                        </w:p>
                      </w:sdtContent>
                    </w:sdt>
                    <w:sdt>
                      <w:sdtPr>
                        <w:alias w:val="56 str. 2 d."/>
                        <w:tag w:val="part_ba2a121ce0594f0890212c252840df49"/>
                        <w:lock w:val="sdtLocked"/>
                        <w:richText/>
                      </w:sdtPr>
                      <w:sdtContent>
                        <w:p>
                          <w:pPr>
                            <w:spacing w:line="360" w:lineRule="auto"/>
                            <w:ind w:firstLine="720"/>
                            <w:jc w:val="both"/>
                            <w:rPr>
                              <w:b/>
                              <w:bCs/>
                              <w:szCs w:val="24"/>
                            </w:rPr>
                          </w:pPr>
                          <w:r>
                            <w:rPr>
                              <w:szCs w:val="24"/>
                            </w:rPr>
                            <w:t>užtraukia baudą asmenims, įgaliotiems teikti informaciją,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 str."/>
                    <w:tag w:val="part_c09ddc33f3154247956de921405f7dc9"/>
                    <w:lock w:val="sdtLocked"/>
                    <w:richText/>
                  </w:sdtPr>
                  <w:sdtContent>
                    <w:p>
                      <w:pPr>
                        <w:spacing w:line="360" w:lineRule="auto"/>
                        <w:ind w:left="2410" w:hanging="1690"/>
                        <w:jc w:val="both"/>
                        <w:rPr>
                          <w:b/>
                          <w:color w:val="000000"/>
                          <w:szCs w:val="24"/>
                          <w:lang w:eastAsia="lt-LT"/>
                        </w:rPr>
                      </w:pPr>
                      <w:sdt>
                        <w:sdtPr>
                          <w:alias w:val="Numeris"/>
                          <w:tag w:val="nr_c09ddc33f3154247956de921405f7dc9"/>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c09ddc33f3154247956de921405f7dc9"/>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bCs/>
                              <w:color w:val="000000"/>
                              <w:szCs w:val="24"/>
                            </w:rPr>
                            <w:t>(</w:t>
                          </w:r>
                          <w:r>
                            <w:rPr>
                              <w:b/>
                              <w:bCs/>
                              <w:color w:val="000000"/>
                              <w:szCs w:val="24"/>
                              <w:lang w:eastAsia="lt-LT"/>
                            </w:rPr>
                            <w:t>tarp jų ortopedijos technines priemones), specialiosios medicininės paskirties maisto produktus ir nuomojamas medicinos priemones</w:t>
                          </w:r>
                          <w:r>
                            <w:rPr>
                              <w:b/>
                              <w:color w:val="000000"/>
                              <w:szCs w:val="24"/>
                              <w:lang w:eastAsia="lt-LT"/>
                            </w:rPr>
                            <w:t xml:space="preserve"> </w:t>
                          </w:r>
                          <w:r>
                            <w:rPr>
                              <w:b/>
                              <w:bCs/>
                              <w:color w:val="000000"/>
                              <w:szCs w:val="24"/>
                              <w:lang w:eastAsia="lt-LT"/>
                            </w:rPr>
                            <w:t>pateikimas</w:t>
                          </w:r>
                        </w:sdtContent>
                      </w:sdt>
                    </w:p>
                    <w:sdt>
                      <w:sdtPr>
                        <w:alias w:val="57 str. 1 d."/>
                        <w:tag w:val="part_2109be41d9274742bf28c050a12010a3"/>
                        <w:lock w:val="sdtLocked"/>
                        <w:richText/>
                      </w:sdtPr>
                      <w:sdtContent>
                        <w:p>
                          <w:pPr>
                            <w:spacing w:line="360" w:lineRule="auto"/>
                            <w:ind w:firstLine="720"/>
                            <w:jc w:val="both"/>
                            <w:rPr>
                              <w:color w:val="000000"/>
                              <w:szCs w:val="24"/>
                            </w:rPr>
                          </w:pPr>
                          <w:sdt>
                            <w:sdtPr>
                              <w:alias w:val="Numeris"/>
                              <w:tag w:val="nr_2109be41d9274742bf28c050a12010a3"/>
                              <w:lock w:val="sdtLocked"/>
                              <w:richText/>
                            </w:sdtPr>
                            <w:sdtContent>
                              <w:r>
                                <w:rPr>
                                  <w:color w:val="000000"/>
                                  <w:szCs w:val="24"/>
                                </w:rPr>
                                <w:t>1</w:t>
                              </w:r>
                            </w:sdtContent>
                          </w:sdt>
                          <w:r>
                            <w:rPr>
                              <w:color w:val="000000"/>
                              <w:szCs w:val="24"/>
                            </w:rPr>
                            <w:t xml:space="preserve">. Neteisingų duomenų apie suteiktas asmens sveikatos priežiūros paslaugas, išduotus (parduotus) kompensuojamuosius vaistus, medicinos pagalbos priemones </w:t>
                          </w:r>
                          <w:r>
                            <w:rPr>
                              <w:bCs/>
                              <w:color w:val="000000"/>
                              <w:szCs w:val="24"/>
                            </w:rPr>
                            <w:t>(</w:t>
                          </w:r>
                          <w:r>
                            <w:rPr>
                              <w:bCs/>
                              <w:color w:val="000000"/>
                              <w:szCs w:val="24"/>
                              <w:lang w:eastAsia="lt-LT"/>
                            </w:rPr>
                            <w:t>tarp jų ortopedijos technines priemones)</w:t>
                          </w:r>
                          <w:r>
                            <w:rPr>
                              <w:bCs/>
                              <w:color w:val="000000"/>
                              <w:szCs w:val="24"/>
                            </w:rPr>
                            <w:t xml:space="preserve">, </w:t>
                          </w:r>
                          <w:r>
                            <w:rPr>
                              <w:bCs/>
                              <w:color w:val="000000"/>
                              <w:szCs w:val="24"/>
                              <w:lang w:eastAsia="lt-LT"/>
                            </w:rPr>
                            <w:t>specialiosios medicininės paskirties maisto produktus</w:t>
                          </w:r>
                          <w:r>
                            <w:rPr>
                              <w:bCs/>
                              <w:color w:val="000000"/>
                              <w:szCs w:val="24"/>
                            </w:rPr>
                            <w:t xml:space="preserve"> ir </w:t>
                          </w:r>
                          <w:r>
                            <w:rPr>
                              <w:bCs/>
                              <w:color w:val="000000"/>
                              <w:szCs w:val="24"/>
                              <w:lang w:eastAsia="lt-LT"/>
                            </w:rPr>
                            <w:t>nuomojamas medicinos priemones</w:t>
                          </w:r>
                          <w:r>
                            <w:rPr>
                              <w:color w:val="000000"/>
                              <w:szCs w:val="24"/>
                              <w:lang w:eastAsia="lt-LT"/>
                            </w:rPr>
                            <w:t xml:space="preserve"> pateikimas </w:t>
                          </w:r>
                          <w:r>
                            <w:rPr>
                              <w:color w:val="000000"/>
                              <w:szCs w:val="24"/>
                            </w:rPr>
                            <w:t>Valstybinei ligonių kasai prie Sveikatos apsaugos ministerijos,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(ar)</w:t>
                          </w:r>
                          <w:r>
                            <w:rPr>
                              <w:color w:val="000000"/>
                              <w:szCs w:val="24"/>
                            </w:rPr>
                            <w:t xml:space="preserve"> 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w:t>
                          </w:r>
                        </w:p>
                      </w:sdtContent>
                    </w:sdt>
                    <w:sdt>
                      <w:sdtPr>
                        <w:alias w:val="57 str. 2 d."/>
                        <w:tag w:val="part_ce6f89b3038d474aa921b513b21cfbec"/>
                        <w:lock w:val="sdtLocked"/>
                        <w:richText/>
                      </w:sdtPr>
                      <w:sdtContent>
                        <w:p>
                          <w:pPr>
                            <w:spacing w:line="360" w:lineRule="auto"/>
                            <w:ind w:firstLine="720"/>
                            <w:jc w:val="both"/>
                            <w:rPr>
                              <w:color w:val="000000"/>
                              <w:szCs w:val="24"/>
                              <w:lang w:eastAsia="lt-LT"/>
                            </w:rPr>
                          </w:pPr>
                          <w:sdt>
                            <w:sdtPr>
                              <w:alias w:val="Numeris"/>
                              <w:tag w:val="nr_ce6f89b3038d474aa921b513b21cfbe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57 str. 3 d."/>
                        <w:tag w:val="part_77d86dc542934b63992433a75c033139"/>
                        <w:lock w:val="sdtLocked"/>
                        <w:richText/>
                      </w:sdtPr>
                      <w:sdtContent>
                        <w:p>
                          <w:pPr>
                            <w:spacing w:line="360" w:lineRule="auto"/>
                            <w:ind w:firstLine="720"/>
                            <w:jc w:val="both"/>
                            <w:rPr>
                              <w:color w:val="000000"/>
                              <w:szCs w:val="24"/>
                            </w:rPr>
                          </w:pPr>
                          <w:sdt>
                            <w:sdtPr>
                              <w:alias w:val="Numeris"/>
                              <w:tag w:val="nr_77d86dc542934b63992433a75c033139"/>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kai dėl šios veikos padaroma ne mažesnė negu trijų šimtų eurų žala Privalomojo sveikatos draudimo fondo biudžetui,</w:t>
                          </w:r>
                        </w:p>
                        <w:p>
                          <w:pPr>
                            <w:spacing w:line="360" w:lineRule="auto"/>
                            <w:ind w:firstLine="720"/>
                            <w:jc w:val="both"/>
                            <w:rPr>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 xml:space="preserve">(ar) </w:t>
                          </w:r>
                          <w:r>
                            <w:rPr>
                              <w:color w:val="000000"/>
                              <w:szCs w:val="24"/>
                            </w:rPr>
                            <w:t xml:space="preserve">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7 str. 4 d."/>
                        <w:tag w:val="part_f83e8831bdf745ec866f50ac211fea10"/>
                        <w:lock w:val="sdtLocked"/>
                        <w:richText/>
                      </w:sdtPr>
                      <w:sdtContent>
                        <w:p>
                          <w:pPr>
                            <w:spacing w:line="360" w:lineRule="auto"/>
                            <w:ind w:firstLine="720"/>
                            <w:jc w:val="both"/>
                            <w:rPr>
                              <w:color w:val="000000"/>
                              <w:szCs w:val="24"/>
                              <w:lang w:eastAsia="lt-LT"/>
                            </w:rPr>
                          </w:pPr>
                          <w:sdt>
                            <w:sdtPr>
                              <w:alias w:val="Numeris"/>
                              <w:tag w:val="nr_f83e8831bdf745ec866f50ac211fea10"/>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98a7ad085bd04e6ebaf86589d32ea61c"/>
                    <w:lock w:val="sdtLocked"/>
                    <w:richText/>
                  </w:sdtPr>
                  <w:sdtContent>
                    <w:p>
                      <w:pPr>
                        <w:spacing w:line="360" w:lineRule="auto"/>
                        <w:ind w:left="2268" w:hanging="1548"/>
                        <w:jc w:val="both"/>
                        <w:rPr>
                          <w:b/>
                          <w:szCs w:val="24"/>
                        </w:rPr>
                      </w:pPr>
                      <w:sdt>
                        <w:sdtPr>
                          <w:alias w:val="Numeris"/>
                          <w:tag w:val="nr_98a7ad085bd04e6ebaf86589d32ea61c"/>
                          <w:lock w:val="sdtLocked"/>
                          <w:richText/>
                        </w:sdtPr>
                        <w:sdtContent>
                          <w:r>
                            <w:rPr>
                              <w:b/>
                              <w:szCs w:val="24"/>
                            </w:rPr>
                            <w:t>58</w:t>
                          </w:r>
                        </w:sdtContent>
                      </w:sdt>
                      <w:r>
                        <w:rPr>
                          <w:b/>
                          <w:szCs w:val="24"/>
                        </w:rPr>
                        <w:t xml:space="preserve"> straipsnis. </w:t>
                      </w:r>
                      <w:sdt>
                        <w:sdtPr>
                          <w:alias w:val="Pavadinimas"/>
                          <w:tag w:val="title_98a7ad085bd04e6ebaf86589d32ea61c"/>
                          <w:lock w:val="sdtLocked"/>
                          <w:richText/>
                        </w:sdtPr>
                        <w:sdtContent>
                          <w:r>
                            <w:rPr>
                              <w:b/>
                              <w:szCs w:val="24"/>
                            </w:rPr>
                            <w:t xml:space="preserve">Tyčinis melagingų duomenų apie suteiktas asmens sveikatos priežiūros paslaugas, išduotus (parduotus) kompensuojamuosius vaistus, </w:t>
                          </w:r>
                          <w:r>
                            <w:rPr>
                              <w:b/>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252b28a035464ceea408ef8466f66732"/>
                        <w:lock w:val="sdtLocked"/>
                        <w:richText/>
                      </w:sdtPr>
                      <w:sdtContent>
                        <w:p>
                          <w:pPr>
                            <w:spacing w:line="360" w:lineRule="auto"/>
                            <w:ind w:firstLine="720"/>
                            <w:jc w:val="both"/>
                            <w:rPr>
                              <w:color w:val="000000"/>
                              <w:szCs w:val="24"/>
                            </w:rPr>
                          </w:pPr>
                          <w:sdt>
                            <w:sdtPr>
                              <w:alias w:val="Numeris"/>
                              <w:tag w:val="nr_252b28a035464ceea408ef8466f66732"/>
                              <w:lock w:val="sdtLocked"/>
                              <w:richText/>
                            </w:sdtPr>
                            <w:sdtContent>
                              <w:r>
                                <w:rPr>
                                  <w:szCs w:val="24"/>
                                </w:rPr>
                                <w:t>1</w:t>
                              </w:r>
                            </w:sdtContent>
                          </w:sdt>
                          <w:r>
                            <w:rPr>
                              <w:szCs w:val="24"/>
                            </w:rPr>
                            <w:t xml:space="preserve">. </w:t>
                          </w:r>
                          <w:r>
                            <w:rPr>
                              <w:color w:val="000000"/>
                              <w:szCs w:val="24"/>
                            </w:rPr>
                            <w:t>Tyčinis melagingų duomenų apie suteiktas asmens sveikatos priežiūros paslaugas ir išduotus (parduotus) kompensuojamuosius vaistus, specialiosios medicininės paskirties maisto produktus,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w:t>
                          </w:r>
                        </w:p>
                        <w:p>
                          <w:pPr>
                            <w:spacing w:line="360" w:lineRule="auto"/>
                            <w:ind w:firstLine="720"/>
                            <w:jc w:val="both"/>
                            <w:rPr>
                              <w:color w:val="000000"/>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ūkio subjektų, sudariusių sutartis su </w:t>
                          </w:r>
                          <w:r>
                            <w:rPr>
                              <w:szCs w:val="24"/>
                            </w:rPr>
                            <w:t xml:space="preserve">Valstybine ligonių kasa prie Sveikatos apsaugos ministerijos </w:t>
                          </w:r>
                          <w:r>
                            <w:rPr>
                              <w:color w:val="000000"/>
                              <w:szCs w:val="24"/>
                            </w:rPr>
                            <w:t>dėl išduotų kompensuojamųjų vaistų</w:t>
                          </w:r>
                          <w:r>
                            <w:rPr>
                              <w:bCs/>
                              <w:color w:val="000000"/>
                              <w:szCs w:val="24"/>
                            </w:rPr>
                            <w:t>, specialiosios medicininės paskirties maisto produktų</w:t>
                          </w:r>
                          <w:r>
                            <w:rPr>
                              <w:color w:val="000000"/>
                              <w:szCs w:val="24"/>
                            </w:rPr>
                            <w:t xml:space="preserve"> ir (ar) medicinos pagalbos priemonių (</w:t>
                          </w:r>
                          <w:r>
                            <w:rPr>
                              <w:color w:val="000000"/>
                              <w:szCs w:val="24"/>
                              <w:lang w:eastAsia="lt-LT"/>
                            </w:rPr>
                            <w:t>tarp jų ortopedijos techninių priemonių)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8 str. 2 d."/>
                        <w:tag w:val="part_5c88737e6382441ba332b3bd7a6cb3a4"/>
                        <w:lock w:val="sdtLocked"/>
                        <w:richText/>
                      </w:sdtPr>
                      <w:sdtContent>
                        <w:p>
                          <w:pPr>
                            <w:spacing w:line="360" w:lineRule="auto"/>
                            <w:ind w:firstLine="720"/>
                            <w:jc w:val="both"/>
                            <w:rPr>
                              <w:color w:val="000000"/>
                              <w:szCs w:val="24"/>
                            </w:rPr>
                          </w:pPr>
                          <w:sdt>
                            <w:sdtPr>
                              <w:alias w:val="Numeris"/>
                              <w:tag w:val="nr_5c88737e6382441ba332b3bd7a6cb3a4"/>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0f450772a8b249cc9032077ad4b6b1a2"/>
                        <w:lock w:val="sdtLocked"/>
                        <w:richText/>
                      </w:sdtPr>
                      <w:sdtContent>
                        <w:p>
                          <w:pPr>
                            <w:spacing w:line="360" w:lineRule="auto"/>
                            <w:ind w:firstLine="720"/>
                            <w:jc w:val="both"/>
                            <w:rPr>
                              <w:bCs/>
                            </w:rPr>
                          </w:pPr>
                          <w:sdt>
                            <w:sdtPr>
                              <w:alias w:val="Numeris"/>
                              <w:tag w:val="nr_0f450772a8b249cc9032077ad4b6b1a2"/>
                              <w:lock w:val="sdtLocked"/>
                              <w:richText/>
                            </w:sdtPr>
                            <w:sdtContent>
                              <w:r>
                                <w:rPr>
                                  <w:bCs/>
                                  <w:iCs/>
                                  <w:szCs w:val="24"/>
                                  <w:lang w:eastAsia="lt-LT"/>
                                </w:rPr>
                                <w:t>4</w:t>
                              </w:r>
                            </w:sdtContent>
                          </w:sdt>
                          <w:r>
                            <w:rPr>
                              <w:bCs/>
                              <w:iCs/>
                              <w:szCs w:val="24"/>
                              <w:lang w:eastAsia="lt-LT"/>
                            </w:rPr>
                            <w:t>.</w:t>
                          </w:r>
                          <w:r>
                            <w:rPr>
                              <w:bCs/>
                              <w:szCs w:val="24"/>
                            </w:rPr>
                            <w:t xml:space="preserve"> Socialines,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dalyje, ar bent vienos pareigos, nustatytos Vaiko teisių apsaugos pagrindų įstatymo 30 straipsnio 6 dalyje, </w:t>
                          </w:r>
                          <w:r>
                            <w:rPr>
                              <w:bCs/>
                            </w:rPr>
                            <w:t>nevykdymas</w:t>
                          </w:r>
                        </w:p>
                        <w:p>
                          <w:pPr>
                            <w:tabs>
                              <w:tab w:val="left" w:pos="1134"/>
                            </w:tabs>
                            <w:spacing w:line="360" w:lineRule="auto"/>
                            <w:ind w:firstLine="720"/>
                            <w:jc w:val="both"/>
                            <w:rPr>
                              <w:rFonts w:ascii="TimesLT" w:hAnsi="TimesLT"/>
                            </w:rPr>
                          </w:pPr>
                          <w:r>
                            <w:rPr>
                              <w:bCs/>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7b045cc614154d4d8fab54d0bcadc869"/>
                        <w:lock w:val="sdtLocked"/>
                        <w:richText/>
                      </w:sdtPr>
                      <w:sdtContent>
                        <w:p>
                          <w:pPr>
                            <w:tabs>
                              <w:tab w:val="left" w:pos="1134"/>
                            </w:tabs>
                            <w:spacing w:line="360" w:lineRule="auto"/>
                            <w:ind w:firstLine="720"/>
                            <w:jc w:val="both"/>
                            <w:rPr>
                              <w:bCs/>
                              <w:szCs w:val="24"/>
                            </w:rPr>
                          </w:pPr>
                          <w:sdt>
                            <w:sdtPr>
                              <w:alias w:val="Numeris"/>
                              <w:tag w:val="nr_7b045cc614154d4d8fab54d0bcadc869"/>
                              <w:lock w:val="sdtLocked"/>
                              <w:richText/>
                            </w:sdtPr>
                            <w:sdtContent>
                              <w:r>
                                <w:rPr>
                                  <w:bCs/>
                                </w:rPr>
                                <w:t>6</w:t>
                              </w:r>
                            </w:sdtContent>
                          </w:sdt>
                          <w:r>
                            <w:rPr>
                              <w:bCs/>
                            </w:rPr>
                            <w:t>. S</w:t>
                          </w:r>
                          <w:r>
                            <w:rPr>
                              <w:bCs/>
                              <w:szCs w:val="24"/>
                            </w:rPr>
                            <w:t xml:space="preserve">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jei šios paslaugos ar juridinių asmenų, kuriems teikiamos paslaugos, veikla tiesioginiais ir reguliariais kontaktais susijusios su vaikais</w:t>
                          </w:r>
                          <w:r>
                            <w:rPr>
                              <w:bCs/>
                              <w:iCs/>
                              <w:szCs w:val="24"/>
                              <w:lang w:eastAsia="lt-LT"/>
                            </w:rPr>
                            <w:t xml:space="preserve">, </w:t>
                          </w:r>
                          <w:r>
                            <w:rPr>
                              <w:bCs/>
                              <w:szCs w:val="24"/>
                            </w:rPr>
                            <w:t xml:space="preserve">priimančiųjų organizacijų pareigos, nurodytos Vaiko teisių apsaugos pagrindų įstatymo 30 straipsnio 5 dalyje, ar bent vienos pareigos, nustatytos Vaiko teisių apsaugos pagrindų įstatymo 30 straipsnio 6 dalyje, </w:t>
                          </w:r>
                          <w:r>
                            <w:rPr>
                              <w:bCs/>
                            </w:rPr>
                            <w:t>nevykdymas</w:t>
                          </w:r>
                          <w:r>
                            <w:rPr>
                              <w:bCs/>
                              <w:szCs w:val="24"/>
                            </w:rPr>
                            <w:t xml:space="preserve"> arba pareigų, nurodytų Vaiko teisių apsaugos pagrindų įstatymo 30 straipsnio 9 dalyje, nevykdymas, jei šioje dalyje nurodytose </w:t>
                          </w:r>
                          <w:r>
                            <w:rPr>
                              <w:bCs/>
                            </w:rPr>
                            <w:t>įstaigose, įmonėse, organizacijose dirba, užsiima savanoriška veikla, atlieka praktiką, stažuojasi ar teikia paslaugas asmuo,</w:t>
                          </w:r>
                          <w:r>
                            <w:rPr>
                              <w:szCs w:val="24"/>
                            </w:rPr>
                            <w:t xml:space="preserve"> kuris įsiteisėjusiu apkaltinamuoju teismo nuosprendžiu pripažintas kaltu dėl nusikalstamų veikų, </w:t>
                          </w:r>
                          <w:r>
                            <w:rPr>
                              <w:bCs/>
                              <w:szCs w:val="24"/>
                            </w:rPr>
                            <w:t xml:space="preserve">nurodytų Vaiko teisių apsaugos pagrindų įstatymo 30 straipsnio 1 dalyje, arba asmuo, kuris yra padaręs bent vieną Vaiko teisių apsaugos pagrindų įstatymo 30 straipsnio 1 dalyje nurodytą nusikalstamą veiką, įvardytą kaip seksualiniai nusikaltimai, bet atleistas nuo baudžiamosios atsakomybės, </w:t>
                          </w:r>
                        </w:p>
                        <w:p>
                          <w:pPr>
                            <w:tabs>
                              <w:tab w:val="left" w:pos="1134"/>
                            </w:tabs>
                            <w:spacing w:line="360" w:lineRule="auto"/>
                            <w:ind w:firstLine="720"/>
                            <w:jc w:val="both"/>
                            <w:rPr>
                              <w:rFonts w:ascii="TimesLT" w:hAnsi="TimesLT"/>
                            </w:rPr>
                          </w:pPr>
                          <w:r>
                            <w:rPr>
                              <w:bCs/>
                              <w:szCs w:val="24"/>
                            </w:rPr>
                            <w:t>užtraukia baudą nuo trijų tūkstančių iki penkių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639aa1e6bfea434c9d171dceddf468e1"/>
                        <w:lock w:val="sdtLocked"/>
                        <w:richText/>
                      </w:sdtPr>
                      <w:sdtContent>
                        <w:p>
                          <w:pPr>
                            <w:spacing w:line="360" w:lineRule="auto"/>
                            <w:ind w:firstLine="720"/>
                            <w:jc w:val="both"/>
                            <w:rPr>
                              <w:szCs w:val="24"/>
                              <w:lang w:eastAsia="lt-LT"/>
                            </w:rPr>
                          </w:pPr>
                          <w:sdt>
                            <w:sdtPr>
                              <w:alias w:val="Numeris"/>
                              <w:tag w:val="nr_639aa1e6bfea434c9d171dceddf468e1"/>
                              <w:lock w:val="sdtLocked"/>
                              <w:richText/>
                            </w:sdtPr>
                            <w:sdtContent>
                              <w:r>
                                <w:rPr>
                                  <w:szCs w:val="24"/>
                                  <w:lang w:eastAsia="lt-LT"/>
                                </w:rPr>
                                <w:t>8</w:t>
                              </w:r>
                            </w:sdtContent>
                          </w:sdt>
                          <w:r>
                            <w:rPr>
                              <w:szCs w:val="24"/>
                              <w:lang w:eastAsia="lt-LT"/>
                            </w:rPr>
                            <w:t xml:space="preserve">. Asmens, besiverčiančio individualia veikla, teikiančio paslaugas ar vykdančio bet kokią kitą veiklą, jei ši veikla ar paslaugos tiesioginiais ir reguliariais kontaktais susijusios su vaikais, pareigos, nurodytos Vaiko teisių apsaugos pagrindų įstatymo 30 straipsnio 6 dalyje, ir </w:t>
                          </w:r>
                          <w:r>
                            <w:rPr>
                              <w:bCs/>
                              <w:szCs w:val="24"/>
                              <w:lang w:eastAsia="lt-LT"/>
                            </w:rPr>
                            <w:t xml:space="preserve">(ar) </w:t>
                          </w:r>
                          <w:r>
                            <w:rPr>
                              <w:szCs w:val="24"/>
                              <w:lang w:eastAsia="lt-LT"/>
                            </w:rPr>
                            <w:t>pareigos, nurodytos Vaiko teisių apsaugos pagrindų įstatymo 30 straipsnio 7 dalyje, nevykdymas</w:t>
                          </w:r>
                        </w:p>
                        <w:p>
                          <w:pPr>
                            <w:spacing w:line="360" w:lineRule="auto"/>
                            <w:ind w:firstLine="720"/>
                            <w:jc w:val="both"/>
                            <w:rPr>
                              <w:rFonts w:ascii="TimesLT" w:hAnsi="TimesLT"/>
                            </w:rPr>
                          </w:pPr>
                          <w:r>
                            <w:rPr>
                              <w:szCs w:val="24"/>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012a221042c44d7cb3f351aece953aee"/>
                    <w:lock w:val="sdtLocked"/>
                    <w:richText/>
                  </w:sdtPr>
                  <w:sdtContent>
                    <w:p>
                      <w:pPr>
                        <w:spacing w:line="360" w:lineRule="atLeast"/>
                        <w:ind w:left="2268" w:hanging="1548"/>
                        <w:rPr>
                          <w:b/>
                          <w:szCs w:val="24"/>
                          <w:lang w:eastAsia="lt-LT"/>
                        </w:rPr>
                      </w:pPr>
                      <w:sdt>
                        <w:sdtPr>
                          <w:alias w:val="Numeris"/>
                          <w:tag w:val="nr_012a221042c44d7cb3f351aece953aee"/>
                          <w:lock w:val="sdtLocked"/>
                          <w:richText/>
                        </w:sdtPr>
                        <w:sdtContent>
                          <w:r>
                            <w:rPr>
                              <w:b/>
                              <w:bCs/>
                              <w:color w:val="000000"/>
                              <w:szCs w:val="24"/>
                              <w:lang w:eastAsia="lt-LT"/>
                            </w:rPr>
                            <w:t>77</w:t>
                          </w:r>
                        </w:sdtContent>
                      </w:sdt>
                      <w:r>
                        <w:rPr>
                          <w:b/>
                          <w:bCs/>
                          <w:color w:val="000000"/>
                          <w:szCs w:val="24"/>
                          <w:lang w:eastAsia="lt-LT"/>
                        </w:rPr>
                        <w:t xml:space="preserve"> straipsnis. </w:t>
                      </w:r>
                      <w:sdt>
                        <w:sdtPr>
                          <w:alias w:val="Pavadinimas"/>
                          <w:tag w:val="title_012a221042c44d7cb3f351aece953aee"/>
                          <w:lock w:val="sdtLocked"/>
                          <w:richText/>
                        </w:sdtPr>
                        <w:sdtContent>
                          <w:r>
                            <w:rPr>
                              <w:b/>
                              <w:color w:val="000000"/>
                              <w:szCs w:val="24"/>
                              <w:lang w:eastAsia="lt-LT"/>
                            </w:rPr>
                            <w:t xml:space="preserve">Tabako gaminių, susijusių gaminių, </w:t>
                          </w:r>
                          <w:r>
                            <w:rPr>
                              <w:b/>
                              <w:bCs/>
                              <w:color w:val="000000"/>
                              <w:szCs w:val="24"/>
                              <w:lang w:eastAsia="lt-LT"/>
                            </w:rPr>
                            <w:t xml:space="preserve">prekių, skirtų tabako gaminiams rūkyti ar pasiruošti rūkyti, įrenginių, skirtų tabako gaminiams ir (ar) susijusiems gaminiams vartoti, </w:t>
                          </w:r>
                          <w:r>
                            <w:rPr>
                              <w:b/>
                              <w:color w:val="000000"/>
                              <w:szCs w:val="24"/>
                              <w:lang w:eastAsia="lt-LT"/>
                            </w:rPr>
                            <w:t>nupirkimas, perdavimas ar kitoks realizavimas nepilnamečiams</w:t>
                          </w:r>
                        </w:sdtContent>
                      </w:sdt>
                    </w:p>
                    <w:sdt>
                      <w:sdtPr>
                        <w:alias w:val="77 str. 1 d."/>
                        <w:tag w:val="part_4d05c41b64fb4d8d9954f3e1036d6ab5"/>
                        <w:lock w:val="sdtLocked"/>
                        <w:richText/>
                      </w:sdtPr>
                      <w:sdtContent>
                        <w:p>
                          <w:pPr>
                            <w:spacing w:line="360" w:lineRule="atLeast"/>
                            <w:ind w:firstLine="720"/>
                            <w:jc w:val="both"/>
                            <w:rPr>
                              <w:szCs w:val="24"/>
                              <w:lang w:eastAsia="lt-LT"/>
                            </w:rPr>
                          </w:pPr>
                          <w:sdt>
                            <w:sdtPr>
                              <w:alias w:val="Numeris"/>
                              <w:tag w:val="nr_4d05c41b64fb4d8d9954f3e1036d6ab5"/>
                              <w:lock w:val="sdtLocked"/>
                              <w:richText/>
                            </w:sdtPr>
                            <w:sdtContent>
                              <w:r>
                                <w:rPr>
                                  <w:color w:val="000000"/>
                                  <w:szCs w:val="24"/>
                                  <w:lang w:eastAsia="lt-LT"/>
                                </w:rPr>
                                <w:t>1</w:t>
                              </w:r>
                            </w:sdtContent>
                          </w:sdt>
                          <w:r>
                            <w:rPr>
                              <w:color w:val="000000"/>
                              <w:szCs w:val="24"/>
                              <w:lang w:eastAsia="lt-LT"/>
                            </w:rPr>
                            <w:t>. Tabako gaminių ar susijusių gaminių, išskyrus elektronines cigaretes ir (ar) elektroninių cigarečių pildykles,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dviejų šimtų dvidešimt iki trijų šimtų dvidešimt eurų.</w:t>
                          </w:r>
                        </w:p>
                      </w:sdtContent>
                    </w:sdt>
                    <w:sdt>
                      <w:sdtPr>
                        <w:alias w:val="77 str. 2 d."/>
                        <w:tag w:val="part_ed35564bfbf842edb91305ea25c23367"/>
                        <w:lock w:val="sdtLocked"/>
                        <w:richText/>
                      </w:sdtPr>
                      <w:sdtContent>
                        <w:p>
                          <w:pPr>
                            <w:spacing w:line="360" w:lineRule="atLeast"/>
                            <w:ind w:firstLine="720"/>
                            <w:jc w:val="both"/>
                            <w:rPr>
                              <w:szCs w:val="24"/>
                              <w:lang w:eastAsia="lt-LT"/>
                            </w:rPr>
                          </w:pPr>
                          <w:sdt>
                            <w:sdtPr>
                              <w:alias w:val="Numeris"/>
                              <w:tag w:val="nr_ed35564bfbf842edb91305ea25c23367"/>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3 d."/>
                        <w:tag w:val="part_6344309f90904199ab13c89e77b0dcdc"/>
                        <w:lock w:val="sdtLocked"/>
                        <w:richText/>
                      </w:sdtPr>
                      <w:sdtContent>
                        <w:p>
                          <w:pPr>
                            <w:spacing w:line="360" w:lineRule="atLeast"/>
                            <w:ind w:firstLine="720"/>
                            <w:jc w:val="both"/>
                            <w:rPr>
                              <w:szCs w:val="24"/>
                              <w:lang w:eastAsia="lt-LT"/>
                            </w:rPr>
                          </w:pPr>
                          <w:sdt>
                            <w:sdtPr>
                              <w:alias w:val="Numeris"/>
                              <w:tag w:val="nr_6344309f90904199ab13c89e77b0dcdc"/>
                              <w:lock w:val="sdtLocked"/>
                              <w:richText/>
                            </w:sdtPr>
                            <w:sdtContent>
                              <w:r>
                                <w:rPr>
                                  <w:color w:val="000000"/>
                                  <w:szCs w:val="24"/>
                                  <w:lang w:eastAsia="lt-LT"/>
                                </w:rPr>
                                <w:t>3</w:t>
                              </w:r>
                            </w:sdtContent>
                          </w:sdt>
                          <w:r>
                            <w:rPr>
                              <w:color w:val="000000"/>
                              <w:szCs w:val="24"/>
                              <w:lang w:eastAsia="lt-LT"/>
                            </w:rPr>
                            <w:t>. Elektroninių cigarečių ir (ar) elektroninių cigarečių pildyklių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4 d."/>
                        <w:tag w:val="part_cd2b31c96596406fae7ade8301654e2f"/>
                        <w:lock w:val="sdtLocked"/>
                        <w:richText/>
                      </w:sdtPr>
                      <w:sdtContent>
                        <w:p>
                          <w:pPr>
                            <w:spacing w:line="360" w:lineRule="atLeast"/>
                            <w:ind w:firstLine="720"/>
                            <w:jc w:val="both"/>
                            <w:rPr>
                              <w:szCs w:val="24"/>
                              <w:lang w:eastAsia="lt-LT"/>
                            </w:rPr>
                          </w:pPr>
                          <w:sdt>
                            <w:sdtPr>
                              <w:alias w:val="Numeris"/>
                              <w:tag w:val="nr_cd2b31c96596406fae7ade8301654e2f"/>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penkių šimtų aštuoniasdešimt iki aštuonių šimtų dvidešimt eurų.</w:t>
                          </w:r>
                        </w:p>
                      </w:sdtContent>
                    </w:sdt>
                    <w:sdt>
                      <w:sdtPr>
                        <w:alias w:val="77 str. 5 d."/>
                        <w:tag w:val="part_5e6582962bd849a7a070d8340375e274"/>
                        <w:lock w:val="sdtLocked"/>
                        <w:richText/>
                      </w:sdtPr>
                      <w:sdtContent>
                        <w:p>
                          <w:pPr>
                            <w:spacing w:line="360" w:lineRule="atLeast"/>
                            <w:ind w:firstLine="720"/>
                            <w:jc w:val="both"/>
                            <w:rPr>
                              <w:szCs w:val="24"/>
                              <w:lang w:eastAsia="lt-LT"/>
                            </w:rPr>
                          </w:pPr>
                          <w:sdt>
                            <w:sdtPr>
                              <w:alias w:val="Numeris"/>
                              <w:tag w:val="nr_5e6582962bd849a7a070d8340375e274"/>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Prekių, skirtų tabako gaminiams rūkyti ar pasiruošti rūkyti, įrenginių, skirtų tabako gaminiams ir (ar) susijusiems gaminiams vartoti, nupirkimas, perdavimas ar kitoks realizavimas nepilnamečiui</w:t>
                          </w:r>
                        </w:p>
                        <w:p>
                          <w:pPr>
                            <w:spacing w:line="360" w:lineRule="atLeast"/>
                            <w:ind w:firstLine="720"/>
                            <w:jc w:val="both"/>
                            <w:rPr>
                              <w:szCs w:val="24"/>
                              <w:lang w:eastAsia="lt-LT"/>
                            </w:rPr>
                          </w:pPr>
                          <w:r>
                            <w:rPr>
                              <w:bCs/>
                              <w:color w:val="000000"/>
                              <w:szCs w:val="24"/>
                              <w:lang w:eastAsia="lt-LT"/>
                            </w:rPr>
                            <w:t>užtraukia baudą nuo dviejų šimtų iki trijų šimtų eurų.</w:t>
                          </w:r>
                        </w:p>
                      </w:sdtContent>
                    </w:sdt>
                    <w:sdt>
                      <w:sdtPr>
                        <w:alias w:val="77 str. 6 d."/>
                        <w:tag w:val="part_f3e6a89b0d6c42f389b4477340d73507"/>
                        <w:lock w:val="sdtLocked"/>
                        <w:richText/>
                      </w:sdtPr>
                      <w:sdtContent>
                        <w:p>
                          <w:pPr>
                            <w:spacing w:line="360" w:lineRule="atLeast"/>
                            <w:ind w:firstLine="720"/>
                            <w:jc w:val="both"/>
                            <w:rPr>
                              <w:szCs w:val="24"/>
                              <w:lang w:eastAsia="lt-LT"/>
                            </w:rPr>
                          </w:pPr>
                          <w:sdt>
                            <w:sdtPr>
                              <w:alias w:val="Numeris"/>
                              <w:tag w:val="nr_f3e6a89b0d6c42f389b4477340d73507"/>
                              <w:lock w:val="sdtLocked"/>
                              <w:richText/>
                            </w:sdtPr>
                            <w:sdtContent>
                              <w:r>
                                <w:rPr>
                                  <w:bCs/>
                                  <w:color w:val="000000"/>
                                  <w:szCs w:val="24"/>
                                  <w:lang w:eastAsia="lt-LT"/>
                                </w:rPr>
                                <w:t>6</w:t>
                              </w:r>
                            </w:sdtContent>
                          </w:sdt>
                          <w:r>
                            <w:rPr>
                              <w:bCs/>
                              <w:color w:val="000000"/>
                              <w:szCs w:val="24"/>
                              <w:lang w:eastAsia="lt-LT"/>
                            </w:rPr>
                            <w:t>. Šio straipsnio 5 dalyje numatytas administracinis pažeidimas, padarytas pakartotinai,</w:t>
                          </w:r>
                        </w:p>
                        <w:p>
                          <w:pPr>
                            <w:spacing w:line="360" w:lineRule="atLeast"/>
                            <w:ind w:firstLine="720"/>
                            <w:jc w:val="both"/>
                            <w:rPr>
                              <w:szCs w:val="24"/>
                              <w:lang w:eastAsia="lt-LT"/>
                            </w:rPr>
                          </w:pPr>
                          <w:r>
                            <w:rPr>
                              <w:bCs/>
                              <w:color w:val="000000"/>
                              <w:szCs w:val="24"/>
                              <w:lang w:eastAsia="lt-LT"/>
                            </w:rPr>
                            <w:t>užtraukia baudą nuo trijų šimtų iki penkių šimtų eurų.</w:t>
                          </w:r>
                        </w:p>
                      </w:sdtContent>
                    </w:sdt>
                    <w:sdt>
                      <w:sdtPr>
                        <w:alias w:val="77 str. 7 d."/>
                        <w:tag w:val="part_f0852b8953e446aab1575d4e12ca0ec6"/>
                        <w:lock w:val="sdtLocked"/>
                        <w:richText/>
                      </w:sdtPr>
                      <w:sdtContent>
                        <w:p>
                          <w:pPr>
                            <w:spacing w:line="360" w:lineRule="atLeast"/>
                            <w:ind w:firstLine="720"/>
                            <w:jc w:val="both"/>
                            <w:rPr>
                              <w:bCs/>
                              <w:szCs w:val="24"/>
                            </w:rPr>
                          </w:pPr>
                          <w:sdt>
                            <w:sdtPr>
                              <w:alias w:val="Numeris"/>
                              <w:tag w:val="nr_f0852b8953e446aab1575d4e12ca0ec6"/>
                              <w:lock w:val="sdtLocked"/>
                              <w:richText/>
                            </w:sdtPr>
                            <w:sdtContent>
                              <w:r>
                                <w:rPr>
                                  <w:color w:val="000000"/>
                                  <w:szCs w:val="24"/>
                                  <w:lang w:eastAsia="lt-LT"/>
                                </w:rPr>
                                <w:t>7</w:t>
                              </w:r>
                            </w:sdtContent>
                          </w:sdt>
                          <w:r>
                            <w:rPr>
                              <w:color w:val="000000"/>
                              <w:szCs w:val="24"/>
                              <w:lang w:eastAsia="lt-LT"/>
                            </w:rPr>
                            <w:t xml:space="preserve">. Už šio straipsnio 1, 2, 3, 4, </w:t>
                          </w:r>
                          <w:r>
                            <w:rPr>
                              <w:bCs/>
                              <w:color w:val="000000"/>
                              <w:szCs w:val="24"/>
                              <w:lang w:eastAsia="lt-LT"/>
                            </w:rPr>
                            <w:t>5, 6</w:t>
                          </w:r>
                          <w:r>
                            <w:rPr>
                              <w:color w:val="000000"/>
                              <w:szCs w:val="24"/>
                              <w:lang w:eastAsia="lt-LT"/>
                            </w:rPr>
                            <w:t xml:space="preserve"> dalyse numatytus administracinius nusižengimus privaloma skirti tabako gaminių, susijusių gaminių, </w:t>
                          </w:r>
                          <w:r>
                            <w:rPr>
                              <w:bCs/>
                              <w:color w:val="000000"/>
                              <w:szCs w:val="24"/>
                              <w:lang w:eastAsia="lt-LT"/>
                            </w:rPr>
                            <w:t xml:space="preserve">prekių, skirtų tabako gaminiams rūkyti ar pasiruošti rūkyti, įrenginių, skirtų tabako gaminiams ir (ar) susijusiems gaminiams vartoti, </w:t>
                          </w:r>
                          <w:r>
                            <w:rPr>
                              <w:color w:val="000000"/>
                              <w:szCs w:val="24"/>
                              <w:lang w:eastAsia="lt-LT"/>
                            </w:rPr>
                            <w:t>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70642d0f811f08918e1adc7c5b1ec">
                        <w:r w:rsidRPr="00532B9F">
                          <w:rPr>
                            <w:rFonts w:ascii="Times New Roman" w:eastAsia="MS Mincho" w:hAnsi="Times New Roman"/>
                            <w:sz w:val="20"/>
                            <w:i/>
                            <w:iCs/>
                            <w:color w:val="0000FF" w:themeColor="hyperlink"/>
                            <w:u w:val="single"/>
                          </w:rPr>
                          <w:t>XV-621</w:t>
                        </w:r>
                      </w:fldSimple>
                      <w:r>
                        <w:rPr>
                          <w:rFonts w:ascii="Times New Roman" w:eastAsia="MS Mincho" w:hAnsi="Times New Roman"/>
                          <w:sz w:val="20"/>
                          <w:i/>
                          <w:iCs/>
                        </w:rPr>
                        <w:t>,
2025-11-27,
paskelbta TAR 2025-12-04, i. k. 2025-20663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dbb979b69d754238b1ece3de39035ee0"/>
                    <w:lock w:val="sdtLocked"/>
                    <w:richText/>
                  </w:sdtPr>
                  <w:sdtContent>
                    <w:p>
                      <w:pPr>
                        <w:spacing w:line="360" w:lineRule="auto"/>
                        <w:ind w:left="2268" w:hanging="1548"/>
                        <w:jc w:val="both"/>
                        <w:rPr>
                          <w:lang w:eastAsia="lt-LT"/>
                        </w:rPr>
                      </w:pPr>
                      <w:sdt>
                        <w:sdtPr>
                          <w:alias w:val="Numeris"/>
                          <w:tag w:val="nr_dbb979b69d754238b1ece3de39035ee0"/>
                          <w:lock w:val="sdtLocked"/>
                          <w:richText/>
                        </w:sdtPr>
                        <w:sdtContent>
                          <w:r>
                            <w:rPr>
                              <w:b/>
                              <w:lang w:eastAsia="lt-LT"/>
                            </w:rPr>
                            <w:t>96</w:t>
                          </w:r>
                        </w:sdtContent>
                      </w:sdt>
                      <w:r>
                        <w:rPr>
                          <w:b/>
                          <w:lang w:eastAsia="lt-LT"/>
                        </w:rPr>
                        <w:t xml:space="preserve"> straipsnis. </w:t>
                      </w:r>
                      <w:sdt>
                        <w:sdtPr>
                          <w:alias w:val="Pavadinimas"/>
                          <w:tag w:val="title_dbb979b69d754238b1ece3de39035ee0"/>
                          <w:lock w:val="sdtLocked"/>
                          <w:richText/>
                        </w:sdtPr>
                        <w:sdtContent>
                          <w:r>
                            <w:rPr>
                              <w:b/>
                              <w:lang w:eastAsia="lt-LT"/>
                            </w:rPr>
                            <w:t>Darbo įstatymų, darbuotojų saugos ir sveikatos norminių teisės aktų pažeidimas</w:t>
                          </w:r>
                        </w:sdtContent>
                      </w:sdt>
                    </w:p>
                    <w:sdt>
                      <w:sdtPr>
                        <w:alias w:val="96 str. 1 d."/>
                        <w:tag w:val="part_642143339d33487aa67444d6cb9c90ff"/>
                        <w:lock w:val="sdtLocked"/>
                        <w:richText/>
                      </w:sdtPr>
                      <w:sdtContent>
                        <w:p>
                          <w:pPr>
                            <w:spacing w:line="360" w:lineRule="auto"/>
                            <w:ind w:firstLine="720"/>
                            <w:jc w:val="both"/>
                            <w:rPr>
                              <w:lang w:eastAsia="lt-LT"/>
                            </w:rPr>
                          </w:pPr>
                          <w:sdt>
                            <w:sdtPr>
                              <w:alias w:val="Numeris"/>
                              <w:tag w:val="nr_642143339d33487aa67444d6cb9c90ff"/>
                              <w:lock w:val="sdtLocked"/>
                              <w:richText/>
                            </w:sdtPr>
                            <w:sdtContent>
                              <w:r>
                                <w:rPr>
                                  <w:lang w:eastAsia="lt-LT"/>
                                </w:rPr>
                                <w:t>1</w:t>
                              </w:r>
                            </w:sdtContent>
                          </w:sdt>
                          <w:r>
                            <w:rPr>
                              <w:lang w:eastAsia="lt-LT"/>
                            </w:rPr>
                            <w:t>. Darbuotojų saugos ir sveikatos norminių teisės aktų pažeidimas</w:t>
                          </w:r>
                        </w:p>
                        <w:p>
                          <w:pPr>
                            <w:spacing w:line="360" w:lineRule="auto"/>
                            <w:ind w:firstLine="720"/>
                            <w:jc w:val="both"/>
                            <w:rPr>
                              <w:lang w:eastAsia="lt-LT"/>
                            </w:rPr>
                          </w:pPr>
                          <w:r>
                            <w:rPr>
                              <w:lang w:eastAsia="lt-LT"/>
                            </w:rPr>
                            <w:t>užtraukia baudą darbuotojui ar savarankiškai dirbančiam asmeniui nuo trisdešimt iki devyniasdešimt eurų.</w:t>
                          </w:r>
                        </w:p>
                      </w:sdtContent>
                    </w:sdt>
                    <w:sdt>
                      <w:sdtPr>
                        <w:alias w:val="96 str. 2 d."/>
                        <w:tag w:val="part_64d94e7cc4de4e3aae75b111508dc067"/>
                        <w:lock w:val="sdtLocked"/>
                        <w:richText/>
                      </w:sdtPr>
                      <w:sdtContent>
                        <w:p>
                          <w:pPr>
                            <w:spacing w:line="360" w:lineRule="auto"/>
                            <w:ind w:firstLine="720"/>
                            <w:jc w:val="both"/>
                            <w:rPr>
                              <w:szCs w:val="24"/>
                              <w:lang w:eastAsia="lt-LT"/>
                            </w:rPr>
                          </w:pPr>
                          <w:sdt>
                            <w:sdtPr>
                              <w:alias w:val="Numeris"/>
                              <w:tag w:val="nr_64d94e7cc4de4e3aae75b111508dc067"/>
                              <w:lock w:val="sdtLocked"/>
                              <w:richText/>
                            </w:sdtPr>
                            <w:sdtContent>
                              <w:r>
                                <w:rPr>
                                  <w:lang w:eastAsia="lt-LT"/>
                                </w:rPr>
                                <w:t>2</w:t>
                              </w:r>
                            </w:sdtContent>
                          </w:sdt>
                          <w:r>
                            <w:rPr>
                              <w:lang w:eastAsia="lt-LT"/>
                            </w:rPr>
                            <w:t>.</w:t>
                          </w:r>
                          <w:r>
                            <w:rPr>
                              <w:szCs w:val="24"/>
                              <w:lang w:eastAsia="lt-LT"/>
                            </w:rPr>
                            <w:t xml:space="preserve"> Darbo įstatymų, darbuotojų saugos ir sveikatos norminių teisės aktų pažeidimas, </w:t>
                          </w:r>
                          <w:r>
                            <w:rPr>
                              <w:bCs/>
                              <w:szCs w:val="24"/>
                              <w:lang w:eastAsia="lt-LT"/>
                            </w:rPr>
                            <w:t>išskyrus šio straipsnio 4 dalyje numatytą pažeidimą</w:t>
                          </w:r>
                          <w:r>
                            <w:rPr>
                              <w:szCs w:val="24"/>
                              <w:lang w:eastAsia="lt-LT"/>
                            </w:rPr>
                            <w:t>,</w:t>
                          </w:r>
                        </w:p>
                        <w:p>
                          <w:pPr>
                            <w:spacing w:line="360" w:lineRule="auto"/>
                            <w:ind w:firstLine="720"/>
                            <w:jc w:val="both"/>
                            <w:rPr>
                              <w:szCs w:val="24"/>
                              <w:lang w:eastAsia="lt-LT"/>
                            </w:rPr>
                          </w:pPr>
                          <w:r>
                            <w:rPr>
                              <w:szCs w:val="24"/>
                              <w:lang w:eastAsia="lt-LT"/>
                            </w:rPr>
                            <w:t>užtraukia baudą darbdaviams fiziniams asmenims, darbdavių juridinių asmenų vadovams ar kitiems atsakingiems asmenims nuo dviejų šimtų keturiasdešimt iki aštuonių šimtų aštuoniasdešimt eurų.</w:t>
                          </w:r>
                        </w:p>
                      </w:sdtContent>
                    </w:sdt>
                    <w:sdt>
                      <w:sdtPr>
                        <w:alias w:val="96 str. 3 d."/>
                        <w:tag w:val="part_98976574bee84e738dd2f2f43e681dae"/>
                        <w:lock w:val="sdtLocked"/>
                        <w:richText/>
                      </w:sdtPr>
                      <w:sdtContent>
                        <w:p>
                          <w:pPr>
                            <w:spacing w:line="360" w:lineRule="auto"/>
                            <w:ind w:firstLine="720"/>
                            <w:jc w:val="both"/>
                            <w:rPr>
                              <w:szCs w:val="24"/>
                              <w:lang w:eastAsia="lt-LT"/>
                            </w:rPr>
                          </w:pPr>
                          <w:sdt>
                            <w:sdtPr>
                              <w:alias w:val="Numeris"/>
                              <w:tag w:val="nr_98976574bee84e738dd2f2f43e681dae"/>
                              <w:lock w:val="sdtLocked"/>
                              <w:richText/>
                            </w:sdtPr>
                            <w:sdtContent>
                              <w:r>
                                <w:rPr>
                                  <w:szCs w:val="24"/>
                                  <w:lang w:eastAsia="lt-LT"/>
                                </w:rPr>
                                <w:t>3</w:t>
                              </w:r>
                            </w:sdtContent>
                          </w:sdt>
                          <w:r>
                            <w:rPr>
                              <w:szCs w:val="24"/>
                              <w:lang w:eastAsia="lt-LT"/>
                            </w:rPr>
                            <w:t>. Darbuotojų saugos ir sveikatos statybvietėse norminių teisės aktų pažeidimas</w:t>
                          </w:r>
                        </w:p>
                        <w:p>
                          <w:pPr>
                            <w:spacing w:line="360" w:lineRule="auto"/>
                            <w:ind w:firstLine="720"/>
                            <w:jc w:val="both"/>
                            <w:rPr>
                              <w:szCs w:val="24"/>
                              <w:lang w:eastAsia="lt-LT"/>
                            </w:rPr>
                          </w:pPr>
                          <w:r>
                            <w:rPr>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2964bef87d044facb4ee3f5dff476bf7"/>
                        <w:lock w:val="sdtLocked"/>
                        <w:richText/>
                      </w:sdtPr>
                      <w:sdtContent>
                        <w:p>
                          <w:pPr>
                            <w:spacing w:line="360" w:lineRule="auto"/>
                            <w:ind w:firstLine="720"/>
                            <w:jc w:val="both"/>
                            <w:rPr>
                              <w:bCs/>
                              <w:szCs w:val="24"/>
                              <w:lang w:eastAsia="lt-LT"/>
                            </w:rPr>
                          </w:pPr>
                          <w:sdt>
                            <w:sdtPr>
                              <w:alias w:val="Numeris"/>
                              <w:tag w:val="nr_2964bef87d044facb4ee3f5dff476bf7"/>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 xml:space="preserve">Lietuvos Respublikos darbo kodekso 30 straipsnio pažeidimas, jeigu nebuvo įgyvendintos būtinos priemonės smurto ir priekabiavimo prevencijai užtikrinti ar nebuvo imtasi aktyvių veiksmų pagalbai asmenims, patyrusiems smurtą ar priekabiavimą, suteikti arba nustatomas darbdavio fizinio asmens ar darbdavio juridinio asmens vadovo smurto ar priekabiavimo draudimo pažeidimas, </w:t>
                          </w:r>
                        </w:p>
                        <w:p>
                          <w:pPr>
                            <w:spacing w:line="360" w:lineRule="auto"/>
                            <w:ind w:firstLine="720"/>
                            <w:jc w:val="both"/>
                            <w:rPr>
                              <w:bCs/>
                              <w:szCs w:val="24"/>
                              <w:lang w:eastAsia="lt-LT"/>
                            </w:rPr>
                          </w:pPr>
                          <w:r>
                            <w:rPr>
                              <w:bCs/>
                              <w:szCs w:val="24"/>
                              <w:lang w:eastAsia="lt-LT"/>
                            </w:rPr>
                            <w:t>užtraukia baudą darbdaviams fiziniams asmenims, darbdavių juridinių asmenų vadovams ar kitiems atsakingiems asmenims nuo penkių šimtų iki vieno tūkstančio keturių šimtų eurų.</w:t>
                          </w:r>
                        </w:p>
                      </w:sdtContent>
                    </w:sdt>
                    <w:sdt>
                      <w:sdtPr>
                        <w:alias w:val="96 str. 5 d."/>
                        <w:tag w:val="part_410622aa545349179d2941062dbe35de"/>
                        <w:lock w:val="sdtLocked"/>
                        <w:richText/>
                      </w:sdtPr>
                      <w:sdtContent>
                        <w:p>
                          <w:pPr>
                            <w:spacing w:line="360" w:lineRule="auto"/>
                            <w:ind w:firstLine="720"/>
                            <w:jc w:val="both"/>
                            <w:rPr>
                              <w:szCs w:val="24"/>
                              <w:lang w:eastAsia="lt-LT"/>
                            </w:rPr>
                          </w:pPr>
                          <w:sdt>
                            <w:sdtPr>
                              <w:alias w:val="Numeris"/>
                              <w:tag w:val="nr_410622aa545349179d2941062dbe35de"/>
                              <w:lock w:val="sdtLocked"/>
                              <w:richText/>
                            </w:sdtPr>
                            <w:sdtContent>
                              <w:r>
                                <w:rPr>
                                  <w:szCs w:val="24"/>
                                  <w:lang w:eastAsia="lt-LT"/>
                                </w:rPr>
                                <w:t>5</w:t>
                              </w:r>
                            </w:sdtContent>
                          </w:sdt>
                          <w:r>
                            <w:rPr>
                              <w:szCs w:val="24"/>
                              <w:lang w:eastAsia="lt-LT"/>
                            </w:rPr>
                            <w:t>. Šio straipsnio 2 ar 3 dalyje numatytas administracinis nusižengimas, jeigu dėl to galėjo įvykti nelaimingas atsitikimas darbe, avarija ar atsirasti kitų sunkių padarinių,</w:t>
                          </w:r>
                        </w:p>
                        <w:p>
                          <w:pPr>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96 str. 6 d."/>
                        <w:tag w:val="part_db657be634034e8d8d72c3dfb33e89b6"/>
                        <w:lock w:val="sdtLocked"/>
                        <w:richText/>
                      </w:sdtPr>
                      <w:sdtContent>
                        <w:p>
                          <w:pPr>
                            <w:spacing w:line="360" w:lineRule="auto"/>
                            <w:ind w:firstLine="720"/>
                            <w:jc w:val="both"/>
                            <w:rPr>
                              <w:szCs w:val="24"/>
                              <w:lang w:eastAsia="lt-LT"/>
                            </w:rPr>
                          </w:pPr>
                          <w:sdt>
                            <w:sdtPr>
                              <w:alias w:val="Numeris"/>
                              <w:tag w:val="nr_db657be634034e8d8d72c3dfb33e89b6"/>
                              <w:lock w:val="sdtLocked"/>
                              <w:richText/>
                            </w:sdtPr>
                            <w:sdtContent>
                              <w:r>
                                <w:rPr>
                                  <w:szCs w:val="24"/>
                                  <w:lang w:eastAsia="lt-LT"/>
                                </w:rPr>
                                <w:t>6</w:t>
                              </w:r>
                            </w:sdtContent>
                          </w:sdt>
                          <w:r>
                            <w:rPr>
                              <w:szCs w:val="24"/>
                              <w:lang w:eastAsia="lt-LT"/>
                            </w:rPr>
                            <w:t>. Šio straipsnio 2 ar 3 dalyje numatytas administracinis nusižengimas, padarytas pakartotinai,</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96 str. 7 d."/>
                        <w:tag w:val="part_f68b97f9b33549ab8e77e4b5a057e989"/>
                        <w:lock w:val="sdtLocked"/>
                        <w:richText/>
                      </w:sdtPr>
                      <w:sdtContent>
                        <w:p>
                          <w:pPr>
                            <w:spacing w:line="360" w:lineRule="auto"/>
                            <w:ind w:firstLine="720"/>
                            <w:jc w:val="both"/>
                            <w:rPr>
                              <w:szCs w:val="24"/>
                              <w:lang w:eastAsia="lt-LT"/>
                            </w:rPr>
                          </w:pPr>
                          <w:sdt>
                            <w:sdtPr>
                              <w:alias w:val="Numeris"/>
                              <w:tag w:val="nr_f68b97f9b33549ab8e77e4b5a057e989"/>
                              <w:lock w:val="sdtLocked"/>
                              <w:richText/>
                            </w:sdtPr>
                            <w:sdtContent>
                              <w:r>
                                <w:rPr>
                                  <w:bCs/>
                                  <w:szCs w:val="24"/>
                                  <w:lang w:eastAsia="lt-LT"/>
                                </w:rPr>
                                <w:t>7</w:t>
                              </w:r>
                            </w:sdtContent>
                          </w:sdt>
                          <w:r>
                            <w:rPr>
                              <w:bCs/>
                              <w:szCs w:val="24"/>
                              <w:lang w:eastAsia="lt-LT"/>
                            </w:rPr>
                            <w:t xml:space="preserve">. </w:t>
                          </w:r>
                          <w:r>
                            <w:rPr>
                              <w:szCs w:val="24"/>
                              <w:lang w:eastAsia="lt-LT"/>
                            </w:rPr>
                            <w:t>Šio straipsnio 4 ar 5 dalyje numatytas administracinis nusižengimas, padarytas pakartotinai,</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7016beecc49f4bbbacbe26fcf164fff5"/>
                    <w:lock w:val="sdtLocked"/>
                    <w:richText/>
                  </w:sdtPr>
                  <w:sdtContent>
                    <w:p>
                      <w:pPr>
                        <w:spacing w:line="360" w:lineRule="auto"/>
                        <w:ind w:left="2268" w:hanging="1548"/>
                        <w:jc w:val="both"/>
                        <w:rPr>
                          <w:szCs w:val="24"/>
                          <w:lang w:eastAsia="lt-LT"/>
                        </w:rPr>
                      </w:pPr>
                      <w:sdt>
                        <w:sdtPr>
                          <w:alias w:val="Numeris"/>
                          <w:tag w:val="nr_7016beecc49f4bbbacbe26fcf164fff5"/>
                          <w:lock w:val="sdtLocked"/>
                          <w:richText/>
                        </w:sdtPr>
                        <w:sdtContent>
                          <w:r>
                            <w:rPr>
                              <w:b/>
                            </w:rPr>
                            <w:t>98</w:t>
                          </w:r>
                          <w:r>
                            <w:rPr>
                              <w:b/>
                              <w:vertAlign w:val="superscript"/>
                            </w:rPr>
                            <w:t>1</w:t>
                          </w:r>
                        </w:sdtContent>
                      </w:sdt>
                      <w:r>
                        <w:rPr>
                          <w:b/>
                        </w:rPr>
                        <w:t xml:space="preserve"> straipsnis.</w:t>
                      </w:r>
                      <w:r>
                        <w:rPr>
                          <w:b/>
                          <w:vertAlign w:val="superscript"/>
                        </w:rPr>
                        <w:t xml:space="preserve"> </w:t>
                      </w:r>
                      <w:sdt>
                        <w:sdtPr>
                          <w:alias w:val="Pavadinimas"/>
                          <w:tag w:val="title_7016beecc49f4bbbacbe26fcf164fff5"/>
                          <w:lock w:val="sdtLocked"/>
                          <w:richText/>
                        </w:sdtPr>
                        <w:sdtContent>
                          <w:r>
                            <w:rPr>
                              <w:b/>
                            </w:rPr>
                            <w:t>Darbo, sporto veiklos ar paslaugų sutarties sudarymas su asmenimis, neatitinkančiais Lietuvos Respublikos sporto įstatyme nustatytų reikalavimų</w:t>
                          </w:r>
                        </w:sdtContent>
                      </w:sdt>
                    </w:p>
                    <w:sdt>
                      <w:sdtPr>
                        <w:alias w:val="98-1 str. 1 d."/>
                        <w:tag w:val="part_7dd6b56470c24223b5352aba8c8b6b0f"/>
                        <w:lock w:val="sdtLocked"/>
                        <w:richText/>
                      </w:sdtPr>
                      <w:sdtContent>
                        <w:p>
                          <w:pPr>
                            <w:spacing w:line="360" w:lineRule="auto"/>
                            <w:ind w:firstLine="720"/>
                            <w:jc w:val="both"/>
                            <w:rPr>
                              <w:szCs w:val="24"/>
                              <w:lang w:eastAsia="lt-LT"/>
                            </w:rPr>
                          </w:pPr>
                          <w:r>
                            <w:rPr>
                              <w:szCs w:val="24"/>
                              <w:lang w:eastAsia="lt-LT"/>
                            </w:rPr>
                            <w:t xml:space="preserve">Teisės dirbti fizinio aktyvumo ar aukšto meistriškumo sporto </w:t>
                          </w:r>
                          <w:r>
                            <w:rPr>
                              <w:bCs/>
                              <w:szCs w:val="24"/>
                              <w:lang w:eastAsia="lt-LT"/>
                            </w:rPr>
                            <w:t>treneriu</w:t>
                          </w:r>
                          <w:r>
                            <w:rPr>
                              <w:szCs w:val="24"/>
                              <w:lang w:eastAsia="lt-LT"/>
                            </w:rPr>
                            <w:t xml:space="preserve"> arba fizinio aktyvumo ar aukšto meistriškumo sporto instruktoriumi ar teikti fizinio aktyvumo ar aukšto meistriškumo sporto </w:t>
                          </w:r>
                          <w:r>
                            <w:rPr>
                              <w:bCs/>
                              <w:szCs w:val="24"/>
                              <w:lang w:eastAsia="lt-LT"/>
                            </w:rPr>
                            <w:t xml:space="preserve">trenerio </w:t>
                          </w:r>
                          <w:r>
                            <w:rPr>
                              <w:szCs w:val="24"/>
                              <w:lang w:eastAsia="lt-LT"/>
                            </w:rPr>
                            <w:t xml:space="preserve">paslaugas neturinčio asmens priėmimas į darbą, sporto veiklos ar paslaugų sutarties su asmeniu, neturinčiu teisės dirbti fizinio aktyvumo ar aukšto meistriškumo sporto </w:t>
                          </w:r>
                          <w:r>
                            <w:rPr>
                              <w:bCs/>
                              <w:szCs w:val="24"/>
                              <w:lang w:eastAsia="lt-LT"/>
                            </w:rPr>
                            <w:t>treneriu</w:t>
                          </w:r>
                          <w:r>
                            <w:rPr>
                              <w:szCs w:val="24"/>
                              <w:lang w:eastAsia="lt-LT"/>
                            </w:rPr>
                            <w:t xml:space="preserve">, sudarymas arba darbo sutarties su asmeniu, neturinčiu teisės dirbti fizinio aktyvumo ar aukšto meistriškumo sporto </w:t>
                          </w:r>
                          <w:r>
                            <w:rPr>
                              <w:bCs/>
                              <w:szCs w:val="24"/>
                              <w:lang w:eastAsia="lt-LT"/>
                            </w:rPr>
                            <w:t>treneriu</w:t>
                          </w:r>
                          <w:r>
                            <w:rPr>
                              <w:szCs w:val="24"/>
                              <w:lang w:eastAsia="lt-LT"/>
                            </w:rPr>
                            <w:t xml:space="preserve"> arba fizinio aktyvumo ar aukšto meistriškumo sporto instruktoriumi, nenutraukimas, arba sporto veiklos ar paslaugų sutarties su asmeniu, neturinčiu teisės teikti fizinio aktyvumo ar aukšto meistriškumo sporto </w:t>
                          </w:r>
                          <w:r>
                            <w:rPr>
                              <w:bCs/>
                              <w:szCs w:val="24"/>
                              <w:lang w:eastAsia="lt-LT"/>
                            </w:rPr>
                            <w:t xml:space="preserve">trenerio </w:t>
                          </w:r>
                          <w:r>
                            <w:rPr>
                              <w:szCs w:val="24"/>
                              <w:lang w:eastAsia="lt-LT"/>
                            </w:rPr>
                            <w:t>paslaugas, nenutraukimas</w:t>
                          </w:r>
                        </w:p>
                      </w:sdtContent>
                    </w:sdt>
                    <w:sdt>
                      <w:sdtPr>
                        <w:alias w:val="98-1 str. 2 d."/>
                        <w:tag w:val="part_d1135d3a866e438590a635ccf1f783ca"/>
                        <w:lock w:val="sdtLocked"/>
                        <w:richText/>
                      </w:sdtPr>
                      <w:sdtContent>
                        <w:p>
                          <w:pPr>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065b203aa311efbdaea558de59136c">
                        <w:r w:rsidRPr="00532B9F">
                          <w:rPr>
                            <w:rFonts w:ascii="Times New Roman" w:eastAsia="MS Mincho" w:hAnsi="Times New Roman"/>
                            <w:sz w:val="20"/>
                            <w:i/>
                            <w:iCs/>
                            <w:color w:val="0000FF" w:themeColor="hyperlink"/>
                            <w:u w:val="single"/>
                          </w:rPr>
                          <w:t>XIV-2861</w:t>
                        </w:r>
                      </w:fldSimple>
                      <w:r>
                        <w:rPr>
                          <w:rFonts w:ascii="Times New Roman" w:eastAsia="MS Mincho" w:hAnsi="Times New Roman"/>
                          <w:sz w:val="20"/>
                          <w:i/>
                          <w:iCs/>
                        </w:rPr>
                        <w:t>,
2024-06-27,
paskelbta TAR 2024-07-05, i. k. 2024-12644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2a011b00f7214b96946e1028e121c154"/>
                    <w:lock w:val="sdtLocked"/>
                    <w:richText/>
                  </w:sdtPr>
                  <w:sdtContent>
                    <w:p>
                      <w:pPr>
                        <w:spacing w:line="360" w:lineRule="auto"/>
                        <w:ind w:left="2552" w:hanging="1832"/>
                        <w:jc w:val="both"/>
                        <w:rPr>
                          <w:szCs w:val="24"/>
                          <w:lang w:eastAsia="lt-LT"/>
                        </w:rPr>
                      </w:pPr>
                      <w:sdt>
                        <w:sdtPr>
                          <w:alias w:val="Numeris"/>
                          <w:tag w:val="nr_2a011b00f7214b96946e1028e121c154"/>
                          <w:lock w:val="sdtLocked"/>
                          <w:richText/>
                        </w:sdtPr>
                        <w:sdtContent>
                          <w:r>
                            <w:rPr>
                              <w:b/>
                              <w:szCs w:val="24"/>
                              <w:lang w:eastAsia="lt-LT"/>
                            </w:rPr>
                            <w:t>112</w:t>
                          </w:r>
                        </w:sdtContent>
                      </w:sdt>
                      <w:r>
                        <w:rPr>
                          <w:b/>
                          <w:szCs w:val="24"/>
                          <w:lang w:eastAsia="lt-LT"/>
                        </w:rPr>
                        <w:t xml:space="preserve"> straipsnis. </w:t>
                      </w:r>
                      <w:sdt>
                        <w:sdtPr>
                          <w:alias w:val="Pavadinimas"/>
                          <w:tag w:val="title_2a011b00f7214b96946e1028e121c154"/>
                          <w:lock w:val="sdtLocked"/>
                          <w:richText/>
                        </w:sdtPr>
                        <w:sdtContent>
                          <w:r>
                            <w:rPr>
                              <w:b/>
                              <w:szCs w:val="24"/>
                              <w:lang w:eastAsia="lt-LT"/>
                            </w:rPr>
                            <w:t>Nesiėmimas priemonių, skirtų sunaikintiems ar sugadintiems riboženkliams atkurti</w:t>
                          </w:r>
                          <w:r>
                            <w:rPr>
                              <w:b/>
                              <w:bCs/>
                              <w:szCs w:val="24"/>
                              <w:lang w:eastAsia="lt-LT"/>
                            </w:rPr>
                            <w:t xml:space="preserve"> </w:t>
                          </w:r>
                        </w:sdtContent>
                      </w:sdt>
                    </w:p>
                    <w:sdt>
                      <w:sdtPr>
                        <w:alias w:val="112 str. 1 d."/>
                        <w:tag w:val="part_4e6486196d0448748c936bd4335ead6f"/>
                        <w:lock w:val="sdtLocked"/>
                        <w:richText/>
                      </w:sdtPr>
                      <w:sdtContent>
                        <w:p>
                          <w:pPr>
                            <w:spacing w:line="360" w:lineRule="auto"/>
                            <w:ind w:firstLine="720"/>
                            <w:jc w:val="both"/>
                            <w:rPr>
                              <w:bCs/>
                              <w:szCs w:val="24"/>
                            </w:rPr>
                          </w:pPr>
                          <w:sdt>
                            <w:sdtPr>
                              <w:alias w:val="Numeris"/>
                              <w:tag w:val="nr_4e6486196d0448748c936bd4335ead6f"/>
                              <w:lock w:val="sdtLocked"/>
                              <w:richText/>
                            </w:sdtPr>
                            <w:sdtContent>
                              <w:r>
                                <w:rPr>
                                  <w:bCs/>
                                  <w:szCs w:val="24"/>
                                  <w:lang w:eastAsia="lt-LT"/>
                                </w:rPr>
                                <w:t>1</w:t>
                              </w:r>
                            </w:sdtContent>
                          </w:sdt>
                          <w:r>
                            <w:rPr>
                              <w:bCs/>
                              <w:szCs w:val="24"/>
                              <w:lang w:eastAsia="lt-LT"/>
                            </w:rPr>
                            <w:t>.</w:t>
                          </w:r>
                          <w:r>
                            <w:rPr>
                              <w:szCs w:val="24"/>
                              <w:lang w:eastAsia="lt-LT"/>
                            </w:rPr>
                            <w:t xml:space="preserve"> Nesiėmimas priemonių, skirtų sunaikintiems ar sugadintiems riboženkliams atkurti, </w:t>
                          </w:r>
                        </w:p>
                        <w:p>
                          <w:pPr>
                            <w:spacing w:line="360" w:lineRule="auto"/>
                            <w:ind w:firstLine="720"/>
                            <w:jc w:val="both"/>
                            <w:rPr>
                              <w:szCs w:val="24"/>
                              <w:lang w:eastAsia="lt-LT"/>
                            </w:rPr>
                          </w:pPr>
                          <w:r>
                            <w:rPr>
                              <w:szCs w:val="24"/>
                              <w:lang w:eastAsia="lt-LT"/>
                            </w:rPr>
                            <w:t xml:space="preserve">užtraukia </w:t>
                          </w:r>
                          <w:r>
                            <w:rPr>
                              <w:bCs/>
                              <w:szCs w:val="24"/>
                            </w:rPr>
                            <w:t>įspėjimą arba</w:t>
                          </w:r>
                          <w:r>
                            <w:rPr>
                              <w:szCs w:val="24"/>
                              <w:lang w:eastAsia="lt-LT"/>
                            </w:rPr>
                            <w:t xml:space="preserve"> baudą </w:t>
                          </w:r>
                          <w:r>
                            <w:rPr>
                              <w:bCs/>
                              <w:szCs w:val="24"/>
                            </w:rPr>
                            <w:t xml:space="preserve">žemės savininkams ar kitiems žemės naudotojams </w:t>
                          </w:r>
                          <w:r>
                            <w:rPr>
                              <w:szCs w:val="24"/>
                              <w:lang w:eastAsia="lt-LT"/>
                            </w:rPr>
                            <w:t>nuo septyniasdešimt iki vieno šimto keturiasdešimt eurų.</w:t>
                          </w:r>
                        </w:p>
                      </w:sdtContent>
                    </w:sdt>
                    <w:sdt>
                      <w:sdtPr>
                        <w:alias w:val="112 str. 2 d."/>
                        <w:tag w:val="part_5980d217b07245b0a6d657388bd885ec"/>
                        <w:lock w:val="sdtLocked"/>
                        <w:richText/>
                      </w:sdtPr>
                      <w:sdtContent>
                        <w:p>
                          <w:pPr>
                            <w:spacing w:line="360" w:lineRule="auto"/>
                            <w:ind w:firstLine="720"/>
                            <w:jc w:val="both"/>
                            <w:rPr>
                              <w:bCs/>
                              <w:szCs w:val="24"/>
                              <w:lang w:eastAsia="lt-LT"/>
                            </w:rPr>
                          </w:pPr>
                          <w:sdt>
                            <w:sdtPr>
                              <w:alias w:val="Numeris"/>
                              <w:tag w:val="nr_5980d217b07245b0a6d657388bd885ec"/>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 xml:space="preserve">Šio straipsnio 1 dalyje numatytas administracinis nusižengimas, padarytas pakartotinai, </w:t>
                          </w:r>
                        </w:p>
                        <w:p>
                          <w:pPr>
                            <w:spacing w:line="360" w:lineRule="auto"/>
                            <w:ind w:firstLine="720"/>
                            <w:jc w:val="both"/>
                            <w:rPr>
                              <w:szCs w:val="24"/>
                            </w:rPr>
                          </w:pPr>
                          <w:r>
                            <w:rPr>
                              <w:lang w:eastAsia="lt-LT"/>
                            </w:rPr>
                            <w:t>užtraukia baudą nuo vieno šimto keturiasdešimt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 str."/>
                    <w:tag w:val="part_4a7958301767435395d4fc177085003f"/>
                    <w:lock w:val="sdtLocked"/>
                    <w:richText/>
                  </w:sdtPr>
                  <w:sdtContent>
                    <w:p>
                      <w:pPr>
                        <w:spacing w:line="360" w:lineRule="auto"/>
                        <w:ind w:firstLine="720"/>
                        <w:jc w:val="both"/>
                        <w:rPr>
                          <w:b/>
                          <w:bCs/>
                          <w:szCs w:val="24"/>
                        </w:rPr>
                      </w:pPr>
                      <w:sdt>
                        <w:sdtPr>
                          <w:alias w:val="Numeris"/>
                          <w:tag w:val="nr_4a7958301767435395d4fc177085003f"/>
                          <w:lock w:val="sdtLocked"/>
                          <w:richText/>
                        </w:sdtPr>
                        <w:sdtContent>
                          <w:r>
                            <w:rPr>
                              <w:b/>
                              <w:szCs w:val="24"/>
                            </w:rPr>
                            <w:t>113</w:t>
                          </w:r>
                        </w:sdtContent>
                      </w:sdt>
                      <w:r>
                        <w:rPr>
                          <w:b/>
                          <w:szCs w:val="24"/>
                        </w:rPr>
                        <w:t xml:space="preserve"> straipsnis.</w:t>
                      </w:r>
                      <w:r>
                        <w:rPr>
                          <w:b/>
                          <w:bCs/>
                          <w:szCs w:val="24"/>
                        </w:rPr>
                        <w:t xml:space="preserve"> </w:t>
                      </w:r>
                      <w:sdt>
                        <w:sdtPr>
                          <w:alias w:val="Pavadinimas"/>
                          <w:tag w:val="title_4a7958301767435395d4fc177085003f"/>
                          <w:lock w:val="sdtLocked"/>
                          <w:richText/>
                        </w:sdtPr>
                        <w:sdtContent>
                          <w:r>
                            <w:rPr>
                              <w:b/>
                              <w:bCs/>
                              <w:szCs w:val="24"/>
                            </w:rPr>
                            <w:t xml:space="preserve">Valstybinio geodezinio </w:t>
                          </w:r>
                          <w:r>
                            <w:rPr>
                              <w:b/>
                              <w:szCs w:val="24"/>
                            </w:rPr>
                            <w:t>punkto sunaikinimas arba sugadinimas</w:t>
                          </w:r>
                          <w:r>
                            <w:rPr>
                              <w:szCs w:val="24"/>
                            </w:rPr>
                            <w:t xml:space="preserve"> </w:t>
                          </w:r>
                        </w:sdtContent>
                      </w:sdt>
                    </w:p>
                    <w:sdt>
                      <w:sdtPr>
                        <w:alias w:val="113 str. 1 d."/>
                        <w:tag w:val="part_3844b9b6a64c415e93eabb788f05357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3844b9b6a64c415e93eabb788f053572"/>
                              <w:lock w:val="sdtLocked"/>
                              <w:richText/>
                            </w:sdtPr>
                            <w:sdtContent>
                              <w:r>
                                <w:rPr>
                                  <w:bCs/>
                                  <w:szCs w:val="24"/>
                                </w:rPr>
                                <w:t>1</w:t>
                              </w:r>
                            </w:sdtContent>
                          </w:sdt>
                          <w:r>
                            <w:rPr>
                              <w:bCs/>
                              <w:szCs w:val="24"/>
                            </w:rPr>
                            <w:t>.</w:t>
                          </w:r>
                          <w:r>
                            <w:rPr>
                              <w:szCs w:val="24"/>
                            </w:rPr>
                            <w:t xml:space="preserve"> </w:t>
                          </w:r>
                          <w:r>
                            <w:rPr>
                              <w:bCs/>
                              <w:szCs w:val="24"/>
                            </w:rPr>
                            <w:t xml:space="preserve">Valstybinio geodezinio </w:t>
                          </w:r>
                          <w:r>
                            <w:rPr>
                              <w:szCs w:val="24"/>
                            </w:rPr>
                            <w:t xml:space="preserve">punkto sunaikinimas arba sugadinimas </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rPr>
                            <w:t xml:space="preserve">užtraukia </w:t>
                          </w:r>
                          <w:r>
                            <w:rPr>
                              <w:bCs/>
                              <w:szCs w:val="24"/>
                            </w:rPr>
                            <w:t>įspėjimą arba</w:t>
                          </w:r>
                          <w:r>
                            <w:rPr>
                              <w:szCs w:val="24"/>
                              <w:lang w:eastAsia="lt-LT"/>
                            </w:rPr>
                            <w:t xml:space="preserve"> </w:t>
                          </w:r>
                          <w:r>
                            <w:rPr>
                              <w:szCs w:val="24"/>
                            </w:rPr>
                            <w:t xml:space="preserve">baudą nuo vieno šimto iki trijų šimtų eurų. </w:t>
                          </w:r>
                        </w:p>
                      </w:sdtContent>
                    </w:sdt>
                    <w:sdt>
                      <w:sdtPr>
                        <w:alias w:val="113 str. 2 d."/>
                        <w:tag w:val="part_4ef3dce7c5454ab7bc6481680f3487a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f3dce7c5454ab7bc6481680f3487aa"/>
                              <w:lock w:val="sdtLocked"/>
                              <w:richText/>
                            </w:sdtPr>
                            <w:sdtContent>
                              <w:r>
                                <w:rPr>
                                  <w:bCs/>
                                  <w:szCs w:val="24"/>
                                </w:rPr>
                                <w:t>2</w:t>
                              </w:r>
                            </w:sdtContent>
                          </w:sdt>
                          <w:r>
                            <w:rPr>
                              <w:bCs/>
                              <w:szCs w:val="24"/>
                            </w:rPr>
                            <w:t xml:space="preserve">. </w:t>
                          </w:r>
                          <w:r>
                            <w:rPr>
                              <w:bCs/>
                              <w:szCs w:val="24"/>
                              <w:lang w:eastAsia="lt-LT"/>
                            </w:rPr>
                            <w:t>Šio straipsnio 1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bCs/>
                              <w:szCs w:val="24"/>
                              <w:lang w:eastAsia="lt-LT"/>
                            </w:rPr>
                            <w:t>užtraukia baudą nuo dviejų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1 str."/>
                    <w:tag w:val="part_77305bc28bbf4f6db329940047245f04"/>
                    <w:lock w:val="sdtLocked"/>
                    <w:richText/>
                  </w:sdtPr>
                  <w:sdtContent>
                    <w:p>
                      <w:pPr>
                        <w:spacing w:line="360" w:lineRule="auto"/>
                        <w:ind w:firstLine="720"/>
                        <w:jc w:val="both"/>
                        <w:rPr>
                          <w:szCs w:val="24"/>
                          <w:lang w:eastAsia="lt-LT"/>
                        </w:rPr>
                      </w:pPr>
                      <w:sdt>
                        <w:sdtPr>
                          <w:alias w:val="Numeris"/>
                          <w:tag w:val="nr_77305bc28bbf4f6db329940047245f04"/>
                          <w:lock w:val="sdtLocked"/>
                          <w:richText/>
                        </w:sdtPr>
                        <w:sdtContent>
                          <w:r>
                            <w:rPr>
                              <w:b/>
                              <w:szCs w:val="24"/>
                              <w:lang w:eastAsia="lt-LT"/>
                            </w:rPr>
                            <w:t>113</w:t>
                          </w:r>
                          <w:r>
                            <w:rPr>
                              <w:b/>
                              <w:szCs w:val="24"/>
                              <w:vertAlign w:val="superscript"/>
                              <w:lang w:eastAsia="lt-LT"/>
                            </w:rPr>
                            <w:t>1</w:t>
                          </w:r>
                        </w:sdtContent>
                      </w:sdt>
                      <w:r>
                        <w:rPr>
                          <w:b/>
                          <w:szCs w:val="24"/>
                          <w:lang w:eastAsia="lt-LT"/>
                        </w:rPr>
                        <w:t xml:space="preserve"> straipsnis. </w:t>
                      </w:r>
                      <w:sdt>
                        <w:sdtPr>
                          <w:alias w:val="Pavadinimas"/>
                          <w:tag w:val="title_77305bc28bbf4f6db329940047245f04"/>
                          <w:lock w:val="sdtLocked"/>
                          <w:richText/>
                        </w:sdtPr>
                        <w:sdtContent>
                          <w:r>
                            <w:rPr>
                              <w:b/>
                              <w:szCs w:val="24"/>
                              <w:lang w:eastAsia="lt-LT"/>
                            </w:rPr>
                            <w:t>Riboženklio</w:t>
                          </w:r>
                          <w:r>
                            <w:rPr>
                              <w:b/>
                              <w:bCs/>
                              <w:szCs w:val="24"/>
                              <w:lang w:eastAsia="lt-LT"/>
                            </w:rPr>
                            <w:t xml:space="preserve"> </w:t>
                          </w:r>
                          <w:r>
                            <w:rPr>
                              <w:b/>
                              <w:szCs w:val="24"/>
                              <w:lang w:eastAsia="lt-LT"/>
                            </w:rPr>
                            <w:t>pakeitimas</w:t>
                          </w:r>
                        </w:sdtContent>
                      </w:sdt>
                    </w:p>
                    <w:sdt>
                      <w:sdtPr>
                        <w:alias w:val="113-1 str. 1 d."/>
                        <w:tag w:val="part_657657836b234ac3aa52f6abfb57e47c"/>
                        <w:lock w:val="sdtLocked"/>
                        <w:richText/>
                      </w:sdtPr>
                      <w:sdtContent>
                        <w:p>
                          <w:pPr>
                            <w:spacing w:line="360" w:lineRule="auto"/>
                            <w:ind w:firstLine="720"/>
                            <w:jc w:val="both"/>
                            <w:rPr>
                              <w:szCs w:val="24"/>
                              <w:lang w:eastAsia="lt-LT"/>
                            </w:rPr>
                          </w:pPr>
                          <w:r>
                            <w:rPr>
                              <w:szCs w:val="24"/>
                              <w:lang w:eastAsia="lt-LT"/>
                            </w:rPr>
                            <w:t xml:space="preserve">Neteisėtas riboženklio pastatymas, perdarymas, pašalinimas ar nukėlimas </w:t>
                          </w:r>
                        </w:p>
                      </w:sdtContent>
                    </w:sdt>
                    <w:sdt>
                      <w:sdtPr>
                        <w:alias w:val="113-1 str. 2 d."/>
                        <w:tag w:val="part_c97dc5155ec1420ebe6a9a4d0ac368f0"/>
                        <w:lock w:val="sdtLocked"/>
                        <w:richText/>
                      </w:sdtPr>
                      <w:sdtContent>
                        <w:p>
                          <w:pPr>
                            <w:spacing w:line="360" w:lineRule="auto"/>
                            <w:ind w:firstLine="720"/>
                            <w:jc w:val="both"/>
                            <w:rPr>
                              <w:szCs w:val="24"/>
                            </w:rPr>
                          </w:pPr>
                          <w:r>
                            <w:rPr>
                              <w:szCs w:val="24"/>
                              <w:lang w:eastAsia="lt-LT"/>
                            </w:rPr>
                            <w:t>užtraukia baudą nuo vieno šimto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c122af73c64e4e96acaa8ce95095801d"/>
                    <w:lock w:val="sdtLocked"/>
                    <w:richText/>
                  </w:sdtPr>
                  <w:sdtContent>
                    <w:p>
                      <w:pPr>
                        <w:spacing w:line="360" w:lineRule="auto"/>
                        <w:ind w:left="2552" w:hanging="1832"/>
                        <w:jc w:val="both"/>
                        <w:rPr>
                          <w:szCs w:val="24"/>
                          <w:lang w:eastAsia="lt-LT"/>
                        </w:rPr>
                      </w:pPr>
                      <w:sdt>
                        <w:sdtPr>
                          <w:alias w:val="Numeris"/>
                          <w:tag w:val="nr_c122af73c64e4e96acaa8ce95095801d"/>
                          <w:lock w:val="sdtLocked"/>
                          <w:richText/>
                        </w:sdtPr>
                        <w:sdtContent>
                          <w:r>
                            <w:rPr>
                              <w:b/>
                              <w:bCs/>
                              <w:szCs w:val="24"/>
                              <w:lang w:eastAsia="lt-LT"/>
                            </w:rPr>
                            <w:t>137</w:t>
                          </w:r>
                        </w:sdtContent>
                      </w:sdt>
                      <w:r>
                        <w:rPr>
                          <w:b/>
                          <w:bCs/>
                          <w:szCs w:val="24"/>
                          <w:lang w:eastAsia="lt-LT"/>
                        </w:rPr>
                        <w:t xml:space="preserve"> straipsnis. </w:t>
                      </w:r>
                      <w:sdt>
                        <w:sdtPr>
                          <w:alias w:val="Pavadinimas"/>
                          <w:tag w:val="title_c122af73c64e4e96acaa8ce95095801d"/>
                          <w:lock w:val="sdtLocked"/>
                          <w:richText/>
                        </w:sdtPr>
                        <w:sdtContent>
                          <w:r>
                            <w:rPr>
                              <w:b/>
                              <w:szCs w:val="24"/>
                              <w:lang w:eastAsia="lt-LT"/>
                            </w:rPr>
                            <w:t xml:space="preserve">Neteisėtas stiprių alkoholinių gėrimų, raugalo,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
                      <w:sdtPr>
                        <w:alias w:val="137 str. 1 d."/>
                        <w:tag w:val="part_a71a5fdfeab34f79ae0980cf2a454c79"/>
                        <w:lock w:val="sdtLocked"/>
                        <w:richText/>
                      </w:sdtPr>
                      <w:sdtContent>
                        <w:p>
                          <w:pPr>
                            <w:spacing w:line="360" w:lineRule="auto"/>
                            <w:ind w:firstLine="720"/>
                            <w:jc w:val="both"/>
                            <w:rPr>
                              <w:bCs/>
                              <w:szCs w:val="24"/>
                            </w:rPr>
                          </w:pPr>
                          <w:sdt>
                            <w:sdtPr>
                              <w:alias w:val="Numeris"/>
                              <w:tag w:val="nr_a71a5fdfeab34f79ae0980cf2a454c79"/>
                              <w:lock w:val="sdtLocked"/>
                              <w:richText/>
                            </w:sdtPr>
                            <w:sdtContent>
                              <w:r>
                                <w:rPr>
                                  <w:bCs/>
                                  <w:szCs w:val="24"/>
                                </w:rPr>
                                <w:t>1</w:t>
                              </w:r>
                            </w:sdtContent>
                          </w:sdt>
                          <w:r>
                            <w:rPr>
                              <w:bCs/>
                              <w:szCs w:val="24"/>
                            </w:rPr>
                            <w:t xml:space="preserve">. Gyvenamųjų ar kitų patalpų suteikimas naminiams stipriems alkoholiniams gėrimams, </w:t>
                          </w:r>
                          <w:r>
                            <w:rPr>
                              <w:szCs w:val="24"/>
                            </w:rPr>
                            <w:t>raugalui</w:t>
                          </w:r>
                          <w:r>
                            <w:rPr>
                              <w:bCs/>
                              <w:szCs w:val="24"/>
                            </w:rPr>
                            <w:t>, nedenatūruotam etilo alkoholiui, denatūruotam etilo alkoholiui ir jų skiediniams (mišiniams) gaminti ar laikyti</w:t>
                          </w:r>
                        </w:p>
                        <w:p>
                          <w:pPr>
                            <w:spacing w:line="360" w:lineRule="auto"/>
                            <w:ind w:firstLine="720"/>
                            <w:jc w:val="both"/>
                            <w:rPr>
                              <w:szCs w:val="24"/>
                              <w:lang w:eastAsia="lt-LT"/>
                            </w:rPr>
                          </w:pPr>
                          <w:r>
                            <w:rPr>
                              <w:bCs/>
                              <w:szCs w:val="24"/>
                            </w:rPr>
                            <w:t>užtraukia įspėjimą gyvenamųjų ar kitų patalpų savininkams.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82b9d97a657540d6a5a159af91f1a86d"/>
                        <w:lock w:val="sdtLocked"/>
                        <w:richText/>
                      </w:sdtPr>
                      <w:sdtContent>
                        <w:p>
                          <w:pPr>
                            <w:spacing w:line="360" w:lineRule="auto"/>
                            <w:ind w:firstLine="720"/>
                            <w:jc w:val="both"/>
                            <w:rPr>
                              <w:bCs/>
                              <w:szCs w:val="24"/>
                            </w:rPr>
                          </w:pPr>
                          <w:sdt>
                            <w:sdtPr>
                              <w:alias w:val="Numeris"/>
                              <w:tag w:val="nr_82b9d97a657540d6a5a159af91f1a86d"/>
                              <w:lock w:val="sdtLocked"/>
                              <w:richText/>
                            </w:sdtPr>
                            <w:sdtContent>
                              <w:r>
                                <w:rPr>
                                  <w:bCs/>
                                  <w:szCs w:val="24"/>
                                </w:rPr>
                                <w:t>3</w:t>
                              </w:r>
                            </w:sdtContent>
                          </w:sdt>
                          <w:r>
                            <w:rPr>
                              <w:bCs/>
                              <w:szCs w:val="24"/>
                            </w:rPr>
                            <w:t xml:space="preserve">. Naminių stiprių alkoholinių gėrimų, </w:t>
                          </w:r>
                          <w:r>
                            <w:rPr>
                              <w:szCs w:val="24"/>
                            </w:rPr>
                            <w:t>raugalo</w:t>
                          </w:r>
                          <w:r>
                            <w:rPr>
                              <w:bCs/>
                              <w:szCs w:val="24"/>
                            </w:rPr>
                            <w:t>, nedenatūruoto etilo alkoholio, denatūruoto etilo alkoholio ir jų skiedinių (mišinių) gaminimas, įgijimas, laikymas, gabenimas</w:t>
                          </w:r>
                        </w:p>
                        <w:p>
                          <w:pPr>
                            <w:spacing w:line="360" w:lineRule="auto"/>
                            <w:ind w:firstLine="720"/>
                            <w:jc w:val="both"/>
                            <w:rPr>
                              <w:szCs w:val="24"/>
                              <w:lang w:eastAsia="lt-LT"/>
                            </w:rPr>
                          </w:pPr>
                          <w:r>
                            <w:rPr>
                              <w:bCs/>
                              <w:szCs w:val="24"/>
                            </w:rPr>
                            <w:t>užtraukia baudą nuo vieno šimto aštuoniasdešimt iki septynių šimtų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50367332a274479c8ed81cd5c97ba0a1"/>
                        <w:lock w:val="sdtLocked"/>
                        <w:richText/>
                      </w:sdtPr>
                      <w:sdtContent>
                        <w:p>
                          <w:pPr>
                            <w:spacing w:line="360" w:lineRule="auto"/>
                            <w:ind w:firstLine="720"/>
                            <w:jc w:val="both"/>
                            <w:rPr>
                              <w:bCs/>
                              <w:szCs w:val="24"/>
                            </w:rPr>
                          </w:pPr>
                          <w:sdt>
                            <w:sdtPr>
                              <w:alias w:val="Numeris"/>
                              <w:tag w:val="nr_50367332a274479c8ed81cd5c97ba0a1"/>
                              <w:lock w:val="sdtLocked"/>
                              <w:richText/>
                            </w:sdtPr>
                            <w:sdtContent>
                              <w:r>
                                <w:rPr>
                                  <w:bCs/>
                                  <w:szCs w:val="24"/>
                                </w:rPr>
                                <w:t>7</w:t>
                              </w:r>
                            </w:sdtContent>
                          </w:sdt>
                          <w:r>
                            <w:rPr>
                              <w:bCs/>
                              <w:szCs w:val="24"/>
                            </w:rPr>
                            <w:t xml:space="preserve">. Už šio straipsnio 3, 4, 5, 6 dalyse numatytus administracinius nusižengimus privaloma skirti naminių stiprių alkoholinių gėrimų, </w:t>
                          </w:r>
                          <w:r>
                            <w:rPr>
                              <w:szCs w:val="24"/>
                            </w:rPr>
                            <w:t>raugalo</w:t>
                          </w:r>
                          <w:r>
                            <w:rPr>
                              <w:bCs/>
                              <w:szCs w:val="24"/>
                            </w:rPr>
                            <w:t>,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ed407205ab654d4aa7a6aebcbaefa4d3"/>
                    <w:lock w:val="sdtLocked"/>
                    <w:richText/>
                  </w:sdtPr>
                  <w:sdtContent>
                    <w:p>
                      <w:pPr>
                        <w:spacing w:line="360" w:lineRule="auto"/>
                        <w:ind w:left="2410" w:hanging="1690"/>
                        <w:jc w:val="both"/>
                      </w:pPr>
                      <w:sdt>
                        <w:sdtPr>
                          <w:alias w:val="Numeris"/>
                          <w:tag w:val="nr_ed407205ab654d4aa7a6aebcbaefa4d3"/>
                          <w:lock w:val="sdtLocked"/>
                          <w:richText/>
                        </w:sdtPr>
                        <w:sdtContent>
                          <w:r>
                            <w:rPr>
                              <w:b/>
                              <w:bCs/>
                              <w:color w:val="000000"/>
                            </w:rPr>
                            <w:t>188</w:t>
                          </w:r>
                          <w:r>
                            <w:rPr>
                              <w:b/>
                              <w:bCs/>
                              <w:color w:val="000000"/>
                              <w:vertAlign w:val="superscript"/>
                            </w:rPr>
                            <w:t>4</w:t>
                          </w:r>
                        </w:sdtContent>
                      </w:sdt>
                      <w:r>
                        <w:rPr>
                          <w:b/>
                          <w:bCs/>
                          <w:color w:val="000000"/>
                        </w:rPr>
                        <w:t xml:space="preserve"> straipsnis. </w:t>
                      </w:r>
                      <w:sdt>
                        <w:sdtPr>
                          <w:alias w:val="Pavadinimas"/>
                          <w:tag w:val="title_ed407205ab654d4aa7a6aebcbaefa4d3"/>
                          <w:lock w:val="sdtLocked"/>
                          <w:richText/>
                        </w:sdtPr>
                        <w:sdtContent>
                          <w:r>
                            <w:rPr>
                              <w:b/>
                              <w:bCs/>
                              <w:color w:val="000000"/>
                            </w:rPr>
                            <w:t>Mokėjimo paslaugų teikėjams nustatytų reikalavimų nesilaikymas, nurodymų nevykdymas</w:t>
                          </w:r>
                        </w:sdtContent>
                      </w:sdt>
                    </w:p>
                    <w:sdt>
                      <w:sdtPr>
                        <w:alias w:val="188-4 str. 1 d."/>
                        <w:tag w:val="part_7de1c584882f4fb7849f359493e17de5"/>
                        <w:lock w:val="sdtLocked"/>
                        <w:richText/>
                      </w:sdtPr>
                      <w:sdtContent>
                        <w:p>
                          <w:pPr>
                            <w:spacing w:line="360" w:lineRule="auto"/>
                            <w:ind w:firstLine="720"/>
                            <w:jc w:val="both"/>
                            <w:rPr>
                              <w:szCs w:val="24"/>
                              <w:lang w:eastAsia="lt-LT"/>
                            </w:rPr>
                          </w:pPr>
                          <w:sdt>
                            <w:sdtPr>
                              <w:alias w:val="Numeris"/>
                              <w:tag w:val="nr_7de1c584882f4fb7849f359493e17de5"/>
                              <w:lock w:val="sdtLocked"/>
                              <w:richText/>
                            </w:sdtPr>
                            <w:sdtContent>
                              <w:r>
                                <w:rPr>
                                  <w:szCs w:val="24"/>
                                  <w:lang w:eastAsia="lt-LT"/>
                                </w:rPr>
                                <w:t>1</w:t>
                              </w:r>
                            </w:sdtContent>
                          </w:sdt>
                          <w:r>
                            <w:rPr>
                              <w:szCs w:val="24"/>
                              <w:lang w:eastAsia="lt-LT"/>
                            </w:rPr>
                            <w:t>. Mokėjimo paslaugų teikėjams Lietuvos Respublikos mokesčių administravimo įstatyme</w:t>
                          </w:r>
                          <w:r>
                            <w:rPr>
                              <w:bCs/>
                              <w:szCs w:val="24"/>
                              <w:lang w:eastAsia="lt-LT"/>
                            </w:rPr>
                            <w:t xml:space="preserve">, Lietuvos Respublikos azartinių lošimų įstatyme, Lietuvos Respublikos loterijų įstatyme </w:t>
                          </w:r>
                          <w:r>
                            <w:rPr>
                              <w:szCs w:val="24"/>
                              <w:lang w:eastAsia="lt-LT"/>
                            </w:rPr>
                            <w:t xml:space="preserve">ir </w:t>
                          </w:r>
                          <w:r>
                            <w:rPr>
                              <w:bCs/>
                              <w:szCs w:val="24"/>
                              <w:lang w:eastAsia="lt-LT"/>
                            </w:rPr>
                            <w:t xml:space="preserve">šių įstatymų </w:t>
                          </w:r>
                          <w:r>
                            <w:rPr>
                              <w:szCs w:val="24"/>
                              <w:lang w:eastAsia="lt-LT"/>
                            </w:rPr>
                            <w:t xml:space="preserve">įgyvendinamuosiuose teisės aktuose nustatytų reikalavimų nesilaikymas </w:t>
                          </w:r>
                          <w:r>
                            <w:rPr>
                              <w:bCs/>
                              <w:szCs w:val="24"/>
                              <w:lang w:eastAsia="lt-LT"/>
                            </w:rPr>
                            <w:t xml:space="preserve">ir (ar) šių įstatymų pagrindu duotų nurodymų nevykdymas </w:t>
                          </w:r>
                          <w:r>
                            <w:rPr>
                              <w:szCs w:val="24"/>
                              <w:lang w:eastAsia="lt-LT"/>
                            </w:rPr>
                            <w:t>užtraukia baudą</w:t>
                          </w:r>
                        </w:p>
                        <w:p>
                          <w:pPr>
                            <w:spacing w:line="360" w:lineRule="auto"/>
                            <w:ind w:firstLine="720"/>
                            <w:jc w:val="both"/>
                            <w:rPr>
                              <w:szCs w:val="24"/>
                              <w:lang w:eastAsia="lt-LT"/>
                            </w:rPr>
                          </w:pPr>
                          <w:r>
                            <w:rPr>
                              <w:szCs w:val="24"/>
                              <w:lang w:eastAsia="lt-LT"/>
                            </w:rPr>
                            <w:t>juridinių asmenų vadovams ar kitiems atsakingiems asmenims nuo vieno tūkstančio aštuonių šimtų iki trijų tūkstančių aštuonių šimtų eurų.</w:t>
                          </w:r>
                        </w:p>
                      </w:sdtContent>
                    </w:sdt>
                    <w:sdt>
                      <w:sdtPr>
                        <w:alias w:val="188-4 str. 2 d."/>
                        <w:tag w:val="part_8176e6c1c540412c92768f80d77bfdcc"/>
                        <w:lock w:val="sdtLocked"/>
                        <w:richText/>
                      </w:sdtPr>
                      <w:sdtContent>
                        <w:p>
                          <w:pPr>
                            <w:spacing w:line="360" w:lineRule="auto"/>
                            <w:ind w:firstLine="720"/>
                            <w:jc w:val="both"/>
                            <w:rPr>
                              <w:color w:val="000000"/>
                              <w:szCs w:val="24"/>
                              <w:lang w:eastAsia="lt-LT"/>
                            </w:rPr>
                          </w:pPr>
                          <w:sdt>
                            <w:sdtPr>
                              <w:alias w:val="Numeris"/>
                              <w:tag w:val="nr_8176e6c1c540412c92768f80d77bfdc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
                              <w:i/>
                              <w:sz w:val="20"/>
                            </w:rPr>
                          </w:pPr>
                          <w:r>
                            <w:rPr>
                              <w:color w:val="000000"/>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8-6 str."/>
                    <w:tag w:val="part_aa92601dcce44348909d86d047898d33"/>
                    <w:lock w:val="sdtLocked"/>
                    <w:richText/>
                  </w:sdtPr>
                  <w:sdtContent>
                    <w:p>
                      <w:pPr>
                        <w:spacing w:line="360" w:lineRule="auto"/>
                        <w:ind w:left="2552" w:hanging="1832"/>
                        <w:jc w:val="both"/>
                        <w:rPr>
                          <w:b/>
                          <w:szCs w:val="24"/>
                          <w:lang w:eastAsia="lt-LT"/>
                        </w:rPr>
                      </w:pPr>
                      <w:sdt>
                        <w:sdtPr>
                          <w:alias w:val="Numeris"/>
                          <w:tag w:val="nr_aa92601dcce44348909d86d047898d33"/>
                          <w:lock w:val="sdtLocked"/>
                          <w:richText/>
                        </w:sdtPr>
                        <w:sdtContent>
                          <w:r>
                            <w:rPr>
                              <w:b/>
                              <w:szCs w:val="24"/>
                            </w:rPr>
                            <w:t>188</w:t>
                          </w:r>
                          <w:r>
                            <w:rPr>
                              <w:b/>
                              <w:szCs w:val="24"/>
                              <w:vertAlign w:val="superscript"/>
                            </w:rPr>
                            <w:t>6</w:t>
                          </w:r>
                        </w:sdtContent>
                      </w:sdt>
                      <w:r>
                        <w:rPr>
                          <w:b/>
                          <w:szCs w:val="24"/>
                        </w:rPr>
                        <w:t xml:space="preserve"> straipsnis. </w:t>
                      </w:r>
                      <w:sdt>
                        <w:sdtPr>
                          <w:alias w:val="Pavadinimas"/>
                          <w:tag w:val="title_aa92601dcce44348909d86d047898d33"/>
                          <w:lock w:val="sdtLocked"/>
                          <w:richText/>
                        </w:sdtPr>
                        <w:sdtContent>
                          <w:r>
                            <w:rPr>
                              <w:b/>
                              <w:szCs w:val="24"/>
                            </w:rPr>
                            <w:t>Duomenis teikiantiems kriptoturto paslaugų teikėjams</w:t>
                          </w:r>
                          <w:r>
                            <w:rPr>
                              <w:b/>
                              <w:szCs w:val="24"/>
                              <w:lang w:eastAsia="lt-LT"/>
                            </w:rPr>
                            <w:t xml:space="preserve"> nustatytų reikalavimų nesilaikymas</w:t>
                          </w:r>
                        </w:sdtContent>
                      </w:sdt>
                    </w:p>
                    <w:sdt>
                      <w:sdtPr>
                        <w:alias w:val="188-6 str. 1 d."/>
                        <w:tag w:val="part_b30e9c546cb543a9aeb443a55a9d76c7"/>
                        <w:lock w:val="sdtLocked"/>
                        <w:richText/>
                      </w:sdtPr>
                      <w:sdtContent>
                        <w:p>
                          <w:pPr>
                            <w:spacing w:line="360" w:lineRule="auto"/>
                            <w:ind w:firstLine="720"/>
                            <w:jc w:val="both"/>
                            <w:rPr>
                              <w:szCs w:val="24"/>
                              <w:lang w:eastAsia="lt-LT"/>
                            </w:rPr>
                          </w:pPr>
                          <w:sdt>
                            <w:sdtPr>
                              <w:alias w:val="Numeris"/>
                              <w:tag w:val="nr_b30e9c546cb543a9aeb443a55a9d76c7"/>
                              <w:lock w:val="sdtLocked"/>
                              <w:richText/>
                            </w:sdtPr>
                            <w:sdtContent>
                              <w:r>
                                <w:rPr>
                                  <w:szCs w:val="24"/>
                                  <w:lang w:eastAsia="lt-LT"/>
                                </w:rPr>
                                <w:t>1</w:t>
                              </w:r>
                            </w:sdtContent>
                          </w:sdt>
                          <w:r>
                            <w:rPr>
                              <w:szCs w:val="24"/>
                              <w:lang w:eastAsia="lt-LT"/>
                            </w:rPr>
                            <w:t xml:space="preserve">. Duomenis teikiantiems </w:t>
                          </w:r>
                          <w:r>
                            <w:rPr>
                              <w:szCs w:val="24"/>
                            </w:rPr>
                            <w:t>kriptoturto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nuo vieno tūkstančio aštuonių šimtų iki trijų tūkstančių aštuonių šimtų eurų.</w:t>
                          </w:r>
                        </w:p>
                      </w:sdtContent>
                    </w:sdt>
                    <w:sdt>
                      <w:sdtPr>
                        <w:alias w:val="188-6 str. 2 d."/>
                        <w:tag w:val="part_dd156c838a9049ab947b878e3d16bd6c"/>
                        <w:lock w:val="sdtLocked"/>
                        <w:richText/>
                      </w:sdtPr>
                      <w:sdtContent>
                        <w:p>
                          <w:pPr>
                            <w:spacing w:line="360" w:lineRule="auto"/>
                            <w:ind w:firstLine="720"/>
                            <w:jc w:val="both"/>
                            <w:rPr>
                              <w:szCs w:val="24"/>
                              <w:lang w:eastAsia="lt-LT"/>
                            </w:rPr>
                          </w:pPr>
                          <w:sdt>
                            <w:sdtPr>
                              <w:alias w:val="Numeris"/>
                              <w:tag w:val="nr_dd156c838a9049ab947b878e3d16bd6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pPr>
                          <w:r>
                            <w:rPr>
                              <w:szCs w:val="24"/>
                              <w:lang w:eastAsia="lt-LT"/>
                            </w:rPr>
                            <w:t>užtraukia baudą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8-7 str."/>
                    <w:tag w:val="part_8d6df1bb5b4f455abace56f423092662"/>
                    <w:lock w:val="sdtLocked"/>
                    <w:richText/>
                  </w:sdtPr>
                  <w:sdtContent>
                    <w:p>
                      <w:pPr>
                        <w:spacing w:line="360" w:lineRule="auto"/>
                        <w:ind w:firstLine="720"/>
                        <w:jc w:val="both"/>
                        <w:rPr>
                          <w:szCs w:val="24"/>
                        </w:rPr>
                      </w:pPr>
                      <w:sdt>
                        <w:sdtPr>
                          <w:alias w:val="Numeris"/>
                          <w:tag w:val="nr_8d6df1bb5b4f455abace56f423092662"/>
                          <w:lock w:val="sdtLocked"/>
                          <w:richText/>
                        </w:sdtPr>
                        <w:sdtContent>
                          <w:r>
                            <w:rPr>
                              <w:b/>
                              <w:szCs w:val="24"/>
                            </w:rPr>
                            <w:t>188</w:t>
                          </w:r>
                          <w:r>
                            <w:rPr>
                              <w:b/>
                              <w:szCs w:val="24"/>
                              <w:vertAlign w:val="superscript"/>
                            </w:rPr>
                            <w:t>7</w:t>
                          </w:r>
                        </w:sdtContent>
                      </w:sdt>
                      <w:r>
                        <w:rPr>
                          <w:b/>
                          <w:szCs w:val="24"/>
                        </w:rPr>
                        <w:t xml:space="preserve"> straipsnis. </w:t>
                      </w:r>
                      <w:sdt>
                        <w:sdtPr>
                          <w:alias w:val="Pavadinimas"/>
                          <w:tag w:val="title_8d6df1bb5b4f455abace56f423092662"/>
                          <w:lock w:val="sdtLocked"/>
                          <w:richText/>
                        </w:sdtPr>
                        <w:sdtContent>
                          <w:r>
                            <w:rPr>
                              <w:b/>
                              <w:szCs w:val="24"/>
                            </w:rPr>
                            <w:t>Vengimas teikti informaciją Valstybinei mokesčių inspekcijai</w:t>
                          </w:r>
                        </w:sdtContent>
                      </w:sdt>
                    </w:p>
                    <w:sdt>
                      <w:sdtPr>
                        <w:alias w:val="188-7 str. 1 d."/>
                        <w:tag w:val="part_3cd7c58d1aae499683983074b350304c"/>
                        <w:lock w:val="sdtLocked"/>
                        <w:richText/>
                      </w:sdtPr>
                      <w:sdtContent>
                        <w:p>
                          <w:pPr>
                            <w:spacing w:line="360" w:lineRule="auto"/>
                            <w:ind w:firstLine="720"/>
                            <w:jc w:val="both"/>
                            <w:rPr>
                              <w:bCs/>
                              <w:szCs w:val="24"/>
                            </w:rPr>
                          </w:pPr>
                          <w:sdt>
                            <w:sdtPr>
                              <w:alias w:val="Numeris"/>
                              <w:tag w:val="nr_3cd7c58d1aae499683983074b350304c"/>
                              <w:lock w:val="sdtLocked"/>
                              <w:richText/>
                            </w:sdtPr>
                            <w:sdtContent>
                              <w:r>
                                <w:rPr>
                                  <w:bCs/>
                                  <w:szCs w:val="24"/>
                                </w:rPr>
                                <w:t>1</w:t>
                              </w:r>
                            </w:sdtContent>
                          </w:sdt>
                          <w:r>
                            <w:rPr>
                              <w:bCs/>
                              <w:szCs w:val="24"/>
                            </w:rPr>
                            <w:t xml:space="preserve">. Trečiųjų asmenų pareigos saugoti įrodymus, kurių pagrindu jie priėmė sprendimą Valstybinei mokesčių inspekcijai teikti Lietuvos Respublikos mokesčių administravimo įstatyme ir jo įgyvendinamuosiuose teisės aktuose nurodytą informaciją ar jos neteikti, nevykdymas </w:t>
                          </w:r>
                        </w:p>
                        <w:p>
                          <w:pPr>
                            <w:spacing w:line="360" w:lineRule="auto"/>
                            <w:ind w:firstLine="720"/>
                            <w:jc w:val="both"/>
                            <w:rPr>
                              <w:szCs w:val="24"/>
                            </w:rPr>
                          </w:pPr>
                          <w:r>
                            <w:rPr>
                              <w:szCs w:val="24"/>
                            </w:rPr>
                            <w:t xml:space="preserve">užtraukia baudą asmenims nuo vieno šimto iki vieno tūkstančio eurų arba juridinių asmenų vadovams ar kitiems atsakingiems asmenims nuo dviejų šimtų iki vieno tūkstančio penkių šimtų eurų. </w:t>
                          </w:r>
                        </w:p>
                      </w:sdtContent>
                    </w:sdt>
                    <w:sdt>
                      <w:sdtPr>
                        <w:alias w:val="188-7 str. 2 d."/>
                        <w:tag w:val="part_1f2031cb3347415dafc909947d091420"/>
                        <w:lock w:val="sdtLocked"/>
                        <w:richText/>
                      </w:sdtPr>
                      <w:sdtContent>
                        <w:p>
                          <w:pPr>
                            <w:spacing w:line="360" w:lineRule="auto"/>
                            <w:ind w:firstLine="720"/>
                            <w:jc w:val="both"/>
                            <w:rPr>
                              <w:szCs w:val="24"/>
                            </w:rPr>
                          </w:pPr>
                          <w:sdt>
                            <w:sdtPr>
                              <w:alias w:val="Numeris"/>
                              <w:tag w:val="nr_1f2031cb3347415dafc909947d091420"/>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lang w:eastAsia="lt-LT"/>
                            </w:rPr>
                          </w:pPr>
                          <w:r>
                            <w:rPr>
                              <w:szCs w:val="24"/>
                            </w:rPr>
                            <w:t xml:space="preserve">užtraukia baudą asmenims nuo dviejų šimtų iki dviejų tūkstančių eurų arba juridinių asmenų vadovams ar kitiems atsakingiems asmenims nuo keturių šimtų iki trijų tūkstančių eurų. </w:t>
                          </w:r>
                        </w:p>
                      </w:sdtContent>
                    </w:sdt>
                    <w:sdt>
                      <w:sdtPr>
                        <w:alias w:val="188-7 str. 3 d."/>
                        <w:tag w:val="part_ba94da4965c74d3387fd04e4c2e7a90e"/>
                        <w:lock w:val="sdtLocked"/>
                        <w:richText/>
                      </w:sdtPr>
                      <w:sdtContent>
                        <w:p>
                          <w:pPr>
                            <w:spacing w:line="360" w:lineRule="auto"/>
                            <w:ind w:firstLine="720"/>
                            <w:jc w:val="both"/>
                            <w:rPr>
                              <w:szCs w:val="24"/>
                            </w:rPr>
                          </w:pPr>
                          <w:sdt>
                            <w:sdtPr>
                              <w:alias w:val="Numeris"/>
                              <w:tag w:val="nr_ba94da4965c74d3387fd04e4c2e7a90e"/>
                              <w:lock w:val="sdtLocked"/>
                              <w:richText/>
                            </w:sdtPr>
                            <w:sdtContent>
                              <w:r>
                                <w:rPr>
                                  <w:bCs/>
                                  <w:szCs w:val="24"/>
                                </w:rPr>
                                <w:t>3</w:t>
                              </w:r>
                            </w:sdtContent>
                          </w:sdt>
                          <w:r>
                            <w:rPr>
                              <w:bCs/>
                              <w:szCs w:val="24"/>
                            </w:rPr>
                            <w:t xml:space="preserve">. </w:t>
                          </w:r>
                          <w:r>
                            <w:rPr>
                              <w:szCs w:val="24"/>
                            </w:rPr>
                            <w:t xml:space="preserve">Aplinkybių, su kuriomis siejama Mokesčių administravimo įstatyme ir jo įgyvendinamuosiuose teisės aktuose nustatyta trečiųjų asmenų pareiga teikti informaciją Valstybinei mokesčių inspekcijai, sukūrimas, pakeitimas ir (ar) panaikinimas siekiant išvengti teisingos ir išsamios informacijos teikimo Valstybinei mokesčių inspekcijai </w:t>
                          </w:r>
                        </w:p>
                        <w:p>
                          <w:pPr>
                            <w:spacing w:line="360" w:lineRule="auto"/>
                            <w:ind w:firstLine="720"/>
                            <w:jc w:val="both"/>
                            <w:rPr>
                              <w:szCs w:val="24"/>
                            </w:rPr>
                          </w:pPr>
                          <w:r>
                            <w:rPr>
                              <w:szCs w:val="24"/>
                            </w:rPr>
                            <w:t xml:space="preserve">užtraukia baudą asmenims nuo dviejų šimtų iki </w:t>
                          </w:r>
                          <w:r>
                            <w:rPr>
                              <w:szCs w:val="24"/>
                              <w:lang w:eastAsia="lt-LT"/>
                            </w:rPr>
                            <w:t xml:space="preserve">trijų tūkstančių </w:t>
                          </w:r>
                          <w:r>
                            <w:rPr>
                              <w:szCs w:val="24"/>
                            </w:rPr>
                            <w:t xml:space="preserve">eurų arba juridinių asmenų vadovams ar kitiems atsakingiems asmenims nuo trijų šimtų iki keturių tūkstančių eurų. </w:t>
                          </w:r>
                        </w:p>
                      </w:sdtContent>
                    </w:sdt>
                    <w:sdt>
                      <w:sdtPr>
                        <w:alias w:val="188-7 str. 4 d."/>
                        <w:tag w:val="part_0b117605493a4e63bfd586749bde121a"/>
                        <w:lock w:val="sdtLocked"/>
                        <w:richText/>
                      </w:sdtPr>
                      <w:sdtContent>
                        <w:p>
                          <w:pPr>
                            <w:spacing w:line="360" w:lineRule="auto"/>
                            <w:ind w:firstLine="720"/>
                            <w:jc w:val="both"/>
                            <w:rPr>
                              <w:szCs w:val="24"/>
                            </w:rPr>
                          </w:pPr>
                          <w:sdt>
                            <w:sdtPr>
                              <w:alias w:val="Numeris"/>
                              <w:tag w:val="nr_0b117605493a4e63bfd586749bde121a"/>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i/>
                              <w:sz w:val="20"/>
                            </w:rPr>
                          </w:pPr>
                          <w:r>
                            <w:rPr>
                              <w:szCs w:val="24"/>
                            </w:rPr>
                            <w:t>užtraukia baudą asmenims nuo keturių šimtų iki penkių tūkstančių eurų arba juridinių asmenų vadovams ar kitiems atsakingiems asmenims nuo šešių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436964c1a55745e5801555ce94e0716f"/>
                    <w:lock w:val="sdtLocked"/>
                    <w:richText/>
                  </w:sdtPr>
                  <w:sdtContent>
                    <w:p>
                      <w:pPr>
                        <w:shd w:val="clear" w:color="000000" w:fill="auto"/>
                        <w:spacing w:line="360" w:lineRule="auto"/>
                        <w:ind w:left="2410" w:hanging="1690"/>
                        <w:jc w:val="both"/>
                        <w:rPr>
                          <w:b/>
                          <w:bCs/>
                          <w:szCs w:val="24"/>
                        </w:rPr>
                      </w:pPr>
                      <w:sdt>
                        <w:sdtPr>
                          <w:alias w:val="Numeris"/>
                          <w:tag w:val="nr_436964c1a55745e5801555ce94e0716f"/>
                          <w:lock w:val="sdtLocked"/>
                          <w:richText/>
                        </w:sdtPr>
                        <w:sdtContent>
                          <w:r>
                            <w:rPr>
                              <w:b/>
                              <w:bCs/>
                              <w:szCs w:val="24"/>
                            </w:rPr>
                            <w:t>196</w:t>
                          </w:r>
                        </w:sdtContent>
                      </w:sdt>
                      <w:r>
                        <w:rPr>
                          <w:b/>
                          <w:bCs/>
                          <w:szCs w:val="24"/>
                        </w:rPr>
                        <w:t xml:space="preserve"> straipsnis. </w:t>
                      </w:r>
                      <w:sdt>
                        <w:sdtPr>
                          <w:alias w:val="Pavadinimas"/>
                          <w:tag w:val="title_436964c1a55745e5801555ce94e0716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hd w:val="clear" w:color="000000" w:fill="auto"/>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hd w:val="clear" w:color="000000" w:fill="auto"/>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hd w:val="clear" w:color="000000" w:fill="auto"/>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hd w:val="clear" w:color="000000" w:fill="auto"/>
                            <w:spacing w:line="360" w:lineRule="auto"/>
                            <w:ind w:firstLine="720"/>
                            <w:jc w:val="both"/>
                            <w:rPr>
                              <w:szCs w:val="24"/>
                            </w:rPr>
                          </w:pPr>
                          <w:r>
                            <w:rPr>
                              <w:szCs w:val="24"/>
                            </w:rPr>
                            <w:t>užtraukia baudą nuo šešių šimtų iki penkių tūkstančių aštuonių šimtų eurų.</w:t>
                          </w:r>
                        </w:p>
                        <w:p>
                          <w:pPr>
                            <w:shd w:val="clear" w:color="000000" w:fill="auto"/>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b156150d84904282bf6b4dee4317c5ba"/>
                    <w:lock w:val="sdtLocked"/>
                    <w:richText/>
                  </w:sdtPr>
                  <w:sdtContent>
                    <w:p>
                      <w:pPr>
                        <w:spacing w:line="360" w:lineRule="auto"/>
                        <w:ind w:firstLine="720"/>
                        <w:jc w:val="both"/>
                        <w:rPr>
                          <w:b/>
                          <w:bCs/>
                          <w:szCs w:val="24"/>
                          <w:lang w:eastAsia="lt-LT"/>
                        </w:rPr>
                      </w:pPr>
                      <w:sdt>
                        <w:sdtPr>
                          <w:alias w:val="Numeris"/>
                          <w:tag w:val="nr_b156150d84904282bf6b4dee4317c5ba"/>
                          <w:lock w:val="sdtLocked"/>
                          <w:richText/>
                        </w:sdtPr>
                        <w:sdtContent>
                          <w:r>
                            <w:rPr>
                              <w:b/>
                              <w:szCs w:val="24"/>
                              <w:lang w:eastAsia="lt-LT"/>
                            </w:rPr>
                            <w:t>207</w:t>
                          </w:r>
                        </w:sdtContent>
                      </w:sdt>
                      <w:r>
                        <w:rPr>
                          <w:b/>
                          <w:szCs w:val="24"/>
                          <w:lang w:eastAsia="lt-LT"/>
                        </w:rPr>
                        <w:t xml:space="preserve"> straipsnis. </w:t>
                      </w:r>
                      <w:sdt>
                        <w:sdtPr>
                          <w:alias w:val="Pavadinimas"/>
                          <w:tag w:val="title_b156150d84904282bf6b4dee4317c5ba"/>
                          <w:lock w:val="sdtLocked"/>
                          <w:richText/>
                        </w:sdtPr>
                        <w:sdtContent>
                          <w:r>
                            <w:rPr>
                              <w:b/>
                              <w:szCs w:val="24"/>
                              <w:lang w:eastAsia="lt-LT"/>
                            </w:rPr>
                            <w:t xml:space="preserve">Atsiskaitymų, </w:t>
                          </w:r>
                          <w:r>
                            <w:rPr>
                              <w:b/>
                              <w:bCs/>
                              <w:szCs w:val="24"/>
                              <w:lang w:eastAsia="lt-LT"/>
                            </w:rPr>
                            <w:t xml:space="preserve">informacijos teikimo </w:t>
                          </w:r>
                          <w:r>
                            <w:rPr>
                              <w:b/>
                              <w:szCs w:val="24"/>
                              <w:lang w:eastAsia="lt-LT"/>
                            </w:rPr>
                            <w:t>tvarkos pažeidimas</w:t>
                          </w:r>
                        </w:sdtContent>
                      </w:sdt>
                    </w:p>
                    <w:sdt>
                      <w:sdtPr>
                        <w:alias w:val="207 str. 1 d."/>
                        <w:tag w:val="part_3dca0bffcadb49f8b154a7b36194db4a"/>
                        <w:lock w:val="sdtLocked"/>
                        <w:richText/>
                      </w:sdtPr>
                      <w:sdtContent>
                        <w:p>
                          <w:pPr>
                            <w:spacing w:line="360" w:lineRule="auto"/>
                            <w:ind w:firstLine="720"/>
                            <w:jc w:val="both"/>
                            <w:rPr>
                              <w:szCs w:val="24"/>
                              <w:lang w:eastAsia="lt-LT"/>
                            </w:rPr>
                          </w:pPr>
                          <w:sdt>
                            <w:sdtPr>
                              <w:alias w:val="Numeris"/>
                              <w:tag w:val="nr_3dca0bffcadb49f8b154a7b36194db4a"/>
                              <w:lock w:val="sdtLocked"/>
                              <w:richText/>
                            </w:sdtPr>
                            <w:sdtContent>
                              <w:r>
                                <w:rPr>
                                  <w:szCs w:val="24"/>
                                  <w:lang w:eastAsia="lt-LT"/>
                                </w:rPr>
                                <w:t>1</w:t>
                              </w:r>
                            </w:sdtContent>
                          </w:sdt>
                          <w:r>
                            <w:rPr>
                              <w:szCs w:val="24"/>
                              <w:lang w:eastAsia="lt-LT"/>
                            </w:rPr>
                            <w:t xml:space="preserve">. Vengimas kaupti duomenis ir juos teikti Valstybinei mokesčių inspekcijai, vykdančiai informacijos mainus plėtojant tarptautinį bendradarbiavimą, </w:t>
                          </w:r>
                        </w:p>
                        <w:p>
                          <w:pPr>
                            <w:spacing w:line="360" w:lineRule="auto"/>
                            <w:ind w:firstLine="720"/>
                            <w:jc w:val="both"/>
                            <w:rPr>
                              <w:szCs w:val="24"/>
                              <w:lang w:eastAsia="lt-LT"/>
                            </w:rPr>
                          </w:pPr>
                          <w:r>
                            <w:rPr>
                              <w:szCs w:val="24"/>
                              <w:lang w:eastAsia="lt-LT"/>
                            </w:rPr>
                            <w:t xml:space="preserve">užtraukia baudą nuo penkių šimtų iki vieno tūkstančio trijų šimtų eurų. </w:t>
                          </w:r>
                        </w:p>
                      </w:sdtContent>
                    </w:sdt>
                    <w:sdt>
                      <w:sdtPr>
                        <w:alias w:val="207 str. 2 d."/>
                        <w:tag w:val="part_98b8ccd95e9e429aa15f415976c2917a"/>
                        <w:lock w:val="sdtLocked"/>
                        <w:richText/>
                      </w:sdtPr>
                      <w:sdtContent>
                        <w:p>
                          <w:pPr>
                            <w:spacing w:line="360" w:lineRule="auto"/>
                            <w:ind w:firstLine="720"/>
                            <w:jc w:val="both"/>
                            <w:rPr>
                              <w:szCs w:val="24"/>
                              <w:lang w:eastAsia="lt-LT"/>
                            </w:rPr>
                          </w:pPr>
                          <w:sdt>
                            <w:sdtPr>
                              <w:alias w:val="Numeris"/>
                              <w:tag w:val="nr_98b8ccd95e9e429aa15f415976c2917a"/>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trijų šimtų iki keturių tūkstančių eurų. </w:t>
                          </w:r>
                        </w:p>
                      </w:sdtContent>
                    </w:sdt>
                    <w:sdt>
                      <w:sdtPr>
                        <w:alias w:val="207 str. 3 d."/>
                        <w:tag w:val="part_3e97d032028c4ceea026605813cb7d83"/>
                        <w:lock w:val="sdtLocked"/>
                        <w:richText/>
                      </w:sdtPr>
                      <w:sdtContent>
                        <w:p>
                          <w:pPr>
                            <w:spacing w:line="360" w:lineRule="auto"/>
                            <w:ind w:firstLine="720"/>
                            <w:jc w:val="both"/>
                            <w:rPr>
                              <w:szCs w:val="24"/>
                              <w:lang w:eastAsia="lt-LT"/>
                            </w:rPr>
                          </w:pPr>
                          <w:sdt>
                            <w:sdtPr>
                              <w:alias w:val="Numeris"/>
                              <w:tag w:val="nr_3e97d032028c4ceea026605813cb7d83"/>
                              <w:lock w:val="sdtLocked"/>
                              <w:richText/>
                            </w:sdtPr>
                            <w:sdtContent>
                              <w:r>
                                <w:rPr>
                                  <w:szCs w:val="24"/>
                                  <w:lang w:eastAsia="lt-LT"/>
                                </w:rPr>
                                <w:t>3</w:t>
                              </w:r>
                            </w:sdtContent>
                          </w:sdt>
                          <w:r>
                            <w:rPr>
                              <w:szCs w:val="24"/>
                              <w:lang w:eastAsia="lt-LT"/>
                            </w:rPr>
                            <w:t>. Informacijos apie atidarytas ar uždarytas visų rūšių sąskaitas pavėluotas pateikimas</w:t>
                          </w:r>
                          <w:r>
                            <w:rPr>
                              <w:bCs/>
                              <w:szCs w:val="24"/>
                              <w:lang w:eastAsia="lt-LT"/>
                            </w:rPr>
                            <w:t>, neišsamios</w:t>
                          </w:r>
                          <w:r>
                            <w:rPr>
                              <w:szCs w:val="24"/>
                              <w:lang w:eastAsia="lt-LT"/>
                            </w:rPr>
                            <w:t xml:space="preserve"> arba klaidingos informacijos apie atidarytas ar uždarytas visų rūšių sąskaitas pateikimas </w:t>
                          </w:r>
                        </w:p>
                        <w:p>
                          <w:pPr>
                            <w:spacing w:line="360" w:lineRule="auto"/>
                            <w:ind w:firstLine="720"/>
                            <w:jc w:val="both"/>
                            <w:rPr>
                              <w:szCs w:val="24"/>
                              <w:lang w:eastAsia="lt-LT"/>
                            </w:rPr>
                          </w:pPr>
                          <w:r>
                            <w:rPr>
                              <w:szCs w:val="24"/>
                              <w:lang w:eastAsia="lt-LT"/>
                            </w:rPr>
                            <w:t xml:space="preserve">užtraukia baudą nuo šešių šimtų iki vieno tūkstančio penkių šimtų eurų. </w:t>
                          </w:r>
                        </w:p>
                      </w:sdtContent>
                    </w:sdt>
                    <w:sdt>
                      <w:sdtPr>
                        <w:alias w:val="207 str. 4 d."/>
                        <w:tag w:val="part_79b865dd3b6e4194b29c34c6e7eeeee0"/>
                        <w:lock w:val="sdtLocked"/>
                        <w:richText/>
                      </w:sdtPr>
                      <w:sdtContent>
                        <w:p>
                          <w:pPr>
                            <w:spacing w:line="360" w:lineRule="auto"/>
                            <w:ind w:firstLine="720"/>
                            <w:jc w:val="both"/>
                            <w:rPr>
                              <w:szCs w:val="24"/>
                              <w:lang w:eastAsia="lt-LT"/>
                            </w:rPr>
                          </w:pPr>
                          <w:sdt>
                            <w:sdtPr>
                              <w:alias w:val="Numeris"/>
                              <w:tag w:val="nr_79b865dd3b6e4194b29c34c6e7eeeee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dviejų šimtų iki trijų tūkstančių eurų. </w:t>
                          </w:r>
                        </w:p>
                      </w:sdtContent>
                    </w:sdt>
                    <w:sdt>
                      <w:sdtPr>
                        <w:alias w:val="207 str. 5 d."/>
                        <w:tag w:val="part_34f395c898714c64a24b3fe86895c7a6"/>
                        <w:lock w:val="sdtLocked"/>
                        <w:richText/>
                      </w:sdtPr>
                      <w:sdtContent>
                        <w:p>
                          <w:pPr>
                            <w:spacing w:line="360" w:lineRule="auto"/>
                            <w:ind w:firstLine="720"/>
                            <w:jc w:val="both"/>
                            <w:rPr>
                              <w:szCs w:val="24"/>
                              <w:lang w:eastAsia="lt-LT"/>
                            </w:rPr>
                          </w:pPr>
                          <w:sdt>
                            <w:sdtPr>
                              <w:alias w:val="Numeris"/>
                              <w:tag w:val="nr_34f395c898714c64a24b3fe86895c7a6"/>
                              <w:lock w:val="sdtLocked"/>
                              <w:richText/>
                            </w:sdtPr>
                            <w:sdtContent>
                              <w:r>
                                <w:rPr>
                                  <w:szCs w:val="24"/>
                                  <w:lang w:eastAsia="lt-LT"/>
                                </w:rPr>
                                <w:t>5</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6 d."/>
                        <w:tag w:val="part_ff95931b934d49d2af6e8498f69c158b"/>
                        <w:lock w:val="sdtLocked"/>
                        <w:richText/>
                      </w:sdtPr>
                      <w:sdtContent>
                        <w:p>
                          <w:pPr>
                            <w:spacing w:line="360" w:lineRule="auto"/>
                            <w:ind w:firstLine="720"/>
                            <w:jc w:val="both"/>
                            <w:rPr>
                              <w:szCs w:val="24"/>
                              <w:lang w:eastAsia="lt-LT"/>
                            </w:rPr>
                          </w:pPr>
                          <w:sdt>
                            <w:sdtPr>
                              <w:alias w:val="Numeris"/>
                              <w:tag w:val="nr_ff95931b934d49d2af6e8498f69c158b"/>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7 d."/>
                        <w:tag w:val="part_c8bc8e773ab242a49caa7471143bcdc4"/>
                        <w:lock w:val="sdtLocked"/>
                        <w:richText/>
                      </w:sdtPr>
                      <w:sdtContent>
                        <w:p>
                          <w:pPr>
                            <w:spacing w:line="360" w:lineRule="auto"/>
                            <w:ind w:firstLine="720"/>
                            <w:jc w:val="both"/>
                            <w:rPr>
                              <w:szCs w:val="24"/>
                              <w:lang w:eastAsia="lt-LT"/>
                            </w:rPr>
                          </w:pPr>
                          <w:sdt>
                            <w:sdtPr>
                              <w:alias w:val="Numeris"/>
                              <w:tag w:val="nr_c8bc8e773ab242a49caa7471143bcdc4"/>
                              <w:lock w:val="sdtLocked"/>
                              <w:richText/>
                            </w:sdtPr>
                            <w:sdtContent>
                              <w:r>
                                <w:rPr>
                                  <w:szCs w:val="24"/>
                                  <w:lang w:eastAsia="lt-LT"/>
                                </w:rPr>
                                <w:t>7</w:t>
                              </w:r>
                            </w:sdtContent>
                          </w:sdt>
                          <w:r>
                            <w:rPr>
                              <w:szCs w:val="24"/>
                              <w:lang w:eastAsia="lt-LT"/>
                            </w:rPr>
                            <w:t>. Vengimas atlikti išsamaus patikrinimo procedūras, kaupti duomenis apie sąskaitas ir juos teikti Valstybinei mokesčių inspekcijai, vykdančiai informacijos mainus plėtojant tarptautinį bendradarbiavimą, šių duomenų teikimo tvarkos nesilaikymas</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8 d."/>
                        <w:tag w:val="part_a683e27340e14a01901eb86de4fec0f0"/>
                        <w:lock w:val="sdtLocked"/>
                        <w:richText/>
                      </w:sdtPr>
                      <w:sdtContent>
                        <w:p>
                          <w:pPr>
                            <w:spacing w:line="360" w:lineRule="auto"/>
                            <w:ind w:firstLine="720"/>
                            <w:jc w:val="both"/>
                            <w:rPr>
                              <w:szCs w:val="24"/>
                              <w:lang w:eastAsia="lt-LT"/>
                            </w:rPr>
                          </w:pPr>
                          <w:sdt>
                            <w:sdtPr>
                              <w:alias w:val="Numeris"/>
                              <w:tag w:val="nr_a683e27340e14a01901eb86de4fec0f0"/>
                              <w:lock w:val="sdtLocked"/>
                              <w:richText/>
                            </w:sdtPr>
                            <w:sdtContent>
                              <w:r>
                                <w:rPr>
                                  <w:szCs w:val="24"/>
                                  <w:lang w:eastAsia="lt-LT"/>
                                </w:rPr>
                                <w:t>8</w:t>
                              </w:r>
                            </w:sdtContent>
                          </w:sdt>
                          <w:r>
                            <w:rPr>
                              <w:szCs w:val="24"/>
                              <w:lang w:eastAsia="lt-LT"/>
                            </w:rPr>
                            <w:t xml:space="preserve">. Šio straipsnio 7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9 d."/>
                        <w:tag w:val="part_655c1eab8b66471e99965e56ec144e96"/>
                        <w:lock w:val="sdtLocked"/>
                        <w:richText/>
                      </w:sdtPr>
                      <w:sdtContent>
                        <w:p>
                          <w:pPr>
                            <w:spacing w:line="360" w:lineRule="auto"/>
                            <w:ind w:firstLine="720"/>
                            <w:jc w:val="both"/>
                            <w:rPr>
                              <w:szCs w:val="24"/>
                              <w:lang w:eastAsia="lt-LT"/>
                            </w:rPr>
                          </w:pPr>
                          <w:sdt>
                            <w:sdtPr>
                              <w:alias w:val="Numeris"/>
                              <w:tag w:val="nr_655c1eab8b66471e99965e56ec144e96"/>
                              <w:lock w:val="sdtLocked"/>
                              <w:richText/>
                            </w:sdtPr>
                            <w:sdtContent>
                              <w:r>
                                <w:rPr>
                                  <w:szCs w:val="24"/>
                                  <w:lang w:eastAsia="lt-LT"/>
                                </w:rPr>
                                <w:t>9</w:t>
                              </w:r>
                            </w:sdtContent>
                          </w:sdt>
                          <w:r>
                            <w:rPr>
                              <w:szCs w:val="24"/>
                              <w:lang w:eastAsia="lt-LT"/>
                            </w:rPr>
                            <w:t>. Pinigų nurašymo ir išdavimo iš mokėtojų sąskaitų tvarkos pažeidimas</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7 str. 10 d."/>
                        <w:tag w:val="part_ff183d542bab4240861eed851891b4e4"/>
                        <w:lock w:val="sdtLocked"/>
                        <w:richText/>
                      </w:sdtPr>
                      <w:sdtContent>
                        <w:p>
                          <w:pPr>
                            <w:spacing w:line="360" w:lineRule="auto"/>
                            <w:ind w:firstLine="720"/>
                            <w:jc w:val="both"/>
                            <w:rPr>
                              <w:szCs w:val="24"/>
                              <w:lang w:eastAsia="lt-LT"/>
                            </w:rPr>
                          </w:pPr>
                          <w:sdt>
                            <w:sdtPr>
                              <w:alias w:val="Numeris"/>
                              <w:tag w:val="nr_ff183d542bab4240861eed851891b4e4"/>
                              <w:lock w:val="sdtLocked"/>
                              <w:richText/>
                            </w:sdtPr>
                            <w:sdtContent>
                              <w:r>
                                <w:rPr>
                                  <w:szCs w:val="24"/>
                                  <w:lang w:eastAsia="lt-LT"/>
                                </w:rPr>
                                <w:t>10</w:t>
                              </w:r>
                            </w:sdtContent>
                          </w:sdt>
                          <w:r>
                            <w:rPr>
                              <w:szCs w:val="24"/>
                              <w:lang w:eastAsia="lt-LT"/>
                            </w:rPr>
                            <w:t xml:space="preserve">. Šio straipsnio 9 dalyje numatytas administracinis nusižengimas, padarytas pakartotinai, </w:t>
                          </w:r>
                        </w:p>
                        <w:p>
                          <w:pPr>
                            <w:spacing w:line="360" w:lineRule="auto"/>
                            <w:ind w:firstLine="720"/>
                            <w:jc w:val="both"/>
                            <w:rPr>
                              <w:szCs w:val="24"/>
                            </w:rPr>
                          </w:pPr>
                          <w:r>
                            <w:rPr>
                              <w:szCs w:val="24"/>
                              <w:lang w:eastAsia="lt-LT"/>
                            </w:rPr>
                            <w:t>užtraukia baudą nuo trijų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7-2 str."/>
                    <w:tag w:val="part_19a60f434e9b4dda8ddd79e82b2e5bbe"/>
                    <w:lock w:val="sdtLocked"/>
                    <w:richText/>
                  </w:sdtPr>
                  <w:sdtContent>
                    <w:p>
                      <w:pPr>
                        <w:spacing w:line="360" w:lineRule="auto"/>
                        <w:ind w:left="2694" w:hanging="1974"/>
                        <w:jc w:val="both"/>
                      </w:pPr>
                      <w:sdt>
                        <w:sdtPr>
                          <w:alias w:val="Numeris"/>
                          <w:tag w:val="nr_19a60f434e9b4dda8ddd79e82b2e5bbe"/>
                          <w:lock w:val="sdtLocked"/>
                          <w:richText/>
                        </w:sdtPr>
                        <w:sdtContent>
                          <w:r>
                            <w:rPr>
                              <w:b/>
                            </w:rPr>
                            <w:t>207</w:t>
                          </w:r>
                          <w:r>
                            <w:rPr>
                              <w:b/>
                              <w:vertAlign w:val="superscript"/>
                            </w:rPr>
                            <w:t>2</w:t>
                          </w:r>
                        </w:sdtContent>
                      </w:sdt>
                      <w:r>
                        <w:rPr>
                          <w:b/>
                        </w:rPr>
                        <w:t xml:space="preserve"> straipsnis. </w:t>
                      </w:r>
                      <w:sdt>
                        <w:sdtPr>
                          <w:alias w:val="Pavadinimas"/>
                          <w:tag w:val="title_19a60f434e9b4dda8ddd79e82b2e5bbe"/>
                          <w:lock w:val="sdtLocked"/>
                          <w:richText/>
                        </w:sdtPr>
                        <w:sdtContent>
                          <w:r>
                            <w:rPr>
                              <w:b/>
                            </w:rPr>
                            <w:t>Lietuvos Respublikos atsiskaitymų grynaisiais pinigais sumų apvalinimo įstatymo pažeidimas</w:t>
                          </w:r>
                        </w:sdtContent>
                      </w:sdt>
                    </w:p>
                    <w:sdt>
                      <w:sdtPr>
                        <w:alias w:val="207-2 str. 1 d."/>
                        <w:tag w:val="part_286d78b6a2a544218436aaa3a4a1b94a"/>
                        <w:lock w:val="sdtLocked"/>
                        <w:richText/>
                      </w:sdtPr>
                      <w:sdtContent>
                        <w:p>
                          <w:pPr>
                            <w:spacing w:line="360" w:lineRule="auto"/>
                            <w:ind w:firstLine="720"/>
                            <w:jc w:val="both"/>
                          </w:pPr>
                          <w:sdt>
                            <w:sdtPr>
                              <w:alias w:val="Numeris"/>
                              <w:tag w:val="nr_286d78b6a2a544218436aaa3a4a1b94a"/>
                              <w:lock w:val="sdtLocked"/>
                              <w:richText/>
                            </w:sdtPr>
                            <w:sdtContent>
                              <w:r>
                                <w:t>1</w:t>
                              </w:r>
                            </w:sdtContent>
                          </w:sdt>
                          <w:r>
                            <w:t xml:space="preserve">. Lietuvos Respublikos atsiskaitymų grynaisiais pinigais sumų apvalinimo įstatymo pažeidimas </w:t>
                          </w:r>
                        </w:p>
                        <w:p>
                          <w:pPr>
                            <w:spacing w:line="360" w:lineRule="auto"/>
                            <w:ind w:firstLine="720"/>
                            <w:jc w:val="both"/>
                          </w:pPr>
                          <w:r>
                            <w:t>užtraukia įspėjimą arba baudą asmenims nuo vieno šimto iki penkių šimtų eurų ir įspėjimą arba baudą juridinių asmenų vadovams ar kitiems atsakingiems asmenims nuo dviejų šimtų iki vieno tūkstančio eurų.</w:t>
                          </w:r>
                        </w:p>
                      </w:sdtContent>
                    </w:sdt>
                    <w:sdt>
                      <w:sdtPr>
                        <w:alias w:val="207-2 str. 2 d."/>
                        <w:tag w:val="part_3fff4f3e2fa04cfb9687480178a20618"/>
                        <w:lock w:val="sdtLocked"/>
                        <w:richText/>
                      </w:sdtPr>
                      <w:sdtContent>
                        <w:p>
                          <w:pPr>
                            <w:spacing w:line="360" w:lineRule="auto"/>
                            <w:ind w:firstLine="720"/>
                            <w:jc w:val="both"/>
                          </w:pPr>
                          <w:sdt>
                            <w:sdtPr>
                              <w:alias w:val="Numeris"/>
                              <w:tag w:val="nr_3fff4f3e2fa04cfb9687480178a20618"/>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užtraukia baudą asmenims nuo dviejų šimtų iki vieno tūkstančio eurų ir juridinių asmenų vadovams ar kitiems atsakingiems asmenims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7f0bc40081a049a6976b8e8f441f69a0"/>
                    <w:lock w:val="sdtLocked"/>
                    <w:richText/>
                  </w:sdtPr>
                  <w:sdtContent>
                    <w:p>
                      <w:pPr>
                        <w:spacing w:line="360" w:lineRule="auto"/>
                        <w:ind w:left="2410" w:hanging="1690"/>
                        <w:jc w:val="both"/>
                        <w:rPr>
                          <w:color w:val="000000"/>
                          <w:szCs w:val="24"/>
                          <w:lang w:eastAsia="lt-LT"/>
                        </w:rPr>
                      </w:pPr>
                      <w:sdt>
                        <w:sdtPr>
                          <w:alias w:val="Numeris"/>
                          <w:tag w:val="nr_7f0bc40081a049a6976b8e8f441f69a0"/>
                          <w:lock w:val="sdtLocked"/>
                          <w:richText/>
                        </w:sdtPr>
                        <w:sdtContent>
                          <w:r>
                            <w:rPr>
                              <w:b/>
                              <w:bCs/>
                              <w:color w:val="000000"/>
                              <w:szCs w:val="24"/>
                              <w:lang w:eastAsia="lt-LT"/>
                            </w:rPr>
                            <w:t>223</w:t>
                          </w:r>
                        </w:sdtContent>
                      </w:sdt>
                      <w:r>
                        <w:rPr>
                          <w:b/>
                          <w:bCs/>
                          <w:color w:val="000000"/>
                          <w:szCs w:val="24"/>
                          <w:lang w:eastAsia="lt-LT"/>
                        </w:rPr>
                        <w:t xml:space="preserve"> straipsnis. </w:t>
                      </w:r>
                      <w:sdt>
                        <w:sdtPr>
                          <w:alias w:val="Pavadinimas"/>
                          <w:tag w:val="title_7f0bc40081a049a6976b8e8f441f69a0"/>
                          <w:lock w:val="sdtLocked"/>
                          <w:richText/>
                        </w:sdtPr>
                        <w:sdtContent>
                          <w:r>
                            <w:rPr>
                              <w:b/>
                              <w:bCs/>
                              <w:color w:val="000000"/>
                              <w:szCs w:val="24"/>
                              <w:lang w:eastAsia="lt-LT"/>
                            </w:rPr>
                            <w:t>Juridinio asmens, jo filialo ar atstovybės, užsienio juridinio asmens ar kitos organizacijos filialo ar atstovybės dokumentų ir registro duomenų pateikimo Juridinių asmenų registro duomenų tvarkytojui, Juridinių asmenų dalyvių informacinės sistemos tvarkytojui ir skelbimo juridinio asmens ar užsienio juridinio asmens filialo interneto svetainėje tvarkos pažeidimas</w:t>
                          </w:r>
                        </w:sdtContent>
                      </w:sdt>
                    </w:p>
                    <w:sdt>
                      <w:sdtPr>
                        <w:alias w:val="223 str. 1 d."/>
                        <w:tag w:val="part_461d7f991346497ab827e469fe0f3725"/>
                        <w:lock w:val="sdtLocked"/>
                        <w:richText/>
                      </w:sdtPr>
                      <w:sdtContent>
                        <w:p>
                          <w:pPr>
                            <w:spacing w:line="360" w:lineRule="auto"/>
                            <w:ind w:firstLine="720"/>
                            <w:jc w:val="both"/>
                            <w:rPr>
                              <w:color w:val="000000"/>
                              <w:szCs w:val="24"/>
                              <w:lang w:eastAsia="lt-LT"/>
                            </w:rPr>
                          </w:pPr>
                          <w:sdt>
                            <w:sdtPr>
                              <w:alias w:val="Numeris"/>
                              <w:tag w:val="nr_461d7f991346497ab827e469fe0f3725"/>
                              <w:lock w:val="sdtLocked"/>
                              <w:richText/>
                            </w:sdtPr>
                            <w:sdtContent>
                              <w:r>
                                <w:rPr>
                                  <w:color w:val="000000"/>
                                  <w:szCs w:val="24"/>
                                  <w:lang w:eastAsia="lt-LT"/>
                                </w:rPr>
                                <w:t>1</w:t>
                              </w:r>
                            </w:sdtContent>
                          </w:sdt>
                          <w:r>
                            <w:rPr>
                              <w:color w:val="000000"/>
                              <w:szCs w:val="24"/>
                              <w:lang w:eastAsia="lt-LT"/>
                            </w:rPr>
                            <w:t xml:space="preserve">.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duomenų tvarkytojui,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w:t>
                          </w:r>
                          <w:r>
                            <w:rPr>
                              <w:bCs/>
                              <w:color w:val="000000"/>
                              <w:szCs w:val="24"/>
                              <w:lang w:eastAsia="lt-LT"/>
                            </w:rPr>
                            <w:t xml:space="preserve">duomenų </w:t>
                          </w:r>
                          <w:r>
                            <w:rPr>
                              <w:color w:val="000000"/>
                              <w:szCs w:val="24"/>
                              <w:lang w:eastAsia="lt-LT"/>
                            </w:rPr>
                            <w:t>tvarkytojui, Juridinių asmenų dalyvių informacinės sistemos tvarkytojui laiku teisės aktų nustatyta tvarka</w:t>
                          </w:r>
                        </w:p>
                        <w:p>
                          <w:pPr>
                            <w:spacing w:line="360" w:lineRule="auto"/>
                            <w:ind w:firstLine="720"/>
                            <w:jc w:val="both"/>
                            <w:rPr>
                              <w:color w:val="000000"/>
                              <w:szCs w:val="24"/>
                              <w:lang w:eastAsia="lt-LT"/>
                            </w:rPr>
                          </w:pPr>
                          <w:r>
                            <w:rPr>
                              <w:color w:val="000000"/>
                              <w:szCs w:val="24"/>
                              <w:lang w:eastAsia="lt-LT"/>
                            </w:rPr>
                            <w:t>užtraukia baudą juridinių asmenų, jų filialų ar atstovybių, užsienio juridinių asmenų ar kitų organizacijų filialų ar atstovybių vadovams ar kitiems įstatymuose arba steigimo dokumentuose nurodytiems asmenims nuo šešių šimtų iki vieno tūkstančio keturių šimtų penkiasdešimt eurų.</w:t>
                          </w:r>
                        </w:p>
                      </w:sdtContent>
                    </w:sdt>
                    <w:sdt>
                      <w:sdtPr>
                        <w:alias w:val="223 str. 2 d."/>
                        <w:tag w:val="part_c0d083bd4b2042bdaf11fbb337db3263"/>
                        <w:lock w:val="sdtLocked"/>
                        <w:richText/>
                      </w:sdtPr>
                      <w:sdtContent>
                        <w:p>
                          <w:pPr>
                            <w:spacing w:line="360" w:lineRule="auto"/>
                            <w:ind w:firstLine="720"/>
                            <w:jc w:val="both"/>
                            <w:rPr>
                              <w:color w:val="000000"/>
                              <w:szCs w:val="24"/>
                              <w:lang w:eastAsia="lt-LT"/>
                            </w:rPr>
                          </w:pPr>
                          <w:sdt>
                            <w:sdtPr>
                              <w:alias w:val="Numeris"/>
                              <w:tag w:val="nr_c0d083bd4b2042bdaf11fbb337db3263"/>
                              <w:lock w:val="sdtLocked"/>
                              <w:richText/>
                            </w:sdtPr>
                            <w:sdtContent>
                              <w:r>
                                <w:rPr>
                                  <w:color w:val="000000"/>
                                  <w:szCs w:val="24"/>
                                  <w:lang w:eastAsia="lt-LT"/>
                                </w:rPr>
                                <w:t>2</w:t>
                              </w:r>
                            </w:sdtContent>
                          </w:sdt>
                          <w:r>
                            <w:rPr>
                              <w:color w:val="000000"/>
                              <w:szCs w:val="24"/>
                              <w:lang w:eastAsia="lt-LT"/>
                            </w:rPr>
                            <w:t>. Juridinio asmens, užsienio juridinio asmens ar kitos organizacijos filialo finansinių ataskaitų (konsoliduotųjų finansinių ataskaitų), vadovybės ataskaitos (konsoliduotosios vadovybės ataskaitos), veiklos ataskaitos, metinės ataskaitos, auditoriaus išvados, tvarumo atskaitomybės užtikrinimo išvados nepateikimas Juridinių asmenų registro</w:t>
                          </w:r>
                          <w:r>
                            <w:rPr>
                              <w:bCs/>
                              <w:color w:val="000000"/>
                              <w:szCs w:val="24"/>
                              <w:lang w:eastAsia="lt-LT"/>
                            </w:rPr>
                            <w:t xml:space="preserve"> duomenų</w:t>
                          </w:r>
                          <w:r>
                            <w:rPr>
                              <w:color w:val="000000"/>
                              <w:szCs w:val="24"/>
                              <w:lang w:eastAsia="lt-LT"/>
                            </w:rPr>
                            <w:t xml:space="preserve"> tvarkytojui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3 d."/>
                        <w:tag w:val="part_c001deb14fcb4bc48084878ceaf86d79"/>
                        <w:lock w:val="sdtLocked"/>
                        <w:richText/>
                      </w:sdtPr>
                      <w:sdtContent>
                        <w:p>
                          <w:pPr>
                            <w:spacing w:line="360" w:lineRule="auto"/>
                            <w:ind w:firstLine="720"/>
                            <w:jc w:val="both"/>
                            <w:rPr>
                              <w:color w:val="000000"/>
                              <w:szCs w:val="24"/>
                              <w:lang w:eastAsia="lt-LT"/>
                            </w:rPr>
                          </w:pPr>
                          <w:sdt>
                            <w:sdtPr>
                              <w:alias w:val="Numeris"/>
                              <w:tag w:val="nr_c001deb14fcb4bc48084878ceaf86d79"/>
                              <w:lock w:val="sdtLocked"/>
                              <w:richText/>
                            </w:sdtPr>
                            <w:sdtContent>
                              <w:r>
                                <w:rPr>
                                  <w:color w:val="000000"/>
                                  <w:szCs w:val="24"/>
                                  <w:lang w:eastAsia="lt-LT"/>
                                </w:rPr>
                                <w:t>3</w:t>
                              </w:r>
                            </w:sdtContent>
                          </w:sdt>
                          <w:r>
                            <w:rPr>
                              <w:color w:val="000000"/>
                              <w:szCs w:val="24"/>
                              <w:lang w:eastAsia="lt-LT"/>
                            </w:rPr>
                            <w:t xml:space="preserve">. Neteisingų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pateikimas Juridinių asmenų registro </w:t>
                          </w:r>
                          <w:r>
                            <w:rPr>
                              <w:bCs/>
                              <w:color w:val="000000"/>
                              <w:szCs w:val="24"/>
                              <w:lang w:eastAsia="lt-LT"/>
                            </w:rPr>
                            <w:t xml:space="preserve">duomenų </w:t>
                          </w:r>
                          <w:r>
                            <w:rPr>
                              <w:color w:val="000000"/>
                              <w:szCs w:val="24"/>
                              <w:lang w:eastAsia="lt-LT"/>
                            </w:rPr>
                            <w:t>tvarkytojui,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duomenų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59493c7b2c3046799d8078e9b3430734"/>
                        <w:lock w:val="sdtLocked"/>
                        <w:richText/>
                      </w:sdtPr>
                      <w:sdtContent>
                        <w:p>
                          <w:pPr>
                            <w:spacing w:line="360" w:lineRule="auto"/>
                            <w:ind w:firstLine="720"/>
                            <w:jc w:val="both"/>
                            <w:rPr>
                              <w:color w:val="000000"/>
                              <w:szCs w:val="24"/>
                              <w:lang w:eastAsia="lt-LT"/>
                            </w:rPr>
                          </w:pPr>
                          <w:sdt>
                            <w:sdtPr>
                              <w:alias w:val="Numeris"/>
                              <w:tag w:val="nr_59493c7b2c3046799d8078e9b3430734"/>
                              <w:lock w:val="sdtLocked"/>
                              <w:richText/>
                            </w:sdtPr>
                            <w:sdtContent>
                              <w:r>
                                <w:rPr>
                                  <w:color w:val="000000"/>
                                  <w:szCs w:val="24"/>
                                  <w:lang w:eastAsia="lt-LT"/>
                                </w:rPr>
                                <w:t>4</w:t>
                              </w:r>
                            </w:sdtContent>
                          </w:sdt>
                          <w:r>
                            <w:rPr>
                              <w:color w:val="000000"/>
                              <w:szCs w:val="24"/>
                              <w:lang w:eastAsia="lt-LT"/>
                            </w:rPr>
                            <w:t xml:space="preserve">. Neteisingos juridinio asmens, užsienio juridinio asmens ar kitos organizacijos filialo pelno mokesčio informacijos ataskaitos, mokėjimų valdžios institucijoms ataskaitos (konsoliduotosios mokėjimų valdžios institucijoms ataskaitos) pateikimas Juridinių asmenų registro </w:t>
                          </w:r>
                          <w:r>
                            <w:rPr>
                              <w:bCs/>
                              <w:color w:val="000000"/>
                              <w:szCs w:val="24"/>
                              <w:lang w:eastAsia="lt-LT"/>
                            </w:rPr>
                            <w:t xml:space="preserve">duomenų </w:t>
                          </w:r>
                          <w:r>
                            <w:rPr>
                              <w:color w:val="000000"/>
                              <w:szCs w:val="24"/>
                              <w:lang w:eastAsia="lt-LT"/>
                            </w:rPr>
                            <w:t xml:space="preserve">tvarkytojui, pelno mokesčio informacijos ataskaitos ir, kai taikytina, pareiškimo, nurodyto Įmonių ir įmonių grupių atskaitomybės įstatyme, mokėjimų valdžios institucijoms ataskaitos (konsoliduotosios mokėjimų valdžios institucijoms ataskaitos) nepateikimas Juridinių asmenų registro </w:t>
                          </w:r>
                          <w:r>
                            <w:rPr>
                              <w:bCs/>
                              <w:color w:val="000000"/>
                              <w:szCs w:val="24"/>
                              <w:lang w:eastAsia="lt-LT"/>
                            </w:rPr>
                            <w:t>duomenų</w:t>
                          </w:r>
                          <w:r>
                            <w:rPr>
                              <w:color w:val="000000"/>
                              <w:szCs w:val="24"/>
                              <w:lang w:eastAsia="lt-LT"/>
                            </w:rPr>
                            <w:t xml:space="preserve"> tvarkytojui laiku teisės aktų nustatytais atvejais ir tvarka, šių ataskaitų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5 d."/>
                        <w:tag w:val="part_1fd623ca9c8d4988b93565639a8ae501"/>
                        <w:lock w:val="sdtLocked"/>
                        <w:richText/>
                      </w:sdtPr>
                      <w:sdtContent>
                        <w:p>
                          <w:pPr>
                            <w:spacing w:line="360" w:lineRule="auto"/>
                            <w:ind w:firstLine="720"/>
                            <w:jc w:val="both"/>
                            <w:rPr>
                              <w:color w:val="000000"/>
                              <w:szCs w:val="24"/>
                              <w:lang w:eastAsia="lt-LT"/>
                            </w:rPr>
                          </w:pPr>
                          <w:sdt>
                            <w:sdtPr>
                              <w:alias w:val="Numeris"/>
                              <w:tag w:val="nr_1fd623ca9c8d4988b93565639a8ae501"/>
                              <w:lock w:val="sdtLocked"/>
                              <w:richText/>
                            </w:sdtPr>
                            <w:sdtContent>
                              <w:r>
                                <w:rPr>
                                  <w:color w:val="000000"/>
                                  <w:szCs w:val="24"/>
                                  <w:lang w:eastAsia="lt-LT"/>
                                </w:rPr>
                                <w:t>5</w:t>
                              </w:r>
                            </w:sdtContent>
                          </w:sdt>
                          <w:r>
                            <w:rPr>
                              <w:color w:val="000000"/>
                              <w:szCs w:val="24"/>
                              <w:lang w:eastAsia="lt-LT"/>
                            </w:rPr>
                            <w:t>. Šio straipsnio 3, 4 dalyse numatyti administraciniai nusižengimai, padaryti pakartotinai,</w:t>
                          </w:r>
                        </w:p>
                        <w:p>
                          <w:pPr>
                            <w:spacing w:line="360" w:lineRule="auto"/>
                            <w:ind w:firstLine="720"/>
                            <w:jc w:val="both"/>
                            <w:rPr>
                              <w:b/>
                              <w:szCs w:val="24"/>
                            </w:rPr>
                          </w:pPr>
                          <w:r>
                            <w:rPr>
                              <w:color w:val="000000"/>
                              <w:szCs w:val="24"/>
                              <w:lang w:eastAsia="lt-LT"/>
                            </w:rPr>
                            <w:t>užtraukia baudą juridinių asmenų, užsienio juridinių asmenų ar kitų organizacijų filialų vadovams ar kitiems įstatymuose arba steigimo dokumentuose nurodytiems asmenims nuo dviejų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21bc036d611efbdaea558de59136c">
                        <w:r w:rsidRPr="00532B9F">
                          <w:rPr>
                            <w:rFonts w:ascii="Times New Roman" w:eastAsia="MS Mincho" w:hAnsi="Times New Roman"/>
                            <w:sz w:val="20"/>
                            <w:i/>
                            <w:iCs/>
                            <w:color w:val="0000FF" w:themeColor="hyperlink"/>
                            <w:u w:val="single"/>
                          </w:rPr>
                          <w:t>XIV-2815</w:t>
                        </w:r>
                      </w:fldSimple>
                      <w:r>
                        <w:rPr>
                          <w:rFonts w:ascii="Times New Roman" w:eastAsia="MS Mincho" w:hAnsi="Times New Roman"/>
                          <w:sz w:val="20"/>
                          <w:i/>
                          <w:iCs/>
                        </w:rPr>
                        <w:t>,
2024-06-25,
paskelbta TAR 2024-06-30, i. k. 2024-12138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7cd6fb638a1f46caaa85dd71f5ccf6ec"/>
                    <w:lock w:val="sdtLocked"/>
                    <w:richText/>
                  </w:sdtPr>
                  <w:sdtContent>
                    <w:p>
                      <w:pPr>
                        <w:widowControl w:val="0"/>
                        <w:spacing w:line="360" w:lineRule="auto"/>
                        <w:ind w:firstLine="720"/>
                        <w:jc w:val="both"/>
                        <w:rPr>
                          <w:szCs w:val="24"/>
                        </w:rPr>
                      </w:pPr>
                      <w:sdt>
                        <w:sdtPr>
                          <w:alias w:val="Numeris"/>
                          <w:tag w:val="nr_7cd6fb638a1f46caaa85dd71f5ccf6ec"/>
                          <w:lock w:val="sdtLocked"/>
                          <w:richText/>
                        </w:sdtPr>
                        <w:sdtContent>
                          <w:r>
                            <w:rPr>
                              <w:b/>
                              <w:szCs w:val="24"/>
                            </w:rPr>
                            <w:t>242</w:t>
                          </w:r>
                        </w:sdtContent>
                      </w:sdt>
                      <w:r>
                        <w:rPr>
                          <w:b/>
                          <w:szCs w:val="24"/>
                        </w:rPr>
                        <w:t xml:space="preserve"> straipsnis. </w:t>
                      </w:r>
                      <w:sdt>
                        <w:sdtPr>
                          <w:alias w:val="Pavadinimas"/>
                          <w:tag w:val="title_7cd6fb638a1f46caaa85dd71f5ccf6ec"/>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atliekas buitiniuose aplinkos oro taršos šaltiniuose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0b8a17178ebd431881a61a6916a8aa62"/>
                        <w:lock w:val="sdtLocked"/>
                        <w:richText/>
                      </w:sdtPr>
                      <w:sdtContent>
                        <w:p>
                          <w:pPr>
                            <w:spacing w:line="380" w:lineRule="atLeast"/>
                            <w:ind w:firstLine="720"/>
                            <w:jc w:val="both"/>
                            <w:textAlignment w:val="baseline"/>
                            <w:rPr>
                              <w:bCs/>
                              <w:strike/>
                              <w:szCs w:val="24"/>
                              <w:bdr w:val="none" w:sz="0" w:space="0" w:color="auto" w:frame="1"/>
                              <w:lang w:eastAsia="lt-LT"/>
                            </w:rPr>
                          </w:pPr>
                          <w:sdt>
                            <w:sdtPr>
                              <w:alias w:val="Numeris"/>
                              <w:tag w:val="nr_0b8a17178ebd431881a61a6916a8aa62"/>
                              <w:lock w:val="sdtLocked"/>
                              <w:richText/>
                            </w:sdtPr>
                            <w:sdtContent>
                              <w:r>
                                <w:rPr>
                                  <w:bCs/>
                                  <w:szCs w:val="24"/>
                                  <w:bdr w:val="none" w:sz="0" w:space="0" w:color="auto" w:frame="1"/>
                                </w:rPr>
                                <w:t>4</w:t>
                              </w:r>
                            </w:sdtContent>
                          </w:sdt>
                          <w:r>
                            <w:rPr>
                              <w:bCs/>
                              <w:szCs w:val="24"/>
                              <w:bdr w:val="none" w:sz="0" w:space="0" w:color="auto" w:frame="1"/>
                            </w:rPr>
                            <w:t xml:space="preserve">. Savivaldybės institucijų priimtų </w:t>
                          </w:r>
                          <w:r>
                            <w:rPr>
                              <w:szCs w:val="24"/>
                            </w:rPr>
                            <w:t xml:space="preserve">aplinkos apsaugos normatyvų ir (ar) savivaldybės tarybos priimtų sprendimų </w:t>
                          </w:r>
                          <w:r>
                            <w:rPr>
                              <w:bCs/>
                              <w:szCs w:val="24"/>
                              <w:bdr w:val="none" w:sz="0" w:space="0" w:color="auto" w:frame="1"/>
                              <w:lang w:eastAsia="lt-LT"/>
                            </w:rPr>
                            <w:t>savivaldybės teritorijoje apriboti arba uždrausti naudoti vienos ar daugiau rūšių kurą pažeidimas</w:t>
                          </w:r>
                        </w:p>
                        <w:p>
                          <w:pPr>
                            <w:spacing w:line="380" w:lineRule="atLeast"/>
                            <w:ind w:firstLine="720"/>
                            <w:jc w:val="both"/>
                            <w:textAlignment w:val="baseline"/>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sdt>
                      <w:sdtPr>
                        <w:alias w:val="6 d."/>
                        <w:tag w:val="part_57e7c5926989427db557c81d7e0b0edd"/>
                        <w:lock w:val="sdtLocked"/>
                        <w:richText/>
                      </w:sdtPr>
                      <w:sdtContent>
                        <w:p>
                          <w:pPr>
                            <w:spacing w:line="380" w:lineRule="atLeast"/>
                            <w:ind w:firstLine="720"/>
                            <w:jc w:val="both"/>
                            <w:rPr>
                              <w:bCs/>
                              <w:szCs w:val="24"/>
                            </w:rPr>
                          </w:pPr>
                          <w:sdt>
                            <w:sdtPr>
                              <w:alias w:val="Numeris"/>
                              <w:tag w:val="nr_57e7c5926989427db557c81d7e0b0edd"/>
                              <w:lock w:val="sdtLocked"/>
                              <w:richText/>
                            </w:sdtPr>
                            <w:sdtContent>
                              <w:r>
                                <w:rPr>
                                  <w:bCs/>
                                  <w:szCs w:val="24"/>
                                </w:rPr>
                                <w:t>5</w:t>
                              </w:r>
                            </w:sdtContent>
                          </w:sdt>
                          <w:r>
                            <w:rPr>
                              <w:bCs/>
                              <w:szCs w:val="24"/>
                            </w:rPr>
                            <w:t>. Draudimo deginti atliekas buitiniuose aplinkos oro taršos šaltiniuose pažeidimas</w:t>
                          </w:r>
                        </w:p>
                        <w:p>
                          <w:pPr>
                            <w:spacing w:line="380" w:lineRule="atLeast"/>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1a404ca34179448da06ad375c3db1d1b"/>
                        <w:lock w:val="sdtLocked"/>
                        <w:richText/>
                      </w:sdtPr>
                      <w:sdtContent>
                        <w:p>
                          <w:pPr>
                            <w:spacing w:line="360" w:lineRule="auto"/>
                            <w:ind w:firstLine="720"/>
                            <w:jc w:val="both"/>
                            <w:rPr>
                              <w:szCs w:val="24"/>
                            </w:rPr>
                          </w:pPr>
                          <w:sdt>
                            <w:sdtPr>
                              <w:alias w:val="Numeris"/>
                              <w:tag w:val="nr_1a404ca34179448da06ad375c3db1d1b"/>
                              <w:lock w:val="sdtLocked"/>
                              <w:richText/>
                            </w:sdtPr>
                            <w:sdtContent>
                              <w:r>
                                <w:rPr>
                                  <w:szCs w:val="24"/>
                                </w:rPr>
                                <w:t>1</w:t>
                              </w:r>
                            </w:sdtContent>
                          </w:sdt>
                          <w:r>
                            <w:rPr>
                              <w:szCs w:val="24"/>
                            </w:rPr>
                            <w:t>. Aplinkos užteršimas mažesniu kaip vienas šimtas kubinių decimetrų nepavojingų atliekų</w:t>
                          </w:r>
                          <w:r>
                            <w:rPr>
                              <w:bCs/>
                              <w:szCs w:val="24"/>
                            </w:rPr>
                            <w:t>, išskyrus padangų atliekas,</w:t>
                          </w:r>
                          <w:r>
                            <w:rPr>
                              <w:szCs w:val="24"/>
                            </w:rPr>
                            <w:t xml:space="preserve"> kiekiu</w:t>
                          </w:r>
                        </w:p>
                        <w:p>
                          <w:pPr>
                            <w:spacing w:line="360" w:lineRule="auto"/>
                            <w:ind w:firstLine="720"/>
                            <w:jc w:val="both"/>
                            <w:rPr>
                              <w:bCs/>
                              <w:szCs w:val="24"/>
                            </w:rPr>
                          </w:pPr>
                          <w:r>
                            <w:rPr>
                              <w:szCs w:val="24"/>
                            </w:rPr>
                            <w:t>užtraukia įspėjimą arba baudą nuo trisdešimt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7c3054daa5f547748c6220d1cd81f01f"/>
                        <w:lock w:val="sdtLocked"/>
                        <w:richText/>
                      </w:sdtPr>
                      <w:sdtContent>
                        <w:p>
                          <w:pPr>
                            <w:spacing w:line="360" w:lineRule="auto"/>
                            <w:ind w:firstLine="720"/>
                            <w:jc w:val="both"/>
                            <w:rPr>
                              <w:bCs/>
                              <w:szCs w:val="24"/>
                            </w:rPr>
                          </w:pPr>
                          <w:sdt>
                            <w:sdtPr>
                              <w:alias w:val="Numeris"/>
                              <w:tag w:val="nr_7c3054daa5f547748c6220d1cd81f01f"/>
                              <w:lock w:val="sdtLocked"/>
                              <w:richText/>
                            </w:sdtPr>
                            <w:sdtContent>
                              <w:r>
                                <w:rPr>
                                  <w:szCs w:val="24"/>
                                </w:rPr>
                                <w:t>5</w:t>
                              </w:r>
                            </w:sdtContent>
                          </w:sdt>
                          <w:r>
                            <w:rPr>
                              <w:szCs w:val="24"/>
                            </w:rPr>
                            <w:t>. Aplinkos užteršimas vienu šimtu kubinių decimetrų ir didesniu nepavojingų atliekų,</w:t>
                          </w:r>
                          <w:r>
                            <w:rPr>
                              <w:bCs/>
                              <w:szCs w:val="24"/>
                            </w:rPr>
                            <w:t xml:space="preserve"> išskyrus padangų atliekas,</w:t>
                          </w:r>
                          <w:r>
                            <w:rPr>
                              <w:szCs w:val="24"/>
                            </w:rPr>
                            <w:t xml:space="preserve"> kiekiu</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6-1 d."/>
                        <w:tag w:val="part_0230988d7c6540fdae7fae06973f7443"/>
                        <w:lock w:val="sdtLocked"/>
                        <w:richText/>
                      </w:sdtPr>
                      <w:sdtContent>
                        <w:p>
                          <w:pPr>
                            <w:spacing w:line="360" w:lineRule="auto"/>
                            <w:ind w:firstLine="720"/>
                            <w:jc w:val="both"/>
                            <w:rPr>
                              <w:bCs/>
                              <w:szCs w:val="24"/>
                            </w:rPr>
                          </w:pPr>
                          <w:sdt>
                            <w:sdtPr>
                              <w:alias w:val="Numeris"/>
                              <w:tag w:val="nr_0230988d7c6540fdae7fae06973f7443"/>
                              <w:lock w:val="sdtLocked"/>
                              <w:richText/>
                            </w:sdtPr>
                            <w:sdtContent>
                              <w:r>
                                <w:rPr>
                                  <w:bCs/>
                                  <w:szCs w:val="24"/>
                                </w:rPr>
                                <w:t>6</w:t>
                              </w:r>
                              <w:r>
                                <w:rPr>
                                  <w:bCs/>
                                  <w:szCs w:val="24"/>
                                  <w:vertAlign w:val="superscript"/>
                                </w:rPr>
                                <w:t>1</w:t>
                              </w:r>
                            </w:sdtContent>
                          </w:sdt>
                          <w:r>
                            <w:rPr>
                              <w:bCs/>
                              <w:szCs w:val="24"/>
                            </w:rPr>
                            <w:t>.</w:t>
                          </w:r>
                          <w:r>
                            <w:rPr>
                              <w:szCs w:val="24"/>
                            </w:rPr>
                            <w:t xml:space="preserve"> </w:t>
                          </w:r>
                          <w:r>
                            <w:rPr>
                              <w:bCs/>
                              <w:szCs w:val="24"/>
                            </w:rPr>
                            <w:t xml:space="preserve">Aplinkos užteršimas padangų atliekomis </w:t>
                          </w:r>
                        </w:p>
                        <w:p>
                          <w:pPr>
                            <w:spacing w:line="360" w:lineRule="auto"/>
                            <w:ind w:firstLine="720"/>
                            <w:jc w:val="both"/>
                            <w:rPr>
                              <w:bCs/>
                              <w:szCs w:val="24"/>
                            </w:rPr>
                          </w:pPr>
                          <w:r>
                            <w:rPr>
                              <w:bCs/>
                              <w:szCs w:val="24"/>
                            </w:rPr>
                            <w:t>užtraukia baudą nuo dviejų šimtų iki penkių šimtų eurų už kiekvieną atsikratytą padangos atliekos vienetą, bet ne didesnę negu šeši tūkstančiai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1c6ab3ff8ab543388303a25f4386436d"/>
                        <w:lock w:val="sdtLocked"/>
                        <w:richText/>
                      </w:sdtPr>
                      <w:sdtContent>
                        <w:p>
                          <w:pPr>
                            <w:spacing w:line="360" w:lineRule="auto"/>
                            <w:ind w:firstLine="720"/>
                            <w:jc w:val="both"/>
                            <w:rPr>
                              <w:szCs w:val="24"/>
                            </w:rPr>
                          </w:pPr>
                          <w:sdt>
                            <w:sdtPr>
                              <w:alias w:val="Numeris"/>
                              <w:tag w:val="nr_1c6ab3ff8ab543388303a25f4386436d"/>
                              <w:lock w:val="sdtLocked"/>
                              <w:richText/>
                            </w:sdtPr>
                            <w:sdtContent>
                              <w:r>
                                <w:rPr>
                                  <w:szCs w:val="24"/>
                                </w:rPr>
                                <w:t>9</w:t>
                              </w:r>
                            </w:sdtContent>
                          </w:sdt>
                          <w:r>
                            <w:rPr>
                              <w:szCs w:val="24"/>
                            </w:rPr>
                            <w:t>. Aplinkos užteršimas vieno kubinio metro ir didesniu nepavojingų atliekų</w:t>
                          </w:r>
                          <w:r>
                            <w:rPr>
                              <w:bCs/>
                              <w:szCs w:val="24"/>
                            </w:rPr>
                            <w:t>,</w:t>
                          </w:r>
                          <w:r>
                            <w:rPr>
                              <w:szCs w:val="24"/>
                            </w:rPr>
                            <w:t xml:space="preserve"> išskyrus padangų atliekas, kiekiu</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cd55ad044af2444bba6e400bc042dd62"/>
                        <w:lock w:val="sdtLocked"/>
                        <w:richText/>
                      </w:sdtPr>
                      <w:sdtContent>
                        <w:p>
                          <w:pPr>
                            <w:spacing w:line="360" w:lineRule="auto"/>
                            <w:ind w:firstLine="720"/>
                            <w:jc w:val="both"/>
                            <w:rPr>
                              <w:szCs w:val="24"/>
                            </w:rPr>
                          </w:pPr>
                          <w:sdt>
                            <w:sdtPr>
                              <w:alias w:val="Numeris"/>
                              <w:tag w:val="nr_cd55ad044af2444bba6e400bc042dd62"/>
                              <w:lock w:val="sdtLocked"/>
                              <w:richText/>
                            </w:sdtPr>
                            <w:sdtContent>
                              <w:r>
                                <w:rPr>
                                  <w:szCs w:val="24"/>
                                </w:rPr>
                                <w:t>13</w:t>
                              </w:r>
                            </w:sdtContent>
                          </w:sdt>
                          <w:r>
                            <w:rPr>
                              <w:szCs w:val="24"/>
                            </w:rPr>
                            <w:t>. Aplinkos užteršimas penkių kubinių metrų ir didesniu, bet mažesniu kaip penkiolika kubinių metrų nepavojingų atliekų, išskyrus padangų atliekas, kiekiu</w:t>
                          </w:r>
                        </w:p>
                        <w:p>
                          <w:pPr>
                            <w:spacing w:line="360" w:lineRule="auto"/>
                            <w:ind w:firstLine="720"/>
                            <w:jc w:val="both"/>
                            <w:rPr>
                              <w:bCs/>
                              <w:szCs w:val="24"/>
                            </w:rPr>
                          </w:pPr>
                          <w:r>
                            <w:rPr>
                              <w:szCs w:val="24"/>
                            </w:rPr>
                            <w:t>užtraukia baudą nuo dviejų tūkstančių trijų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c4a66de8c28048beb62e88d38609901f"/>
                        <w:lock w:val="sdtLocked"/>
                        <w:richText/>
                      </w:sdtPr>
                      <w:sdtContent>
                        <w:p>
                          <w:pPr>
                            <w:spacing w:line="360" w:lineRule="auto"/>
                            <w:ind w:firstLine="720"/>
                            <w:jc w:val="both"/>
                            <w:rPr>
                              <w:szCs w:val="24"/>
                            </w:rPr>
                          </w:pPr>
                          <w:sdt>
                            <w:sdtPr>
                              <w:alias w:val="Numeris"/>
                              <w:tag w:val="nr_c4a66de8c28048beb62e88d38609901f"/>
                              <w:lock w:val="sdtLocked"/>
                              <w:richText/>
                            </w:sdtPr>
                            <w:sdtContent>
                              <w:r>
                                <w:rPr>
                                  <w:szCs w:val="24"/>
                                </w:rPr>
                                <w:t>1</w:t>
                              </w:r>
                            </w:sdtContent>
                          </w:sdt>
                          <w:r>
                            <w:rPr>
                              <w:szCs w:val="24"/>
                            </w:rPr>
                            <w:t xml:space="preserve">. </w:t>
                          </w:r>
                          <w:r>
                            <w:rPr>
                              <w:bCs/>
                              <w:szCs w:val="24"/>
                            </w:rPr>
                            <w:t xml:space="preserve">Pakuočių </w:t>
                          </w:r>
                          <w:r>
                            <w:rPr>
                              <w:szCs w:val="24"/>
                            </w:rPr>
                            <w:t>apskaitos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2 d."/>
                        <w:tag w:val="part_bdba219a5a4c4d8b92ca438df8ca2508"/>
                        <w:lock w:val="sdtLocked"/>
                        <w:richText/>
                      </w:sdtPr>
                      <w:sdtContent>
                        <w:p>
                          <w:pPr>
                            <w:spacing w:line="360" w:lineRule="auto"/>
                            <w:ind w:firstLine="720"/>
                            <w:jc w:val="both"/>
                            <w:rPr>
                              <w:szCs w:val="24"/>
                              <w:lang w:eastAsia="lt-LT"/>
                            </w:rPr>
                          </w:pPr>
                          <w:sdt>
                            <w:sdtPr>
                              <w:alias w:val="Numeris"/>
                              <w:tag w:val="nr_bdba219a5a4c4d8b92ca438df8ca2508"/>
                              <w:lock w:val="sdtLocked"/>
                              <w:richText/>
                            </w:sdtPr>
                            <w:sdtContent>
                              <w:r>
                                <w:rPr>
                                  <w:szCs w:val="24"/>
                                  <w:lang w:eastAsia="lt-LT"/>
                                </w:rPr>
                                <w:t>2</w:t>
                              </w:r>
                            </w:sdtContent>
                          </w:sdt>
                          <w:r>
                            <w:rPr>
                              <w:szCs w:val="24"/>
                              <w:lang w:eastAsia="lt-LT"/>
                            </w:rPr>
                            <w:t>. Pakuočių tiekimas Lietuvos Respublikos vidaus rinkai neįsiregistravus Vieningoje gaminių, pakuočių ir atliekų apskaitos informacinėje sistemoje</w:t>
                          </w:r>
                        </w:p>
                        <w:p>
                          <w:pPr>
                            <w:spacing w:line="360" w:lineRule="auto"/>
                            <w:ind w:firstLine="720"/>
                            <w:jc w:val="both"/>
                            <w:rPr>
                              <w:bCs/>
                              <w:szCs w:val="24"/>
                            </w:rPr>
                          </w:pPr>
                          <w:r>
                            <w:rPr>
                              <w:szCs w:val="24"/>
                              <w:lang w:eastAsia="lt-LT"/>
                            </w:rPr>
                            <w:t>užtraukia įspėjimą arba baudą juridinių asmenų vadovams ar kitiems atsakingiems asmenims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3 d."/>
                        <w:tag w:val="part_5d25adfc4ffb4b4583c7962631b3732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8969074c87a04b119a2ec1e9236f4666"/>
                        <w:lock w:val="sdtLocked"/>
                        <w:richText/>
                      </w:sdtPr>
                      <w:sdtContent>
                        <w:p>
                          <w:pPr>
                            <w:spacing w:line="360" w:lineRule="auto"/>
                            <w:ind w:firstLine="720"/>
                            <w:jc w:val="both"/>
                            <w:rPr>
                              <w:szCs w:val="24"/>
                            </w:rPr>
                          </w:pPr>
                          <w:sdt>
                            <w:sdtPr>
                              <w:alias w:val="Numeris"/>
                              <w:tag w:val="nr_8969074c87a04b119a2ec1e9236f4666"/>
                              <w:lock w:val="sdtLocked"/>
                              <w:richText/>
                            </w:sdtPr>
                            <w:sdtContent>
                              <w:r>
                                <w:rPr>
                                  <w:szCs w:val="24"/>
                                </w:rPr>
                                <w:t>5</w:t>
                              </w:r>
                            </w:sdtContent>
                          </w:sdt>
                          <w:r>
                            <w:rPr>
                              <w:szCs w:val="24"/>
                            </w:rPr>
                            <w:t xml:space="preserve">. </w:t>
                          </w:r>
                          <w:r>
                            <w:rPr>
                              <w:bCs/>
                              <w:szCs w:val="24"/>
                            </w:rPr>
                            <w:t xml:space="preserve">Neteisingų </w:t>
                          </w:r>
                          <w:r>
                            <w:rPr>
                              <w:szCs w:val="24"/>
                            </w:rPr>
                            <w:t xml:space="preserve">duomenų pateikimas pakuočių </w:t>
                          </w:r>
                          <w:r>
                            <w:rPr>
                              <w:bCs/>
                              <w:szCs w:val="24"/>
                            </w:rPr>
                            <w:t>apskaitoje ir (ar)</w:t>
                          </w:r>
                          <w:r>
                            <w:rPr>
                              <w:szCs w:val="24"/>
                            </w:rPr>
                            <w:t xml:space="preserve"> apskaitos </w:t>
                          </w:r>
                          <w:r>
                            <w:rPr>
                              <w:bCs/>
                              <w:szCs w:val="24"/>
                            </w:rPr>
                            <w:t>ataskaitoje arba pakuočių apskaitos tvarkymas pažeidžiant teisės aktų reikalavimus</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1 d."/>
                        <w:tag w:val="part_fdf26bb1b4644aa296f272b86fb8753e"/>
                        <w:lock w:val="sdtLocked"/>
                        <w:richText/>
                      </w:sdtPr>
                      <w:sdtContent>
                        <w:p>
                          <w:pPr>
                            <w:spacing w:line="360" w:lineRule="auto"/>
                            <w:ind w:firstLine="720"/>
                            <w:jc w:val="both"/>
                            <w:rPr>
                              <w:bCs/>
                              <w:szCs w:val="24"/>
                              <w:lang w:eastAsia="lt-LT"/>
                            </w:rPr>
                          </w:pPr>
                          <w:sdt>
                            <w:sdtPr>
                              <w:alias w:val="Numeris"/>
                              <w:tag w:val="nr_fdf26bb1b4644aa296f272b86fb8753e"/>
                              <w:lock w:val="sdtLocked"/>
                              <w:richText/>
                            </w:sdtPr>
                            <w:sdtContent>
                              <w:r>
                                <w:rPr>
                                  <w:szCs w:val="24"/>
                                </w:rPr>
                                <w:t>5</w:t>
                              </w:r>
                              <w:r>
                                <w:rPr>
                                  <w:szCs w:val="24"/>
                                  <w:vertAlign w:val="superscript"/>
                                </w:rPr>
                                <w:t>1</w:t>
                              </w:r>
                            </w:sdtContent>
                          </w:sdt>
                          <w:r>
                            <w:rPr>
                              <w:bCs/>
                              <w:szCs w:val="24"/>
                              <w:lang w:eastAsia="lt-LT"/>
                            </w:rPr>
                            <w:t>. Pakuočių apskaitos netvarkymas</w:t>
                          </w:r>
                        </w:p>
                        <w:p>
                          <w:pPr>
                            <w:spacing w:line="360" w:lineRule="auto"/>
                            <w:ind w:firstLine="720"/>
                            <w:jc w:val="both"/>
                          </w:pPr>
                          <w:r>
                            <w:rPr>
                              <w:bCs/>
                              <w:szCs w:val="24"/>
                              <w:lang w:eastAsia="lt-LT"/>
                            </w:rPr>
                            <w:t>užtraukia baudą juridinių asmenų vadovams ar kitiems atsakingiems asmenims nuo devynių šimtų iki vieno tūkstančio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
                      <w:sdtPr>
                        <w:alias w:val="10 d."/>
                        <w:tag w:val="part_a87b2f26287b4d97a1696b11d504b518"/>
                        <w:lock w:val="sdtLocked"/>
                        <w:richText/>
                      </w:sdtPr>
                      <w:sdtContent>
                        <w:p>
                          <w:pPr>
                            <w:spacing w:line="380" w:lineRule="atLeast"/>
                            <w:ind w:firstLine="720"/>
                            <w:jc w:val="both"/>
                            <w:rPr>
                              <w:bCs/>
                              <w:szCs w:val="24"/>
                              <w:lang w:eastAsia="lt-LT"/>
                            </w:rPr>
                          </w:pPr>
                          <w:sdt>
                            <w:sdtPr>
                              <w:alias w:val="Numeris"/>
                              <w:tag w:val="nr_a87b2f26287b4d97a1696b11d504b518"/>
                              <w:lock w:val="sdtLocked"/>
                              <w:richText/>
                            </w:sdtPr>
                            <w:sdtContent>
                              <w:r>
                                <w:rPr>
                                  <w:bCs/>
                                  <w:szCs w:val="24"/>
                                  <w:lang w:eastAsia="lt-LT"/>
                                </w:rPr>
                                <w:t>10</w:t>
                              </w:r>
                            </w:sdtContent>
                          </w:sdt>
                          <w:r>
                            <w:rPr>
                              <w:bCs/>
                              <w:szCs w:val="24"/>
                              <w:lang w:eastAsia="lt-LT"/>
                            </w:rPr>
                            <w:t>. Viešojo maitinimo paslaugą teikiančių asmenų neatlygintinis vienkartinių plastikinių gaminių, nurodytų Lietuvos Respublikos pakuočių ir pakuočių atliekų tvarkymo įstatymo 1</w:t>
                          </w:r>
                          <w:r>
                            <w:rPr>
                              <w:bCs/>
                              <w:szCs w:val="24"/>
                              <w:vertAlign w:val="superscript"/>
                              <w:lang w:eastAsia="lt-LT"/>
                            </w:rPr>
                            <w:t>1</w:t>
                          </w:r>
                          <w:r>
                            <w:rPr>
                              <w:bCs/>
                              <w:szCs w:val="24"/>
                              <w:lang w:eastAsia="lt-LT"/>
                            </w:rPr>
                            <w:t xml:space="preserve"> priedo 1 ir 4 punktuose, kai jie pardavimo metu pripildomi maisto produktų ar gėrimų viešojo maitinimo vietose, dalijimas vartotojams ir (ar) alternatyvos, numatytos Pakuočių ir pakuočių atliekų tvarkymo įstatymo 8</w:t>
                          </w:r>
                          <w:r>
                            <w:rPr>
                              <w:bCs/>
                              <w:szCs w:val="24"/>
                              <w:vertAlign w:val="superscript"/>
                              <w:lang w:eastAsia="lt-LT"/>
                            </w:rPr>
                            <w:t>3</w:t>
                          </w:r>
                          <w:r>
                            <w:rPr>
                              <w:bCs/>
                              <w:szCs w:val="24"/>
                              <w:lang w:eastAsia="lt-LT"/>
                            </w:rPr>
                            <w:t xml:space="preserve"> straipsnio 2 dalyje, nepateikimas vartotojams</w:t>
                          </w:r>
                          <w:r>
                            <w:rPr>
                              <w:b/>
                              <w:bCs/>
                              <w:szCs w:val="24"/>
                              <w:lang w:eastAsia="lt-LT"/>
                            </w:rPr>
                            <w:t xml:space="preserve"> </w:t>
                          </w:r>
                          <w:r>
                            <w:rPr>
                              <w:bCs/>
                              <w:szCs w:val="24"/>
                              <w:lang w:eastAsia="lt-LT"/>
                            </w:rPr>
                            <w:t xml:space="preserve">viešojo maitinimo vietose (patalpose ar lauko sąlygomis ne didesniu kaip 40 metrų atstumu nuo viešojo maitinimo vietos įrengtose aptarnavimo vietose (zonose)) </w:t>
                          </w:r>
                        </w:p>
                        <w:p>
                          <w:pPr>
                            <w:spacing w:line="380" w:lineRule="atLeast"/>
                            <w:ind w:firstLine="720"/>
                            <w:jc w:val="both"/>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
                      <w:sdtPr>
                        <w:alias w:val="11 d."/>
                        <w:tag w:val="part_7a441dfe068b4cf4acee2d157c2dbdd4"/>
                        <w:lock w:val="sdtLocked"/>
                        <w:richText/>
                      </w:sdtPr>
                      <w:sdtContent>
                        <w:p>
                          <w:pPr>
                            <w:spacing w:line="380" w:lineRule="atLeast"/>
                            <w:ind w:firstLine="720"/>
                            <w:jc w:val="both"/>
                            <w:rPr>
                              <w:bCs/>
                              <w:szCs w:val="24"/>
                              <w:lang w:eastAsia="lt-LT"/>
                            </w:rPr>
                          </w:pPr>
                          <w:sdt>
                            <w:sdtPr>
                              <w:alias w:val="Numeris"/>
                              <w:tag w:val="nr_7a441dfe068b4cf4acee2d157c2dbdd4"/>
                              <w:lock w:val="sdtLocked"/>
                              <w:richText/>
                            </w:sdtPr>
                            <w:sdtContent>
                              <w:r>
                                <w:rPr>
                                  <w:bCs/>
                                  <w:szCs w:val="24"/>
                                  <w:lang w:eastAsia="lt-LT"/>
                                </w:rPr>
                                <w:t>11</w:t>
                              </w:r>
                            </w:sdtContent>
                          </w:sdt>
                          <w:r>
                            <w:rPr>
                              <w:bCs/>
                              <w:szCs w:val="24"/>
                              <w:lang w:eastAsia="lt-LT"/>
                            </w:rPr>
                            <w:t>. Viešojo maitinimo paslaugą teikiančių asmenų neatlygintinis vienkartinių plastikinių gaminių, nurodytų Pakuočių ir pakuočių atliekų tvarkymo įstatymo 1</w:t>
                          </w:r>
                          <w:r>
                            <w:rPr>
                              <w:bCs/>
                              <w:szCs w:val="24"/>
                              <w:vertAlign w:val="superscript"/>
                              <w:lang w:eastAsia="lt-LT"/>
                            </w:rPr>
                            <w:t>1</w:t>
                          </w:r>
                          <w:r>
                            <w:rPr>
                              <w:bCs/>
                              <w:szCs w:val="24"/>
                              <w:lang w:eastAsia="lt-LT"/>
                            </w:rPr>
                            <w:t xml:space="preserve"> priedo 1 ir 4 punktuose,</w:t>
                          </w:r>
                          <w:r>
                            <w:rPr>
                              <w:bCs/>
                              <w:szCs w:val="24"/>
                              <w:shd w:val="clear" w:color="auto" w:fill="FFFFFF"/>
                              <w:lang w:eastAsia="lt-LT"/>
                            </w:rPr>
                            <w:t xml:space="preserve"> kai </w:t>
                          </w:r>
                          <w:r>
                            <w:rPr>
                              <w:bCs/>
                              <w:szCs w:val="24"/>
                              <w:lang w:eastAsia="lt-LT"/>
                            </w:rPr>
                            <w:t>šie vienkartiniai plastikiniai gaminiai pri</w:t>
                          </w:r>
                          <w:r>
                            <w:rPr>
                              <w:bCs/>
                              <w:szCs w:val="24"/>
                              <w:shd w:val="clear" w:color="auto" w:fill="FFFFFF"/>
                              <w:lang w:eastAsia="lt-LT"/>
                            </w:rPr>
                            <w:t>pildomi maisto produktų ar gėrimų teikiant viešojo maitinimo paslaugą,</w:t>
                          </w:r>
                          <w:r>
                            <w:rPr>
                              <w:bCs/>
                              <w:szCs w:val="24"/>
                              <w:lang w:eastAsia="lt-LT"/>
                            </w:rPr>
                            <w:t xml:space="preserve"> dalijimas ir (ar) pardavimas,</w:t>
                          </w:r>
                          <w:r>
                            <w:rPr>
                              <w:bCs/>
                              <w:szCs w:val="24"/>
                            </w:rPr>
                            <w:t xml:space="preserve"> išskyrus atvejus, kai pagal Pakuočių ir pakuočių atliekų tvarkymo įstatymo 8</w:t>
                          </w:r>
                          <w:r>
                            <w:rPr>
                              <w:bCs/>
                              <w:szCs w:val="24"/>
                              <w:vertAlign w:val="superscript"/>
                            </w:rPr>
                            <w:t>3</w:t>
                          </w:r>
                          <w:r>
                            <w:rPr>
                              <w:bCs/>
                              <w:szCs w:val="24"/>
                            </w:rPr>
                            <w:t xml:space="preserve"> straipsnio 4 dalį yra taikomas užstatas, vartotojams</w:t>
                          </w:r>
                          <w:r>
                            <w:rPr>
                              <w:bCs/>
                              <w:szCs w:val="24"/>
                              <w:lang w:eastAsia="lt-LT"/>
                            </w:rPr>
                            <w:t xml:space="preserve"> masiniuose renginiuose ir paplūdimiuose įrengtose viešojo maitinimo vietose</w:t>
                          </w:r>
                        </w:p>
                        <w:p>
                          <w:pPr>
                            <w:spacing w:line="380" w:lineRule="atLeast"/>
                            <w:ind w:firstLine="720"/>
                            <w:jc w:val="both"/>
                            <w:rPr>
                              <w:szCs w:val="24"/>
                            </w:rPr>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d29f7c962814c80875cfe8a4159f7b0"/>
                        <w:lock w:val="sdtLocked"/>
                        <w:richText/>
                      </w:sdtPr>
                      <w:sdtContent>
                        <w:p>
                          <w:pPr>
                            <w:spacing w:line="360" w:lineRule="auto"/>
                            <w:ind w:firstLine="720"/>
                            <w:jc w:val="both"/>
                            <w:rPr>
                              <w:szCs w:val="24"/>
                              <w:lang w:eastAsia="lt-LT"/>
                            </w:rPr>
                          </w:pPr>
                          <w:sdt>
                            <w:sdtPr>
                              <w:alias w:val="Numeris"/>
                              <w:tag w:val="nr_1d29f7c962814c80875cfe8a4159f7b0"/>
                              <w:lock w:val="sdtLocked"/>
                              <w:richText/>
                            </w:sdtPr>
                            <w:sdtContent>
                              <w:r>
                                <w:rPr>
                                  <w:szCs w:val="24"/>
                                  <w:lang w:eastAsia="lt-LT"/>
                                </w:rPr>
                                <w:t>1</w:t>
                              </w:r>
                            </w:sdtContent>
                          </w:sdt>
                          <w:r>
                            <w:rPr>
                              <w:szCs w:val="24"/>
                              <w:lang w:eastAsia="lt-LT"/>
                            </w:rPr>
                            <w:t>. Tabako gaminių su filtrais ir (ar) filtrų, parduodamų naudoti kartu su tabako gaminiais,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aa961170e8d34049b04f9e68a633477a"/>
                        <w:lock w:val="sdtLocked"/>
                        <w:richText/>
                      </w:sdtPr>
                      <w:sdtContent>
                        <w:p>
                          <w:pPr>
                            <w:spacing w:line="360" w:lineRule="auto"/>
                            <w:ind w:firstLine="720"/>
                            <w:jc w:val="both"/>
                            <w:rPr>
                              <w:szCs w:val="24"/>
                              <w:lang w:eastAsia="lt-LT"/>
                            </w:rPr>
                          </w:pPr>
                          <w:sdt>
                            <w:sdtPr>
                              <w:alias w:val="Numeris"/>
                              <w:tag w:val="nr_aa961170e8d34049b04f9e68a633477a"/>
                              <w:lock w:val="sdtLocked"/>
                              <w:richText/>
                            </w:sdtPr>
                            <w:sdtContent>
                              <w:r>
                                <w:rPr>
                                  <w:szCs w:val="24"/>
                                  <w:lang w:eastAsia="lt-LT"/>
                                </w:rPr>
                                <w:t>1</w:t>
                              </w:r>
                            </w:sdtContent>
                          </w:sdt>
                          <w:r>
                            <w:rPr>
                              <w:szCs w:val="24"/>
                              <w:lang w:eastAsia="lt-LT"/>
                            </w:rPr>
                            <w:t>. Drėgnųjų servetėlių ir (ar) oro balionėlių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0eb5a626b3a64a5ba54f9adf2985377b"/>
                        <w:lock w:val="sdtLocked"/>
                        <w:richText/>
                      </w:sdtPr>
                      <w:sdtContent>
                        <w:p>
                          <w:pPr>
                            <w:spacing w:line="360" w:lineRule="auto"/>
                            <w:ind w:firstLine="720"/>
                            <w:jc w:val="both"/>
                            <w:rPr>
                              <w:szCs w:val="24"/>
                              <w:lang w:eastAsia="lt-LT"/>
                            </w:rPr>
                          </w:pPr>
                          <w:sdt>
                            <w:sdtPr>
                              <w:alias w:val="Numeris"/>
                              <w:tag w:val="nr_0eb5a626b3a64a5ba54f9adf2985377b"/>
                              <w:lock w:val="sdtLocked"/>
                              <w:richText/>
                            </w:sdtPr>
                            <w:sdtContent>
                              <w:r>
                                <w:rPr>
                                  <w:szCs w:val="24"/>
                                  <w:lang w:eastAsia="lt-LT"/>
                                </w:rPr>
                                <w:t>1</w:t>
                              </w:r>
                            </w:sdtContent>
                          </w:sdt>
                          <w:r>
                            <w:rPr>
                              <w:szCs w:val="24"/>
                              <w:lang w:eastAsia="lt-LT"/>
                            </w:rPr>
                            <w:t>. Žvejybos įrankių, kurių sudėtyje yra plastiko,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3c84a21c824f4d76b4fc086a8968169c"/>
                        <w:lock w:val="sdtLocked"/>
                        <w:richText/>
                      </w:sdtPr>
                      <w:sdtContent>
                        <w:p>
                          <w:pPr>
                            <w:spacing w:line="360" w:lineRule="auto"/>
                            <w:ind w:firstLine="720"/>
                            <w:jc w:val="both"/>
                            <w:rPr>
                              <w:szCs w:val="24"/>
                            </w:rPr>
                          </w:pPr>
                          <w:sdt>
                            <w:sdtPr>
                              <w:alias w:val="Numeris"/>
                              <w:tag w:val="nr_3c84a21c824f4d76b4fc086a8968169c"/>
                              <w:lock w:val="sdtLocked"/>
                              <w:richText/>
                            </w:sdtPr>
                            <w:sdtContent>
                              <w:r>
                                <w:rPr>
                                  <w:szCs w:val="24"/>
                                </w:rPr>
                                <w:t>1</w:t>
                              </w:r>
                            </w:sdtContent>
                          </w:sdt>
                          <w:r>
                            <w:rPr>
                              <w:szCs w:val="24"/>
                            </w:rPr>
                            <w:t>. Elektros ir elektroninės įrangos apskaitos, apskaitos ataskaitos ir (ar) elektros ir elektroninės įrangos atliekų tvarkymo organizavimo veiklos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2 d."/>
                        <w:tag w:val="part_0585e947a58d4d43aef3e92c216d9795"/>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c37deeb7cff5490c8972c49464e508eb"/>
                        <w:lock w:val="sdtLocked"/>
                        <w:richText/>
                      </w:sdtPr>
                      <w:sdtContent>
                        <w:p>
                          <w:pPr>
                            <w:spacing w:line="360" w:lineRule="auto"/>
                            <w:ind w:firstLine="720"/>
                            <w:jc w:val="both"/>
                            <w:rPr>
                              <w:szCs w:val="24"/>
                              <w:lang w:eastAsia="lt-LT"/>
                            </w:rPr>
                          </w:pPr>
                          <w:sdt>
                            <w:sdtPr>
                              <w:alias w:val="Numeris"/>
                              <w:tag w:val="nr_c37deeb7cff5490c8972c49464e508eb"/>
                              <w:lock w:val="sdtLocked"/>
                              <w:richText/>
                            </w:sdtPr>
                            <w:sdtContent>
                              <w:r>
                                <w:rPr>
                                  <w:szCs w:val="24"/>
                                  <w:lang w:eastAsia="lt-LT"/>
                                </w:rPr>
                                <w:t>4</w:t>
                              </w:r>
                            </w:sdtContent>
                          </w:sdt>
                          <w:r>
                            <w:rPr>
                              <w:szCs w:val="24"/>
                              <w:lang w:eastAsia="lt-LT"/>
                            </w:rPr>
                            <w:t xml:space="preserve">. Elektros ir elektroninės įrangos, kurios gamintojas ir (ar) importuotojas nėra įsiregistravęs </w:t>
                          </w:r>
                          <w:r>
                            <w:rPr>
                              <w:bCs/>
                              <w:szCs w:val="24"/>
                            </w:rPr>
                            <w:t>Vieningoje gaminių, pakuočių ir atliekų apskaitos informacinėje sistemoje</w:t>
                          </w:r>
                          <w:r>
                            <w:rPr>
                              <w:szCs w:val="24"/>
                              <w:lang w:eastAsia="lt-LT"/>
                            </w:rPr>
                            <w:t>, platinimas</w:t>
                          </w:r>
                        </w:p>
                        <w:p>
                          <w:pPr>
                            <w:spacing w:line="360" w:lineRule="auto"/>
                            <w:ind w:firstLine="720"/>
                            <w:jc w:val="both"/>
                            <w:rPr>
                              <w:bCs/>
                              <w:szCs w:val="24"/>
                            </w:rPr>
                          </w:pPr>
                          <w:r>
                            <w:rPr>
                              <w:szCs w:val="24"/>
                              <w:lang w:eastAsia="lt-LT"/>
                            </w:rPr>
                            <w:t>užtraukia baudą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5dca014c428d492cb2e47ba6dcd82adc"/>
                        <w:lock w:val="sdtLocked"/>
                        <w:richText/>
                      </w:sdtPr>
                      <w:sdtContent>
                        <w:p>
                          <w:pPr>
                            <w:spacing w:line="360" w:lineRule="auto"/>
                            <w:ind w:firstLine="720"/>
                            <w:jc w:val="both"/>
                            <w:rPr>
                              <w:szCs w:val="24"/>
                            </w:rPr>
                          </w:pPr>
                          <w:sdt>
                            <w:sdtPr>
                              <w:alias w:val="Numeris"/>
                              <w:tag w:val="nr_5dca014c428d492cb2e47ba6dcd82adc"/>
                              <w:lock w:val="sdtLocked"/>
                              <w:richText/>
                            </w:sdtPr>
                            <w:sdtContent>
                              <w:r>
                                <w:rPr>
                                  <w:szCs w:val="24"/>
                                </w:rPr>
                                <w:t>6</w:t>
                              </w:r>
                            </w:sdtContent>
                          </w:sdt>
                          <w:r>
                            <w:rPr>
                              <w:szCs w:val="24"/>
                            </w:rPr>
                            <w:t xml:space="preserve">. </w:t>
                          </w:r>
                          <w:r>
                            <w:rPr>
                              <w:bCs/>
                              <w:szCs w:val="24"/>
                            </w:rPr>
                            <w:t>Neteisingų</w:t>
                          </w:r>
                          <w:r>
                            <w:rPr>
                              <w:szCs w:val="24"/>
                            </w:rPr>
                            <w:t xml:space="preserve"> duomenų pateikimas elektros ir elektroninės įrangos </w:t>
                          </w:r>
                          <w:r>
                            <w:rPr>
                              <w:bCs/>
                              <w:szCs w:val="24"/>
                            </w:rPr>
                            <w:t>apskaitoje,</w:t>
                          </w:r>
                          <w:r>
                            <w:rPr>
                              <w:szCs w:val="24"/>
                            </w:rPr>
                            <w:t xml:space="preserve"> šios apskaitos </w:t>
                          </w:r>
                          <w:r>
                            <w:rPr>
                              <w:bCs/>
                              <w:szCs w:val="24"/>
                            </w:rPr>
                            <w:t>ataskaitoje</w:t>
                          </w:r>
                          <w:r>
                            <w:rPr>
                              <w:szCs w:val="24"/>
                            </w:rPr>
                            <w:t xml:space="preserve"> ir </w:t>
                          </w:r>
                          <w:r>
                            <w:rPr>
                              <w:bCs/>
                              <w:szCs w:val="24"/>
                            </w:rPr>
                            <w:t>(ar)</w:t>
                          </w:r>
                          <w:r>
                            <w:rPr>
                              <w:szCs w:val="24"/>
                            </w:rPr>
                            <w:t xml:space="preserve"> </w:t>
                          </w:r>
                          <w:r>
                            <w:rPr>
                              <w:bCs/>
                              <w:szCs w:val="24"/>
                            </w:rPr>
                            <w:t>elektros ir elektroninės įrangos</w:t>
                          </w:r>
                          <w:r>
                            <w:rPr>
                              <w:szCs w:val="24"/>
                            </w:rPr>
                            <w:t xml:space="preserve"> atliekų tvarkymo organizavimo veiklos ataskaitoje </w:t>
                          </w:r>
                          <w:r>
                            <w:rPr>
                              <w:bCs/>
                              <w:szCs w:val="24"/>
                            </w:rPr>
                            <w:t>arba elektros ir elektroninės įrangos apskaitos tvarkymas pažeidžiant teisės aktų reikalavimus</w:t>
                          </w:r>
                          <w:r>
                            <w:rPr>
                              <w:szCs w:val="24"/>
                            </w:rPr>
                            <w:t xml:space="preserve"> </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0deee6ffd57f4d77ad160eeef0bb3ced"/>
                        <w:lock w:val="sdtLocked"/>
                        <w:richText/>
                      </w:sdtPr>
                      <w:sdtContent>
                        <w:p>
                          <w:pPr>
                            <w:spacing w:line="360" w:lineRule="auto"/>
                            <w:ind w:firstLine="720"/>
                            <w:jc w:val="both"/>
                            <w:rPr>
                              <w:szCs w:val="24"/>
                            </w:rPr>
                          </w:pPr>
                          <w:sdt>
                            <w:sdtPr>
                              <w:alias w:val="Numeris"/>
                              <w:tag w:val="nr_0deee6ffd57f4d77ad160eeef0bb3ced"/>
                              <w:lock w:val="sdtLocked"/>
                              <w:richText/>
                            </w:sdtPr>
                            <w:sdtContent>
                              <w:r>
                                <w:rPr>
                                  <w:szCs w:val="24"/>
                                </w:rPr>
                                <w:t>9</w:t>
                              </w:r>
                            </w:sdtContent>
                          </w:sdt>
                          <w:r>
                            <w:rPr>
                              <w:szCs w:val="24"/>
                            </w:rPr>
                            <w:t xml:space="preserve">. Elektros ir elektroninės įrangos tiekimas Lietuvos Respublikos vidaus rinkai neįsiregistravus </w:t>
                          </w:r>
                          <w:r>
                            <w:rPr>
                              <w:bCs/>
                              <w:szCs w:val="24"/>
                            </w:rPr>
                            <w:t>Vieningoje gaminių, pakuočių ir atliekų apskaitos informacinėje sistemoje</w:t>
                          </w:r>
                        </w:p>
                        <w:p>
                          <w:pPr>
                            <w:spacing w:line="360" w:lineRule="auto"/>
                            <w:ind w:firstLine="720"/>
                            <w:jc w:val="both"/>
                            <w:rPr>
                              <w:bCs/>
                              <w:szCs w:val="24"/>
                            </w:rPr>
                          </w:pPr>
                          <w:r>
                            <w:rPr>
                              <w:szCs w:val="24"/>
                            </w:rPr>
                            <w:t>užtraukia įspėjimą arba baudą juridinių asmenų vadovams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10-1 d."/>
                        <w:tag w:val="part_7df44ea05ce349aeb6a2babac9112d33"/>
                        <w:lock w:val="sdtLocked"/>
                        <w:richText/>
                      </w:sdtPr>
                      <w:sdtContent>
                        <w:p>
                          <w:pPr>
                            <w:spacing w:line="360" w:lineRule="auto"/>
                            <w:ind w:firstLine="720"/>
                            <w:jc w:val="both"/>
                            <w:rPr>
                              <w:bCs/>
                              <w:szCs w:val="24"/>
                              <w:lang w:eastAsia="lt-LT"/>
                            </w:rPr>
                          </w:pPr>
                          <w:sdt>
                            <w:sdtPr>
                              <w:alias w:val="Numeris"/>
                              <w:tag w:val="nr_7df44ea05ce349aeb6a2babac9112d33"/>
                              <w:lock w:val="sdtLocked"/>
                              <w:richText/>
                            </w:sdtPr>
                            <w:sdtContent>
                              <w:r>
                                <w:rPr>
                                  <w:szCs w:val="24"/>
                                </w:rPr>
                                <w:t>10</w:t>
                              </w:r>
                              <w:r>
                                <w:rPr>
                                  <w:szCs w:val="24"/>
                                  <w:vertAlign w:val="superscript"/>
                                </w:rPr>
                                <w:t>1</w:t>
                              </w:r>
                            </w:sdtContent>
                          </w:sdt>
                          <w:r>
                            <w:rPr>
                              <w:szCs w:val="24"/>
                            </w:rPr>
                            <w:t xml:space="preserve">. </w:t>
                          </w:r>
                          <w:r>
                            <w:rPr>
                              <w:bCs/>
                              <w:szCs w:val="24"/>
                              <w:lang w:eastAsia="lt-LT"/>
                            </w:rPr>
                            <w:t>Elektros ir elektroninės įrangos apskaitos netvarkymas</w:t>
                          </w:r>
                        </w:p>
                        <w:p>
                          <w:pPr>
                            <w:spacing w:line="360" w:lineRule="auto"/>
                            <w:ind w:firstLine="720"/>
                            <w:jc w:val="both"/>
                            <w:rPr>
                              <w:bCs/>
                              <w:szCs w:val="24"/>
                            </w:rPr>
                          </w:pPr>
                          <w:r>
                            <w:rPr>
                              <w:bCs/>
                              <w:szCs w:val="24"/>
                              <w:lang w:eastAsia="lt-LT"/>
                            </w:rPr>
                            <w:t>užtraukia baudą nuo devynių šimtų iki vieno tūkstančio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2 d."/>
                        <w:tag w:val="part_700bd97dcef440a190a5a21adeea3689"/>
                        <w:lock w:val="sdtLocked"/>
                        <w:richText/>
                      </w:sdtPr>
                      <w:sdtContent>
                        <w:p>
                          <w:pPr>
                            <w:spacing w:line="360" w:lineRule="auto"/>
                            <w:ind w:firstLine="720"/>
                            <w:jc w:val="both"/>
                            <w:rPr>
                              <w:szCs w:val="24"/>
                            </w:rPr>
                          </w:pPr>
                          <w:sdt>
                            <w:sdtPr>
                              <w:alias w:val="Numeris"/>
                              <w:tag w:val="nr_700bd97dcef440a190a5a21adeea3689"/>
                              <w:lock w:val="sdtLocked"/>
                              <w:richText/>
                            </w:sdtPr>
                            <w:sdtContent>
                              <w:r>
                                <w:rPr>
                                  <w:szCs w:val="24"/>
                                </w:rPr>
                                <w:t>10</w:t>
                              </w:r>
                              <w:r>
                                <w:rPr>
                                  <w:szCs w:val="24"/>
                                  <w:vertAlign w:val="superscript"/>
                                </w:rPr>
                                <w:t>2</w:t>
                              </w:r>
                            </w:sdtContent>
                          </w:sdt>
                          <w:r>
                            <w:rPr>
                              <w:szCs w:val="24"/>
                            </w:rPr>
                            <w:t xml:space="preserve">. Penkiasdešimt ar mažiau procentų privalomo </w:t>
                          </w:r>
                          <w:r>
                            <w:rPr>
                              <w:bCs/>
                              <w:szCs w:val="24"/>
                            </w:rPr>
                            <w:t>sutvarkyti elektros ir elektroninės įrangos atliekų kiekio, numatyto p</w:t>
                          </w:r>
                          <w:r>
                            <w:rPr>
                              <w:szCs w:val="24"/>
                            </w:rPr>
                            <w:t xml:space="preserve">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devynių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3 d."/>
                        <w:tag w:val="part_1ae3868800f6481683024d86315be74e"/>
                        <w:lock w:val="sdtLocked"/>
                        <w:richText/>
                      </w:sdtPr>
                      <w:sdtContent>
                        <w:p>
                          <w:pPr>
                            <w:spacing w:line="360" w:lineRule="auto"/>
                            <w:ind w:firstLine="720"/>
                            <w:jc w:val="both"/>
                            <w:rPr>
                              <w:szCs w:val="24"/>
                            </w:rPr>
                          </w:pPr>
                          <w:sdt>
                            <w:sdtPr>
                              <w:alias w:val="Numeris"/>
                              <w:tag w:val="nr_1ae3868800f6481683024d86315be74e"/>
                              <w:lock w:val="sdtLocked"/>
                              <w:richText/>
                            </w:sdtPr>
                            <w:sdtContent>
                              <w:r>
                                <w:rPr>
                                  <w:szCs w:val="24"/>
                                </w:rPr>
                                <w:t>10</w:t>
                              </w:r>
                              <w:r>
                                <w:rPr>
                                  <w:szCs w:val="24"/>
                                  <w:vertAlign w:val="superscript"/>
                                </w:rPr>
                                <w:t>3</w:t>
                              </w:r>
                            </w:sdtContent>
                          </w:sdt>
                          <w:r>
                            <w:rPr>
                              <w:szCs w:val="24"/>
                            </w:rPr>
                            <w:t xml:space="preserve">. Didesnio kaip penkiasdešimt procentų privalomo sutvarkyti elektros ir elektroninės įrangos atliekų kiekio, numatyto pagal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vieno tūkstančio aštuonių šimtų iki keturių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1 d."/>
                        <w:tag w:val="part_32a29283f9134eef99c16e92d3f047c0"/>
                        <w:lock w:val="sdtLocked"/>
                        <w:richText/>
                      </w:sdtPr>
                      <w:sdtContent>
                        <w:p>
                          <w:pPr>
                            <w:spacing w:line="360" w:lineRule="auto"/>
                            <w:ind w:firstLine="720"/>
                            <w:jc w:val="both"/>
                            <w:rPr>
                              <w:szCs w:val="24"/>
                              <w:lang w:eastAsia="lt-LT"/>
                            </w:rPr>
                          </w:pPr>
                          <w:sdt>
                            <w:sdtPr>
                              <w:alias w:val="Numeris"/>
                              <w:tag w:val="nr_32a29283f9134eef99c16e92d3f047c0"/>
                              <w:lock w:val="sdtLocked"/>
                              <w:richText/>
                            </w:sdtPr>
                            <w:sdtContent>
                              <w:r>
                                <w:rPr>
                                  <w:szCs w:val="24"/>
                                  <w:lang w:eastAsia="lt-LT"/>
                                </w:rPr>
                                <w:t>11</w:t>
                              </w:r>
                            </w:sdtContent>
                          </w:sdt>
                          <w:r>
                            <w:rPr>
                              <w:szCs w:val="24"/>
                              <w:lang w:eastAsia="lt-LT"/>
                            </w:rPr>
                            <w:t>. Šio straipsnio 1, 3, 4, 5, 6, 7, 8, 9, 10, 10</w:t>
                          </w:r>
                          <w:r>
                            <w:rPr>
                              <w:szCs w:val="24"/>
                              <w:vertAlign w:val="superscript"/>
                              <w:lang w:eastAsia="lt-LT"/>
                            </w:rPr>
                            <w:t>1</w:t>
                          </w:r>
                          <w:r>
                            <w:rPr>
                              <w:szCs w:val="24"/>
                              <w:lang w:eastAsia="lt-LT"/>
                            </w:rPr>
                            <w:t xml:space="preserve"> dalyse numatyti administraciniai nusižengimai, padaryti pakartotinai,</w:t>
                          </w:r>
                        </w:p>
                        <w:p>
                          <w:pPr>
                            <w:spacing w:line="360" w:lineRule="auto"/>
                            <w:ind w:firstLine="720"/>
                            <w:jc w:val="both"/>
                            <w:rPr>
                              <w:bCs/>
                              <w:szCs w:val="24"/>
                            </w:rPr>
                          </w:pPr>
                          <w:r>
                            <w:rPr>
                              <w:szCs w:val="24"/>
                              <w:lang w:eastAsia="lt-LT"/>
                            </w:rPr>
                            <w:t>užtraukia baudą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20977becf9b04d05b26be336f86d5941"/>
                    <w:lock w:val="sdtLocked"/>
                    <w:richText/>
                  </w:sdtPr>
                  <w:sdtContent>
                    <w:p>
                      <w:pPr>
                        <w:spacing w:line="360" w:lineRule="auto"/>
                        <w:ind w:firstLine="720"/>
                        <w:jc w:val="both"/>
                        <w:rPr>
                          <w:b/>
                          <w:szCs w:val="24"/>
                        </w:rPr>
                      </w:pPr>
                      <w:sdt>
                        <w:sdtPr>
                          <w:alias w:val="Numeris"/>
                          <w:tag w:val="nr_20977becf9b04d05b26be336f86d5941"/>
                          <w:lock w:val="sdtLocked"/>
                          <w:richText/>
                        </w:sdtPr>
                        <w:sdtContent>
                          <w:r>
                            <w:rPr>
                              <w:b/>
                              <w:szCs w:val="24"/>
                            </w:rPr>
                            <w:t>250</w:t>
                          </w:r>
                        </w:sdtContent>
                      </w:sdt>
                      <w:r>
                        <w:rPr>
                          <w:b/>
                          <w:szCs w:val="24"/>
                        </w:rPr>
                        <w:t xml:space="preserve"> straipsnis. </w:t>
                      </w:r>
                      <w:sdt>
                        <w:sdtPr>
                          <w:alias w:val="Pavadinimas"/>
                          <w:tag w:val="title_20977becf9b04d05b26be336f86d5941"/>
                          <w:lock w:val="sdtLocked"/>
                          <w:richText/>
                        </w:sdtPr>
                        <w:sdtContent>
                          <w:r>
                            <w:rPr>
                              <w:b/>
                              <w:szCs w:val="24"/>
                            </w:rPr>
                            <w:t>Alyvos ir (ar) alyvos atliekų tvarkymo reikalavimų nevykdymas</w:t>
                          </w:r>
                        </w:sdtContent>
                      </w:sdt>
                    </w:p>
                    <w:sdt>
                      <w:sdtPr>
                        <w:alias w:val="250 str. 1 d."/>
                        <w:tag w:val="part_37c924852b324300a13355f176f4711a"/>
                        <w:lock w:val="sdtLocked"/>
                        <w:richText/>
                      </w:sdtPr>
                      <w:sdtContent>
                        <w:p>
                          <w:pPr>
                            <w:spacing w:line="360" w:lineRule="auto"/>
                            <w:ind w:firstLine="720"/>
                            <w:jc w:val="both"/>
                            <w:rPr>
                              <w:szCs w:val="24"/>
                            </w:rPr>
                          </w:pPr>
                          <w:sdt>
                            <w:sdtPr>
                              <w:alias w:val="Numeris"/>
                              <w:tag w:val="nr_37c924852b324300a13355f176f4711a"/>
                              <w:lock w:val="sdtLocked"/>
                              <w:richText/>
                            </w:sdtPr>
                            <w:sdtContent>
                              <w:r>
                                <w:rPr>
                                  <w:szCs w:val="24"/>
                                </w:rPr>
                                <w:t>1</w:t>
                              </w:r>
                            </w:sdtContent>
                          </w:sdt>
                          <w:r>
                            <w:rPr>
                              <w:szCs w:val="24"/>
                            </w:rPr>
                            <w:t>. Alyvos apskaitos ataskaitos ir (ar) alyvos atliekų tvarkymo organizavimo veiklos ataskaitos 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fc84aa088d74549b0c06838e3618f7b"/>
                        <w:lock w:val="sdtLocked"/>
                        <w:richText/>
                      </w:sdtPr>
                      <w:sdtContent>
                        <w:p>
                          <w:pPr>
                            <w:spacing w:line="360" w:lineRule="auto"/>
                            <w:ind w:firstLine="720"/>
                            <w:jc w:val="both"/>
                            <w:rPr>
                              <w:bCs/>
                              <w:szCs w:val="24"/>
                            </w:rPr>
                          </w:pPr>
                          <w:sdt>
                            <w:sdtPr>
                              <w:alias w:val="Numeris"/>
                              <w:tag w:val="nr_efc84aa088d74549b0c06838e3618f7b"/>
                              <w:lock w:val="sdtLocked"/>
                              <w:richText/>
                            </w:sdtPr>
                            <w:sdtContent>
                              <w:r>
                                <w:rPr>
                                  <w:bCs/>
                                  <w:szCs w:val="24"/>
                                </w:rPr>
                                <w:t>2</w:t>
                              </w:r>
                            </w:sdtContent>
                          </w:sdt>
                          <w:r>
                            <w:rPr>
                              <w:szCs w:val="24"/>
                            </w:rPr>
                            <w:t xml:space="preserve">. </w:t>
                          </w:r>
                          <w:r>
                            <w:rPr>
                              <w:bCs/>
                              <w:szCs w:val="24"/>
                            </w:rPr>
                            <w:t xml:space="preserve">Alyvos tiekimas Lietuvos Respublikos vidaus rinkai </w:t>
                          </w:r>
                          <w:r>
                            <w:rPr>
                              <w:bCs/>
                              <w:szCs w:val="24"/>
                              <w:bdr w:val="none" w:sz="0" w:space="0" w:color="auto" w:frame="1"/>
                            </w:rPr>
                            <w:t>verslo tikslais</w:t>
                          </w:r>
                          <w:r>
                            <w:rPr>
                              <w:bCs/>
                              <w:szCs w:val="24"/>
                            </w:rPr>
                            <w:t xml:space="preserve"> neįsiregistravus Vieningoje gaminių, pakuočių ir atliekų apskaitos informacinėje sistemoje </w:t>
                          </w:r>
                        </w:p>
                        <w:p>
                          <w:pPr>
                            <w:spacing w:line="360" w:lineRule="auto"/>
                            <w:ind w:firstLine="720"/>
                            <w:jc w:val="both"/>
                            <w:rPr>
                              <w:bCs/>
                              <w:szCs w:val="24"/>
                            </w:rPr>
                          </w:pPr>
                          <w:r>
                            <w:rPr>
                              <w:bCs/>
                              <w:szCs w:val="24"/>
                            </w:rPr>
                            <w:t>užtraukia baudą juridinių asmenų vadovams ar kitiems atsakingiems asmenims nuo vieno šimto penkiasdešimt iki vieno tūkstančio keturių šimtų penkiasdešimt eurų.</w:t>
                          </w:r>
                        </w:p>
                      </w:sdtContent>
                    </w:sdt>
                    <w:sdt>
                      <w:sdtPr>
                        <w:alias w:val="250 str. 3 d."/>
                        <w:tag w:val="part_366d80c1a5e543beba9354ba0596c422"/>
                        <w:lock w:val="sdtLocked"/>
                        <w:richText/>
                      </w:sdtPr>
                      <w:sdtContent>
                        <w:p>
                          <w:pPr>
                            <w:spacing w:line="360" w:lineRule="auto"/>
                            <w:ind w:firstLine="720"/>
                            <w:jc w:val="both"/>
                            <w:rPr>
                              <w:bCs/>
                              <w:szCs w:val="24"/>
                            </w:rPr>
                          </w:pPr>
                          <w:sdt>
                            <w:sdtPr>
                              <w:alias w:val="Numeris"/>
                              <w:tag w:val="nr_366d80c1a5e543beba9354ba0596c422"/>
                              <w:lock w:val="sdtLocked"/>
                              <w:richText/>
                            </w:sdtPr>
                            <w:sdtContent>
                              <w:r>
                                <w:rPr>
                                  <w:bCs/>
                                  <w:szCs w:val="24"/>
                                </w:rPr>
                                <w:t>3</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4 d."/>
                        <w:tag w:val="part_8e71098f6d74480aadb485cde0662311"/>
                        <w:lock w:val="sdtLocked"/>
                        <w:richText/>
                      </w:sdtPr>
                      <w:sdtContent>
                        <w:p>
                          <w:pPr>
                            <w:spacing w:line="360" w:lineRule="auto"/>
                            <w:ind w:firstLine="720"/>
                            <w:jc w:val="both"/>
                            <w:rPr>
                              <w:szCs w:val="24"/>
                            </w:rPr>
                          </w:pPr>
                          <w:sdt>
                            <w:sdtPr>
                              <w:alias w:val="Numeris"/>
                              <w:tag w:val="nr_8e71098f6d74480aadb485cde0662311"/>
                              <w:lock w:val="sdtLocked"/>
                              <w:richText/>
                            </w:sdtPr>
                            <w:sdtContent>
                              <w:r>
                                <w:rPr>
                                  <w:szCs w:val="24"/>
                                </w:rPr>
                                <w:t>4</w:t>
                              </w:r>
                            </w:sdtContent>
                          </w:sdt>
                          <w:r>
                            <w:rPr>
                              <w:szCs w:val="24"/>
                            </w:rPr>
                            <w:t xml:space="preserve">. </w:t>
                          </w:r>
                          <w:r>
                            <w:rPr>
                              <w:bCs/>
                              <w:szCs w:val="24"/>
                            </w:rPr>
                            <w:t>Neteisingų</w:t>
                          </w:r>
                          <w:r>
                            <w:rPr>
                              <w:szCs w:val="24"/>
                            </w:rPr>
                            <w:t xml:space="preserve"> duomenų pateikimas alyvos </w:t>
                          </w:r>
                          <w:r>
                            <w:rPr>
                              <w:bCs/>
                              <w:szCs w:val="24"/>
                            </w:rPr>
                            <w:t>apskaitoje, šios apskaitos ataskaitoje ir (ar)</w:t>
                          </w:r>
                          <w:r>
                            <w:rPr>
                              <w:szCs w:val="24"/>
                            </w:rPr>
                            <w:t xml:space="preserve"> alyvos atliekų tvarkymo </w:t>
                          </w:r>
                          <w:r>
                            <w:rPr>
                              <w:bCs/>
                              <w:szCs w:val="24"/>
                            </w:rPr>
                            <w:t>organizavimo veiklos ataskaitoje arba alyvos apskaitos tvarkymas pažeidžiant teisės aktų reikalavimus</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sdtContent>
                    </w:sdt>
                    <w:sdt>
                      <w:sdtPr>
                        <w:alias w:val="250 str. 5 d."/>
                        <w:tag w:val="part_9525b81c74204f6998dd424f2d43f666"/>
                        <w:lock w:val="sdtLocked"/>
                        <w:richText/>
                      </w:sdtPr>
                      <w:sdtContent>
                        <w:p>
                          <w:pPr>
                            <w:spacing w:line="360" w:lineRule="auto"/>
                            <w:ind w:firstLine="720"/>
                            <w:jc w:val="both"/>
                            <w:rPr>
                              <w:szCs w:val="24"/>
                              <w:lang w:eastAsia="lt-LT"/>
                            </w:rPr>
                          </w:pPr>
                          <w:sdt>
                            <w:sdtPr>
                              <w:alias w:val="Numeris"/>
                              <w:tag w:val="nr_9525b81c74204f6998dd424f2d43f666"/>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 nuo penkių šimtų penkiasdešimt iki vieno tūkstančio dviejų šimtų eurų.</w:t>
                          </w:r>
                          <w:r>
                            <w:rPr>
                              <w:szCs w:val="24"/>
                            </w:rPr>
                            <w:t xml:space="preserve"> </w:t>
                          </w:r>
                        </w:p>
                      </w:sdtContent>
                    </w:sdt>
                    <w:sdt>
                      <w:sdtPr>
                        <w:alias w:val="250 str. 6 d."/>
                        <w:tag w:val="part_7406c03478d4410caa59fa621a802df4"/>
                        <w:lock w:val="sdtLocked"/>
                        <w:richText/>
                      </w:sdtPr>
                      <w:sdtContent>
                        <w:p>
                          <w:pPr>
                            <w:spacing w:line="360" w:lineRule="auto"/>
                            <w:ind w:firstLine="720"/>
                            <w:jc w:val="both"/>
                            <w:rPr>
                              <w:szCs w:val="24"/>
                              <w:lang w:eastAsia="lt-LT"/>
                            </w:rPr>
                          </w:pPr>
                          <w:sdt>
                            <w:sdtPr>
                              <w:alias w:val="Numeris"/>
                              <w:tag w:val="nr_7406c03478d4410caa59fa621a802df4"/>
                              <w:lock w:val="sdtLocked"/>
                              <w:richText/>
                            </w:sdtPr>
                            <w:sdtContent>
                              <w:r>
                                <w:rPr>
                                  <w:bCs/>
                                  <w:szCs w:val="24"/>
                                  <w:lang w:eastAsia="lt-LT"/>
                                </w:rPr>
                                <w:t>6</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rPr>
                              <w:szCs w:val="24"/>
                            </w:rPr>
                            <w:t xml:space="preserve"> </w:t>
                          </w:r>
                        </w:p>
                      </w:sdtContent>
                    </w:sdt>
                    <w:sdt>
                      <w:sdtPr>
                        <w:alias w:val="250 str. 7 d."/>
                        <w:tag w:val="part_5d26cbf57c1f42f592807c6e49d83aea"/>
                        <w:lock w:val="sdtLocked"/>
                        <w:richText/>
                      </w:sdtPr>
                      <w:sdtContent>
                        <w:p>
                          <w:pPr>
                            <w:spacing w:line="360" w:lineRule="auto"/>
                            <w:ind w:firstLine="720"/>
                            <w:jc w:val="both"/>
                            <w:rPr>
                              <w:szCs w:val="24"/>
                            </w:rPr>
                          </w:pPr>
                          <w:sdt>
                            <w:sdtPr>
                              <w:alias w:val="Numeris"/>
                              <w:tag w:val="nr_5d26cbf57c1f42f592807c6e49d83aea"/>
                              <w:lock w:val="sdtLocked"/>
                              <w:richText/>
                            </w:sdtPr>
                            <w:sdtContent>
                              <w:r>
                                <w:rPr>
                                  <w:bCs/>
                                  <w:szCs w:val="24"/>
                                </w:rPr>
                                <w:t>7</w:t>
                              </w:r>
                            </w:sdtContent>
                          </w:sdt>
                          <w:r>
                            <w:rPr>
                              <w:szCs w:val="24"/>
                            </w:rPr>
                            <w:t>. Šio straipsnio 2, 4, 5, 6 dalyse numatyti administraciniai nusižengimai, padaryti pakartotinai,</w:t>
                          </w:r>
                        </w:p>
                        <w:p>
                          <w:pPr>
                            <w:spacing w:line="360" w:lineRule="auto"/>
                            <w:ind w:firstLine="720"/>
                            <w:jc w:val="both"/>
                            <w:rPr>
                              <w:bCs/>
                              <w:szCs w:val="24"/>
                            </w:rPr>
                          </w:pPr>
                          <w:r>
                            <w:rPr>
                              <w:bCs/>
                              <w:szCs w:val="24"/>
                            </w:rPr>
                            <w:t>užtraukia baudą nuo septynių</w:t>
                          </w:r>
                          <w:r>
                            <w:rPr>
                              <w:szCs w:val="24"/>
                            </w:rPr>
                            <w:t xml:space="preserve"> </w:t>
                          </w:r>
                          <w:r>
                            <w:rPr>
                              <w:bCs/>
                              <w:szCs w:val="24"/>
                            </w:rPr>
                            <w:t>šimtų penkiasdešimt iki dviejų tūkstančių eurų.</w:t>
                          </w:r>
                        </w:p>
                      </w:sdtContent>
                    </w:sdt>
                    <w:sdt>
                      <w:sdtPr>
                        <w:alias w:val="250 str. 8 d."/>
                        <w:tag w:val="part_e333ebbf46c8498088084f7db110ed1a"/>
                        <w:lock w:val="sdtLocked"/>
                        <w:richText/>
                      </w:sdtPr>
                      <w:sdtContent>
                        <w:p>
                          <w:pPr>
                            <w:spacing w:line="360" w:lineRule="auto"/>
                            <w:ind w:firstLine="720"/>
                            <w:jc w:val="both"/>
                            <w:rPr>
                              <w:szCs w:val="24"/>
                            </w:rPr>
                          </w:pPr>
                          <w:sdt>
                            <w:sdtPr>
                              <w:alias w:val="Numeris"/>
                              <w:tag w:val="nr_e333ebbf46c8498088084f7db110ed1a"/>
                              <w:lock w:val="sdtLocked"/>
                              <w:richText/>
                            </w:sdtPr>
                            <w:sdtContent>
                              <w:r>
                                <w:rPr>
                                  <w:bCs/>
                                  <w:szCs w:val="24"/>
                                </w:rPr>
                                <w:t>8</w:t>
                              </w:r>
                            </w:sdtContent>
                          </w:sdt>
                          <w:r>
                            <w:rPr>
                              <w:szCs w:val="24"/>
                            </w:rPr>
                            <w:t>. Alyvos apskaitos netvarkymas</w:t>
                          </w:r>
                        </w:p>
                        <w:p>
                          <w:pPr>
                            <w:spacing w:line="360" w:lineRule="auto"/>
                            <w:ind w:firstLine="720"/>
                            <w:jc w:val="both"/>
                            <w:rPr>
                              <w:bCs/>
                              <w:szCs w:val="24"/>
                            </w:rPr>
                          </w:pPr>
                          <w:r>
                            <w:rPr>
                              <w:bCs/>
                              <w:szCs w:val="24"/>
                            </w:rPr>
                            <w:t>užtraukia baudą juridinių asmenų vadovams ar kitiems atsakingiems asmenims nuo devynių šimtų iki vieno tūkstančio šešių šimtų eurų.</w:t>
                          </w:r>
                        </w:p>
                      </w:sdtContent>
                    </w:sdt>
                    <w:sdt>
                      <w:sdtPr>
                        <w:alias w:val="250 str. 9 d."/>
                        <w:tag w:val="part_df47c52a5dbf4a90af7014ea5b844ca0"/>
                        <w:lock w:val="sdtLocked"/>
                        <w:richText/>
                      </w:sdtPr>
                      <w:sdtContent>
                        <w:p>
                          <w:pPr>
                            <w:spacing w:line="360" w:lineRule="auto"/>
                            <w:ind w:firstLine="720"/>
                            <w:jc w:val="both"/>
                            <w:rPr>
                              <w:szCs w:val="24"/>
                            </w:rPr>
                          </w:pPr>
                          <w:sdt>
                            <w:sdtPr>
                              <w:alias w:val="Numeris"/>
                              <w:tag w:val="nr_df47c52a5dbf4a90af7014ea5b844ca0"/>
                              <w:lock w:val="sdtLocked"/>
                              <w:richText/>
                            </w:sdtPr>
                            <w:sdtContent>
                              <w:r>
                                <w:rPr>
                                  <w:szCs w:val="24"/>
                                </w:rPr>
                                <w:t>9</w:t>
                              </w:r>
                            </w:sdtContent>
                          </w:sdt>
                          <w:r>
                            <w:rPr>
                              <w:szCs w:val="24"/>
                            </w:rPr>
                            <w:t>. Mažesnio kaip penkiasdešimt procentų ar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szCs w:val="24"/>
                            </w:rPr>
                          </w:pPr>
                          <w:r>
                            <w:rPr>
                              <w:szCs w:val="24"/>
                            </w:rPr>
                            <w:t>užtraukia baudą</w:t>
                          </w:r>
                          <w:r>
                            <w:rPr>
                              <w:bCs/>
                              <w:szCs w:val="24"/>
                            </w:rPr>
                            <w:t xml:space="preserve"> juridinių asmenų vadovams ar kitiems atsakingiems asmenims </w:t>
                          </w:r>
                          <w:r>
                            <w:rPr>
                              <w:szCs w:val="24"/>
                            </w:rPr>
                            <w:t>nuo vieno tūkstančio keturių šimtų iki trijų tūkstančių eurų.</w:t>
                          </w:r>
                        </w:p>
                      </w:sdtContent>
                    </w:sdt>
                    <w:sdt>
                      <w:sdtPr>
                        <w:alias w:val="250 str. 10 d."/>
                        <w:tag w:val="part_7935107a09114217a4ef7d75e39ce8ae"/>
                        <w:lock w:val="sdtLocked"/>
                        <w:richText/>
                      </w:sdtPr>
                      <w:sdtContent>
                        <w:p>
                          <w:pPr>
                            <w:spacing w:line="360" w:lineRule="auto"/>
                            <w:ind w:firstLine="720"/>
                            <w:jc w:val="both"/>
                            <w:rPr>
                              <w:szCs w:val="24"/>
                            </w:rPr>
                          </w:pPr>
                          <w:sdt>
                            <w:sdtPr>
                              <w:alias w:val="Numeris"/>
                              <w:tag w:val="nr_7935107a09114217a4ef7d75e39ce8ae"/>
                              <w:lock w:val="sdtLocked"/>
                              <w:richText/>
                            </w:sdtPr>
                            <w:sdtContent>
                              <w:r>
                                <w:rPr>
                                  <w:bCs/>
                                  <w:szCs w:val="24"/>
                                </w:rPr>
                                <w:t>10</w:t>
                              </w:r>
                            </w:sdtContent>
                          </w:sdt>
                          <w:r>
                            <w:rPr>
                              <w:bCs/>
                              <w:szCs w:val="24"/>
                            </w:rPr>
                            <w:t>.</w:t>
                          </w:r>
                          <w:r>
                            <w:rPr>
                              <w:szCs w:val="24"/>
                            </w:rPr>
                            <w:t xml:space="preserve"> Didesnio kaip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11cb3441c9fa44daa9d31f259bced450"/>
                        <w:lock w:val="sdtLocked"/>
                        <w:richText/>
                      </w:sdtPr>
                      <w:sdtContent>
                        <w:p>
                          <w:pPr>
                            <w:spacing w:line="360" w:lineRule="auto"/>
                            <w:ind w:firstLine="720"/>
                            <w:jc w:val="both"/>
                            <w:rPr>
                              <w:szCs w:val="24"/>
                            </w:rPr>
                          </w:pPr>
                          <w:sdt>
                            <w:sdtPr>
                              <w:alias w:val="Numeris"/>
                              <w:tag w:val="nr_11cb3441c9fa44daa9d31f259bced450"/>
                              <w:lock w:val="sdtLocked"/>
                              <w:richText/>
                            </w:sdtPr>
                            <w:sdtContent>
                              <w:r>
                                <w:rPr>
                                  <w:bCs/>
                                  <w:szCs w:val="24"/>
                                </w:rPr>
                                <w:t>11</w:t>
                              </w:r>
                            </w:sdtContent>
                          </w:sdt>
                          <w:r>
                            <w:rPr>
                              <w:szCs w:val="24"/>
                            </w:rPr>
                            <w:t>. Lietuvos Respublikos atliekų tvarkymo įstatyme alyvos gamintojams ir importuotojams nustatytos pareigos neatlygintinai surinkti alyvos atliekas iš transporto priemonių techninės priežiūros ir remonto paslaugas teikiančių įmonių, šias atliekas pervežti ir perduoti alyvos atliekų tvarkytojams arba kompensuoti transporto priemonių techninės priežiūros ir remonto paslaugas teikiančioms įmonėms ar atliekų tvarkytojams alyvos atliekų surinkimo ir vežimo tvarkyti išlaidas Lietuvos Respublikos teritorijoje nevykdymas</w:t>
                          </w:r>
                        </w:p>
                        <w:p>
                          <w:pPr>
                            <w:spacing w:line="360" w:lineRule="auto"/>
                            <w:ind w:firstLine="720"/>
                            <w:jc w:val="both"/>
                            <w:rPr>
                              <w:bCs/>
                              <w:szCs w:val="24"/>
                            </w:rPr>
                          </w:pPr>
                          <w:r>
                            <w:rPr>
                              <w:szCs w:val="24"/>
                            </w:rPr>
                            <w:t xml:space="preserve">užtraukia baudą juridinių asmenų vadovams ar kitiems atsakingiems asmenims nuo </w:t>
                          </w:r>
                          <w:r>
                            <w:rPr>
                              <w:bCs/>
                              <w:szCs w:val="24"/>
                            </w:rPr>
                            <w:t>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178d62fb7d744a2fbb1f22e08086aaf1"/>
                    <w:lock w:val="sdtLocked"/>
                    <w:richText/>
                  </w:sdtPr>
                  <w:sdtContent>
                    <w:p>
                      <w:pPr>
                        <w:spacing w:line="360" w:lineRule="auto"/>
                        <w:ind w:left="2410" w:hanging="1690"/>
                        <w:jc w:val="both"/>
                        <w:rPr>
                          <w:b/>
                          <w:szCs w:val="24"/>
                        </w:rPr>
                      </w:pPr>
                      <w:sdt>
                        <w:sdtPr>
                          <w:alias w:val="Numeris"/>
                          <w:tag w:val="nr_178d62fb7d744a2fbb1f22e08086aaf1"/>
                          <w:lock w:val="sdtLocked"/>
                          <w:richText/>
                        </w:sdtPr>
                        <w:sdtContent>
                          <w:r>
                            <w:rPr>
                              <w:b/>
                              <w:szCs w:val="24"/>
                            </w:rPr>
                            <w:t>252</w:t>
                          </w:r>
                        </w:sdtContent>
                      </w:sdt>
                      <w:r>
                        <w:rPr>
                          <w:b/>
                          <w:szCs w:val="24"/>
                        </w:rPr>
                        <w:t xml:space="preserve"> straipsnis. </w:t>
                      </w:r>
                      <w:sdt>
                        <w:sdtPr>
                          <w:alias w:val="Pavadinimas"/>
                          <w:tag w:val="title_178d62fb7d744a2fbb1f22e08086aaf1"/>
                          <w:lock w:val="sdtLocked"/>
                          <w:richText/>
                        </w:sdtPr>
                        <w:sdtContent>
                          <w:r>
                            <w:rPr>
                              <w:b/>
                              <w:szCs w:val="24"/>
                            </w:rPr>
                            <w:t>Apmokestinamųjų gaminių</w:t>
                          </w:r>
                          <w:r>
                            <w:rPr>
                              <w:b/>
                              <w:bCs/>
                              <w:szCs w:val="24"/>
                            </w:rPr>
                            <w:t xml:space="preserve">, į prietaisus ar transporto priemones įmontuotų baterijų ir (ar) akumuliatorių apskaitos tvarkymo, </w:t>
                          </w:r>
                          <w:r>
                            <w:rPr>
                              <w:b/>
                              <w:szCs w:val="24"/>
                            </w:rPr>
                            <w:t xml:space="preserve">apmokestinamųjų gaminių, </w:t>
                          </w:r>
                          <w:r>
                            <w:rPr>
                              <w:b/>
                              <w:bCs/>
                              <w:szCs w:val="24"/>
                            </w:rPr>
                            <w:t>į prietaisus ar transporto priemones įmontuotų baterijų ir (ar) akumuliatorių</w:t>
                          </w:r>
                          <w:r>
                            <w:rPr>
                              <w:b/>
                              <w:szCs w:val="24"/>
                            </w:rPr>
                            <w:t xml:space="preserve"> atliekų tvarkymo reikalavimų nevykdymas</w:t>
                          </w:r>
                        </w:sdtContent>
                      </w:sdt>
                    </w:p>
                    <w:sdt>
                      <w:sdtPr>
                        <w:alias w:val="252 str. 1 d."/>
                        <w:tag w:val="part_7c79a85c9ef64588a05a94623b11f67a"/>
                        <w:lock w:val="sdtLocked"/>
                        <w:richText/>
                      </w:sdtPr>
                      <w:sdtContent>
                        <w:p>
                          <w:pPr>
                            <w:spacing w:line="360" w:lineRule="auto"/>
                            <w:ind w:firstLine="720"/>
                            <w:jc w:val="both"/>
                            <w:rPr>
                              <w:szCs w:val="24"/>
                            </w:rPr>
                          </w:pPr>
                          <w:sdt>
                            <w:sdtPr>
                              <w:alias w:val="Numeris"/>
                              <w:tag w:val="nr_7c79a85c9ef64588a05a94623b11f67a"/>
                              <w:lock w:val="sdtLocked"/>
                              <w:richText/>
                            </w:sdtPr>
                            <w:sdtContent>
                              <w:r>
                                <w:rPr>
                                  <w:bCs/>
                                  <w:szCs w:val="24"/>
                                </w:rPr>
                                <w:t>1</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w:t>
                          </w:r>
                          <w:r>
                            <w:rPr>
                              <w:szCs w:val="24"/>
                            </w:rPr>
                            <w:t xml:space="preserve">apskaitos ataskaitos ir (ar) apmokestinamųjų gaminių ir (ar) </w:t>
                          </w:r>
                          <w:r>
                            <w:rPr>
                              <w:kern w:val="1"/>
                              <w:szCs w:val="24"/>
                              <w:shd w:val="clear" w:color="auto" w:fill="FFFFFF"/>
                              <w:lang w:eastAsia="ar-SA"/>
                            </w:rPr>
                            <w:t xml:space="preserve">į prietaisus ar transporto priemones įmontuotų </w:t>
                          </w:r>
                          <w:r>
                            <w:rPr>
                              <w:bCs/>
                              <w:szCs w:val="24"/>
                            </w:rPr>
                            <w:t>baterijų ir (ar) akumuliatorių</w:t>
                          </w:r>
                          <w:r>
                            <w:rPr>
                              <w:szCs w:val="24"/>
                            </w:rPr>
                            <w:t xml:space="preserve"> atliekų tvarkymo organizavimo veiklos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2 d."/>
                        <w:tag w:val="part_f6ced7c0b4ea41e89642e8a451c67c79"/>
                        <w:lock w:val="sdtLocked"/>
                        <w:richText/>
                      </w:sdtPr>
                      <w:sdtContent>
                        <w:p>
                          <w:pPr>
                            <w:spacing w:line="360" w:lineRule="auto"/>
                            <w:ind w:firstLine="720"/>
                            <w:jc w:val="both"/>
                            <w:rPr>
                              <w:szCs w:val="24"/>
                            </w:rPr>
                          </w:pPr>
                          <w:sdt>
                            <w:sdtPr>
                              <w:alias w:val="Numeris"/>
                              <w:tag w:val="nr_f6ced7c0b4ea41e89642e8a451c67c79"/>
                              <w:lock w:val="sdtLocked"/>
                              <w:richText/>
                            </w:sdtPr>
                            <w:sdtContent>
                              <w:r>
                                <w:rPr>
                                  <w:szCs w:val="24"/>
                                </w:rPr>
                                <w:t>2</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baterijų ir (ar) akumuliatorių tiekimas Lietuvos Respublikos vidaus rinkai</w:t>
                          </w:r>
                          <w:r>
                            <w:rPr>
                              <w:b/>
                              <w:szCs w:val="24"/>
                            </w:rPr>
                            <w:t xml:space="preserve"> </w:t>
                          </w:r>
                          <w:r>
                            <w:rPr>
                              <w:szCs w:val="24"/>
                            </w:rPr>
                            <w:t>verslo tikslais</w:t>
                          </w:r>
                          <w:r>
                            <w:rPr>
                              <w:b/>
                              <w:szCs w:val="24"/>
                            </w:rPr>
                            <w:t xml:space="preserve"> </w:t>
                          </w:r>
                          <w:r>
                            <w:rPr>
                              <w:szCs w:val="24"/>
                            </w:rPr>
                            <w:t xml:space="preserve">neįsiregistravus </w:t>
                          </w:r>
                          <w:r>
                            <w:rPr>
                              <w:bCs/>
                              <w:szCs w:val="24"/>
                            </w:rPr>
                            <w:t xml:space="preserve">Vieningoje gaminių, pakuočių ir atliekų apskaitos informacinėje sistemoje </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252 str. 3 d."/>
                        <w:tag w:val="part_8a7afc2c48c64732a8b7b716309f7383"/>
                        <w:lock w:val="sdtLocked"/>
                        <w:richText/>
                      </w:sdtPr>
                      <w:sdtContent>
                        <w:p>
                          <w:pPr>
                            <w:spacing w:line="360" w:lineRule="auto"/>
                            <w:ind w:firstLine="720"/>
                            <w:jc w:val="both"/>
                            <w:rPr>
                              <w:bCs/>
                              <w:szCs w:val="24"/>
                            </w:rPr>
                          </w:pPr>
                          <w:sdt>
                            <w:sdtPr>
                              <w:alias w:val="Numeris"/>
                              <w:tag w:val="nr_8a7afc2c48c64732a8b7b716309f7383"/>
                              <w:lock w:val="sdtLocked"/>
                              <w:richText/>
                            </w:sdtPr>
                            <w:sdtContent>
                              <w:r>
                                <w:rPr>
                                  <w:szCs w:val="24"/>
                                </w:rPr>
                                <w:t>3</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4 d."/>
                        <w:tag w:val="part_6f124fb487824a2fab31411424891584"/>
                        <w:lock w:val="sdtLocked"/>
                        <w:richText/>
                      </w:sdtPr>
                      <w:sdtContent>
                        <w:p>
                          <w:pPr>
                            <w:spacing w:line="360" w:lineRule="auto"/>
                            <w:ind w:firstLine="720"/>
                            <w:jc w:val="both"/>
                            <w:rPr>
                              <w:bCs/>
                              <w:szCs w:val="24"/>
                            </w:rPr>
                          </w:pPr>
                          <w:sdt>
                            <w:sdtPr>
                              <w:alias w:val="Numeris"/>
                              <w:tag w:val="nr_6f124fb487824a2fab31411424891584"/>
                              <w:lock w:val="sdtLocked"/>
                              <w:richText/>
                            </w:sdtPr>
                            <w:sdtContent>
                              <w:r>
                                <w:rPr>
                                  <w:szCs w:val="24"/>
                                </w:rPr>
                                <w:t>4</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5 d."/>
                        <w:tag w:val="part_7f28831c42ac487997dc9bd562e77f82"/>
                        <w:lock w:val="sdtLocked"/>
                        <w:richText/>
                      </w:sdtPr>
                      <w:sdtContent>
                        <w:p>
                          <w:pPr>
                            <w:spacing w:line="360" w:lineRule="auto"/>
                            <w:ind w:firstLine="720"/>
                            <w:jc w:val="both"/>
                            <w:rPr>
                              <w:bCs/>
                              <w:szCs w:val="24"/>
                            </w:rPr>
                          </w:pPr>
                          <w:sdt>
                            <w:sdtPr>
                              <w:alias w:val="Numeris"/>
                              <w:tag w:val="nr_7f28831c42ac487997dc9bd562e77f82"/>
                              <w:lock w:val="sdtLocked"/>
                              <w:richText/>
                            </w:sdtPr>
                            <w:sdtContent>
                              <w:r>
                                <w:rPr>
                                  <w:bCs/>
                                  <w:szCs w:val="24"/>
                                </w:rPr>
                                <w:t>5</w:t>
                              </w:r>
                            </w:sdtContent>
                          </w:sdt>
                          <w:r>
                            <w:rPr>
                              <w:bCs/>
                              <w:szCs w:val="24"/>
                            </w:rPr>
                            <w:t>. Lietuvos Respublikos atliekų tvarkymo įstatyme numatytos pareigos priimti padangų atliekas nevykdymas</w:t>
                          </w:r>
                        </w:p>
                        <w:p>
                          <w:pPr>
                            <w:spacing w:line="360" w:lineRule="auto"/>
                            <w:ind w:firstLine="720"/>
                            <w:jc w:val="both"/>
                            <w:rPr>
                              <w:szCs w:val="24"/>
                            </w:rPr>
                          </w:pPr>
                          <w:r>
                            <w:rPr>
                              <w:bCs/>
                              <w:szCs w:val="24"/>
                            </w:rPr>
                            <w:t>užtraukia baudą juridinių asmenų vadovams ar kitiems atsakingiems asmenims nuo trijų šimtų iki aštuonių šimtų penkiasdešimt eurų.</w:t>
                          </w:r>
                        </w:p>
                      </w:sdtContent>
                    </w:sdt>
                    <w:sdt>
                      <w:sdtPr>
                        <w:alias w:val="252 str. 6 d."/>
                        <w:tag w:val="part_c7996d7105b9481d91020d3a75c87b86"/>
                        <w:lock w:val="sdtLocked"/>
                        <w:richText/>
                      </w:sdtPr>
                      <w:sdtContent>
                        <w:p>
                          <w:pPr>
                            <w:spacing w:line="360" w:lineRule="auto"/>
                            <w:ind w:firstLine="720"/>
                            <w:jc w:val="both"/>
                            <w:rPr>
                              <w:bCs/>
                              <w:szCs w:val="24"/>
                            </w:rPr>
                          </w:pPr>
                          <w:sdt>
                            <w:sdtPr>
                              <w:alias w:val="Numeris"/>
                              <w:tag w:val="nr_c7996d7105b9481d91020d3a75c87b86"/>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3c8fc1d4e9a3464495c48d8bdf4f00f8"/>
                        <w:lock w:val="sdtLocked"/>
                        <w:richText/>
                      </w:sdtPr>
                      <w:sdtContent>
                        <w:p>
                          <w:pPr>
                            <w:spacing w:line="360" w:lineRule="auto"/>
                            <w:ind w:firstLine="720"/>
                            <w:jc w:val="both"/>
                            <w:rPr>
                              <w:szCs w:val="24"/>
                            </w:rPr>
                          </w:pPr>
                          <w:sdt>
                            <w:sdtPr>
                              <w:alias w:val="Numeris"/>
                              <w:tag w:val="nr_3c8fc1d4e9a3464495c48d8bdf4f00f8"/>
                              <w:lock w:val="sdtLocked"/>
                              <w:richText/>
                            </w:sdtPr>
                            <w:sdtContent>
                              <w:r>
                                <w:rPr>
                                  <w:szCs w:val="24"/>
                                </w:rPr>
                                <w:t>7</w:t>
                              </w:r>
                            </w:sdtContent>
                          </w:sdt>
                          <w:r>
                            <w:rPr>
                              <w:szCs w:val="24"/>
                            </w:rPr>
                            <w:t xml:space="preserve">. </w:t>
                          </w:r>
                          <w:r>
                            <w:rPr>
                              <w:bCs/>
                              <w:szCs w:val="24"/>
                            </w:rPr>
                            <w:t>Neteisingų</w:t>
                          </w:r>
                          <w:r>
                            <w:rPr>
                              <w:szCs w:val="24"/>
                            </w:rPr>
                            <w:t xml:space="preserve"> duomenų pateikimas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apskaitoje, šios apskaitos ataskaitoje ir </w:t>
                          </w:r>
                          <w:r>
                            <w:rPr>
                              <w:bCs/>
                              <w:szCs w:val="24"/>
                            </w:rPr>
                            <w:t>(ar)</w:t>
                          </w:r>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atliekų tvarkymo organizavimo veiklos ataskaitoje </w:t>
                          </w:r>
                          <w:r>
                            <w:rPr>
                              <w:bCs/>
                              <w:szCs w:val="24"/>
                            </w:rPr>
                            <w:t xml:space="preserve">arba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apskaitos tvarkymas pažeidžiant teisės aktų reikalavimus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d9e99948454044c3b1a11dc1f648404f"/>
                        <w:lock w:val="sdtLocked"/>
                        <w:richText/>
                      </w:sdtPr>
                      <w:sdtContent>
                        <w:p>
                          <w:pPr>
                            <w:spacing w:line="360" w:lineRule="auto"/>
                            <w:ind w:firstLine="720"/>
                            <w:jc w:val="both"/>
                            <w:rPr>
                              <w:bCs/>
                              <w:szCs w:val="24"/>
                            </w:rPr>
                          </w:pPr>
                          <w:sdt>
                            <w:sdtPr>
                              <w:alias w:val="Numeris"/>
                              <w:tag w:val="nr_d9e99948454044c3b1a11dc1f648404f"/>
                              <w:lock w:val="sdtLocked"/>
                              <w:richText/>
                            </w:sdtPr>
                            <w:sdtContent>
                              <w:r>
                                <w:rPr>
                                  <w:bCs/>
                                  <w:szCs w:val="24"/>
                                </w:rPr>
                                <w:t>8</w:t>
                              </w:r>
                            </w:sdtContent>
                          </w:sdt>
                          <w:r>
                            <w:rPr>
                              <w:bCs/>
                              <w:szCs w:val="24"/>
                            </w:rPr>
                            <w:t xml:space="preserve">. Surinktų apmokestinamųjų gaminių </w:t>
                          </w:r>
                          <w:r>
                            <w:rPr>
                              <w:szCs w:val="24"/>
                            </w:rPr>
                            <w:t xml:space="preserve">ir (ar) </w:t>
                          </w:r>
                          <w:r>
                            <w:rPr>
                              <w:kern w:val="1"/>
                              <w:szCs w:val="24"/>
                              <w:shd w:val="clear" w:color="auto" w:fill="FFFFFF"/>
                              <w:lang w:eastAsia="ar-SA"/>
                            </w:rPr>
                            <w:t xml:space="preserve">į prietaisus ar transporto priemones įmontuotų </w:t>
                          </w:r>
                          <w:r>
                            <w:rPr>
                              <w:bCs/>
                              <w:szCs w:val="24"/>
                            </w:rPr>
                            <w:t>baterijų ir (ar) akumuliatorių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8036d395cc394dfda7dcffa84b3127da"/>
                        <w:lock w:val="sdtLocked"/>
                        <w:richText/>
                      </w:sdtPr>
                      <w:sdtContent>
                        <w:p>
                          <w:pPr>
                            <w:spacing w:line="360" w:lineRule="auto"/>
                            <w:ind w:firstLine="720"/>
                            <w:jc w:val="both"/>
                            <w:rPr>
                              <w:szCs w:val="24"/>
                              <w:lang w:eastAsia="lt-LT"/>
                            </w:rPr>
                          </w:pPr>
                          <w:sdt>
                            <w:sdtPr>
                              <w:alias w:val="Numeris"/>
                              <w:tag w:val="nr_8036d395cc394dfda7dcffa84b3127da"/>
                              <w:lock w:val="sdtLocked"/>
                              <w:richText/>
                            </w:sdtPr>
                            <w:sdtContent>
                              <w:r>
                                <w:rPr>
                                  <w:szCs w:val="24"/>
                                  <w:lang w:eastAsia="lt-LT"/>
                                </w:rPr>
                                <w:t>9</w:t>
                              </w:r>
                            </w:sdtContent>
                          </w:sdt>
                          <w:r>
                            <w:rPr>
                              <w:szCs w:val="24"/>
                              <w:lang w:eastAsia="lt-LT"/>
                            </w:rPr>
                            <w:t>. Šio straipsnio 1, 2, 3, 4, 5, 6, 7, 8 dalyse numatyti administraciniai nusižengimai, padaryti pakartotinai,</w:t>
                          </w:r>
                        </w:p>
                        <w:p>
                          <w:pPr>
                            <w:spacing w:line="360" w:lineRule="auto"/>
                            <w:ind w:firstLine="720"/>
                            <w:jc w:val="both"/>
                            <w:rPr>
                              <w:szCs w:val="24"/>
                              <w:lang w:eastAsia="lt-LT"/>
                            </w:rPr>
                          </w:pPr>
                          <w:r>
                            <w:rPr>
                              <w:szCs w:val="24"/>
                              <w:lang w:eastAsia="lt-LT"/>
                            </w:rPr>
                            <w:t>užtraukia baudą nuo dviejų šimtų iki vieno tūkstančio penkių šimtų eurų.</w:t>
                          </w:r>
                        </w:p>
                      </w:sdtContent>
                    </w:sdt>
                    <w:sdt>
                      <w:sdtPr>
                        <w:alias w:val="252 str. 10 d."/>
                        <w:tag w:val="part_5de86850d1614397ad836ca9da34e844"/>
                        <w:lock w:val="sdtLocked"/>
                        <w:richText/>
                      </w:sdtPr>
                      <w:sdtContent>
                        <w:p>
                          <w:pPr>
                            <w:spacing w:line="360" w:lineRule="auto"/>
                            <w:ind w:firstLine="720"/>
                            <w:jc w:val="both"/>
                            <w:rPr>
                              <w:szCs w:val="24"/>
                            </w:rPr>
                          </w:pPr>
                          <w:sdt>
                            <w:sdtPr>
                              <w:alias w:val="Numeris"/>
                              <w:tag w:val="nr_5de86850d1614397ad836ca9da34e844"/>
                              <w:lock w:val="sdtLocked"/>
                              <w:richText/>
                            </w:sdtPr>
                            <w:sdtContent>
                              <w:r>
                                <w:rPr>
                                  <w:szCs w:val="24"/>
                                </w:rPr>
                                <w:t>10</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apskaitos netvarkymas </w:t>
                          </w:r>
                        </w:p>
                        <w:p>
                          <w:pPr>
                            <w:spacing w:line="360" w:lineRule="auto"/>
                            <w:ind w:firstLine="720"/>
                            <w:jc w:val="both"/>
                            <w:rPr>
                              <w:szCs w:val="24"/>
                            </w:rPr>
                          </w:pPr>
                          <w:r>
                            <w:rPr>
                              <w:szCs w:val="24"/>
                            </w:rPr>
                            <w:t>užtraukia baudą juridinių asmenų vadovams ar kitiems atsakingiems asmenims nuo devynių šimtų iki vieno tūkstančio šešių šimtų eurų.</w:t>
                          </w:r>
                        </w:p>
                      </w:sdtContent>
                    </w:sdt>
                    <w:sdt>
                      <w:sdtPr>
                        <w:alias w:val="252 str. 11 d."/>
                        <w:tag w:val="part_c7c6bed35bb54a718c0fcab866eae6b8"/>
                        <w:lock w:val="sdtLocked"/>
                        <w:richText/>
                      </w:sdtPr>
                      <w:sdtContent>
                        <w:p>
                          <w:pPr>
                            <w:spacing w:line="360" w:lineRule="auto"/>
                            <w:ind w:firstLine="720"/>
                            <w:jc w:val="both"/>
                            <w:rPr>
                              <w:bCs/>
                              <w:szCs w:val="24"/>
                              <w:lang w:eastAsia="lt-LT"/>
                            </w:rPr>
                          </w:pPr>
                          <w:sdt>
                            <w:sdtPr>
                              <w:alias w:val="Numeris"/>
                              <w:tag w:val="nr_c7c6bed35bb54a718c0fcab866eae6b8"/>
                              <w:lock w:val="sdtLocked"/>
                              <w:richText/>
                            </w:sdtPr>
                            <w:sdtContent>
                              <w:r>
                                <w:rPr>
                                  <w:szCs w:val="24"/>
                                </w:rPr>
                                <w:t>11</w:t>
                              </w:r>
                            </w:sdtContent>
                          </w:sdt>
                          <w:r>
                            <w:rPr>
                              <w:szCs w:val="24"/>
                            </w:rPr>
                            <w:t xml:space="preserve">. </w:t>
                          </w:r>
                          <w:r>
                            <w:rPr>
                              <w:bCs/>
                              <w:szCs w:val="24"/>
                              <w:lang w:eastAsia="lt-LT"/>
                            </w:rPr>
                            <w:t>Šio straipsnio 10 dalyje numatytas administracinis nusižengimas, padarytas pakartotinai,</w:t>
                          </w:r>
                        </w:p>
                        <w:p>
                          <w:pPr>
                            <w:spacing w:line="360" w:lineRule="auto"/>
                            <w:ind w:firstLine="720"/>
                            <w:jc w:val="both"/>
                            <w:rPr>
                              <w:szCs w:val="24"/>
                            </w:rPr>
                          </w:pPr>
                          <w:r>
                            <w:rPr>
                              <w:bCs/>
                              <w:szCs w:val="24"/>
                              <w:lang w:eastAsia="lt-LT"/>
                            </w:rPr>
                            <w:t>užtraukia baudą nuo vieno tūkstančio iki trijų tūkstančių dviejų šimtų eurų.</w:t>
                          </w:r>
                        </w:p>
                      </w:sdtContent>
                    </w:sdt>
                    <w:sdt>
                      <w:sdtPr>
                        <w:alias w:val="252 str. 12 d."/>
                        <w:tag w:val="part_b5f50072d05a4cbfbecaeba8b6c477ce"/>
                        <w:lock w:val="sdtLocked"/>
                        <w:richText/>
                      </w:sdtPr>
                      <w:sdtContent>
                        <w:p>
                          <w:pPr>
                            <w:spacing w:line="360" w:lineRule="auto"/>
                            <w:ind w:firstLine="720"/>
                            <w:jc w:val="both"/>
                            <w:rPr>
                              <w:bCs/>
                              <w:szCs w:val="24"/>
                            </w:rPr>
                          </w:pPr>
                          <w:sdt>
                            <w:sdtPr>
                              <w:alias w:val="Numeris"/>
                              <w:tag w:val="nr_b5f50072d05a4cbfbecaeba8b6c477ce"/>
                              <w:lock w:val="sdtLocked"/>
                              <w:richText/>
                            </w:sdtPr>
                            <w:sdtContent>
                              <w:r>
                                <w:rPr>
                                  <w:szCs w:val="24"/>
                                </w:rPr>
                                <w:t>12</w:t>
                              </w:r>
                            </w:sdtContent>
                          </w:sdt>
                          <w:r>
                            <w:rPr>
                              <w:bCs/>
                              <w:szCs w:val="24"/>
                            </w:rPr>
                            <w:t>. Atliekų tvarkymo įstatyme</w:t>
                          </w:r>
                          <w:r>
                            <w:rPr>
                              <w:bCs/>
                              <w:szCs w:val="24"/>
                              <w:shd w:val="clear" w:color="auto" w:fill="FFFFFF"/>
                            </w:rPr>
                            <w:t xml:space="preserve"> numatytos pareigos organizuoti surinkimą, vežimą, paruošimą naudoti, naudojimą </w:t>
                          </w:r>
                          <w:r>
                            <w:rPr>
                              <w:bCs/>
                              <w:szCs w:val="24"/>
                            </w:rPr>
                            <w:t xml:space="preserve">apmokestinamųjų gaminių </w:t>
                          </w:r>
                          <w:r>
                            <w:rPr>
                              <w:szCs w:val="24"/>
                            </w:rPr>
                            <w:t xml:space="preserve">ir (ar) </w:t>
                          </w:r>
                          <w:r>
                            <w:rPr>
                              <w:bCs/>
                              <w:szCs w:val="24"/>
                            </w:rPr>
                            <w:t xml:space="preserve">į prietaisus ar transporto priemones įmontuotų baterijų ir (ar) akumuliatorių atliekų, kurios susidarė naudojant apmokestinamuosius gaminius </w:t>
                          </w:r>
                          <w:r>
                            <w:rPr>
                              <w:szCs w:val="24"/>
                            </w:rPr>
                            <w:t xml:space="preserve">ir (ar) </w:t>
                          </w:r>
                          <w:r>
                            <w:rPr>
                              <w:bCs/>
                              <w:szCs w:val="24"/>
                            </w:rPr>
                            <w:t>gamintojų ir importuotojų tiektas Lietuvos Respublikos vidaus rinkai verslo tikslais</w:t>
                          </w:r>
                          <w:r>
                            <w:rPr>
                              <w:szCs w:val="24"/>
                            </w:rPr>
                            <w:t xml:space="preserve"> </w:t>
                          </w:r>
                          <w:r>
                            <w:rPr>
                              <w:bCs/>
                              <w:szCs w:val="24"/>
                            </w:rPr>
                            <w:t>į</w:t>
                          </w:r>
                          <w:r>
                            <w:rPr>
                              <w:b/>
                              <w:szCs w:val="24"/>
                            </w:rPr>
                            <w:t xml:space="preserve"> </w:t>
                          </w:r>
                          <w:r>
                            <w:rPr>
                              <w:bCs/>
                              <w:szCs w:val="24"/>
                            </w:rPr>
                            <w:t>prietaisus ar transporto priemones įmontuotas baterijas ir (ar) akumuliatorius,</w:t>
                          </w:r>
                          <w:r>
                            <w:rPr>
                              <w:bCs/>
                              <w:szCs w:val="24"/>
                              <w:shd w:val="clear" w:color="auto" w:fill="FFFFFF"/>
                            </w:rPr>
                            <w:t xml:space="preserve"> arba sudaryti sutartis nevykdymas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8afd9b434688430eb99f93352ee8f498"/>
                    <w:lock w:val="sdtLocked"/>
                    <w:richText/>
                  </w:sdtPr>
                  <w:sdtContent>
                    <w:p>
                      <w:pPr>
                        <w:spacing w:line="360" w:lineRule="auto"/>
                        <w:ind w:left="2552" w:hanging="1832"/>
                        <w:jc w:val="both"/>
                        <w:rPr>
                          <w:bCs/>
                          <w:szCs w:val="24"/>
                        </w:rPr>
                      </w:pPr>
                      <w:sdt>
                        <w:sdtPr>
                          <w:alias w:val="Numeris"/>
                          <w:tag w:val="nr_8afd9b434688430eb99f93352ee8f498"/>
                          <w:lock w:val="sdtLocked"/>
                          <w:richText/>
                        </w:sdtPr>
                        <w:sdtContent>
                          <w:r>
                            <w:rPr>
                              <w:b/>
                              <w:szCs w:val="24"/>
                            </w:rPr>
                            <w:t>255</w:t>
                          </w:r>
                        </w:sdtContent>
                      </w:sdt>
                      <w:r>
                        <w:rPr>
                          <w:b/>
                          <w:szCs w:val="24"/>
                        </w:rPr>
                        <w:t xml:space="preserve"> straipsnis. </w:t>
                      </w:r>
                      <w:sdt>
                        <w:sdtPr>
                          <w:alias w:val="Pavadinimas"/>
                          <w:tag w:val="title_8afd9b434688430eb99f93352ee8f498"/>
                          <w:lock w:val="sdtLocked"/>
                          <w:richText/>
                        </w:sdtPr>
                        <w:sdtContent>
                          <w:r>
                            <w:rPr>
                              <w:b/>
                              <w:szCs w:val="24"/>
                            </w:rPr>
                            <w:t>Transporto priemonių ir eksploatuoti netinkamų transporto priemonių tvarkymą reglamentuojančių teisės aktų reikalavimų pažeidimas</w:t>
                          </w:r>
                        </w:sdtContent>
                      </w:sdt>
                    </w:p>
                    <w:sdt>
                      <w:sdtPr>
                        <w:alias w:val="255 str. 1 d."/>
                        <w:tag w:val="part_a086df68945a4dd6b02d9ebd3cf2fc8b"/>
                        <w:lock w:val="sdtLocked"/>
                        <w:richText/>
                      </w:sdtPr>
                      <w:sdtContent>
                        <w:p>
                          <w:pPr>
                            <w:spacing w:line="360" w:lineRule="auto"/>
                            <w:ind w:firstLine="720"/>
                            <w:jc w:val="both"/>
                            <w:rPr>
                              <w:bCs/>
                              <w:szCs w:val="24"/>
                            </w:rPr>
                          </w:pPr>
                          <w:sdt>
                            <w:sdtPr>
                              <w:alias w:val="Numeris"/>
                              <w:tag w:val="nr_a086df68945a4dd6b02d9ebd3cf2fc8b"/>
                              <w:lock w:val="sdtLocked"/>
                              <w:richText/>
                            </w:sdtPr>
                            <w:sdtContent>
                              <w:r>
                                <w:rPr>
                                  <w:szCs w:val="24"/>
                                </w:rPr>
                                <w:t>1</w:t>
                              </w:r>
                            </w:sdtContent>
                          </w:sdt>
                          <w:r>
                            <w:rPr>
                              <w:bCs/>
                              <w:szCs w:val="24"/>
                            </w:rPr>
                            <w:t xml:space="preserve">. Transporto priemonių apskaitos ataskaitos ir </w:t>
                          </w:r>
                          <w:r>
                            <w:rPr>
                              <w:szCs w:val="24"/>
                            </w:rPr>
                            <w:t>(ar)</w:t>
                          </w:r>
                          <w:r>
                            <w:rPr>
                              <w:bCs/>
                              <w:szCs w:val="24"/>
                            </w:rPr>
                            <w:t xml:space="preserve"> </w:t>
                          </w:r>
                          <w:r>
                            <w:rPr>
                              <w:bCs/>
                              <w:szCs w:val="24"/>
                              <w:lang w:eastAsia="lt-LT"/>
                            </w:rPr>
                            <w:t>eksploatuoti netinkamų transporto priemonių</w:t>
                          </w:r>
                          <w:r>
                            <w:rPr>
                              <w:bCs/>
                              <w:szCs w:val="24"/>
                            </w:rPr>
                            <w:t xml:space="preserve"> tvarkymo </w:t>
                          </w:r>
                          <w:r>
                            <w:rPr>
                              <w:szCs w:val="24"/>
                            </w:rPr>
                            <w:t xml:space="preserve">organizavimo veiklos </w:t>
                          </w:r>
                          <w:r>
                            <w:rPr>
                              <w:bCs/>
                              <w:szCs w:val="24"/>
                            </w:rPr>
                            <w:t xml:space="preserve">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2 d."/>
                        <w:tag w:val="part_e12da8095862455d97ec1698ee5920a2"/>
                        <w:lock w:val="sdtLocked"/>
                        <w:richText/>
                      </w:sdtPr>
                      <w:sdtContent>
                        <w:p>
                          <w:pPr>
                            <w:spacing w:line="360" w:lineRule="auto"/>
                            <w:ind w:firstLine="720"/>
                            <w:jc w:val="both"/>
                            <w:rPr>
                              <w:szCs w:val="24"/>
                            </w:rPr>
                          </w:pPr>
                          <w:sdt>
                            <w:sdtPr>
                              <w:alias w:val="Numeris"/>
                              <w:tag w:val="nr_e12da8095862455d97ec1698ee5920a2"/>
                              <w:lock w:val="sdtLocked"/>
                              <w:richText/>
                            </w:sdtPr>
                            <w:sdtContent>
                              <w:r>
                                <w:rPr>
                                  <w:szCs w:val="24"/>
                                </w:rPr>
                                <w:t>2</w:t>
                              </w:r>
                            </w:sdtContent>
                          </w:sdt>
                          <w:r>
                            <w:rPr>
                              <w:szCs w:val="24"/>
                            </w:rPr>
                            <w:t xml:space="preserve">. Transporto priemonių tiekimas Lietuvos Respublikos vidaus rinkai verslo tikslais neįsiregistravus </w:t>
                          </w:r>
                          <w:r>
                            <w:rPr>
                              <w:bCs/>
                              <w:szCs w:val="24"/>
                            </w:rPr>
                            <w:t>Vieningoje gaminių, pakuočių ir atliekų apskaitos informacinėje sistemoje</w:t>
                          </w:r>
                          <w:r>
                            <w:rPr>
                              <w:szCs w:val="24"/>
                            </w:rPr>
                            <w:t xml:space="preserve"> </w:t>
                          </w:r>
                        </w:p>
                        <w:p>
                          <w:pPr>
                            <w:spacing w:line="360" w:lineRule="auto"/>
                            <w:ind w:firstLine="720"/>
                            <w:jc w:val="both"/>
                            <w:rPr>
                              <w:szCs w:val="24"/>
                            </w:rPr>
                          </w:pPr>
                          <w:r>
                            <w:rPr>
                              <w:szCs w:val="24"/>
                            </w:rPr>
                            <w:t>užtraukia baudą juridinių asmenų vadovams ar kitiems atsakingiems asmenims nuo vieno šimto penkiasdešimt iki vieno tūkstančio keturių šimtų penkiasdešimt eurų.</w:t>
                          </w:r>
                        </w:p>
                      </w:sdtContent>
                    </w:sdt>
                    <w:sdt>
                      <w:sdtPr>
                        <w:alias w:val="255 str. 3 d."/>
                        <w:tag w:val="part_ca272ba5797942858c3aaac80edb94ef"/>
                        <w:lock w:val="sdtLocked"/>
                        <w:richText/>
                      </w:sdtPr>
                      <w:sdtContent>
                        <w:p>
                          <w:pPr>
                            <w:spacing w:line="360" w:lineRule="auto"/>
                            <w:ind w:firstLine="720"/>
                            <w:jc w:val="both"/>
                            <w:rPr>
                              <w:szCs w:val="24"/>
                            </w:rPr>
                          </w:pPr>
                          <w:sdt>
                            <w:sdtPr>
                              <w:alias w:val="Numeris"/>
                              <w:tag w:val="nr_ca272ba5797942858c3aaac80edb94ef"/>
                              <w:lock w:val="sdtLocked"/>
                              <w:richText/>
                            </w:sdtPr>
                            <w:sdtContent>
                              <w:r>
                                <w:rPr>
                                  <w:szCs w:val="24"/>
                                </w:rPr>
                                <w:t>3</w:t>
                              </w:r>
                            </w:sdtContent>
                          </w:sdt>
                          <w:r>
                            <w:rPr>
                              <w:szCs w:val="24"/>
                            </w:rPr>
                            <w:t xml:space="preserve">. </w:t>
                          </w:r>
                          <w:r>
                            <w:rPr>
                              <w:bCs/>
                              <w:szCs w:val="24"/>
                            </w:rPr>
                            <w:t xml:space="preserve">Neteisingų </w:t>
                          </w:r>
                          <w:r>
                            <w:rPr>
                              <w:szCs w:val="24"/>
                            </w:rPr>
                            <w:t xml:space="preserve">duomenų pateikimas transporto priemonių </w:t>
                          </w:r>
                          <w:r>
                            <w:rPr>
                              <w:bCs/>
                              <w:szCs w:val="24"/>
                            </w:rPr>
                            <w:t>apskaitoje, šios apskaitos ataskaitoje</w:t>
                          </w:r>
                          <w:r>
                            <w:rPr>
                              <w:bCs/>
                              <w:szCs w:val="24"/>
                              <w:lang w:eastAsia="lt-LT"/>
                            </w:rPr>
                            <w:t xml:space="preserve"> ir (ar) eksploatuoti netinkamų transporto priemonių</w:t>
                          </w:r>
                          <w:r>
                            <w:rPr>
                              <w:szCs w:val="24"/>
                            </w:rPr>
                            <w:t xml:space="preserve"> tvarkymo </w:t>
                          </w:r>
                          <w:r>
                            <w:rPr>
                              <w:bCs/>
                              <w:szCs w:val="24"/>
                            </w:rPr>
                            <w:t>organizavimo veiklos ataskaitoje arba transporto priemonių apskaitos tvarkymas pažeidžiant teisės aktų reikalavimus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ff7f0ec484434df2ac6a7295b30a1ce5"/>
                        <w:lock w:val="sdtLocked"/>
                        <w:richText/>
                      </w:sdtPr>
                      <w:sdtContent>
                        <w:p>
                          <w:pPr>
                            <w:spacing w:line="360" w:lineRule="auto"/>
                            <w:ind w:firstLine="720"/>
                            <w:jc w:val="both"/>
                            <w:rPr>
                              <w:szCs w:val="24"/>
                            </w:rPr>
                          </w:pPr>
                          <w:sdt>
                            <w:sdtPr>
                              <w:alias w:val="Numeris"/>
                              <w:tag w:val="nr_ff7f0ec484434df2ac6a7295b30a1ce5"/>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e2cb6e4b09f847d1be40f86adaf39d9e"/>
                        <w:lock w:val="sdtLocked"/>
                        <w:richText/>
                      </w:sdtPr>
                      <w:sdtContent>
                        <w:p>
                          <w:pPr>
                            <w:spacing w:line="360" w:lineRule="auto"/>
                            <w:ind w:firstLine="720"/>
                            <w:jc w:val="both"/>
                            <w:rPr>
                              <w:szCs w:val="24"/>
                            </w:rPr>
                          </w:pPr>
                          <w:sdt>
                            <w:sdtPr>
                              <w:alias w:val="Numeris"/>
                              <w:tag w:val="nr_e2cb6e4b09f847d1be40f86adaf39d9e"/>
                              <w:lock w:val="sdtLocked"/>
                              <w:richText/>
                            </w:sdtPr>
                            <w:sdtContent>
                              <w:r>
                                <w:rPr>
                                  <w:szCs w:val="24"/>
                                </w:rPr>
                                <w:t>5</w:t>
                              </w:r>
                            </w:sdtContent>
                          </w:sdt>
                          <w:r>
                            <w:rPr>
                              <w:szCs w:val="24"/>
                            </w:rPr>
                            <w:t xml:space="preserve">. Transporto priemonių apskaitos netvarkymas </w:t>
                          </w:r>
                        </w:p>
                        <w:p>
                          <w:pPr>
                            <w:spacing w:line="360" w:lineRule="auto"/>
                            <w:ind w:firstLine="720"/>
                            <w:jc w:val="both"/>
                            <w:rPr>
                              <w:szCs w:val="24"/>
                              <w:lang w:eastAsia="lt-LT"/>
                            </w:rPr>
                          </w:pPr>
                          <w:r>
                            <w:rPr>
                              <w:szCs w:val="24"/>
                            </w:rPr>
                            <w:t xml:space="preserve">užtraukia baudą </w:t>
                          </w:r>
                          <w:r>
                            <w:rPr>
                              <w:bCs/>
                              <w:szCs w:val="24"/>
                              <w:lang w:eastAsia="lt-LT"/>
                            </w:rPr>
                            <w:t>juridinių asmenų vadovams ar kitiems atsakingiems asmenims</w:t>
                          </w:r>
                          <w:r>
                            <w:rPr>
                              <w:szCs w:val="24"/>
                            </w:rPr>
                            <w:t xml:space="preserve"> nuo </w:t>
                          </w:r>
                          <w:r>
                            <w:rPr>
                              <w:bCs/>
                              <w:szCs w:val="24"/>
                              <w:lang w:eastAsia="lt-LT"/>
                            </w:rPr>
                            <w:t>devynių šimtų</w:t>
                          </w:r>
                          <w:r>
                            <w:rPr>
                              <w:szCs w:val="24"/>
                            </w:rPr>
                            <w:t xml:space="preserve"> iki </w:t>
                          </w:r>
                          <w:r>
                            <w:rPr>
                              <w:bCs/>
                              <w:szCs w:val="24"/>
                              <w:lang w:eastAsia="lt-LT"/>
                            </w:rPr>
                            <w:t>vieno tūkstančio šešių šimtų eurų</w:t>
                          </w:r>
                          <w:r>
                            <w:rPr>
                              <w:szCs w:val="24"/>
                            </w:rPr>
                            <w:t>.</w:t>
                          </w:r>
                        </w:p>
                      </w:sdtContent>
                    </w:sdt>
                    <w:sdt>
                      <w:sdtPr>
                        <w:alias w:val="255 str. 6 d."/>
                        <w:tag w:val="part_2a4064418c0940fdb6c6003a0c409f55"/>
                        <w:lock w:val="sdtLocked"/>
                        <w:richText/>
                      </w:sdtPr>
                      <w:sdtContent>
                        <w:p>
                          <w:pPr>
                            <w:spacing w:line="360" w:lineRule="auto"/>
                            <w:ind w:firstLine="720"/>
                            <w:jc w:val="both"/>
                            <w:rPr>
                              <w:szCs w:val="24"/>
                              <w:lang w:eastAsia="lt-LT"/>
                            </w:rPr>
                          </w:pPr>
                          <w:sdt>
                            <w:sdtPr>
                              <w:alias w:val="Numeris"/>
                              <w:tag w:val="nr_2a4064418c0940fdb6c6003a0c409f55"/>
                              <w:lock w:val="sdtLocked"/>
                              <w:richText/>
                            </w:sdtPr>
                            <w:sdtContent>
                              <w:r>
                                <w:rPr>
                                  <w:szCs w:val="24"/>
                                  <w:lang w:eastAsia="lt-LT"/>
                                </w:rPr>
                                <w:t>6</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w:t>
                          </w:r>
                          <w:r>
                            <w:rPr>
                              <w:szCs w:val="24"/>
                              <w:lang w:eastAsia="lt-LT"/>
                            </w:rPr>
                            <w:t xml:space="preserve"> penkiasdešimt ar mažiau procentų </w:t>
                          </w:r>
                        </w:p>
                        <w:p>
                          <w:pPr>
                            <w:spacing w:line="360" w:lineRule="auto"/>
                            <w:ind w:firstLine="720"/>
                            <w:jc w:val="both"/>
                            <w:rPr>
                              <w:szCs w:val="24"/>
                              <w:lang w:eastAsia="lt-LT"/>
                            </w:rPr>
                          </w:pPr>
                          <w:r>
                            <w:rPr>
                              <w:szCs w:val="24"/>
                              <w:lang w:eastAsia="lt-LT"/>
                            </w:rPr>
                            <w:t>užtraukia baudą juridinių asmenų vadovams ar kitiems atsakingiems asmenims nuo vieno tūkstančio keturių šimtų iki trijų tūkstančių eurų.</w:t>
                          </w:r>
                        </w:p>
                      </w:sdtContent>
                    </w:sdt>
                    <w:sdt>
                      <w:sdtPr>
                        <w:alias w:val="255 str. 7 d."/>
                        <w:tag w:val="part_e7393a0933264845a7eb34b584f47a2d"/>
                        <w:lock w:val="sdtLocked"/>
                        <w:richText/>
                      </w:sdtPr>
                      <w:sdtContent>
                        <w:p>
                          <w:pPr>
                            <w:spacing w:line="360" w:lineRule="auto"/>
                            <w:ind w:firstLine="720"/>
                            <w:jc w:val="both"/>
                            <w:rPr>
                              <w:szCs w:val="24"/>
                              <w:lang w:eastAsia="lt-LT"/>
                            </w:rPr>
                          </w:pPr>
                          <w:sdt>
                            <w:sdtPr>
                              <w:alias w:val="Numeris"/>
                              <w:tag w:val="nr_e7393a0933264845a7eb34b584f47a2d"/>
                              <w:lock w:val="sdtLocked"/>
                              <w:richText/>
                            </w:sdtPr>
                            <w:sdtContent>
                              <w:r>
                                <w:rPr>
                                  <w:szCs w:val="24"/>
                                  <w:lang w:eastAsia="lt-LT"/>
                                </w:rPr>
                                <w:t>7</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 daugiau</w:t>
                          </w:r>
                          <w:r>
                            <w:rPr>
                              <w:szCs w:val="24"/>
                              <w:lang w:eastAsia="lt-LT"/>
                            </w:rPr>
                            <w:t xml:space="preserve"> kaip penkiasdešimt procentų </w:t>
                          </w:r>
                        </w:p>
                        <w:p>
                          <w:pPr>
                            <w:spacing w:line="360" w:lineRule="auto"/>
                            <w:ind w:firstLine="720"/>
                            <w:jc w:val="both"/>
                            <w:rPr>
                              <w:szCs w:val="24"/>
                              <w:lang w:eastAsia="lt-LT"/>
                            </w:rPr>
                          </w:pPr>
                          <w:r>
                            <w:rPr>
                              <w:szCs w:val="24"/>
                              <w:lang w:eastAsia="lt-LT"/>
                            </w:rPr>
                            <w:t>užtraukia baudą juridinių asmenų vadovams ar kitiems atsakingiems asmenims nuo dviejų tūkstančių septynių šimtų iki šešių tūkstančių eurų.</w:t>
                          </w:r>
                        </w:p>
                      </w:sdtContent>
                    </w:sdt>
                    <w:sdt>
                      <w:sdtPr>
                        <w:alias w:val="255 str. 8 d."/>
                        <w:tag w:val="part_7867f10cae884d39a9b11cec651dd2af"/>
                        <w:lock w:val="sdtLocked"/>
                        <w:richText/>
                      </w:sdtPr>
                      <w:sdtContent>
                        <w:p>
                          <w:pPr>
                            <w:spacing w:line="360" w:lineRule="auto"/>
                            <w:ind w:firstLine="720"/>
                            <w:jc w:val="both"/>
                            <w:rPr>
                              <w:szCs w:val="24"/>
                              <w:lang w:eastAsia="lt-LT"/>
                            </w:rPr>
                          </w:pPr>
                          <w:sdt>
                            <w:sdtPr>
                              <w:alias w:val="Numeris"/>
                              <w:tag w:val="nr_7867f10cae884d39a9b11cec651dd2af"/>
                              <w:lock w:val="sdtLocked"/>
                              <w:richText/>
                            </w:sdtPr>
                            <w:sdtContent>
                              <w:r>
                                <w:rPr>
                                  <w:szCs w:val="24"/>
                                  <w:lang w:eastAsia="lt-LT"/>
                                </w:rPr>
                                <w:t>8</w:t>
                              </w:r>
                            </w:sdtContent>
                          </w:sdt>
                          <w:r>
                            <w:rPr>
                              <w:szCs w:val="24"/>
                              <w:lang w:eastAsia="lt-LT"/>
                            </w:rPr>
                            <w:t xml:space="preserve">. Lietuvos Respublikos </w:t>
                          </w:r>
                          <w:r>
                            <w:rPr>
                              <w:szCs w:val="24"/>
                            </w:rPr>
                            <w:t>atliekų tvarkymo įstatyme</w:t>
                          </w:r>
                          <w:r>
                            <w:rPr>
                              <w:szCs w:val="24"/>
                              <w:lang w:eastAsia="lt-LT"/>
                            </w:rPr>
                            <w:t xml:space="preserve"> numatytos pareigos organizuoti surinkimą, vežimą, paruošimą naudoti, naudojimą eksploatuoti netinkamų transporto priemonių, kurios susidarė naudojant gamintojų ir importuotojų tiektas Lietuvos Respublikos vidaus rinkai verslo tikslais transporto priemones, arba sudaryti sutartis nevykdymas</w:t>
                          </w:r>
                        </w:p>
                        <w:p>
                          <w:pPr>
                            <w:spacing w:line="360" w:lineRule="auto"/>
                            <w:ind w:firstLine="720"/>
                            <w:jc w:val="both"/>
                          </w:pPr>
                          <w:r>
                            <w:rPr>
                              <w:szCs w:val="24"/>
                              <w:lang w:eastAsia="lt-LT"/>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707636e3c2164dd7b2f382e2f5729d0b"/>
                        <w:lock w:val="sdtLocked"/>
                        <w:richText/>
                      </w:sdtPr>
                      <w:sdtContent>
                        <w:p>
                          <w:pPr>
                            <w:spacing w:line="360" w:lineRule="auto"/>
                            <w:ind w:firstLine="720"/>
                            <w:jc w:val="both"/>
                            <w:rPr>
                              <w:szCs w:val="24"/>
                              <w:lang w:eastAsia="lt-LT"/>
                            </w:rPr>
                          </w:pPr>
                          <w:sdt>
                            <w:sdtPr>
                              <w:alias w:val="Numeris"/>
                              <w:tag w:val="nr_707636e3c2164dd7b2f382e2f5729d0b"/>
                              <w:lock w:val="sdtLocked"/>
                              <w:richText/>
                            </w:sdtPr>
                            <w:sdtContent>
                              <w:r>
                                <w:rPr>
                                  <w:szCs w:val="24"/>
                                  <w:lang w:eastAsia="lt-LT"/>
                                </w:rPr>
                                <w:t>1</w:t>
                              </w:r>
                            </w:sdtContent>
                          </w:sdt>
                          <w:r>
                            <w:rPr>
                              <w:szCs w:val="24"/>
                              <w:lang w:eastAsia="lt-LT"/>
                            </w:rPr>
                            <w:t>. Transporto priemonių techninės priežiūros, remonto, techninės pagalbos ir perdirbimo aplinkos apsaugos reikalavimų pažeidimai, išskyrus šio kodekso 235 straipsnio 1, 2, 3, 4, 7, 8 dalyse, 242, 244, 246 straipsniuose, 247 straipsnio 1, 2, 3, 4, 5, 6, 6</w:t>
                          </w:r>
                          <w:r>
                            <w:rPr>
                              <w:szCs w:val="24"/>
                              <w:vertAlign w:val="superscript"/>
                              <w:lang w:eastAsia="lt-LT"/>
                            </w:rPr>
                            <w:t>1</w:t>
                          </w:r>
                          <w:r>
                            <w:rPr>
                              <w:szCs w:val="24"/>
                              <w:lang w:eastAsia="lt-LT"/>
                            </w:rPr>
                            <w:t xml:space="preserve">, 7, 8, 9, 10, 11, 12, 13, 14, 15, 16, 17, 18, 19, 20, 21, 22, 23, 24, 25, 26, 27, 28, 29, 31, 33, 34, 36, 37, 38, 39, 40 dalyse, 249 straipsnyje, 252 straipsnio </w:t>
                          </w:r>
                          <w:r>
                            <w:rPr>
                              <w:szCs w:val="24"/>
                            </w:rPr>
                            <w:t>4,</w:t>
                          </w:r>
                          <w:r>
                            <w:rPr>
                              <w:b/>
                              <w:szCs w:val="24"/>
                            </w:rPr>
                            <w:t xml:space="preserve"> </w:t>
                          </w:r>
                          <w:r>
                            <w:rPr>
                              <w:szCs w:val="24"/>
                            </w:rPr>
                            <w:t>5,</w:t>
                          </w:r>
                          <w:r>
                            <w:rPr>
                              <w:b/>
                              <w:szCs w:val="24"/>
                            </w:rPr>
                            <w:t xml:space="preserve"> </w:t>
                          </w:r>
                          <w:r>
                            <w:rPr>
                              <w:szCs w:val="24"/>
                              <w:lang w:eastAsia="lt-LT"/>
                            </w:rPr>
                            <w:t>6, 8, 9, 12 dalyse, 309 straipsnio 1, 2, 4, 7, 8 dalyse, 332 straipsnio 2 dalyje numatytus pažeidimus,</w:t>
                          </w:r>
                        </w:p>
                        <w:p>
                          <w:pPr>
                            <w:spacing w:line="360" w:lineRule="auto"/>
                            <w:ind w:firstLine="720"/>
                            <w:jc w:val="both"/>
                            <w:rPr>
                              <w:bCs/>
                            </w:rPr>
                          </w:pPr>
                          <w:r>
                            <w:rPr>
                              <w:szCs w:val="24"/>
                              <w:lang w:eastAsia="lt-LT"/>
                            </w:rPr>
                            <w:t>užtraukia baudą asmenims nuo dviejų šimtų penkiasdešimt iki aštuonių šimtų septyniasdešimt eurų ir juridinių asmenų vadovams ar kitiems atsakingiems asmenims – nuo trijų šimtų dvidešimt penkių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68"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69"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70"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3ee73fca2ee14efa910381851695c29f"/>
                        <w:lock w:val="sdtLocked"/>
                        <w:richText/>
                      </w:sdtPr>
                      <w:sdtContent>
                        <w:p>
                          <w:pPr>
                            <w:spacing w:line="360" w:lineRule="auto"/>
                            <w:ind w:firstLine="720"/>
                            <w:jc w:val="both"/>
                            <w:rPr>
                              <w:bCs/>
                              <w:szCs w:val="24"/>
                            </w:rPr>
                          </w:pPr>
                          <w:sdt>
                            <w:sdtPr>
                              <w:alias w:val="Numeris"/>
                              <w:tag w:val="nr_3ee73fca2ee14efa910381851695c29f"/>
                              <w:lock w:val="sdtLocked"/>
                              <w:richText/>
                            </w:sdtPr>
                            <w:sdtContent>
                              <w:r>
                                <w:rPr>
                                  <w:szCs w:val="24"/>
                                </w:rPr>
                                <w:t>11</w:t>
                              </w:r>
                            </w:sdtContent>
                          </w:sdt>
                          <w:r>
                            <w:rPr>
                              <w:szCs w:val="24"/>
                            </w:rPr>
                            <w:t>. Už šio straipsnio 1, 2 dalyse numatytus administracinius nusižengimus gali būti skiriamas administracinio nusižengimo padarymo įrankių ir priemonių konfiskavimas. Už šio straipsnio 4, 5, 6, 7, 8, 9 ir 10 dalyse numatytus administracinius nusižengimus privaloma skirti administracinio nusižengimo padarymo įrankių ir priemonių konfiskavimą.</w:t>
                          </w:r>
                          <w:r>
                            <w:rPr>
                              <w:b/>
                              <w:bCs/>
                              <w:szCs w:val="24"/>
                            </w:rPr>
                            <w:t xml:space="preserve"> </w:t>
                          </w:r>
                          <w:r>
                            <w:rPr>
                              <w:bCs/>
                            </w:rPr>
                            <w:t>Už šio straipsnio 4, 5, 9, 10 dalyse numatytus administracinius nusižengimus gali būti skiriamas transporto priemonių, kurios buvo panaudotos draudžiamų žvejybos įrankių ir (ar) neteisėtai sugautų žuvų gabenimui,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e30ac6ce9211f08918e1adc7c5b1ec">
                            <w:r w:rsidRPr="00532B9F">
                              <w:rPr>
                                <w:rFonts w:ascii="Times New Roman" w:eastAsia="MS Mincho" w:hAnsi="Times New Roman"/>
                                <w:sz w:val="20"/>
                                <w:i/>
                                <w:iCs/>
                                <w:color w:val="0000FF" w:themeColor="hyperlink"/>
                                <w:u w:val="single"/>
                              </w:rPr>
                              <w:t>XV-575</w:t>
                            </w:r>
                          </w:fldSimple>
                          <w:r>
                            <w:rPr>
                              <w:rFonts w:ascii="Times New Roman" w:eastAsia="MS Mincho" w:hAnsi="Times New Roman"/>
                              <w:sz w:val="20"/>
                              <w:i/>
                              <w:iCs/>
                            </w:rPr>
                            <w:t>,
2025-11-20,
paskelbta TAR 2025-12-01, i. k. 2025-20384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2ce1858456424918a9709b99991497ac"/>
                    <w:lock w:val="sdtLocked"/>
                    <w:richText/>
                  </w:sdtPr>
                  <w:sdtContent>
                    <w:p>
                      <w:pPr>
                        <w:spacing w:line="360" w:lineRule="auto"/>
                        <w:ind w:left="2410" w:hanging="1690"/>
                        <w:jc w:val="both"/>
                        <w:rPr>
                          <w:kern w:val="2"/>
                          <w:szCs w:val="24"/>
                        </w:rPr>
                      </w:pPr>
                      <w:sdt>
                        <w:sdtPr>
                          <w:alias w:val="Numeris"/>
                          <w:tag w:val="nr_2ce1858456424918a9709b99991497ac"/>
                          <w:lock w:val="sdtLocked"/>
                          <w:richText/>
                        </w:sdtPr>
                        <w:sdtContent>
                          <w:r>
                            <w:rPr>
                              <w:b/>
                              <w:kern w:val="2"/>
                              <w:szCs w:val="24"/>
                            </w:rPr>
                            <w:t>294</w:t>
                          </w:r>
                        </w:sdtContent>
                      </w:sdt>
                      <w:r>
                        <w:rPr>
                          <w:b/>
                          <w:kern w:val="2"/>
                          <w:szCs w:val="24"/>
                        </w:rPr>
                        <w:t xml:space="preserve"> straipsnis. </w:t>
                      </w:r>
                      <w:sdt>
                        <w:sdtPr>
                          <w:alias w:val="Pavadinimas"/>
                          <w:tag w:val="title_2ce1858456424918a9709b99991497ac"/>
                          <w:lock w:val="sdtLocked"/>
                          <w:richText/>
                        </w:sdtPr>
                        <w:sdtContent>
                          <w:r>
                            <w:rPr>
                              <w:b/>
                              <w:kern w:val="2"/>
                              <w:szCs w:val="24"/>
                            </w:rPr>
                            <w:t>Žuvininkystės duomenų teikimo ir žuvininkystės duomenų valstybės informacinės sistemos naudojimo reikalavimų pažeidimas</w:t>
                          </w:r>
                        </w:sdtContent>
                      </w:sdt>
                    </w:p>
                    <w:sdt>
                      <w:sdtPr>
                        <w:alias w:val="294 str. 1 d."/>
                        <w:tag w:val="part_27907542aa0c4342b5df885eac67501e"/>
                        <w:lock w:val="sdtLocked"/>
                        <w:richText/>
                      </w:sdtPr>
                      <w:sdtContent>
                        <w:p>
                          <w:pPr>
                            <w:spacing w:line="360" w:lineRule="auto"/>
                            <w:ind w:firstLine="720"/>
                            <w:jc w:val="both"/>
                            <w:rPr>
                              <w:kern w:val="2"/>
                              <w:szCs w:val="24"/>
                            </w:rPr>
                          </w:pPr>
                          <w:sdt>
                            <w:sdtPr>
                              <w:alias w:val="Numeris"/>
                              <w:tag w:val="nr_27907542aa0c4342b5df885eac67501e"/>
                              <w:lock w:val="sdtLocked"/>
                              <w:richText/>
                            </w:sdtPr>
                            <w:sdtContent>
                              <w:r>
                                <w:rPr>
                                  <w:kern w:val="2"/>
                                  <w:szCs w:val="24"/>
                                </w:rPr>
                                <w:t>1</w:t>
                              </w:r>
                            </w:sdtContent>
                          </w:sdt>
                          <w:r>
                            <w:rPr>
                              <w:kern w:val="2"/>
                              <w:szCs w:val="24"/>
                            </w:rPr>
                            <w:t xml:space="preserve">. Lietuvos Respublikos žvejybos laivų stebėjimo sistemos naudojimo reikalavimų pažeidimas </w:t>
                          </w:r>
                        </w:p>
                        <w:p>
                          <w:pPr>
                            <w:spacing w:line="360" w:lineRule="auto"/>
                            <w:ind w:firstLine="720"/>
                            <w:jc w:val="both"/>
                            <w:rPr>
                              <w:kern w:val="2"/>
                              <w:szCs w:val="24"/>
                            </w:rPr>
                          </w:pPr>
                          <w:r>
                            <w:rPr>
                              <w:kern w:val="2"/>
                              <w:szCs w:val="24"/>
                            </w:rPr>
                            <w:t>užtraukia baudą laivų kapitonams ir (ar) juridinių asmenų vadovams ar kitiems atsakingiems asmenims nuo šešiasdešimt iki vieno tūkstančio penkių šimtų eurų.</w:t>
                          </w:r>
                        </w:p>
                      </w:sdtContent>
                    </w:sdt>
                    <w:sdt>
                      <w:sdtPr>
                        <w:alias w:val="294 str. 2 d."/>
                        <w:tag w:val="part_f998c4e9086f49c3b43fa362d3d78aa7"/>
                        <w:lock w:val="sdtLocked"/>
                        <w:richText/>
                      </w:sdtPr>
                      <w:sdtContent>
                        <w:p>
                          <w:pPr>
                            <w:spacing w:line="360" w:lineRule="auto"/>
                            <w:ind w:firstLine="720"/>
                            <w:jc w:val="both"/>
                            <w:rPr>
                              <w:kern w:val="2"/>
                              <w:szCs w:val="24"/>
                            </w:rPr>
                          </w:pPr>
                          <w:sdt>
                            <w:sdtPr>
                              <w:alias w:val="Numeris"/>
                              <w:tag w:val="nr_f998c4e9086f49c3b43fa362d3d78aa7"/>
                              <w:lock w:val="sdtLocked"/>
                              <w:richText/>
                            </w:sdtPr>
                            <w:sdtContent>
                              <w:r>
                                <w:rPr>
                                  <w:kern w:val="2"/>
                                  <w:szCs w:val="24"/>
                                </w:rPr>
                                <w:t>2</w:t>
                              </w:r>
                            </w:sdtContent>
                          </w:sdt>
                          <w:r>
                            <w:rPr>
                              <w:kern w:val="2"/>
                              <w:szCs w:val="24"/>
                            </w:rPr>
                            <w:t xml:space="preserve">. Ekonominių ir biologinių duomenų ir informacijos apie žuvų išteklių naudojimą ir žuvų perdirbimą neteikimas, </w:t>
                          </w:r>
                          <w:r>
                            <w:rPr>
                              <w:bCs/>
                              <w:kern w:val="2"/>
                              <w:szCs w:val="24"/>
                            </w:rPr>
                            <w:t>teikimas nesilaikant nustatytų terminų</w:t>
                          </w:r>
                          <w:r>
                            <w:rPr>
                              <w:kern w:val="2"/>
                              <w:szCs w:val="24"/>
                            </w:rPr>
                            <w:t xml:space="preserve"> arba neteisingų duomenų pateikimas </w:t>
                          </w:r>
                        </w:p>
                        <w:p>
                          <w:pPr>
                            <w:spacing w:line="360" w:lineRule="auto"/>
                            <w:ind w:firstLine="720"/>
                            <w:jc w:val="both"/>
                            <w:rPr>
                              <w:bCs/>
                              <w:szCs w:val="24"/>
                            </w:rPr>
                          </w:pPr>
                          <w:r>
                            <w:rPr>
                              <w:kern w:val="2"/>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295 str."/>
                    <w:tag w:val="part_b87055d5cf8e42af9e2a3275cdfdd2d2"/>
                    <w:lock w:val="sdtLocked"/>
                    <w:richText/>
                  </w:sdtPr>
                  <w:sdtContent>
                    <w:p>
                      <w:pPr>
                        <w:spacing w:line="360" w:lineRule="auto"/>
                        <w:ind w:firstLine="720"/>
                        <w:jc w:val="both"/>
                        <w:rPr>
                          <w:kern w:val="2"/>
                          <w:szCs w:val="24"/>
                        </w:rPr>
                      </w:pPr>
                      <w:sdt>
                        <w:sdtPr>
                          <w:alias w:val="Numeris"/>
                          <w:tag w:val="nr_b87055d5cf8e42af9e2a3275cdfdd2d2"/>
                          <w:lock w:val="sdtLocked"/>
                          <w:richText/>
                        </w:sdtPr>
                        <w:sdtContent>
                          <w:r>
                            <w:rPr>
                              <w:b/>
                              <w:kern w:val="2"/>
                              <w:szCs w:val="24"/>
                            </w:rPr>
                            <w:t>295</w:t>
                          </w:r>
                        </w:sdtContent>
                      </w:sdt>
                      <w:r>
                        <w:rPr>
                          <w:b/>
                          <w:kern w:val="2"/>
                          <w:szCs w:val="24"/>
                        </w:rPr>
                        <w:t xml:space="preserve"> straipsnis. </w:t>
                      </w:r>
                      <w:sdt>
                        <w:sdtPr>
                          <w:alias w:val="Pavadinimas"/>
                          <w:tag w:val="title_b87055d5cf8e42af9e2a3275cdfdd2d2"/>
                          <w:lock w:val="sdtLocked"/>
                          <w:richText/>
                        </w:sdtPr>
                        <w:sdtContent>
                          <w:r>
                            <w:rPr>
                              <w:b/>
                              <w:kern w:val="2"/>
                              <w:szCs w:val="24"/>
                            </w:rPr>
                            <w:t>Verslinės žvejybos tvarkos pažeidimas</w:t>
                          </w:r>
                        </w:sdtContent>
                      </w:sdt>
                    </w:p>
                    <w:sdt>
                      <w:sdtPr>
                        <w:alias w:val="295 str. 1 d."/>
                        <w:tag w:val="part_ec2765c0d5b74a9b86218141c4e13451"/>
                        <w:lock w:val="sdtLocked"/>
                        <w:richText/>
                      </w:sdtPr>
                      <w:sdtContent>
                        <w:p>
                          <w:pPr>
                            <w:spacing w:line="360" w:lineRule="auto"/>
                            <w:ind w:firstLine="720"/>
                            <w:jc w:val="both"/>
                            <w:rPr>
                              <w:kern w:val="2"/>
                              <w:szCs w:val="24"/>
                            </w:rPr>
                          </w:pPr>
                          <w:sdt>
                            <w:sdtPr>
                              <w:alias w:val="Numeris"/>
                              <w:tag w:val="nr_ec2765c0d5b74a9b86218141c4e13451"/>
                              <w:lock w:val="sdtLocked"/>
                              <w:richText/>
                            </w:sdtPr>
                            <w:sdtContent>
                              <w:r>
                                <w:rPr>
                                  <w:kern w:val="2"/>
                                  <w:szCs w:val="24"/>
                                </w:rPr>
                                <w:t>1</w:t>
                              </w:r>
                            </w:sdtContent>
                          </w:sdt>
                          <w:r>
                            <w:rPr>
                              <w:kern w:val="2"/>
                              <w:szCs w:val="24"/>
                            </w:rPr>
                            <w:t xml:space="preserve">. Verslinės žvejybos vidaus vandenyse tvarkos pažeidimas </w:t>
                          </w:r>
                        </w:p>
                        <w:p>
                          <w:pPr>
                            <w:spacing w:line="360" w:lineRule="auto"/>
                            <w:ind w:firstLine="720"/>
                            <w:jc w:val="both"/>
                            <w:rPr>
                              <w:kern w:val="2"/>
                              <w:szCs w:val="24"/>
                            </w:rPr>
                          </w:pPr>
                          <w:r>
                            <w:rPr>
                              <w:kern w:val="2"/>
                              <w:szCs w:val="24"/>
                            </w:rPr>
                            <w:t>užtraukia įspėjimą arba baudą nuo vieno šimto iki trijų šimtų penkiasdešimt</w:t>
                          </w:r>
                          <w:r>
                            <w:rPr>
                              <w:b/>
                              <w:bCs/>
                              <w:kern w:val="2"/>
                              <w:szCs w:val="24"/>
                            </w:rPr>
                            <w:t xml:space="preserve"> </w:t>
                          </w:r>
                          <w:r>
                            <w:rPr>
                              <w:kern w:val="2"/>
                              <w:szCs w:val="24"/>
                            </w:rPr>
                            <w:t>eurų.</w:t>
                          </w:r>
                        </w:p>
                      </w:sdtContent>
                    </w:sdt>
                    <w:sdt>
                      <w:sdtPr>
                        <w:alias w:val="295 str. 2 d."/>
                        <w:tag w:val="part_d40bf247d50c47b08374dca330b2e98c"/>
                        <w:lock w:val="sdtLocked"/>
                        <w:richText/>
                      </w:sdtPr>
                      <w:sdtContent>
                        <w:p>
                          <w:pPr>
                            <w:spacing w:line="360" w:lineRule="auto"/>
                            <w:ind w:firstLine="720"/>
                            <w:jc w:val="both"/>
                            <w:rPr>
                              <w:kern w:val="2"/>
                              <w:szCs w:val="24"/>
                            </w:rPr>
                          </w:pPr>
                          <w:sdt>
                            <w:sdtPr>
                              <w:alias w:val="Numeris"/>
                              <w:tag w:val="nr_d40bf247d50c47b08374dca330b2e98c"/>
                              <w:lock w:val="sdtLocked"/>
                              <w:richText/>
                            </w:sdtPr>
                            <w:sdtContent>
                              <w:r>
                                <w:rPr>
                                  <w:kern w:val="2"/>
                                  <w:szCs w:val="24"/>
                                </w:rPr>
                                <w:t>2</w:t>
                              </w:r>
                            </w:sdtContent>
                          </w:sdt>
                          <w:r>
                            <w:rPr>
                              <w:kern w:val="2"/>
                              <w:szCs w:val="24"/>
                            </w:rPr>
                            <w:t xml:space="preserve">. Verslinės žvejybos vidaus vandenyse tvarkos šiurkštus pažeidimas </w:t>
                          </w:r>
                        </w:p>
                        <w:p>
                          <w:pPr>
                            <w:spacing w:line="360" w:lineRule="auto"/>
                            <w:ind w:firstLine="720"/>
                            <w:jc w:val="both"/>
                            <w:rPr>
                              <w:kern w:val="2"/>
                              <w:szCs w:val="24"/>
                            </w:rPr>
                          </w:pPr>
                          <w:r>
                            <w:rPr>
                              <w:kern w:val="2"/>
                              <w:szCs w:val="24"/>
                            </w:rPr>
                            <w:t>užtraukia baudą nuo aštuonių šimtų penkiasdešimt iki vieno tūkstančio septynių šimtų penkiasdešimt eurų.</w:t>
                          </w:r>
                        </w:p>
                      </w:sdtContent>
                    </w:sdt>
                    <w:sdt>
                      <w:sdtPr>
                        <w:alias w:val="295 str. 3 d."/>
                        <w:tag w:val="part_69da6228b17c4d7abaadf98784989d59"/>
                        <w:lock w:val="sdtLocked"/>
                        <w:richText/>
                      </w:sdtPr>
                      <w:sdtContent>
                        <w:p>
                          <w:pPr>
                            <w:spacing w:line="360" w:lineRule="auto"/>
                            <w:ind w:firstLine="720"/>
                            <w:jc w:val="both"/>
                            <w:rPr>
                              <w:kern w:val="2"/>
                              <w:szCs w:val="24"/>
                            </w:rPr>
                          </w:pPr>
                          <w:sdt>
                            <w:sdtPr>
                              <w:alias w:val="Numeris"/>
                              <w:tag w:val="nr_69da6228b17c4d7abaadf98784989d59"/>
                              <w:lock w:val="sdtLocked"/>
                              <w:richText/>
                            </w:sdtPr>
                            <w:sdtContent>
                              <w:r>
                                <w:rPr>
                                  <w:kern w:val="2"/>
                                  <w:szCs w:val="24"/>
                                </w:rPr>
                                <w:t>3</w:t>
                              </w:r>
                            </w:sdtContent>
                          </w:sdt>
                          <w:r>
                            <w:rPr>
                              <w:kern w:val="2"/>
                              <w:szCs w:val="24"/>
                            </w:rPr>
                            <w:t xml:space="preserve">. Šio straipsnio 2 dalyje numatytas administracinis nusižengimas, padarytas pakartotinai, </w:t>
                          </w:r>
                        </w:p>
                        <w:p>
                          <w:pPr>
                            <w:spacing w:line="360" w:lineRule="auto"/>
                            <w:ind w:firstLine="720"/>
                            <w:jc w:val="both"/>
                            <w:rPr>
                              <w:kern w:val="2"/>
                              <w:szCs w:val="24"/>
                            </w:rPr>
                          </w:pPr>
                          <w:r>
                            <w:rPr>
                              <w:kern w:val="2"/>
                              <w:szCs w:val="24"/>
                            </w:rPr>
                            <w:t>užtraukia baudą nuo vieno tūkstančio šešių šimtų iki trijų tūkstančių penkių šimtų eurų.</w:t>
                          </w:r>
                        </w:p>
                      </w:sdtContent>
                    </w:sdt>
                    <w:sdt>
                      <w:sdtPr>
                        <w:alias w:val="295 str. 4 d."/>
                        <w:tag w:val="part_ea594c7bf54a48a7945d119721a313f6"/>
                        <w:lock w:val="sdtLocked"/>
                        <w:richText/>
                      </w:sdtPr>
                      <w:sdtContent>
                        <w:p>
                          <w:pPr>
                            <w:spacing w:line="360" w:lineRule="auto"/>
                            <w:ind w:firstLine="720"/>
                            <w:jc w:val="both"/>
                            <w:rPr>
                              <w:kern w:val="2"/>
                              <w:szCs w:val="24"/>
                            </w:rPr>
                          </w:pPr>
                          <w:sdt>
                            <w:sdtPr>
                              <w:alias w:val="Numeris"/>
                              <w:tag w:val="nr_ea594c7bf54a48a7945d119721a313f6"/>
                              <w:lock w:val="sdtLocked"/>
                              <w:richText/>
                            </w:sdtPr>
                            <w:sdtContent>
                              <w:r>
                                <w:rPr>
                                  <w:kern w:val="2"/>
                                  <w:szCs w:val="24"/>
                                </w:rPr>
                                <w:t>4</w:t>
                              </w:r>
                            </w:sdtContent>
                          </w:sdt>
                          <w:r>
                            <w:rPr>
                              <w:kern w:val="2"/>
                              <w:szCs w:val="24"/>
                            </w:rPr>
                            <w:t xml:space="preserve">. Verslinės žvejybos </w:t>
                          </w:r>
                          <w:r>
                            <w:rPr>
                              <w:bCs/>
                              <w:kern w:val="2"/>
                              <w:szCs w:val="24"/>
                            </w:rPr>
                            <w:t>Baltijos jūros priekrantės žvejybos zonoje</w:t>
                          </w:r>
                          <w:r>
                            <w:rPr>
                              <w:kern w:val="2"/>
                              <w:szCs w:val="24"/>
                            </w:rPr>
                            <w:t xml:space="preserve"> tvarkos pažeidimas</w:t>
                          </w:r>
                        </w:p>
                        <w:p>
                          <w:pPr>
                            <w:spacing w:line="360" w:lineRule="auto"/>
                            <w:ind w:firstLine="720"/>
                            <w:jc w:val="both"/>
                            <w:rPr>
                              <w:kern w:val="2"/>
                              <w:szCs w:val="24"/>
                            </w:rPr>
                          </w:pPr>
                          <w:r>
                            <w:rPr>
                              <w:kern w:val="2"/>
                              <w:szCs w:val="24"/>
                            </w:rPr>
                            <w:t>užtraukia įspėjimą arba baudą laivų kapitonams ir (ar) juridinių asmenų vadovams ar kitiems atsakingiems asmenims nuo trijų šimtų iki vieno tūkstančio penkių šimtų eurų.</w:t>
                          </w:r>
                        </w:p>
                      </w:sdtContent>
                    </w:sdt>
                    <w:sdt>
                      <w:sdtPr>
                        <w:alias w:val="295 str. 5 d."/>
                        <w:tag w:val="part_3bdcd5923a0f4a6b952c6f03163849b9"/>
                        <w:lock w:val="sdtLocked"/>
                        <w:richText/>
                      </w:sdtPr>
                      <w:sdtContent>
                        <w:p>
                          <w:pPr>
                            <w:spacing w:line="360" w:lineRule="auto"/>
                            <w:ind w:firstLine="720"/>
                            <w:jc w:val="both"/>
                            <w:rPr>
                              <w:bCs/>
                              <w:kern w:val="2"/>
                              <w:szCs w:val="24"/>
                            </w:rPr>
                          </w:pPr>
                          <w:sdt>
                            <w:sdtPr>
                              <w:alias w:val="Numeris"/>
                              <w:tag w:val="nr_3bdcd5923a0f4a6b952c6f03163849b9"/>
                              <w:lock w:val="sdtLocked"/>
                              <w:richText/>
                            </w:sdtPr>
                            <w:sdtContent>
                              <w:r>
                                <w:rPr>
                                  <w:bCs/>
                                  <w:kern w:val="2"/>
                                  <w:szCs w:val="24"/>
                                </w:rPr>
                                <w:t>5</w:t>
                              </w:r>
                            </w:sdtContent>
                          </w:sdt>
                          <w:r>
                            <w:rPr>
                              <w:bCs/>
                              <w:kern w:val="2"/>
                              <w:szCs w:val="24"/>
                            </w:rPr>
                            <w:t xml:space="preserve">. Verslinės žvejybos jūrų vandenyse, išskyrus Baltijos jūros priekrantės žvejybos zoną, tvarkos pažeidimas </w:t>
                          </w:r>
                        </w:p>
                        <w:p>
                          <w:pPr>
                            <w:spacing w:line="360" w:lineRule="auto"/>
                            <w:ind w:firstLine="720"/>
                            <w:jc w:val="both"/>
                            <w:rPr>
                              <w:bCs/>
                              <w:kern w:val="2"/>
                              <w:szCs w:val="24"/>
                            </w:rPr>
                          </w:pPr>
                          <w:r>
                            <w:rPr>
                              <w:bCs/>
                              <w:kern w:val="2"/>
                              <w:szCs w:val="24"/>
                            </w:rPr>
                            <w:t>užtraukia įspėjimą arba baudą laivų kapitonams ir (ar) juridinių asmenų vadovams ar kitiems atsakingiems asmenims nuo šešių šimtų iki trijų tūkstančių eurų.</w:t>
                          </w:r>
                        </w:p>
                      </w:sdtContent>
                    </w:sdt>
                    <w:sdt>
                      <w:sdtPr>
                        <w:alias w:val="295 str. 6 d."/>
                        <w:tag w:val="part_ea567ffe27b4415fa0f70fa0be6c39d3"/>
                        <w:lock w:val="sdtLocked"/>
                        <w:richText/>
                      </w:sdtPr>
                      <w:sdtContent>
                        <w:p>
                          <w:pPr>
                            <w:spacing w:line="360" w:lineRule="auto"/>
                            <w:ind w:firstLine="720"/>
                            <w:jc w:val="both"/>
                            <w:rPr>
                              <w:bCs/>
                              <w:szCs w:val="24"/>
                            </w:rPr>
                          </w:pPr>
                          <w:sdt>
                            <w:sdtPr>
                              <w:alias w:val="Numeris"/>
                              <w:tag w:val="nr_ea567ffe27b4415fa0f70fa0be6c39d3"/>
                              <w:lock w:val="sdtLocked"/>
                              <w:richText/>
                            </w:sdtPr>
                            <w:sdtContent>
                              <w:r>
                                <w:rPr>
                                  <w:bCs/>
                                  <w:kern w:val="2"/>
                                  <w:szCs w:val="24"/>
                                </w:rPr>
                                <w:t>6</w:t>
                              </w:r>
                            </w:sdtContent>
                          </w:sdt>
                          <w:r>
                            <w:rPr>
                              <w:bCs/>
                              <w:kern w:val="2"/>
                              <w:szCs w:val="24"/>
                            </w:rPr>
                            <w:t xml:space="preserve">. </w:t>
                          </w:r>
                          <w:r>
                            <w:rPr>
                              <w:kern w:val="2"/>
                              <w:szCs w:val="24"/>
                            </w:rPr>
                            <w:t>Už šio straipsnio 1</w:t>
                          </w:r>
                          <w:r>
                            <w:rPr>
                              <w:bCs/>
                              <w:kern w:val="2"/>
                              <w:szCs w:val="24"/>
                            </w:rPr>
                            <w:t>,</w:t>
                          </w:r>
                          <w:r>
                            <w:rPr>
                              <w:kern w:val="2"/>
                              <w:szCs w:val="24"/>
                            </w:rPr>
                            <w:t xml:space="preserve"> 4 </w:t>
                          </w:r>
                          <w:r>
                            <w:rPr>
                              <w:bCs/>
                              <w:kern w:val="2"/>
                              <w:szCs w:val="24"/>
                            </w:rPr>
                            <w:t>ir 5</w:t>
                          </w:r>
                          <w:r>
                            <w:rPr>
                              <w:kern w:val="2"/>
                              <w:szCs w:val="24"/>
                            </w:rPr>
                            <w:t xml:space="preserve"> dalyse numatytus administracinius nusižengimus gali būti skiriamas nusižengimo padarymo įrankių ir priemonių konfiskavimas. Už šio straipsnio 2 ir 3 dalyse numatytus administracinius nusižengimus privaloma skirti administracinių nusižengimų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e8255e59663c491cbcfec14ee5504ca5"/>
                    <w:lock w:val="sdtLocked"/>
                    <w:richText/>
                  </w:sdtPr>
                  <w:sdtContent>
                    <w:p>
                      <w:pPr>
                        <w:spacing w:line="360" w:lineRule="auto"/>
                        <w:ind w:left="2410" w:hanging="1690"/>
                        <w:jc w:val="both"/>
                        <w:rPr>
                          <w:kern w:val="2"/>
                          <w:szCs w:val="24"/>
                        </w:rPr>
                      </w:pPr>
                      <w:sdt>
                        <w:sdtPr>
                          <w:alias w:val="Numeris"/>
                          <w:tag w:val="nr_e8255e59663c491cbcfec14ee5504ca5"/>
                          <w:lock w:val="sdtLocked"/>
                          <w:richText/>
                        </w:sdtPr>
                        <w:sdtContent>
                          <w:r>
                            <w:rPr>
                              <w:b/>
                              <w:kern w:val="2"/>
                              <w:szCs w:val="24"/>
                            </w:rPr>
                            <w:t>301</w:t>
                          </w:r>
                        </w:sdtContent>
                      </w:sdt>
                      <w:r>
                        <w:rPr>
                          <w:b/>
                          <w:kern w:val="2"/>
                          <w:szCs w:val="24"/>
                        </w:rPr>
                        <w:t xml:space="preserve"> straipsnis. </w:t>
                      </w:r>
                      <w:sdt>
                        <w:sdtPr>
                          <w:alias w:val="Pavadinimas"/>
                          <w:tag w:val="title_e8255e59663c491cbcfec14ee5504ca5"/>
                          <w:lock w:val="sdtLocked"/>
                          <w:richText/>
                        </w:sdtPr>
                        <w:sdtContent>
                          <w:r>
                            <w:rPr>
                              <w:b/>
                              <w:bCs/>
                              <w:kern w:val="2"/>
                              <w:szCs w:val="24"/>
                            </w:rPr>
                            <w:t xml:space="preserve">Reglamento </w:t>
                          </w:r>
                          <w:hyperlink r:id="rId23" w:tgtFrame="_blank" w:history="1">
                            <w:r>
                              <w:rPr>
                                <w:b/>
                                <w:bCs/>
                                <w:color w:val="0000FF" w:themeColor="hyperlink"/>
                                <w:kern w:val="2"/>
                                <w:szCs w:val="24"/>
                                <w:u w:val="single"/>
                              </w:rPr>
                              <w:t>(EB) Nr. 1224/2009</w:t>
                            </w:r>
                          </w:hyperlink>
                          <w:r>
                            <w:rPr>
                              <w:b/>
                              <w:bCs/>
                              <w:kern w:val="2"/>
                              <w:szCs w:val="24"/>
                            </w:rPr>
                            <w:t xml:space="preserve"> 90 straipsnyje </w:t>
                          </w:r>
                          <w:r>
                            <w:rPr>
                              <w:b/>
                              <w:kern w:val="2"/>
                              <w:szCs w:val="24"/>
                            </w:rPr>
                            <w:t>nurodytas sunkus pažeidimas</w:t>
                          </w:r>
                        </w:sdtContent>
                      </w:sdt>
                    </w:p>
                    <w:sdt>
                      <w:sdtPr>
                        <w:alias w:val="301 str. 1 d."/>
                        <w:tag w:val="part_efc4d6d5f9ef47d6b3b6de4869116de4"/>
                        <w:lock w:val="sdtLocked"/>
                        <w:richText/>
                      </w:sdtPr>
                      <w:sdtContent>
                        <w:p>
                          <w:pPr>
                            <w:spacing w:line="360" w:lineRule="auto"/>
                            <w:ind w:firstLine="720"/>
                            <w:jc w:val="both"/>
                            <w:rPr>
                              <w:kern w:val="2"/>
                              <w:szCs w:val="24"/>
                            </w:rPr>
                          </w:pPr>
                          <w:sdt>
                            <w:sdtPr>
                              <w:alias w:val="Numeris"/>
                              <w:tag w:val="nr_efc4d6d5f9ef47d6b3b6de4869116de4"/>
                              <w:lock w:val="sdtLocked"/>
                              <w:richText/>
                            </w:sdtPr>
                            <w:sdtContent>
                              <w:r>
                                <w:rPr>
                                  <w:kern w:val="2"/>
                                  <w:szCs w:val="24"/>
                                </w:rPr>
                                <w:t>1</w:t>
                              </w:r>
                            </w:sdtContent>
                          </w:sdt>
                          <w:r>
                            <w:rPr>
                              <w:kern w:val="2"/>
                              <w:szCs w:val="24"/>
                            </w:rPr>
                            <w:t xml:space="preserve">. </w:t>
                          </w:r>
                          <w:r>
                            <w:rPr>
                              <w:bCs/>
                              <w:kern w:val="2"/>
                              <w:szCs w:val="24"/>
                            </w:rPr>
                            <w:t xml:space="preserve">Reglamento </w:t>
                          </w:r>
                          <w:hyperlink r:id="rId80"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1" w:tgtFrame="_blank" w:history="1">
                            <w:r>
                              <w:rPr>
                                <w:bCs/>
                                <w:color w:val="0000FF" w:themeColor="hyperlink"/>
                                <w:kern w:val="2"/>
                                <w:szCs w:val="24"/>
                                <w:u w:val="single"/>
                              </w:rPr>
                              <w:t>(EB) Nr. 1224/2009</w:t>
                            </w:r>
                          </w:hyperlink>
                          <w:r>
                            <w:rPr>
                              <w:bCs/>
                              <w:kern w:val="2"/>
                              <w:szCs w:val="24"/>
                            </w:rPr>
                            <w:t xml:space="preserve"> III priedą skiriami 3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vieno </w:t>
                          </w:r>
                          <w:r>
                            <w:rPr>
                              <w:bCs/>
                              <w:kern w:val="2"/>
                              <w:szCs w:val="24"/>
                            </w:rPr>
                            <w:t>tūkstančio vieno šimto dvidešimt</w:t>
                          </w:r>
                          <w:r>
                            <w:rPr>
                              <w:kern w:val="2"/>
                              <w:szCs w:val="24"/>
                            </w:rPr>
                            <w:t xml:space="preserve"> iki </w:t>
                          </w:r>
                          <w:r>
                            <w:rPr>
                              <w:bCs/>
                              <w:kern w:val="2"/>
                              <w:szCs w:val="24"/>
                            </w:rPr>
                            <w:t>dviejų tūkstančių keturių šimtų</w:t>
                          </w:r>
                          <w:r>
                            <w:rPr>
                              <w:kern w:val="2"/>
                              <w:szCs w:val="24"/>
                            </w:rPr>
                            <w:t xml:space="preserve"> eurų.</w:t>
                          </w:r>
                        </w:p>
                      </w:sdtContent>
                    </w:sdt>
                    <w:sdt>
                      <w:sdtPr>
                        <w:alias w:val="301 str. 2 d."/>
                        <w:tag w:val="part_f4675232574b4a37b93ff8302da7d240"/>
                        <w:lock w:val="sdtLocked"/>
                        <w:richText/>
                      </w:sdtPr>
                      <w:sdtContent>
                        <w:p>
                          <w:pPr>
                            <w:spacing w:line="360" w:lineRule="auto"/>
                            <w:ind w:firstLine="720"/>
                            <w:jc w:val="both"/>
                            <w:rPr>
                              <w:kern w:val="2"/>
                              <w:szCs w:val="24"/>
                            </w:rPr>
                          </w:pPr>
                          <w:sdt>
                            <w:sdtPr>
                              <w:alias w:val="Numeris"/>
                              <w:tag w:val="nr_f4675232574b4a37b93ff8302da7d240"/>
                              <w:lock w:val="sdtLocked"/>
                              <w:richText/>
                            </w:sdtPr>
                            <w:sdtContent>
                              <w:r>
                                <w:rPr>
                                  <w:kern w:val="2"/>
                                  <w:szCs w:val="24"/>
                                </w:rPr>
                                <w:t>2</w:t>
                              </w:r>
                            </w:sdtContent>
                          </w:sdt>
                          <w:r>
                            <w:rPr>
                              <w:kern w:val="2"/>
                              <w:szCs w:val="24"/>
                            </w:rPr>
                            <w:t xml:space="preserve">. Šio straipsnio 1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dviejų tūkstančių keturių šimtų</w:t>
                          </w:r>
                          <w:r>
                            <w:rPr>
                              <w:kern w:val="2"/>
                              <w:szCs w:val="24"/>
                            </w:rPr>
                            <w:t xml:space="preserve"> iki </w:t>
                          </w:r>
                          <w:r>
                            <w:rPr>
                              <w:bCs/>
                              <w:kern w:val="2"/>
                              <w:szCs w:val="24"/>
                            </w:rPr>
                            <w:t>trijų</w:t>
                          </w:r>
                          <w:r>
                            <w:rPr>
                              <w:kern w:val="2"/>
                              <w:szCs w:val="24"/>
                            </w:rPr>
                            <w:t xml:space="preserve"> tūkstančių penkių šimtų eurų.</w:t>
                          </w:r>
                        </w:p>
                      </w:sdtContent>
                    </w:sdt>
                    <w:sdt>
                      <w:sdtPr>
                        <w:alias w:val="301 str. 3 d."/>
                        <w:tag w:val="part_b92eedda05b14381bdb0ce4e92cd0976"/>
                        <w:lock w:val="sdtLocked"/>
                        <w:richText/>
                      </w:sdtPr>
                      <w:sdtContent>
                        <w:p>
                          <w:pPr>
                            <w:spacing w:line="360" w:lineRule="auto"/>
                            <w:ind w:firstLine="720"/>
                            <w:jc w:val="both"/>
                            <w:rPr>
                              <w:kern w:val="2"/>
                              <w:szCs w:val="24"/>
                            </w:rPr>
                          </w:pPr>
                          <w:sdt>
                            <w:sdtPr>
                              <w:alias w:val="Numeris"/>
                              <w:tag w:val="nr_b92eedda05b14381bdb0ce4e92cd0976"/>
                              <w:lock w:val="sdtLocked"/>
                              <w:richText/>
                            </w:sdtPr>
                            <w:sdtContent>
                              <w:r>
                                <w:rPr>
                                  <w:kern w:val="2"/>
                                  <w:szCs w:val="24"/>
                                </w:rPr>
                                <w:t>3</w:t>
                              </w:r>
                            </w:sdtContent>
                          </w:sdt>
                          <w:r>
                            <w:rPr>
                              <w:kern w:val="2"/>
                              <w:szCs w:val="24"/>
                            </w:rPr>
                            <w:t xml:space="preserve">. </w:t>
                          </w:r>
                          <w:r>
                            <w:rPr>
                              <w:bCs/>
                              <w:kern w:val="2"/>
                              <w:szCs w:val="24"/>
                            </w:rPr>
                            <w:t xml:space="preserve">Reglamento </w:t>
                          </w:r>
                          <w:hyperlink r:id="rId82"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3" w:tgtFrame="_blank" w:history="1">
                            <w:r>
                              <w:rPr>
                                <w:bCs/>
                                <w:color w:val="0000FF" w:themeColor="hyperlink"/>
                                <w:kern w:val="2"/>
                                <w:szCs w:val="24"/>
                                <w:u w:val="single"/>
                              </w:rPr>
                              <w:t>(EB) Nr. 1224/2009</w:t>
                            </w:r>
                          </w:hyperlink>
                          <w:r>
                            <w:rPr>
                              <w:bCs/>
                              <w:kern w:val="2"/>
                              <w:szCs w:val="24"/>
                            </w:rPr>
                            <w:t xml:space="preserve"> III priedą skiriami 4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dviejų tūkstančių keturių šimtų</w:t>
                          </w:r>
                          <w:r>
                            <w:rPr>
                              <w:kern w:val="2"/>
                              <w:szCs w:val="24"/>
                            </w:rPr>
                            <w:t xml:space="preserve"> iki </w:t>
                          </w:r>
                          <w:r>
                            <w:rPr>
                              <w:bCs/>
                              <w:kern w:val="2"/>
                              <w:szCs w:val="24"/>
                            </w:rPr>
                            <w:t xml:space="preserve">trijų tūkstančių </w:t>
                          </w:r>
                          <w:r>
                            <w:rPr>
                              <w:kern w:val="2"/>
                              <w:szCs w:val="24"/>
                            </w:rPr>
                            <w:t>eurų.</w:t>
                          </w:r>
                        </w:p>
                      </w:sdtContent>
                    </w:sdt>
                    <w:sdt>
                      <w:sdtPr>
                        <w:alias w:val="301 str. 4 d."/>
                        <w:tag w:val="part_f2bccfb8bee94148a889a9454e84794b"/>
                        <w:lock w:val="sdtLocked"/>
                        <w:richText/>
                      </w:sdtPr>
                      <w:sdtContent>
                        <w:p>
                          <w:pPr>
                            <w:spacing w:line="360" w:lineRule="auto"/>
                            <w:ind w:firstLine="720"/>
                            <w:jc w:val="both"/>
                            <w:rPr>
                              <w:kern w:val="2"/>
                              <w:szCs w:val="24"/>
                            </w:rPr>
                          </w:pPr>
                          <w:sdt>
                            <w:sdtPr>
                              <w:alias w:val="Numeris"/>
                              <w:tag w:val="nr_f2bccfb8bee94148a889a9454e84794b"/>
                              <w:lock w:val="sdtLocked"/>
                              <w:richText/>
                            </w:sdtPr>
                            <w:sdtContent>
                              <w:r>
                                <w:rPr>
                                  <w:kern w:val="2"/>
                                  <w:szCs w:val="24"/>
                                </w:rPr>
                                <w:t>4</w:t>
                              </w:r>
                            </w:sdtContent>
                          </w:sdt>
                          <w:r>
                            <w:rPr>
                              <w:kern w:val="2"/>
                              <w:szCs w:val="24"/>
                            </w:rPr>
                            <w:t xml:space="preserve">. Šio straipsnio 3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trijų tūkstančių </w:t>
                          </w:r>
                          <w:r>
                            <w:rPr>
                              <w:kern w:val="2"/>
                              <w:szCs w:val="24"/>
                            </w:rPr>
                            <w:t>iki keturių tūkstančių eurų.</w:t>
                          </w:r>
                        </w:p>
                      </w:sdtContent>
                    </w:sdt>
                    <w:sdt>
                      <w:sdtPr>
                        <w:alias w:val="301 str. 5 d."/>
                        <w:tag w:val="part_d85ca68ebddf40cdb59126ff43d1b650"/>
                        <w:lock w:val="sdtLocked"/>
                        <w:richText/>
                      </w:sdtPr>
                      <w:sdtContent>
                        <w:p>
                          <w:pPr>
                            <w:spacing w:line="360" w:lineRule="auto"/>
                            <w:ind w:firstLine="720"/>
                            <w:jc w:val="both"/>
                            <w:rPr>
                              <w:kern w:val="2"/>
                              <w:szCs w:val="24"/>
                            </w:rPr>
                          </w:pPr>
                          <w:sdt>
                            <w:sdtPr>
                              <w:alias w:val="Numeris"/>
                              <w:tag w:val="nr_d85ca68ebddf40cdb59126ff43d1b650"/>
                              <w:lock w:val="sdtLocked"/>
                              <w:richText/>
                            </w:sdtPr>
                            <w:sdtContent>
                              <w:r>
                                <w:rPr>
                                  <w:kern w:val="2"/>
                                  <w:szCs w:val="24"/>
                                </w:rPr>
                                <w:t>5</w:t>
                              </w:r>
                            </w:sdtContent>
                          </w:sdt>
                          <w:r>
                            <w:rPr>
                              <w:kern w:val="2"/>
                              <w:szCs w:val="24"/>
                            </w:rPr>
                            <w:t xml:space="preserve">. </w:t>
                          </w:r>
                          <w:r>
                            <w:rPr>
                              <w:bCs/>
                              <w:kern w:val="2"/>
                              <w:szCs w:val="24"/>
                            </w:rPr>
                            <w:t xml:space="preserve">Reglamento </w:t>
                          </w:r>
                          <w:hyperlink r:id="rId84"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5" w:tgtFrame="_blank" w:history="1">
                            <w:r>
                              <w:rPr>
                                <w:bCs/>
                                <w:color w:val="0000FF" w:themeColor="hyperlink"/>
                                <w:kern w:val="2"/>
                                <w:szCs w:val="24"/>
                                <w:u w:val="single"/>
                              </w:rPr>
                              <w:t>(EB) Nr. 1224/2009</w:t>
                            </w:r>
                          </w:hyperlink>
                          <w:r>
                            <w:rPr>
                              <w:bCs/>
                              <w:kern w:val="2"/>
                              <w:szCs w:val="24"/>
                            </w:rPr>
                            <w:t xml:space="preserve"> III priedą skiriami 5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trijų tūkstančių </w:t>
                          </w:r>
                          <w:r>
                            <w:rPr>
                              <w:kern w:val="2"/>
                              <w:szCs w:val="24"/>
                            </w:rPr>
                            <w:t>iki keturių tūkstančių eurų.</w:t>
                          </w:r>
                        </w:p>
                      </w:sdtContent>
                    </w:sdt>
                    <w:sdt>
                      <w:sdtPr>
                        <w:alias w:val="301 str. 6 d."/>
                        <w:tag w:val="part_e61d749c98274837b308a82a199e1814"/>
                        <w:lock w:val="sdtLocked"/>
                        <w:richText/>
                      </w:sdtPr>
                      <w:sdtContent>
                        <w:p>
                          <w:pPr>
                            <w:spacing w:line="360" w:lineRule="auto"/>
                            <w:ind w:firstLine="720"/>
                            <w:jc w:val="both"/>
                            <w:rPr>
                              <w:kern w:val="2"/>
                              <w:szCs w:val="24"/>
                            </w:rPr>
                          </w:pPr>
                          <w:sdt>
                            <w:sdtPr>
                              <w:alias w:val="Numeris"/>
                              <w:tag w:val="nr_e61d749c98274837b308a82a199e1814"/>
                              <w:lock w:val="sdtLocked"/>
                              <w:richText/>
                            </w:sdtPr>
                            <w:sdtContent>
                              <w:r>
                                <w:rPr>
                                  <w:kern w:val="2"/>
                                  <w:szCs w:val="24"/>
                                </w:rPr>
                                <w:t>6</w:t>
                              </w:r>
                            </w:sdtContent>
                          </w:sdt>
                          <w:r>
                            <w:rPr>
                              <w:kern w:val="2"/>
                              <w:szCs w:val="24"/>
                            </w:rPr>
                            <w:t xml:space="preserve">. Šio straipsnio 5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keturių tūkstančių iki </w:t>
                          </w:r>
                          <w:r>
                            <w:rPr>
                              <w:bCs/>
                              <w:kern w:val="2"/>
                              <w:szCs w:val="24"/>
                            </w:rPr>
                            <w:t xml:space="preserve">penkių tūkstančių </w:t>
                          </w:r>
                          <w:r>
                            <w:rPr>
                              <w:kern w:val="2"/>
                              <w:szCs w:val="24"/>
                            </w:rPr>
                            <w:t>eurų.</w:t>
                          </w:r>
                        </w:p>
                      </w:sdtContent>
                    </w:sdt>
                    <w:sdt>
                      <w:sdtPr>
                        <w:alias w:val="301 str. 7 d."/>
                        <w:tag w:val="part_e1bf406984044f6fb8ed6759d62bbf81"/>
                        <w:lock w:val="sdtLocked"/>
                        <w:richText/>
                      </w:sdtPr>
                      <w:sdtContent>
                        <w:p>
                          <w:pPr>
                            <w:spacing w:line="360" w:lineRule="auto"/>
                            <w:ind w:firstLine="720"/>
                            <w:jc w:val="both"/>
                            <w:rPr>
                              <w:kern w:val="2"/>
                              <w:szCs w:val="24"/>
                            </w:rPr>
                          </w:pPr>
                          <w:sdt>
                            <w:sdtPr>
                              <w:alias w:val="Numeris"/>
                              <w:tag w:val="nr_e1bf406984044f6fb8ed6759d62bbf81"/>
                              <w:lock w:val="sdtLocked"/>
                              <w:richText/>
                            </w:sdtPr>
                            <w:sdtContent>
                              <w:r>
                                <w:rPr>
                                  <w:kern w:val="2"/>
                                  <w:szCs w:val="24"/>
                                </w:rPr>
                                <w:t>7</w:t>
                              </w:r>
                            </w:sdtContent>
                          </w:sdt>
                          <w:r>
                            <w:rPr>
                              <w:kern w:val="2"/>
                              <w:szCs w:val="24"/>
                            </w:rPr>
                            <w:t xml:space="preserve">. </w:t>
                          </w:r>
                          <w:r>
                            <w:rPr>
                              <w:bCs/>
                              <w:kern w:val="2"/>
                              <w:szCs w:val="24"/>
                            </w:rPr>
                            <w:t xml:space="preserve">Reglamento </w:t>
                          </w:r>
                          <w:hyperlink r:id="rId86"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7" w:tgtFrame="_blank" w:history="1">
                            <w:r>
                              <w:rPr>
                                <w:bCs/>
                                <w:color w:val="0000FF" w:themeColor="hyperlink"/>
                                <w:kern w:val="2"/>
                                <w:szCs w:val="24"/>
                                <w:u w:val="single"/>
                              </w:rPr>
                              <w:t>(EB) Nr. 1224/2009</w:t>
                            </w:r>
                          </w:hyperlink>
                          <w:r>
                            <w:rPr>
                              <w:bCs/>
                              <w:kern w:val="2"/>
                              <w:szCs w:val="24"/>
                            </w:rPr>
                            <w:t xml:space="preserve"> III priedą skiriami 6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keturių tūkstančių </w:t>
                          </w:r>
                          <w:r>
                            <w:rPr>
                              <w:kern w:val="2"/>
                              <w:szCs w:val="24"/>
                            </w:rPr>
                            <w:t xml:space="preserve">iki </w:t>
                          </w:r>
                          <w:r>
                            <w:rPr>
                              <w:bCs/>
                              <w:kern w:val="2"/>
                              <w:szCs w:val="24"/>
                            </w:rPr>
                            <w:t xml:space="preserve">penkių tūkstančių </w:t>
                          </w:r>
                          <w:r>
                            <w:rPr>
                              <w:kern w:val="2"/>
                              <w:szCs w:val="24"/>
                            </w:rPr>
                            <w:t>eurų.</w:t>
                          </w:r>
                        </w:p>
                      </w:sdtContent>
                    </w:sdt>
                    <w:sdt>
                      <w:sdtPr>
                        <w:alias w:val="301 str. 8 d."/>
                        <w:tag w:val="part_bf6ecf1403e447cfbf6d562010f21f79"/>
                        <w:lock w:val="sdtLocked"/>
                        <w:richText/>
                      </w:sdtPr>
                      <w:sdtContent>
                        <w:p>
                          <w:pPr>
                            <w:spacing w:line="360" w:lineRule="auto"/>
                            <w:ind w:firstLine="720"/>
                            <w:jc w:val="both"/>
                            <w:rPr>
                              <w:kern w:val="2"/>
                              <w:szCs w:val="24"/>
                            </w:rPr>
                          </w:pPr>
                          <w:sdt>
                            <w:sdtPr>
                              <w:alias w:val="Numeris"/>
                              <w:tag w:val="nr_bf6ecf1403e447cfbf6d562010f21f79"/>
                              <w:lock w:val="sdtLocked"/>
                              <w:richText/>
                            </w:sdtPr>
                            <w:sdtContent>
                              <w:r>
                                <w:rPr>
                                  <w:kern w:val="2"/>
                                  <w:szCs w:val="24"/>
                                </w:rPr>
                                <w:t>8</w:t>
                              </w:r>
                            </w:sdtContent>
                          </w:sdt>
                          <w:r>
                            <w:rPr>
                              <w:kern w:val="2"/>
                              <w:szCs w:val="24"/>
                            </w:rPr>
                            <w:t xml:space="preserve">. Šio straipsnio 7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keturių tūkstančių penkių</w:t>
                          </w:r>
                          <w:r>
                            <w:rPr>
                              <w:kern w:val="2"/>
                              <w:szCs w:val="24"/>
                            </w:rPr>
                            <w:t xml:space="preserve"> šimtų iki </w:t>
                          </w:r>
                          <w:r>
                            <w:rPr>
                              <w:bCs/>
                              <w:kern w:val="2"/>
                              <w:szCs w:val="24"/>
                            </w:rPr>
                            <w:t xml:space="preserve">penkių tūkstančių penkių </w:t>
                          </w:r>
                          <w:r>
                            <w:rPr>
                              <w:kern w:val="2"/>
                              <w:szCs w:val="24"/>
                            </w:rPr>
                            <w:t>šimtų eurų.</w:t>
                          </w:r>
                        </w:p>
                      </w:sdtContent>
                    </w:sdt>
                    <w:sdt>
                      <w:sdtPr>
                        <w:alias w:val="301 str. 9 d."/>
                        <w:tag w:val="part_7134a831a6f9417395fb278b7d9af932"/>
                        <w:lock w:val="sdtLocked"/>
                        <w:richText/>
                      </w:sdtPr>
                      <w:sdtContent>
                        <w:p>
                          <w:pPr>
                            <w:spacing w:line="360" w:lineRule="auto"/>
                            <w:ind w:firstLine="720"/>
                            <w:jc w:val="both"/>
                            <w:rPr>
                              <w:kern w:val="2"/>
                              <w:szCs w:val="24"/>
                            </w:rPr>
                          </w:pPr>
                          <w:sdt>
                            <w:sdtPr>
                              <w:alias w:val="Numeris"/>
                              <w:tag w:val="nr_7134a831a6f9417395fb278b7d9af932"/>
                              <w:lock w:val="sdtLocked"/>
                              <w:richText/>
                            </w:sdtPr>
                            <w:sdtContent>
                              <w:r>
                                <w:rPr>
                                  <w:kern w:val="2"/>
                                  <w:szCs w:val="24"/>
                                </w:rPr>
                                <w:t>9</w:t>
                              </w:r>
                            </w:sdtContent>
                          </w:sdt>
                          <w:r>
                            <w:rPr>
                              <w:kern w:val="2"/>
                              <w:szCs w:val="24"/>
                            </w:rPr>
                            <w:t xml:space="preserve">. </w:t>
                          </w:r>
                          <w:r>
                            <w:rPr>
                              <w:bCs/>
                              <w:kern w:val="2"/>
                              <w:szCs w:val="24"/>
                            </w:rPr>
                            <w:t xml:space="preserve">Reglamento </w:t>
                          </w:r>
                          <w:hyperlink r:id="rId88"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9" w:tgtFrame="_blank" w:history="1">
                            <w:r>
                              <w:rPr>
                                <w:bCs/>
                                <w:color w:val="0000FF" w:themeColor="hyperlink"/>
                                <w:kern w:val="2"/>
                                <w:szCs w:val="24"/>
                                <w:u w:val="single"/>
                              </w:rPr>
                              <w:t>(EB) Nr. 1224/2009</w:t>
                            </w:r>
                          </w:hyperlink>
                          <w:r>
                            <w:rPr>
                              <w:bCs/>
                              <w:kern w:val="2"/>
                              <w:szCs w:val="24"/>
                            </w:rPr>
                            <w:t xml:space="preserve"> III priedą skiriami 7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keturių</w:t>
                          </w:r>
                          <w:r>
                            <w:rPr>
                              <w:kern w:val="2"/>
                              <w:szCs w:val="24"/>
                            </w:rPr>
                            <w:t xml:space="preserve"> tūkstančių penkių šimtų iki </w:t>
                          </w:r>
                          <w:r>
                            <w:rPr>
                              <w:bCs/>
                              <w:kern w:val="2"/>
                              <w:szCs w:val="24"/>
                            </w:rPr>
                            <w:t>penkių</w:t>
                          </w:r>
                          <w:r>
                            <w:rPr>
                              <w:kern w:val="2"/>
                              <w:szCs w:val="24"/>
                            </w:rPr>
                            <w:t xml:space="preserve"> tūkstančių </w:t>
                          </w:r>
                          <w:r>
                            <w:rPr>
                              <w:bCs/>
                              <w:kern w:val="2"/>
                              <w:szCs w:val="24"/>
                            </w:rPr>
                            <w:t>penkių</w:t>
                          </w:r>
                          <w:r>
                            <w:rPr>
                              <w:kern w:val="2"/>
                              <w:szCs w:val="24"/>
                            </w:rPr>
                            <w:t xml:space="preserve"> šimtų penkiasdešimt eurų.</w:t>
                          </w:r>
                        </w:p>
                      </w:sdtContent>
                    </w:sdt>
                    <w:sdt>
                      <w:sdtPr>
                        <w:alias w:val="301 str. 10 d."/>
                        <w:tag w:val="part_ab80aad2137746d6aab51c23f3bba48e"/>
                        <w:lock w:val="sdtLocked"/>
                        <w:richText/>
                      </w:sdtPr>
                      <w:sdtContent>
                        <w:p>
                          <w:pPr>
                            <w:spacing w:line="360" w:lineRule="auto"/>
                            <w:ind w:firstLine="720"/>
                            <w:jc w:val="both"/>
                            <w:rPr>
                              <w:kern w:val="2"/>
                              <w:szCs w:val="24"/>
                            </w:rPr>
                          </w:pPr>
                          <w:sdt>
                            <w:sdtPr>
                              <w:alias w:val="Numeris"/>
                              <w:tag w:val="nr_ab80aad2137746d6aab51c23f3bba48e"/>
                              <w:lock w:val="sdtLocked"/>
                              <w:richText/>
                            </w:sdtPr>
                            <w:sdtContent>
                              <w:r>
                                <w:rPr>
                                  <w:kern w:val="2"/>
                                  <w:szCs w:val="24"/>
                                </w:rPr>
                                <w:t>10</w:t>
                              </w:r>
                            </w:sdtContent>
                          </w:sdt>
                          <w:r>
                            <w:rPr>
                              <w:kern w:val="2"/>
                              <w:szCs w:val="24"/>
                            </w:rPr>
                            <w:t xml:space="preserve">. Šio straipsnio 9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penkių</w:t>
                          </w:r>
                          <w:r>
                            <w:rPr>
                              <w:kern w:val="2"/>
                              <w:szCs w:val="24"/>
                            </w:rPr>
                            <w:t xml:space="preserve"> tūkstančių iki šešių tūkstančių eurų.</w:t>
                          </w:r>
                        </w:p>
                      </w:sdtContent>
                    </w:sdt>
                    <w:sdt>
                      <w:sdtPr>
                        <w:alias w:val="301 str. 11 d."/>
                        <w:tag w:val="part_3f42fb74ea44436da7ef69824a73ff6e"/>
                        <w:lock w:val="sdtLocked"/>
                        <w:richText/>
                      </w:sdtPr>
                      <w:sdtContent>
                        <w:p>
                          <w:pPr>
                            <w:spacing w:line="360" w:lineRule="auto"/>
                            <w:ind w:firstLine="720"/>
                            <w:jc w:val="both"/>
                            <w:rPr>
                              <w:kern w:val="2"/>
                              <w:szCs w:val="24"/>
                            </w:rPr>
                          </w:pPr>
                          <w:sdt>
                            <w:sdtPr>
                              <w:alias w:val="Numeris"/>
                              <w:tag w:val="nr_3f42fb74ea44436da7ef69824a73ff6e"/>
                              <w:lock w:val="sdtLocked"/>
                              <w:richText/>
                            </w:sdtPr>
                            <w:sdtContent>
                              <w:r>
                                <w:rPr>
                                  <w:kern w:val="2"/>
                                  <w:szCs w:val="24"/>
                                </w:rPr>
                                <w:t>11</w:t>
                              </w:r>
                            </w:sdtContent>
                          </w:sdt>
                          <w:r>
                            <w:rPr>
                              <w:kern w:val="2"/>
                              <w:szCs w:val="24"/>
                            </w:rPr>
                            <w:t xml:space="preserve">. Žvejybos laivo kapitono pareigų ėjimas, kai asmeniui yra atimta teisė eiti žvejybos laivo kapitono pareigas, </w:t>
                          </w:r>
                        </w:p>
                        <w:p>
                          <w:pPr>
                            <w:spacing w:line="360" w:lineRule="auto"/>
                            <w:ind w:firstLine="720"/>
                            <w:jc w:val="both"/>
                            <w:rPr>
                              <w:bCs/>
                              <w:szCs w:val="24"/>
                            </w:rPr>
                          </w:pPr>
                          <w:r>
                            <w:rPr>
                              <w:kern w:val="2"/>
                              <w:szCs w:val="24"/>
                            </w:rPr>
                            <w:t xml:space="preserve">užtraukia baudą nuo penkių tūkstančių iki </w:t>
                          </w:r>
                          <w:r>
                            <w:rPr>
                              <w:bCs/>
                              <w:kern w:val="2"/>
                              <w:szCs w:val="24"/>
                            </w:rPr>
                            <w:t>šešių</w:t>
                          </w:r>
                          <w:r>
                            <w:rPr>
                              <w:b/>
                              <w:bCs/>
                              <w:kern w:val="2"/>
                              <w:szCs w:val="24"/>
                            </w:rPr>
                            <w:t xml:space="preserve"> </w:t>
                          </w:r>
                          <w:r>
                            <w:rPr>
                              <w:kern w:val="2"/>
                              <w:szCs w:val="24"/>
                            </w:rPr>
                            <w:t>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302 str."/>
                    <w:tag w:val="part_e52b261896a1447ba5c6dd11e1f52ad0"/>
                    <w:lock w:val="sdtLocked"/>
                    <w:richText/>
                  </w:sdtPr>
                  <w:sdtContent>
                    <w:p>
                      <w:pPr>
                        <w:spacing w:line="360" w:lineRule="auto"/>
                        <w:ind w:left="2410" w:hanging="1690"/>
                        <w:jc w:val="both"/>
                        <w:rPr>
                          <w:kern w:val="2"/>
                          <w:szCs w:val="24"/>
                        </w:rPr>
                      </w:pPr>
                      <w:sdt>
                        <w:sdtPr>
                          <w:alias w:val="Numeris"/>
                          <w:tag w:val="nr_e52b261896a1447ba5c6dd11e1f52ad0"/>
                          <w:lock w:val="sdtLocked"/>
                          <w:richText/>
                        </w:sdtPr>
                        <w:sdtContent>
                          <w:r>
                            <w:rPr>
                              <w:b/>
                              <w:kern w:val="2"/>
                              <w:szCs w:val="24"/>
                            </w:rPr>
                            <w:t>302</w:t>
                          </w:r>
                        </w:sdtContent>
                      </w:sdt>
                      <w:r>
                        <w:rPr>
                          <w:b/>
                          <w:kern w:val="2"/>
                          <w:szCs w:val="24"/>
                        </w:rPr>
                        <w:t xml:space="preserve"> straipsnis. </w:t>
                      </w:r>
                      <w:sdt>
                        <w:sdtPr>
                          <w:alias w:val="Pavadinimas"/>
                          <w:tag w:val="title_e52b261896a1447ba5c6dd11e1f52ad0"/>
                          <w:lock w:val="sdtLocked"/>
                          <w:richText/>
                        </w:sdtPr>
                        <w:sdtContent>
                          <w:r>
                            <w:rPr>
                              <w:b/>
                              <w:kern w:val="2"/>
                              <w:szCs w:val="24"/>
                            </w:rPr>
                            <w:t xml:space="preserve">Su Lietuvos Respublikos </w:t>
                          </w:r>
                          <w:r>
                            <w:rPr>
                              <w:b/>
                              <w:bCs/>
                              <w:kern w:val="2"/>
                              <w:szCs w:val="24"/>
                            </w:rPr>
                            <w:t>žūklės</w:t>
                          </w:r>
                          <w:r>
                            <w:rPr>
                              <w:b/>
                              <w:kern w:val="2"/>
                              <w:szCs w:val="24"/>
                            </w:rPr>
                            <w:t xml:space="preserve"> laivo varomojo variklio galia susiję pažeidimai</w:t>
                          </w:r>
                        </w:sdtContent>
                      </w:sdt>
                    </w:p>
                    <w:sdt>
                      <w:sdtPr>
                        <w:alias w:val="302 str. 1 d."/>
                        <w:tag w:val="part_0c341832f01140c48935ec6298d98594"/>
                        <w:lock w:val="sdtLocked"/>
                        <w:richText/>
                      </w:sdtPr>
                      <w:sdtContent>
                        <w:p>
                          <w:pPr>
                            <w:spacing w:line="360" w:lineRule="auto"/>
                            <w:ind w:firstLine="720"/>
                            <w:jc w:val="both"/>
                            <w:rPr>
                              <w:kern w:val="2"/>
                              <w:szCs w:val="24"/>
                            </w:rPr>
                          </w:pPr>
                          <w:sdt>
                            <w:sdtPr>
                              <w:alias w:val="Numeris"/>
                              <w:tag w:val="nr_0c341832f01140c48935ec6298d98594"/>
                              <w:lock w:val="sdtLocked"/>
                              <w:richText/>
                            </w:sdtPr>
                            <w:sdtContent>
                              <w:r>
                                <w:rPr>
                                  <w:kern w:val="2"/>
                                  <w:szCs w:val="24"/>
                                </w:rPr>
                                <w:t>1</w:t>
                              </w:r>
                            </w:sdtContent>
                          </w:sdt>
                          <w:r>
                            <w:rPr>
                              <w:kern w:val="2"/>
                              <w:szCs w:val="24"/>
                            </w:rPr>
                            <w:t xml:space="preserve">. Lietuvos Respublikos </w:t>
                          </w:r>
                          <w:r>
                            <w:rPr>
                              <w:bCs/>
                              <w:kern w:val="2"/>
                              <w:szCs w:val="24"/>
                            </w:rPr>
                            <w:t>žūklės</w:t>
                          </w:r>
                          <w:r>
                            <w:rPr>
                              <w:kern w:val="2"/>
                              <w:szCs w:val="24"/>
                            </w:rPr>
                            <w:t xml:space="preserve"> laivo varomojo variklio galios sertifikavimo nuostatų pažeidimas </w:t>
                          </w:r>
                        </w:p>
                        <w:p>
                          <w:pPr>
                            <w:spacing w:line="360" w:lineRule="auto"/>
                            <w:ind w:firstLine="720"/>
                            <w:jc w:val="both"/>
                            <w:rPr>
                              <w:kern w:val="2"/>
                              <w:szCs w:val="24"/>
                            </w:rPr>
                          </w:pPr>
                          <w:r>
                            <w:rPr>
                              <w:kern w:val="2"/>
                              <w:szCs w:val="24"/>
                            </w:rPr>
                            <w:t>užtraukia įspėjimą arba baudą nuo vieno šimto penkiasdešimt iki trijų šimtų eurų.</w:t>
                          </w:r>
                        </w:p>
                      </w:sdtContent>
                    </w:sdt>
                    <w:sdt>
                      <w:sdtPr>
                        <w:alias w:val="302 str. 2 d."/>
                        <w:tag w:val="part_00cc7bbfcde34195a3fa21c0ff8c8651"/>
                        <w:lock w:val="sdtLocked"/>
                        <w:richText/>
                      </w:sdtPr>
                      <w:sdtContent>
                        <w:p>
                          <w:pPr>
                            <w:spacing w:line="360" w:lineRule="auto"/>
                            <w:ind w:firstLine="720"/>
                            <w:jc w:val="both"/>
                            <w:rPr>
                              <w:kern w:val="2"/>
                              <w:szCs w:val="24"/>
                            </w:rPr>
                          </w:pPr>
                          <w:sdt>
                            <w:sdtPr>
                              <w:alias w:val="Numeris"/>
                              <w:tag w:val="nr_00cc7bbfcde34195a3fa21c0ff8c8651"/>
                              <w:lock w:val="sdtLocked"/>
                              <w:richText/>
                            </w:sdtPr>
                            <w:sdtContent>
                              <w:r>
                                <w:rPr>
                                  <w:kern w:val="2"/>
                                  <w:szCs w:val="24"/>
                                </w:rPr>
                                <w:t>2</w:t>
                              </w:r>
                            </w:sdtContent>
                          </w:sdt>
                          <w:r>
                            <w:rPr>
                              <w:kern w:val="2"/>
                              <w:szCs w:val="24"/>
                            </w:rPr>
                            <w:t xml:space="preserve">. Lietuvos Respublikos žūklės laivo, kurio varomojo variklio galia viršija Lietuvos Respublikos žvejybos laivo liudijime nurodytąją, naudojimas verslinei žvejybai </w:t>
                          </w:r>
                        </w:p>
                        <w:p>
                          <w:pPr>
                            <w:spacing w:line="360" w:lineRule="auto"/>
                            <w:ind w:firstLine="720"/>
                            <w:jc w:val="both"/>
                            <w:rPr>
                              <w:bCs/>
                              <w:szCs w:val="24"/>
                            </w:rPr>
                          </w:pPr>
                          <w:r>
                            <w:rPr>
                              <w:kern w:val="2"/>
                              <w:szCs w:val="24"/>
                            </w:rPr>
                            <w:t>užtraukia įspėjimą arba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265d78cdbc8248bb9b12a3d04b7f2587"/>
                        <w:lock w:val="sdtLocked"/>
                        <w:richText/>
                      </w:sdtPr>
                      <w:sdtContent>
                        <w:p>
                          <w:pPr>
                            <w:widowControl w:val="0"/>
                            <w:spacing w:line="360" w:lineRule="auto"/>
                            <w:ind w:firstLine="720"/>
                            <w:jc w:val="both"/>
                          </w:pPr>
                          <w:sdt>
                            <w:sdtPr>
                              <w:alias w:val="Numeris"/>
                              <w:tag w:val="nr_265d78cdbc8248bb9b12a3d04b7f2587"/>
                              <w:lock w:val="sdtLocked"/>
                              <w:richText/>
                            </w:sdtPr>
                            <w:sdtContent>
                              <w:r>
                                <w:t>1</w:t>
                              </w:r>
                            </w:sdtContent>
                          </w:sdt>
                          <w:r>
                            <w:t xml:space="preserve">. Invazinių rūšių naikinimo, izoliavimo ar gausos reguliavimo priemonių </w:t>
                          </w:r>
                          <w:r>
                            <w:rPr>
                              <w:bCs/>
                              <w:lang w:eastAsia="lt-LT"/>
                            </w:rPr>
                            <w:t xml:space="preserve">naudojimas pažeidžiant invazinių rūšių naudojimą, valdymą, gausos reguliavimą ir plitimo prevenciją reglamentuojančius teisės aktus ar </w:t>
                          </w:r>
                          <w:r>
                            <w:rPr>
                              <w:bCs/>
                            </w:rPr>
                            <w:t xml:space="preserve">Reglamentą </w:t>
                          </w:r>
                          <w:hyperlink r:id="rId71" w:tgtFrame="_blank" w:history="1">
                            <w:r>
                              <w:rPr>
                                <w:bCs/>
                                <w:color w:val="0000FF" w:themeColor="hyperlink"/>
                                <w:u w:val="single"/>
                              </w:rPr>
                              <w:t>(ES) 1143/2014</w:t>
                            </w:r>
                          </w:hyperlink>
                        </w:p>
                        <w:p>
                          <w:pPr>
                            <w:widowControl w:val="0"/>
                            <w:spacing w:line="360" w:lineRule="auto"/>
                            <w:ind w:firstLine="720"/>
                            <w:jc w:val="both"/>
                          </w:pPr>
                          <w:r>
                            <w:t xml:space="preserve">užtraukia </w:t>
                          </w:r>
                          <w:r>
                            <w:rPr>
                              <w:bCs/>
                            </w:rPr>
                            <w:t>įspėjimą arba</w:t>
                          </w:r>
                          <w:r>
                            <w:t xml:space="preserve"> baudą asmenims nuo </w:t>
                          </w:r>
                          <w:r>
                            <w:rPr>
                              <w:bCs/>
                            </w:rPr>
                            <w:t>penkiasdešimt</w:t>
                          </w:r>
                          <w:r>
                            <w:t xml:space="preserve"> iki vieno </w:t>
                          </w:r>
                          <w:r>
                            <w:rPr>
                              <w:bCs/>
                            </w:rPr>
                            <w:t>tūkstančio</w:t>
                          </w:r>
                          <w:r>
                            <w:t xml:space="preserve"> eurų ir </w:t>
                          </w:r>
                          <w:r>
                            <w:rPr>
                              <w:bCs/>
                            </w:rPr>
                            <w:t xml:space="preserve">baudą </w:t>
                          </w:r>
                          <w:r>
                            <w:t xml:space="preserve">juridinių asmenų vadovams ar kitiems atsakingiems asmenims – nuo </w:t>
                          </w:r>
                          <w:r>
                            <w:rPr>
                              <w:bCs/>
                            </w:rPr>
                            <w:t xml:space="preserve">devyniasdešimt </w:t>
                          </w:r>
                          <w:r>
                            <w:t xml:space="preserve">iki </w:t>
                          </w:r>
                          <w:r>
                            <w:rPr>
                              <w:bCs/>
                            </w:rPr>
                            <w:t>vieno tūkstančio penkių šimtų</w:t>
                          </w:r>
                          <w:r>
                            <w:t xml:space="preserve"> eurų.</w:t>
                          </w:r>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72"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73"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db617bd55de5482d9e59621bdf12ed1f"/>
                    <w:lock w:val="sdtLocked"/>
                    <w:richText/>
                  </w:sdtPr>
                  <w:sdtContent>
                    <w:p>
                      <w:pPr>
                        <w:widowControl w:val="0"/>
                        <w:tabs>
                          <w:tab w:val="left" w:pos="2460"/>
                        </w:tabs>
                        <w:spacing w:line="400" w:lineRule="atLeast"/>
                        <w:ind w:left="2410" w:hanging="1690"/>
                        <w:jc w:val="both"/>
                        <w:rPr>
                          <w:rFonts w:eastAsia="NSimSun"/>
                          <w:b/>
                          <w:kern w:val="2"/>
                          <w:szCs w:val="24"/>
                          <w:lang w:eastAsia="zh-CN" w:bidi="hi-IN"/>
                        </w:rPr>
                      </w:pPr>
                      <w:sdt>
                        <w:sdtPr>
                          <w:alias w:val="Numeris"/>
                          <w:tag w:val="nr_db617bd55de5482d9e59621bdf12ed1f"/>
                          <w:lock w:val="sdtLocked"/>
                          <w:richText/>
                        </w:sdtPr>
                        <w:sdtContent>
                          <w:r>
                            <w:rPr>
                              <w:rFonts w:eastAsia="NSimSun"/>
                              <w:b/>
                              <w:kern w:val="2"/>
                              <w:szCs w:val="24"/>
                              <w:lang w:eastAsia="zh-CN" w:bidi="hi-IN"/>
                            </w:rPr>
                            <w:t>321</w:t>
                          </w:r>
                        </w:sdtContent>
                      </w:sdt>
                      <w:r>
                        <w:rPr>
                          <w:rFonts w:eastAsia="NSimSun"/>
                          <w:b/>
                          <w:kern w:val="2"/>
                          <w:szCs w:val="24"/>
                          <w:lang w:eastAsia="zh-CN" w:bidi="hi-IN"/>
                        </w:rPr>
                        <w:t xml:space="preserve"> straipsnis. </w:t>
                      </w:r>
                      <w:sdt>
                        <w:sdtPr>
                          <w:alias w:val="Pavadinimas"/>
                          <w:tag w:val="title_db617bd55de5482d9e59621bdf12ed1f"/>
                          <w:lock w:val="sdtLocked"/>
                          <w:richText/>
                        </w:sdtPr>
                        <w:sdtContent>
                          <w:r>
                            <w:rPr>
                              <w:rFonts w:eastAsia="NSimSun"/>
                              <w:b/>
                              <w:kern w:val="2"/>
                              <w:szCs w:val="24"/>
                              <w:lang w:eastAsia="zh-CN" w:bidi="hi-IN"/>
                            </w:rPr>
                            <w:t>Patekimas į branduolinės energetikos objekto aikštelę</w:t>
                          </w:r>
                          <w:r>
                            <w:rPr>
                              <w:rFonts w:eastAsia="NSimSun"/>
                              <w:b/>
                              <w:bCs/>
                              <w:kern w:val="2"/>
                              <w:szCs w:val="24"/>
                              <w:lang w:eastAsia="zh-CN" w:bidi="hi-IN"/>
                            </w:rPr>
                            <w:t xml:space="preserve"> </w:t>
                          </w:r>
                          <w:r>
                            <w:rPr>
                              <w:rFonts w:eastAsia="NSimSun"/>
                              <w:b/>
                              <w:kern w:val="2"/>
                              <w:szCs w:val="24"/>
                              <w:lang w:eastAsia="zh-CN" w:bidi="hi-IN"/>
                            </w:rPr>
                            <w:t>neturint tam teisės</w:t>
                          </w:r>
                        </w:sdtContent>
                      </w:sdt>
                    </w:p>
                    <w:sdt>
                      <w:sdtPr>
                        <w:alias w:val="321 str. 1 d."/>
                        <w:tag w:val="part_887e8e9d3aaf4949a951b3cdc8a97a10"/>
                        <w:lock w:val="sdtLocked"/>
                        <w:richText/>
                      </w:sdtPr>
                      <w:sdtContent>
                        <w:p>
                          <w:pPr>
                            <w:widowControl w:val="0"/>
                            <w:tabs>
                              <w:tab w:val="left" w:pos="2460"/>
                            </w:tabs>
                            <w:spacing w:line="400" w:lineRule="atLeast"/>
                            <w:ind w:firstLine="720"/>
                            <w:jc w:val="both"/>
                            <w:rPr>
                              <w:rFonts w:eastAsia="NSimSun"/>
                              <w:kern w:val="2"/>
                              <w:szCs w:val="24"/>
                              <w:lang w:eastAsia="zh-CN" w:bidi="hi-IN"/>
                            </w:rPr>
                          </w:pPr>
                          <w:sdt>
                            <w:sdtPr>
                              <w:alias w:val="Numeris"/>
                              <w:tag w:val="nr_887e8e9d3aaf4949a951b3cdc8a97a10"/>
                              <w:lock w:val="sdtLocked"/>
                              <w:richText/>
                            </w:sdtPr>
                            <w:sdtContent>
                              <w:r>
                                <w:rPr>
                                  <w:rFonts w:eastAsia="NSimSun"/>
                                  <w:kern w:val="2"/>
                                  <w:szCs w:val="24"/>
                                  <w:lang w:eastAsia="zh-CN" w:bidi="hi-IN"/>
                                </w:rPr>
                                <w:t>1</w:t>
                              </w:r>
                            </w:sdtContent>
                          </w:sdt>
                          <w:r>
                            <w:rPr>
                              <w:rFonts w:eastAsia="NSimSun"/>
                              <w:kern w:val="2"/>
                              <w:szCs w:val="24"/>
                              <w:lang w:eastAsia="zh-CN" w:bidi="hi-IN"/>
                            </w:rPr>
                            <w:t>. Patekimas ar bandymas patekti į branduolinės energetikos objekto aikštelę neturint tam teisės</w:t>
                          </w:r>
                        </w:p>
                        <w:p>
                          <w:pPr>
                            <w:widowControl w:val="0"/>
                            <w:tabs>
                              <w:tab w:val="left" w:pos="2460"/>
                            </w:tabs>
                            <w:spacing w:line="400" w:lineRule="atLeast"/>
                            <w:ind w:firstLine="720"/>
                            <w:jc w:val="both"/>
                            <w:rPr>
                              <w:rFonts w:eastAsia="NSimSun"/>
                              <w:kern w:val="2"/>
                              <w:szCs w:val="24"/>
                              <w:lang w:eastAsia="zh-CN" w:bidi="hi-IN"/>
                            </w:rPr>
                          </w:pPr>
                          <w:r>
                            <w:rPr>
                              <w:rFonts w:eastAsia="NSimSun"/>
                              <w:kern w:val="2"/>
                              <w:szCs w:val="24"/>
                              <w:lang w:eastAsia="zh-CN" w:bidi="hi-IN"/>
                            </w:rPr>
                            <w:t>užtraukia baudą nuo</w:t>
                          </w:r>
                          <w:r>
                            <w:rPr>
                              <w:rFonts w:eastAsia="NSimSun"/>
                              <w:bCs/>
                              <w:kern w:val="2"/>
                              <w:szCs w:val="24"/>
                              <w:lang w:eastAsia="zh-CN" w:bidi="hi-IN"/>
                            </w:rPr>
                            <w:t xml:space="preserve"> vieno šimto penkiasdešimt</w:t>
                          </w:r>
                          <w:r>
                            <w:rPr>
                              <w:rFonts w:eastAsia="NSimSun"/>
                              <w:kern w:val="2"/>
                              <w:szCs w:val="24"/>
                              <w:lang w:eastAsia="zh-CN" w:bidi="hi-IN"/>
                            </w:rPr>
                            <w:t xml:space="preserve"> iki </w:t>
                          </w:r>
                          <w:r>
                            <w:rPr>
                              <w:rFonts w:eastAsia="NSimSun"/>
                              <w:bCs/>
                              <w:kern w:val="2"/>
                              <w:szCs w:val="24"/>
                              <w:lang w:eastAsia="zh-CN" w:bidi="hi-IN"/>
                            </w:rPr>
                            <w:t>trijų šimtų</w:t>
                          </w:r>
                          <w:r>
                            <w:rPr>
                              <w:rFonts w:eastAsia="NSimSun"/>
                              <w:kern w:val="2"/>
                              <w:szCs w:val="24"/>
                              <w:lang w:eastAsia="zh-CN" w:bidi="hi-IN"/>
                            </w:rPr>
                            <w:t xml:space="preserve"> eurų.</w:t>
                          </w:r>
                        </w:p>
                      </w:sdtContent>
                    </w:sdt>
                    <w:sdt>
                      <w:sdtPr>
                        <w:alias w:val="321 str. 2 d."/>
                        <w:tag w:val="part_ca02535361a84c0faf05703c009902f5"/>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ca02535361a84c0faf05703c009902f5"/>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widowControl w:val="0"/>
                            <w:spacing w:line="400" w:lineRule="atLeast"/>
                            <w:ind w:firstLine="720"/>
                            <w:jc w:val="both"/>
                            <w:rPr>
                              <w:szCs w:val="24"/>
                              <w:lang w:eastAsia="lt-LT"/>
                            </w:rPr>
                          </w:pPr>
                          <w:r>
                            <w:rPr>
                              <w:szCs w:val="24"/>
                              <w:lang w:eastAsia="lt-LT"/>
                            </w:rPr>
                            <w:t xml:space="preserve">užtraukia baudą nuo </w:t>
                          </w:r>
                          <w:r>
                            <w:rPr>
                              <w:bCs/>
                              <w:szCs w:val="24"/>
                              <w:lang w:eastAsia="lt-LT"/>
                            </w:rPr>
                            <w:t>dviejų</w:t>
                          </w:r>
                          <w:r>
                            <w:rPr>
                              <w:szCs w:val="24"/>
                              <w:lang w:eastAsia="lt-LT"/>
                            </w:rPr>
                            <w:t xml:space="preserve"> </w:t>
                          </w:r>
                          <w:r>
                            <w:rPr>
                              <w:bCs/>
                              <w:szCs w:val="24"/>
                              <w:lang w:eastAsia="lt-LT"/>
                            </w:rPr>
                            <w:t xml:space="preserve">šimtų </w:t>
                          </w:r>
                          <w:r>
                            <w:rPr>
                              <w:szCs w:val="24"/>
                              <w:lang w:eastAsia="lt-LT"/>
                            </w:rPr>
                            <w:t xml:space="preserve">iki </w:t>
                          </w:r>
                          <w:r>
                            <w:rPr>
                              <w:bCs/>
                              <w:szCs w:val="24"/>
                              <w:lang w:eastAsia="lt-LT"/>
                            </w:rPr>
                            <w:t xml:space="preserve">penkių šimtų </w:t>
                          </w:r>
                          <w:r>
                            <w:rPr>
                              <w:szCs w:val="24"/>
                              <w:lang w:eastAsia="lt-LT"/>
                            </w:rPr>
                            <w:t>eurų.</w:t>
                          </w:r>
                        </w:p>
                      </w:sdtContent>
                    </w:sdt>
                    <w:sdt>
                      <w:sdtPr>
                        <w:alias w:val="321 str. 3 d."/>
                        <w:tag w:val="part_dd50cc7f7c4d4d1096c1af2261542a73"/>
                        <w:lock w:val="sdtLocked"/>
                        <w:richText/>
                      </w:sdtPr>
                      <w:sdtContent>
                        <w:p>
                          <w:pPr>
                            <w:widowControl w:val="0"/>
                            <w:spacing w:line="400" w:lineRule="atLeast"/>
                            <w:ind w:firstLine="720"/>
                            <w:jc w:val="both"/>
                            <w:rPr>
                              <w:rFonts w:eastAsia="NSimSun"/>
                              <w:bCs/>
                              <w:kern w:val="2"/>
                              <w:szCs w:val="24"/>
                              <w:shd w:val="clear" w:color="auto" w:fill="FFFFFF"/>
                              <w:lang w:eastAsia="lt-LT" w:bidi="hi-IN"/>
                            </w:rPr>
                          </w:pPr>
                          <w:sdt>
                            <w:sdtPr>
                              <w:alias w:val="Numeris"/>
                              <w:tag w:val="nr_dd50cc7f7c4d4d1096c1af2261542a73"/>
                              <w:lock w:val="sdtLocked"/>
                              <w:richText/>
                            </w:sdtPr>
                            <w:sdtContent>
                              <w:r>
                                <w:rPr>
                                  <w:rFonts w:eastAsia="NSimSun"/>
                                  <w:bCs/>
                                  <w:kern w:val="2"/>
                                  <w:szCs w:val="24"/>
                                  <w:lang w:eastAsia="zh-CN" w:bidi="hi-IN"/>
                                </w:rPr>
                                <w:t>3</w:t>
                              </w:r>
                            </w:sdtContent>
                          </w:sdt>
                          <w:r>
                            <w:rPr>
                              <w:rFonts w:eastAsia="NSimSun"/>
                              <w:bCs/>
                              <w:kern w:val="2"/>
                              <w:szCs w:val="24"/>
                              <w:lang w:eastAsia="zh-CN" w:bidi="hi-IN"/>
                            </w:rPr>
                            <w:t xml:space="preserve">. Šio straipsnio 1 dalyje numatytas administracinis nusižengimas, padarytas </w:t>
                          </w:r>
                          <w:r>
                            <w:rPr>
                              <w:rFonts w:eastAsia="NSimSun"/>
                              <w:bCs/>
                              <w:kern w:val="2"/>
                              <w:szCs w:val="24"/>
                              <w:shd w:val="clear" w:color="auto" w:fill="FFFFFF"/>
                              <w:lang w:eastAsia="lt-LT" w:bidi="hi-IN"/>
                            </w:rPr>
                            <w:t xml:space="preserve">karo, nepaprastosios padėties, mobilizacijos metu, </w:t>
                          </w:r>
                          <w:r>
                            <w:rPr>
                              <w:rFonts w:eastAsia="NSimSun"/>
                              <w:bCs/>
                              <w:kern w:val="2"/>
                              <w:szCs w:val="24"/>
                              <w:shd w:val="clear" w:color="auto" w:fill="FFFFFF"/>
                              <w:lang w:eastAsia="zh-CN" w:bidi="hi-IN"/>
                            </w:rPr>
                            <w:t>taip pat paskelbus ekstremaliąją situaciją ar įvykus ekstremaliajam įvykiui</w:t>
                          </w:r>
                          <w:r>
                            <w:rPr>
                              <w:rFonts w:eastAsia="NSimSun"/>
                              <w:bCs/>
                              <w:kern w:val="2"/>
                              <w:szCs w:val="24"/>
                              <w:lang w:eastAsia="zh-CN" w:bidi="hi-IN"/>
                            </w:rPr>
                            <w:t>, jeigu ekstremalioji situacija ar ekstremalusis įvykis kelia pavojų žmonių gyvybei ar sveikatai arba gyvybiškai svarbių valstybės funkcijų atlikimui,</w:t>
                          </w:r>
                        </w:p>
                        <w:p>
                          <w:pPr>
                            <w:widowControl w:val="0"/>
                            <w:spacing w:line="400" w:lineRule="atLeast"/>
                            <w:ind w:firstLine="720"/>
                            <w:jc w:val="both"/>
                            <w:rPr>
                              <w:bCs/>
                              <w:szCs w:val="24"/>
                            </w:rPr>
                          </w:pPr>
                          <w:r>
                            <w:rPr>
                              <w:rFonts w:eastAsia="NSimSun"/>
                              <w:bCs/>
                              <w:kern w:val="2"/>
                              <w:szCs w:val="24"/>
                              <w:lang w:eastAsia="zh-CN" w:bidi="hi-IN"/>
                            </w:rPr>
                            <w:t>užtraukia baudą nuo keturių šimtų iki aštuonių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a77a6ecdda54a3d97a17de7bc02a133"/>
                        <w:lock w:val="sdtLocked"/>
                        <w:richText/>
                      </w:sdtPr>
                      <w:sdtContent>
                        <w:p>
                          <w:pPr>
                            <w:spacing w:line="360" w:lineRule="auto"/>
                            <w:ind w:firstLine="720"/>
                            <w:jc w:val="both"/>
                            <w:rPr>
                              <w:szCs w:val="24"/>
                              <w:lang w:eastAsia="lt-LT"/>
                            </w:rPr>
                          </w:pPr>
                          <w:sdt>
                            <w:sdtPr>
                              <w:alias w:val="Numeris"/>
                              <w:tag w:val="nr_ca77a6ecdda54a3d97a17de7bc02a133"/>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aštuonių šimtų</w:t>
                          </w:r>
                          <w:r>
                            <w:rPr>
                              <w:szCs w:val="24"/>
                              <w:lang w:eastAsia="lt-LT"/>
                            </w:rPr>
                            <w:t xml:space="preserve"> iki </w:t>
                          </w:r>
                          <w:r>
                            <w:rPr>
                              <w:bCs/>
                              <w:szCs w:val="24"/>
                              <w:lang w:eastAsia="lt-LT"/>
                            </w:rPr>
                            <w:t>trijų tūkstančių keturių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252154746d2e45eba4ae68b6ca959cd2"/>
                        <w:lock w:val="sdtLocked"/>
                        <w:richText/>
                      </w:sdtPr>
                      <w:sdtContent>
                        <w:p>
                          <w:pPr>
                            <w:spacing w:line="360" w:lineRule="auto"/>
                            <w:ind w:firstLine="720"/>
                            <w:jc w:val="both"/>
                            <w:rPr>
                              <w:szCs w:val="24"/>
                              <w:lang w:eastAsia="lt-LT"/>
                            </w:rPr>
                          </w:pPr>
                          <w:sdt>
                            <w:sdtPr>
                              <w:alias w:val="Numeris"/>
                              <w:tag w:val="nr_252154746d2e45eba4ae68b6ca959cd2"/>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penkių šimtų penkiasdešimt</w:t>
                          </w:r>
                          <w:r>
                            <w:rPr>
                              <w:szCs w:val="24"/>
                              <w:lang w:eastAsia="lt-LT"/>
                            </w:rPr>
                            <w:t xml:space="preserve"> iki </w:t>
                          </w:r>
                          <w:r>
                            <w:rPr>
                              <w:bCs/>
                              <w:szCs w:val="24"/>
                              <w:lang w:eastAsia="lt-LT"/>
                            </w:rPr>
                            <w:t>penkių</w:t>
                          </w:r>
                          <w:r>
                            <w:rPr>
                              <w:szCs w:val="24"/>
                              <w:lang w:eastAsia="lt-LT"/>
                            </w:rPr>
                            <w:t xml:space="preserve"> tūkstančių </w:t>
                          </w:r>
                          <w:r>
                            <w:rPr>
                              <w:bCs/>
                              <w:szCs w:val="24"/>
                              <w:lang w:eastAsia="lt-LT"/>
                            </w:rPr>
                            <w:t>dviejų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8e8c5d1e28b74042a9ce80cca9fd7402"/>
                        <w:lock w:val="sdtLocked"/>
                        <w:richText/>
                      </w:sdtPr>
                      <w:sdtContent>
                        <w:p>
                          <w:pPr>
                            <w:spacing w:line="360" w:lineRule="auto"/>
                            <w:ind w:firstLine="720"/>
                            <w:jc w:val="both"/>
                            <w:rPr>
                              <w:szCs w:val="24"/>
                              <w:lang w:eastAsia="lt-LT"/>
                            </w:rPr>
                          </w:pPr>
                          <w:sdt>
                            <w:sdtPr>
                              <w:alias w:val="Numeris"/>
                              <w:tag w:val="nr_8e8c5d1e28b74042a9ce80cca9fd7402"/>
                              <w:lock w:val="sdtLocked"/>
                              <w:richText/>
                            </w:sdtPr>
                            <w:sdtContent>
                              <w:r>
                                <w:rPr>
                                  <w:szCs w:val="24"/>
                                  <w:lang w:eastAsia="lt-LT"/>
                                </w:rPr>
                                <w:t>9</w:t>
                              </w:r>
                            </w:sdtContent>
                          </w:sdt>
                          <w:r>
                            <w:rPr>
                              <w:szCs w:val="24"/>
                              <w:lang w:eastAsia="lt-LT"/>
                            </w:rPr>
                            <w:t>. Naujo ypatingojo statinio savavališka statyba</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trijų šimtų penkiasdešimt</w:t>
                          </w:r>
                          <w:r>
                            <w:rPr>
                              <w:szCs w:val="24"/>
                              <w:lang w:eastAsia="lt-LT"/>
                            </w:rPr>
                            <w:t xml:space="preserve"> iki penkių tūkstančių </w:t>
                          </w:r>
                          <w:r>
                            <w:rPr>
                              <w:bCs/>
                              <w:szCs w:val="24"/>
                              <w:lang w:eastAsia="lt-LT"/>
                            </w:rPr>
                            <w:t>aštuonių</w:t>
                          </w:r>
                          <w:r>
                            <w:rPr>
                              <w:szCs w:val="24"/>
                              <w:lang w:eastAsia="lt-LT"/>
                            </w:rPr>
                            <w:t xml:space="preserve">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8fd788ab5c1143d49a89e08007f1f202"/>
                        <w:lock w:val="sdtLocked"/>
                        <w:richText/>
                      </w:sdtPr>
                      <w:sdtContent>
                        <w:p>
                          <w:pPr>
                            <w:spacing w:line="360" w:lineRule="auto"/>
                            <w:ind w:firstLine="720"/>
                            <w:jc w:val="both"/>
                            <w:rPr>
                              <w:color w:val="000000"/>
                              <w:szCs w:val="24"/>
                              <w:lang w:eastAsia="lt-LT"/>
                            </w:rPr>
                          </w:pPr>
                          <w:sdt>
                            <w:sdtPr>
                              <w:alias w:val="Numeris"/>
                              <w:tag w:val="nr_8fd788ab5c1143d49a89e08007f1f202"/>
                              <w:lock w:val="sdtLocked"/>
                              <w:richText/>
                            </w:sdtPr>
                            <w:sdtContent>
                              <w:r>
                                <w:rPr>
                                  <w:color w:val="000000"/>
                                  <w:szCs w:val="24"/>
                                  <w:lang w:eastAsia="lt-LT"/>
                                </w:rPr>
                                <w:t>1</w:t>
                              </w:r>
                            </w:sdtContent>
                          </w:sdt>
                          <w:r>
                            <w:rPr>
                              <w:color w:val="000000"/>
                              <w:szCs w:val="24"/>
                              <w:lang w:eastAsia="lt-LT"/>
                            </w:rPr>
                            <w:t xml:space="preserve">. Šiukšlių ar kitų daiktų išmetimas iš </w:t>
                          </w:r>
                          <w:r>
                            <w:rPr>
                              <w:bCs/>
                              <w:color w:val="000000"/>
                              <w:szCs w:val="24"/>
                              <w:lang w:eastAsia="lt-LT"/>
                            </w:rPr>
                            <w:t>traukinio</w:t>
                          </w:r>
                          <w:r>
                            <w:rPr>
                              <w:color w:val="000000"/>
                              <w:szCs w:val="24"/>
                              <w:lang w:eastAsia="lt-LT"/>
                            </w:rPr>
                            <w:t xml:space="preserve">, šiukšlinimas traukiniuose </w:t>
                          </w:r>
                        </w:p>
                        <w:p>
                          <w:pPr>
                            <w:spacing w:line="360" w:lineRule="auto"/>
                            <w:ind w:firstLine="720"/>
                            <w:jc w:val="both"/>
                            <w:rPr>
                              <w:szCs w:val="24"/>
                              <w:lang w:eastAsia="lt-LT"/>
                            </w:rPr>
                          </w:pPr>
                          <w:r>
                            <w:rPr>
                              <w:color w:val="000000"/>
                              <w:szCs w:val="24"/>
                              <w:lang w:eastAsia="lt-LT"/>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0c16bf7b3aae4ece9659385ddae829c5"/>
                    <w:lock w:val="sdtLocked"/>
                    <w:richText/>
                  </w:sdtPr>
                  <w:sdtContent>
                    <w:p>
                      <w:pPr>
                        <w:spacing w:line="360" w:lineRule="auto"/>
                        <w:ind w:firstLine="720"/>
                        <w:jc w:val="both"/>
                        <w:rPr>
                          <w:kern w:val="2"/>
                          <w:szCs w:val="24"/>
                        </w:rPr>
                      </w:pPr>
                      <w:sdt>
                        <w:sdtPr>
                          <w:alias w:val="Numeris"/>
                          <w:tag w:val="nr_0c16bf7b3aae4ece9659385ddae829c5"/>
                          <w:lock w:val="sdtLocked"/>
                          <w:richText/>
                        </w:sdtPr>
                        <w:sdtContent>
                          <w:r>
                            <w:rPr>
                              <w:b/>
                              <w:szCs w:val="24"/>
                              <w:lang w:eastAsia="lt-LT"/>
                            </w:rPr>
                            <w:t>376</w:t>
                          </w:r>
                        </w:sdtContent>
                      </w:sdt>
                      <w:r>
                        <w:rPr>
                          <w:b/>
                          <w:szCs w:val="24"/>
                          <w:lang w:eastAsia="lt-LT"/>
                        </w:rPr>
                        <w:t xml:space="preserve"> straipsnis. </w:t>
                      </w:r>
                      <w:sdt>
                        <w:sdtPr>
                          <w:alias w:val="Pavadinimas"/>
                          <w:tag w:val="title_0c16bf7b3aae4ece9659385ddae829c5"/>
                          <w:lock w:val="sdtLocked"/>
                          <w:richText/>
                        </w:sdtPr>
                        <w:sdtContent>
                          <w:r>
                            <w:rPr>
                              <w:b/>
                              <w:szCs w:val="24"/>
                              <w:lang w:eastAsia="lt-LT"/>
                            </w:rPr>
                            <w:t xml:space="preserve">Nepranešimas apie geležinkelių </w:t>
                          </w:r>
                          <w:r>
                            <w:rPr>
                              <w:b/>
                              <w:bCs/>
                              <w:kern w:val="2"/>
                              <w:szCs w:val="24"/>
                            </w:rPr>
                            <w:t>avariją ar incidentą</w:t>
                          </w:r>
                        </w:sdtContent>
                      </w:sdt>
                    </w:p>
                    <w:sdt>
                      <w:sdtPr>
                        <w:alias w:val="376 str. 1 d."/>
                        <w:tag w:val="part_ed3f5a298a9e4754bc8de3aff8bd71e4"/>
                        <w:lock w:val="sdtLocked"/>
                        <w:richText/>
                      </w:sdtPr>
                      <w:sdtContent>
                        <w:p>
                          <w:pPr>
                            <w:spacing w:line="360" w:lineRule="auto"/>
                            <w:ind w:firstLine="720"/>
                            <w:jc w:val="both"/>
                            <w:rPr>
                              <w:szCs w:val="24"/>
                              <w:lang w:eastAsia="lt-LT"/>
                            </w:rPr>
                          </w:pPr>
                          <w:r>
                            <w:rPr>
                              <w:szCs w:val="24"/>
                              <w:lang w:eastAsia="lt-LT"/>
                            </w:rPr>
                            <w:t xml:space="preserve">Nepranešimas teisės aktų nustatyta tvarka kompetentingai institucijai apie geležinkelių </w:t>
                          </w:r>
                          <w:r>
                            <w:rPr>
                              <w:bCs/>
                              <w:kern w:val="2"/>
                              <w:szCs w:val="24"/>
                            </w:rPr>
                            <w:t>avariją ar incidentą</w:t>
                          </w:r>
                        </w:p>
                      </w:sdtContent>
                    </w:sdt>
                    <w:sdt>
                      <w:sdtPr>
                        <w:alias w:val="376 str. 2 d."/>
                        <w:tag w:val="part_7245dc27db0d4d52ae3bedbede443b38"/>
                        <w:lock w:val="sdtLocked"/>
                        <w:richText/>
                      </w:sdtPr>
                      <w:sdtContent>
                        <w:p>
                          <w:pPr>
                            <w:spacing w:line="360" w:lineRule="auto"/>
                            <w:ind w:firstLine="720"/>
                            <w:jc w:val="both"/>
                          </w:pPr>
                          <w:r>
                            <w:rPr>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6-1 str."/>
                    <w:tag w:val="part_db258ba2603942cab013d2531be7a1d1"/>
                    <w:lock w:val="sdtLocked"/>
                    <w:richText/>
                  </w:sdtPr>
                  <w:sdtContent>
                    <w:p>
                      <w:pPr>
                        <w:spacing w:line="360" w:lineRule="auto"/>
                        <w:ind w:firstLine="720"/>
                        <w:jc w:val="both"/>
                        <w:rPr>
                          <w:b/>
                          <w:bCs/>
                          <w:szCs w:val="24"/>
                          <w:lang w:eastAsia="lt-LT"/>
                        </w:rPr>
                      </w:pPr>
                      <w:sdt>
                        <w:sdtPr>
                          <w:alias w:val="Numeris"/>
                          <w:tag w:val="nr_db258ba2603942cab013d2531be7a1d1"/>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db258ba2603942cab013d2531be7a1d1"/>
                          <w:lock w:val="sdtLocked"/>
                          <w:richText/>
                        </w:sdtPr>
                        <w:sdtContent>
                          <w:r>
                            <w:rPr>
                              <w:b/>
                              <w:bCs/>
                              <w:szCs w:val="24"/>
                              <w:lang w:eastAsia="lt-LT"/>
                            </w:rPr>
                            <w:t>Nepranešimas apie lynų kelio įrenginio avariją ar incidentą</w:t>
                          </w:r>
                        </w:sdtContent>
                      </w:sdt>
                    </w:p>
                    <w:sdt>
                      <w:sdtPr>
                        <w:alias w:val="376-1 str. 1 d."/>
                        <w:tag w:val="part_bedea74c83d54b40a58cb0cfda147eaa"/>
                        <w:lock w:val="sdtLocked"/>
                        <w:richText/>
                      </w:sdtPr>
                      <w:sdtContent>
                        <w:p>
                          <w:pPr>
                            <w:spacing w:line="360" w:lineRule="auto"/>
                            <w:ind w:firstLine="720"/>
                            <w:jc w:val="both"/>
                            <w:rPr>
                              <w:bCs/>
                              <w:szCs w:val="24"/>
                              <w:lang w:eastAsia="lt-LT"/>
                            </w:rPr>
                          </w:pPr>
                          <w:r>
                            <w:rPr>
                              <w:bCs/>
                              <w:szCs w:val="24"/>
                              <w:lang w:eastAsia="lt-LT"/>
                            </w:rPr>
                            <w:t xml:space="preserve">Nepranešimas teisės aktų nustatyta tvarka kompetentingai institucijai apie lynų kelio įrenginio avariją ar incidentą </w:t>
                          </w:r>
                        </w:p>
                      </w:sdtContent>
                    </w:sdt>
                    <w:sdt>
                      <w:sdtPr>
                        <w:alias w:val="376-1 str. 2 d."/>
                        <w:tag w:val="part_d7d605d2b0824b4ab51fc64b8f0418ad"/>
                        <w:lock w:val="sdtLocked"/>
                        <w:richText/>
                      </w:sdtPr>
                      <w:sdtContent>
                        <w:p>
                          <w:pPr>
                            <w:spacing w:line="360" w:lineRule="auto"/>
                            <w:ind w:firstLine="720"/>
                            <w:jc w:val="both"/>
                            <w:rPr>
                              <w:bCs/>
                              <w:szCs w:val="24"/>
                            </w:rPr>
                          </w:pPr>
                          <w:r>
                            <w:rPr>
                              <w:bCs/>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7 str."/>
                    <w:tag w:val="part_0850867ad65e4e979610f9d1ee6a9a9f"/>
                    <w:lock w:val="sdtLocked"/>
                    <w:richText/>
                  </w:sdtPr>
                  <w:sdtContent>
                    <w:p>
                      <w:pPr>
                        <w:spacing w:line="360" w:lineRule="auto"/>
                        <w:ind w:firstLine="720"/>
                        <w:jc w:val="both"/>
                        <w:rPr>
                          <w:bCs/>
                          <w:szCs w:val="24"/>
                        </w:rPr>
                      </w:pPr>
                      <w:sdt>
                        <w:sdtPr>
                          <w:alias w:val="Numeris"/>
                          <w:tag w:val="nr_0850867ad65e4e979610f9d1ee6a9a9f"/>
                          <w:lock w:val="sdtLocked"/>
                          <w:richText/>
                        </w:sdtPr>
                        <w:sdtContent>
                          <w:r>
                            <w:rPr>
                              <w:b/>
                              <w:bCs/>
                              <w:szCs w:val="24"/>
                            </w:rPr>
                            <w:t>377</w:t>
                          </w:r>
                        </w:sdtContent>
                      </w:sdt>
                      <w:r>
                        <w:rPr>
                          <w:b/>
                          <w:bCs/>
                          <w:szCs w:val="24"/>
                        </w:rPr>
                        <w:t xml:space="preserve"> straipsnis. </w:t>
                      </w:r>
                      <w:sdt>
                        <w:sdtPr>
                          <w:alias w:val="Pavadinimas"/>
                          <w:tag w:val="title_0850867ad65e4e979610f9d1ee6a9a9f"/>
                          <w:lock w:val="sdtLocked"/>
                          <w:richText/>
                        </w:sdtPr>
                        <w:sdtContent>
                          <w:r>
                            <w:rPr>
                              <w:b/>
                              <w:bCs/>
                              <w:szCs w:val="24"/>
                            </w:rPr>
                            <w:t>Mokymo pajėgumų teikimo reikalavimų pažeidimas</w:t>
                          </w:r>
                        </w:sdtContent>
                      </w:sdt>
                    </w:p>
                    <w:sdt>
                      <w:sdtPr>
                        <w:alias w:val="377 str. 1 d."/>
                        <w:tag w:val="part_ff5e8e85bb3743c0bf1aebce837c9571"/>
                        <w:lock w:val="sdtLocked"/>
                        <w:richText/>
                      </w:sdtPr>
                      <w:sdtContent>
                        <w:p>
                          <w:pPr>
                            <w:spacing w:line="360" w:lineRule="auto"/>
                            <w:ind w:firstLine="720"/>
                            <w:jc w:val="both"/>
                            <w:rPr>
                              <w:szCs w:val="24"/>
                            </w:rPr>
                          </w:pPr>
                          <w:r>
                            <w:t xml:space="preserve">Mokymo pajėgumų teikimą geležinkelių infrastruktūros valdytojams, asmenų, </w:t>
                          </w:r>
                          <w:r>
                            <w:rPr>
                              <w:bCs/>
                            </w:rPr>
                            <w:t>siekiančių įgyti teisę</w:t>
                          </w:r>
                          <w:r>
                            <w:t xml:space="preserve"> dirbti </w:t>
                          </w:r>
                          <w:r>
                            <w:rPr>
                              <w:bCs/>
                            </w:rPr>
                            <w:t>pavojingojoje geležinkelio zonoje</w:t>
                          </w:r>
                          <w:r>
                            <w:t>,</w:t>
                          </w:r>
                          <w:r>
                            <w:rPr>
                              <w:bCs/>
                            </w:rPr>
                            <w:t xml:space="preserve"> </w:t>
                          </w:r>
                          <w:r>
                            <w:t xml:space="preserve">asmenų, </w:t>
                          </w:r>
                          <w:r>
                            <w:rPr>
                              <w:bCs/>
                            </w:rPr>
                            <w:t>siekiančių įgyti teisę vadovauti</w:t>
                          </w:r>
                          <w:r>
                            <w:t xml:space="preserve"> krovinių krovimo ir tvirtinimo vagonuose </w:t>
                          </w:r>
                          <w:r>
                            <w:rPr>
                              <w:bCs/>
                              <w:szCs w:val="24"/>
                            </w:rPr>
                            <w:t>darbams</w:t>
                          </w:r>
                          <w:r>
                            <w:rPr>
                              <w:szCs w:val="24"/>
                            </w:rPr>
                            <w:t>, ir (arba) traukinio mašinistų mokymo ar egzaminavimo veiklą vykdantiems asmenims, geležinkelio įmonėms (vežėjams) ir kitoms įmonėms (juridiniams asmenims, kitoms organizacijoms, juridinių asmenų, kitų organizacijų filialams), kurios neįgijusios geležinkelio įmonės (vežėjo) licencijos naudojasi geležinkelių infrastruktūra važiuodamos į geležinkelių infrastruktūros objektų statybos, remonto ir (ar) techninės priežiūros darbų atlikimo vietą ar iš jos ir (arba) manevruodamos joje, reglamentuojančių teisės aktų reikalavimų pažeidimas</w:t>
                          </w:r>
                        </w:p>
                      </w:sdtContent>
                    </w:sdt>
                    <w:sdt>
                      <w:sdtPr>
                        <w:alias w:val="377 str. 2 d."/>
                        <w:tag w:val="part_03931bca880f4076be505bac928ba767"/>
                        <w:lock w:val="sdtLocked"/>
                        <w:richText/>
                      </w:sdtPr>
                      <w:sdtContent>
                        <w:p>
                          <w:pPr>
                            <w:spacing w:line="360" w:lineRule="auto"/>
                            <w:ind w:firstLine="720"/>
                            <w:jc w:val="both"/>
                            <w:rPr>
                              <w:bCs/>
                              <w:szCs w:val="24"/>
                            </w:rPr>
                          </w:pPr>
                          <w:r>
                            <w:rPr>
                              <w:szCs w:val="24"/>
                            </w:rPr>
                            <w:t>užtraukia baudą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f306725506a74215ab3df05b2d4543bc"/>
                    <w:lock w:val="sdtLocked"/>
                    <w:richText/>
                  </w:sdtPr>
                  <w:sdtContent>
                    <w:p>
                      <w:pPr>
                        <w:spacing w:line="360" w:lineRule="auto"/>
                        <w:ind w:left="2552" w:hanging="1832"/>
                        <w:jc w:val="both"/>
                        <w:rPr>
                          <w:kern w:val="2"/>
                          <w:szCs w:val="24"/>
                        </w:rPr>
                      </w:pPr>
                      <w:sdt>
                        <w:sdtPr>
                          <w:alias w:val="Numeris"/>
                          <w:tag w:val="nr_f306725506a74215ab3df05b2d4543bc"/>
                          <w:lock w:val="sdtLocked"/>
                          <w:richText/>
                        </w:sdtPr>
                        <w:sdtContent>
                          <w:r>
                            <w:rPr>
                              <w:b/>
                              <w:kern w:val="2"/>
                              <w:szCs w:val="24"/>
                            </w:rPr>
                            <w:t>383</w:t>
                          </w:r>
                        </w:sdtContent>
                      </w:sdt>
                      <w:r>
                        <w:rPr>
                          <w:b/>
                          <w:kern w:val="2"/>
                          <w:szCs w:val="24"/>
                        </w:rPr>
                        <w:t xml:space="preserve"> straipsnis.</w:t>
                      </w:r>
                      <w:r>
                        <w:rPr>
                          <w:kern w:val="2"/>
                          <w:szCs w:val="24"/>
                        </w:rPr>
                        <w:t xml:space="preserve"> </w:t>
                      </w:r>
                      <w:sdt>
                        <w:sdtPr>
                          <w:alias w:val="Pavadinimas"/>
                          <w:tag w:val="title_f306725506a74215ab3df05b2d4543bc"/>
                          <w:lock w:val="sdtLocked"/>
                          <w:richText/>
                        </w:sdtPr>
                        <w:sdtContent>
                          <w:r>
                            <w:rPr>
                              <w:b/>
                              <w:bCs/>
                              <w:kern w:val="2"/>
                              <w:szCs w:val="24"/>
                            </w:rPr>
                            <w:t>Reglamente</w:t>
                          </w:r>
                          <w:r>
                            <w:rPr>
                              <w:kern w:val="2"/>
                              <w:szCs w:val="24"/>
                            </w:rPr>
                            <w:t xml:space="preserve"> </w:t>
                          </w:r>
                          <w:hyperlink r:id="rId24" w:tgtFrame="_blank" w:history="1">
                            <w:r>
                              <w:rPr>
                                <w:b/>
                                <w:bCs/>
                                <w:color w:val="0000FF" w:themeColor="hyperlink"/>
                                <w:kern w:val="2"/>
                                <w:szCs w:val="24"/>
                                <w:u w:val="single"/>
                              </w:rPr>
                              <w:t>(ES) 2021/782</w:t>
                            </w:r>
                          </w:hyperlink>
                          <w:r>
                            <w:rPr>
                              <w:b/>
                              <w:bCs/>
                              <w:kern w:val="2"/>
                              <w:szCs w:val="24"/>
                            </w:rPr>
                            <w:t xml:space="preserve"> nurodytų geležinkelių keleivių teisių pažeidimas ir kitų įpareigojimų nevykdymas</w:t>
                          </w:r>
                        </w:sdtContent>
                      </w:sdt>
                    </w:p>
                    <w:sdt>
                      <w:sdtPr>
                        <w:alias w:val="383 str. 1 d."/>
                        <w:tag w:val="part_dc20e04df2044712bb16068dbd65dabc"/>
                        <w:lock w:val="sdtLocked"/>
                        <w:richText/>
                      </w:sdtPr>
                      <w:sdtContent>
                        <w:p>
                          <w:pPr>
                            <w:spacing w:line="360" w:lineRule="auto"/>
                            <w:ind w:firstLine="720"/>
                            <w:jc w:val="both"/>
                            <w:rPr>
                              <w:kern w:val="2"/>
                              <w:szCs w:val="24"/>
                            </w:rPr>
                          </w:pPr>
                          <w:r>
                            <w:rPr>
                              <w:kern w:val="2"/>
                              <w:szCs w:val="24"/>
                            </w:rPr>
                            <w:t xml:space="preserve">Reglamente </w:t>
                          </w:r>
                          <w:hyperlink r:id="rId97" w:tgtFrame="_blank" w:history="1">
                            <w:r>
                              <w:rPr>
                                <w:bCs/>
                                <w:color w:val="0000FF" w:themeColor="hyperlink"/>
                                <w:kern w:val="2"/>
                                <w:szCs w:val="24"/>
                                <w:u w:val="single"/>
                              </w:rPr>
                              <w:t>(ES) 2021/782</w:t>
                            </w:r>
                          </w:hyperlink>
                          <w:r>
                            <w:rPr>
                              <w:bCs/>
                              <w:kern w:val="2"/>
                              <w:szCs w:val="24"/>
                            </w:rPr>
                            <w:t xml:space="preserve"> </w:t>
                          </w:r>
                          <w:r>
                            <w:rPr>
                              <w:kern w:val="2"/>
                              <w:szCs w:val="24"/>
                            </w:rPr>
                            <w:t xml:space="preserve">nurodytų geležinkelių keleivių teisių </w:t>
                          </w:r>
                          <w:r>
                            <w:rPr>
                              <w:bCs/>
                              <w:kern w:val="2"/>
                              <w:szCs w:val="24"/>
                            </w:rPr>
                            <w:t>pažeidimas</w:t>
                          </w:r>
                          <w:r>
                            <w:rPr>
                              <w:kern w:val="2"/>
                              <w:szCs w:val="24"/>
                            </w:rPr>
                            <w:t xml:space="preserve"> </w:t>
                          </w:r>
                          <w:r>
                            <w:rPr>
                              <w:bCs/>
                              <w:kern w:val="2"/>
                              <w:szCs w:val="24"/>
                            </w:rPr>
                            <w:t>ir kitų</w:t>
                          </w:r>
                          <w:r>
                            <w:rPr>
                              <w:kern w:val="2"/>
                              <w:szCs w:val="24"/>
                            </w:rPr>
                            <w:t xml:space="preserve"> </w:t>
                          </w:r>
                          <w:r>
                            <w:rPr>
                              <w:bCs/>
                              <w:kern w:val="2"/>
                              <w:szCs w:val="24"/>
                            </w:rPr>
                            <w:t>Reglamente</w:t>
                          </w:r>
                          <w:r>
                            <w:rPr>
                              <w:kern w:val="2"/>
                              <w:szCs w:val="24"/>
                            </w:rPr>
                            <w:t xml:space="preserve"> </w:t>
                          </w:r>
                          <w:hyperlink r:id="rId98" w:tgtFrame="_blank" w:history="1">
                            <w:r>
                              <w:rPr>
                                <w:bCs/>
                                <w:color w:val="0000FF" w:themeColor="hyperlink"/>
                                <w:kern w:val="2"/>
                                <w:szCs w:val="24"/>
                                <w:u w:val="single"/>
                              </w:rPr>
                              <w:t>(ES) 2021/782</w:t>
                            </w:r>
                          </w:hyperlink>
                          <w:r>
                            <w:rPr>
                              <w:bCs/>
                              <w:kern w:val="2"/>
                              <w:szCs w:val="24"/>
                            </w:rPr>
                            <w:t xml:space="preserve"> geležinkelio įmonėms (vežėjams), geležinkelio stočių valdytojams, viešosios geležinkelių infrastruktūros valdytojui, bilietų pardavėjams ir kelionių operatoriams nustatytų įpareigojimų</w:t>
                          </w:r>
                          <w:r>
                            <w:rPr>
                              <w:kern w:val="2"/>
                              <w:szCs w:val="24"/>
                            </w:rPr>
                            <w:t xml:space="preserve"> </w:t>
                          </w:r>
                          <w:r>
                            <w:rPr>
                              <w:bCs/>
                              <w:kern w:val="2"/>
                              <w:szCs w:val="24"/>
                            </w:rPr>
                            <w:t>nevykdymas ar netinkamas vykdymas</w:t>
                          </w:r>
                        </w:p>
                      </w:sdtContent>
                    </w:sdt>
                    <w:sdt>
                      <w:sdtPr>
                        <w:alias w:val="383 str. 2 d."/>
                        <w:tag w:val="part_c592652e23ab499aa30ff5a3b7ce6466"/>
                        <w:lock w:val="sdtLocked"/>
                        <w:richText/>
                      </w:sdtPr>
                      <w:sdtContent>
                        <w:p>
                          <w:pPr>
                            <w:spacing w:line="360" w:lineRule="auto"/>
                            <w:ind w:firstLine="720"/>
                            <w:jc w:val="both"/>
                            <w:rPr>
                              <w:bCs/>
                              <w:szCs w:val="24"/>
                            </w:rPr>
                          </w:pPr>
                          <w:r>
                            <w:rPr>
                              <w:kern w:val="2"/>
                              <w:szCs w:val="24"/>
                            </w:rPr>
                            <w:t>užtraukia baudą juridinių asmenų vadovams ar kitiems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4 str."/>
                    <w:tag w:val="part_c8079f43176c43f489c21899cbf379e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384</w:t>
                      </w:r>
                      <w:r>
                        <w:rPr>
                          <w:rFonts w:ascii="Times New Roman" w:hAnsi="Times New Roman"/>
                          <w:b/>
                          <w:sz w:val="22"/>
                        </w:rPr>
                        <w:t xml:space="preserve"> straipsnis.</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50"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51"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52"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53" w:tgtFrame="_blank" w:history="1">
                            <w:r>
                              <w:rPr>
                                <w:color w:val="0000FF" w:themeColor="hyperlink"/>
                                <w:szCs w:val="24"/>
                                <w:u w:val="single"/>
                                <w:lang w:eastAsia="lt-LT"/>
                              </w:rPr>
                              <w:t>(ES) Nr. 1178/2011</w:t>
                            </w:r>
                          </w:hyperlink>
                          <w:r>
                            <w:rPr>
                              <w:szCs w:val="24"/>
                              <w:lang w:eastAsia="lt-LT"/>
                            </w:rPr>
                            <w:t xml:space="preserve">, Reglamente </w:t>
                          </w:r>
                          <w:hyperlink r:id="rId54"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55"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56"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57" w:tgtFrame="_blank" w:history="1">
                            <w:r>
                              <w:rPr>
                                <w:color w:val="0000FF" w:themeColor="hyperlink"/>
                                <w:szCs w:val="24"/>
                                <w:u w:val="single"/>
                                <w:lang w:eastAsia="lt-LT"/>
                              </w:rPr>
                              <w:t>(ES) Nr. 1178/2011</w:t>
                            </w:r>
                          </w:hyperlink>
                          <w:r>
                            <w:rPr>
                              <w:szCs w:val="24"/>
                              <w:lang w:eastAsia="lt-LT"/>
                            </w:rPr>
                            <w:t xml:space="preserve">, Reglamente </w:t>
                          </w:r>
                          <w:hyperlink r:id="rId58" w:tgtFrame="_blank" w:history="1">
                            <w:r>
                              <w:rPr>
                                <w:color w:val="0000FF" w:themeColor="hyperlink"/>
                                <w:szCs w:val="24"/>
                                <w:u w:val="single"/>
                                <w:lang w:eastAsia="lt-LT"/>
                              </w:rPr>
                              <w:t>(ES) Nr. 1321/2014</w:t>
                            </w:r>
                          </w:hyperlink>
                          <w:r>
                            <w:rPr>
                              <w:szCs w:val="24"/>
                              <w:lang w:eastAsia="lt-LT"/>
                            </w:rPr>
                            <w:t xml:space="preserve">, Reglamente </w:t>
                          </w:r>
                          <w:hyperlink r:id="rId59" w:tgtFrame="_blank" w:history="1">
                            <w:r>
                              <w:rPr>
                                <w:color w:val="0000FF" w:themeColor="hyperlink"/>
                                <w:szCs w:val="24"/>
                                <w:u w:val="single"/>
                                <w:lang w:eastAsia="lt-LT"/>
                              </w:rPr>
                              <w:t>(ES) 2015/340</w:t>
                            </w:r>
                          </w:hyperlink>
                          <w:r>
                            <w:rPr>
                              <w:szCs w:val="24"/>
                              <w:lang w:eastAsia="lt-LT"/>
                            </w:rPr>
                            <w:t xml:space="preserve"> ir Reglamente </w:t>
                          </w:r>
                          <w:hyperlink r:id="rId60"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699850c847494424810908bfbf090a6e"/>
                        <w:lock w:val="sdtLocked"/>
                        <w:richText/>
                      </w:sdtPr>
                      <w:sdtContent>
                        <w:p>
                          <w:pPr>
                            <w:suppressAutoHyphens/>
                            <w:spacing w:line="360" w:lineRule="auto"/>
                            <w:ind w:firstLine="720"/>
                            <w:jc w:val="both"/>
                            <w:textAlignment w:val="baseline"/>
                            <w:rPr>
                              <w:rFonts w:eastAsia="Calibri"/>
                              <w:bCs/>
                              <w:kern w:val="3"/>
                              <w:szCs w:val="24"/>
                            </w:rPr>
                          </w:pPr>
                          <w:sdt>
                            <w:sdtPr>
                              <w:alias w:val="Numeris"/>
                              <w:tag w:val="nr_699850c847494424810908bfbf090a6e"/>
                              <w:lock w:val="sdtLocked"/>
                              <w:richText/>
                            </w:sdtPr>
                            <w:sdtContent>
                              <w:r>
                                <w:rPr>
                                  <w:rFonts w:eastAsia="Calibri"/>
                                  <w:kern w:val="3"/>
                                  <w:szCs w:val="24"/>
                                </w:rPr>
                                <w:t>7</w:t>
                              </w:r>
                            </w:sdtContent>
                          </w:sdt>
                          <w:r>
                            <w:rPr>
                              <w:rFonts w:eastAsia="Calibri"/>
                              <w:kern w:val="3"/>
                              <w:szCs w:val="24"/>
                            </w:rPr>
                            <w:t xml:space="preserve">. </w:t>
                          </w:r>
                          <w:r>
                            <w:rPr>
                              <w:rFonts w:eastAsia="Calibri"/>
                              <w:bCs/>
                              <w:kern w:val="3"/>
                              <w:szCs w:val="24"/>
                            </w:rPr>
                            <w:t>Skrydžių taisyklių, nustatytų</w:t>
                          </w:r>
                          <w:r>
                            <w:rPr>
                              <w:rFonts w:eastAsia="Calibri"/>
                              <w:kern w:val="3"/>
                              <w:szCs w:val="24"/>
                            </w:rPr>
                            <w:t xml:space="preserve"> 2012 m. rugsėjo 26 d. Komisijos įgyvendinimo reglamente </w:t>
                          </w:r>
                          <w:hyperlink r:id="rId61" w:tgtFrame="_blank" w:history="1">
                            <w:r>
                              <w:rPr>
                                <w:rFonts w:eastAsia="Calibri"/>
                                <w:color w:val="0000FF" w:themeColor="hyperlink"/>
                                <w:kern w:val="3"/>
                                <w:szCs w:val="24"/>
                                <w:u w:val="single"/>
                              </w:rPr>
                              <w:t>(ES) Nr. 923/2012</w:t>
                            </w:r>
                          </w:hyperlink>
                          <w:r>
                            <w:rPr>
                              <w:rFonts w:eastAsia="Calibri"/>
                              <w:kern w:val="3"/>
                              <w:szCs w:val="24"/>
                            </w:rPr>
                            <w:t xml:space="preserve">, kuriuo nustatomos bendrosios skrydžių taisyklės ir veiklos nuostatos dėl oro navigacijos paslaugų ir procedūrų ir iš dalies keičiami Įgyvendinimo reglamentas </w:t>
                          </w:r>
                          <w:hyperlink r:id="rId62" w:tgtFrame="_blank" w:history="1">
                            <w:r>
                              <w:rPr>
                                <w:rFonts w:eastAsia="Calibri"/>
                                <w:color w:val="0000FF" w:themeColor="hyperlink"/>
                                <w:kern w:val="3"/>
                                <w:szCs w:val="24"/>
                                <w:u w:val="single"/>
                              </w:rPr>
                              <w:t>(ES) Nr. 1035/2011</w:t>
                            </w:r>
                          </w:hyperlink>
                          <w:r>
                            <w:rPr>
                              <w:rFonts w:eastAsia="Calibri"/>
                              <w:kern w:val="3"/>
                              <w:szCs w:val="24"/>
                            </w:rPr>
                            <w:t xml:space="preserve"> ir reglamentai </w:t>
                          </w:r>
                          <w:hyperlink r:id="rId63" w:tgtFrame="_blank" w:history="1">
                            <w:r>
                              <w:rPr>
                                <w:rFonts w:eastAsia="Calibri"/>
                                <w:color w:val="0000FF" w:themeColor="hyperlink"/>
                                <w:kern w:val="3"/>
                                <w:szCs w:val="24"/>
                                <w:u w:val="single"/>
                              </w:rPr>
                              <w:t>(EB) Nr. 1265/2007</w:t>
                            </w:r>
                          </w:hyperlink>
                          <w:r>
                            <w:rPr>
                              <w:rFonts w:eastAsia="Calibri"/>
                              <w:kern w:val="3"/>
                              <w:szCs w:val="24"/>
                            </w:rPr>
                            <w:t xml:space="preserve">, </w:t>
                          </w:r>
                          <w:hyperlink r:id="rId64" w:tgtFrame="_blank" w:history="1">
                            <w:r>
                              <w:rPr>
                                <w:rFonts w:eastAsia="Calibri"/>
                                <w:color w:val="0000FF" w:themeColor="hyperlink"/>
                                <w:kern w:val="3"/>
                                <w:szCs w:val="24"/>
                                <w:u w:val="single"/>
                              </w:rPr>
                              <w:t>(EB) Nr. 1794/2006</w:t>
                            </w:r>
                          </w:hyperlink>
                          <w:r>
                            <w:rPr>
                              <w:rFonts w:eastAsia="Calibri"/>
                              <w:kern w:val="3"/>
                              <w:szCs w:val="24"/>
                            </w:rPr>
                            <w:t xml:space="preserve">, </w:t>
                          </w:r>
                          <w:hyperlink r:id="rId65" w:tgtFrame="_blank" w:history="1">
                            <w:r>
                              <w:rPr>
                                <w:rFonts w:eastAsia="Calibri"/>
                                <w:color w:val="0000FF" w:themeColor="hyperlink"/>
                                <w:kern w:val="3"/>
                                <w:szCs w:val="24"/>
                                <w:u w:val="single"/>
                              </w:rPr>
                              <w:t>(EB) Nr. 730/2006</w:t>
                            </w:r>
                          </w:hyperlink>
                          <w:r>
                            <w:rPr>
                              <w:rFonts w:eastAsia="Calibri"/>
                              <w:kern w:val="3"/>
                              <w:szCs w:val="24"/>
                            </w:rPr>
                            <w:t xml:space="preserve">, </w:t>
                          </w:r>
                          <w:hyperlink r:id="rId66" w:tgtFrame="_blank" w:history="1">
                            <w:r>
                              <w:rPr>
                                <w:rFonts w:eastAsia="Calibri"/>
                                <w:color w:val="0000FF" w:themeColor="hyperlink"/>
                                <w:kern w:val="3"/>
                                <w:szCs w:val="24"/>
                                <w:u w:val="single"/>
                              </w:rPr>
                              <w:t>(EB) Nr. 1033/2006</w:t>
                            </w:r>
                          </w:hyperlink>
                          <w:r>
                            <w:rPr>
                              <w:rFonts w:eastAsia="Calibri"/>
                              <w:kern w:val="3"/>
                              <w:szCs w:val="24"/>
                            </w:rPr>
                            <w:t xml:space="preserve"> ir </w:t>
                          </w:r>
                          <w:hyperlink r:id="rId67" w:tgtFrame="_blank" w:history="1">
                            <w:r>
                              <w:rPr>
                                <w:rFonts w:eastAsia="Calibri"/>
                                <w:color w:val="0000FF" w:themeColor="hyperlink"/>
                                <w:kern w:val="3"/>
                                <w:szCs w:val="24"/>
                                <w:u w:val="single"/>
                              </w:rPr>
                              <w:t>(ES) Nr. 255/2010</w:t>
                            </w:r>
                          </w:hyperlink>
                          <w:r>
                            <w:rPr>
                              <w:rFonts w:eastAsia="Calibri"/>
                              <w:kern w:val="3"/>
                              <w:szCs w:val="24"/>
                            </w:rPr>
                            <w:t xml:space="preserve">, </w:t>
                          </w:r>
                          <w:r>
                            <w:rPr>
                              <w:rFonts w:eastAsia="Calibri"/>
                              <w:bCs/>
                              <w:kern w:val="3"/>
                              <w:szCs w:val="24"/>
                            </w:rPr>
                            <w:t xml:space="preserve">su visais pakeitimais, </w:t>
                          </w:r>
                          <w:r>
                            <w:rPr>
                              <w:rFonts w:eastAsia="Calibri"/>
                              <w:kern w:val="3"/>
                              <w:szCs w:val="24"/>
                            </w:rPr>
                            <w:t xml:space="preserve">pažeidimas, Lietuvos Respublikos aviacijos įstatyme ir kituose teisės aktuose nustatytų </w:t>
                          </w:r>
                          <w:r>
                            <w:rPr>
                              <w:rFonts w:eastAsia="Calibri"/>
                              <w:bCs/>
                              <w:kern w:val="3"/>
                              <w:szCs w:val="24"/>
                            </w:rPr>
                            <w:t>orlaivio skrydžio vykdymo nevaldomąja oro erdve, pasienio, draudžiamojoje, ribojamojoje zonoje sąlygų ir (ar) tvarkos pažeidimas</w:t>
                          </w:r>
                        </w:p>
                        <w:p>
                          <w:pPr>
                            <w:suppressAutoHyphens/>
                            <w:spacing w:line="360" w:lineRule="auto"/>
                            <w:ind w:firstLine="720"/>
                            <w:jc w:val="both"/>
                            <w:textAlignment w:val="baseline"/>
                            <w:rPr>
                              <w:szCs w:val="24"/>
                              <w:lang w:eastAsia="lt-LT"/>
                            </w:rPr>
                          </w:pPr>
                          <w:r>
                            <w:rPr>
                              <w:rFonts w:eastAsia="Calibri"/>
                              <w:kern w:val="3"/>
                              <w:szCs w:val="24"/>
                            </w:rPr>
                            <w:t>užtraukia baudą nuo vieno tūkstančio penkių šimtų iki dviejų tūkstančių septynių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8 d."/>
                        <w:tag w:val="part_2085e59887444fe89377d898e1708cf1"/>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9 d."/>
                        <w:tag w:val="part_ecd1b2a665a841dfa6d03348d931a784"/>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645463cf947c4889bd0749d1f9cea16c"/>
                    <w:lock w:val="sdtLocked"/>
                    <w:richText/>
                  </w:sdtPr>
                  <w:sdtContent>
                    <w:p>
                      <w:pPr>
                        <w:spacing w:line="360" w:lineRule="auto"/>
                        <w:ind w:firstLine="720"/>
                        <w:jc w:val="both"/>
                        <w:rPr>
                          <w:szCs w:val="24"/>
                          <w:lang w:eastAsia="lt-LT"/>
                        </w:rPr>
                      </w:pPr>
                      <w:sdt>
                        <w:sdtPr>
                          <w:alias w:val="Numeris"/>
                          <w:tag w:val="nr_645463cf947c4889bd0749d1f9cea16c"/>
                          <w:lock w:val="sdtLocked"/>
                          <w:richText/>
                        </w:sdtPr>
                        <w:sdtContent>
                          <w:r>
                            <w:rPr>
                              <w:b/>
                              <w:szCs w:val="24"/>
                              <w:lang w:eastAsia="lt-LT"/>
                            </w:rPr>
                            <w:t>396</w:t>
                          </w:r>
                        </w:sdtContent>
                      </w:sdt>
                      <w:r>
                        <w:rPr>
                          <w:b/>
                          <w:szCs w:val="24"/>
                          <w:lang w:eastAsia="lt-LT"/>
                        </w:rPr>
                        <w:t xml:space="preserve"> straipsnis. </w:t>
                      </w:r>
                      <w:sdt>
                        <w:sdtPr>
                          <w:alias w:val="Pavadinimas"/>
                          <w:tag w:val="title_645463cf947c4889bd0749d1f9cea16c"/>
                          <w:lock w:val="sdtLocked"/>
                          <w:richText/>
                        </w:sdtPr>
                        <w:sdtContent>
                          <w:r>
                            <w:rPr>
                              <w:b/>
                              <w:szCs w:val="24"/>
                              <w:lang w:eastAsia="lt-LT"/>
                            </w:rPr>
                            <w:t xml:space="preserve">Nepranešimas apie </w:t>
                          </w:r>
                          <w:r>
                            <w:rPr>
                              <w:b/>
                              <w:bCs/>
                              <w:szCs w:val="24"/>
                              <w:lang w:eastAsia="lt-LT"/>
                            </w:rPr>
                            <w:t xml:space="preserve">orlaivio </w:t>
                          </w:r>
                          <w:r>
                            <w:rPr>
                              <w:b/>
                              <w:szCs w:val="24"/>
                              <w:lang w:eastAsia="lt-LT"/>
                            </w:rPr>
                            <w:t>avariją, incidentą ar kitą aviacijos įvykį</w:t>
                          </w:r>
                        </w:sdtContent>
                      </w:sdt>
                    </w:p>
                    <w:sdt>
                      <w:sdtPr>
                        <w:alias w:val="396 str. 1 d."/>
                        <w:tag w:val="part_b269f8aae77148a3b7daed1afb2d153b"/>
                        <w:lock w:val="sdtLocked"/>
                        <w:richText/>
                      </w:sdtPr>
                      <w:sdtContent>
                        <w:p>
                          <w:pPr>
                            <w:spacing w:line="360" w:lineRule="auto"/>
                            <w:ind w:firstLine="720"/>
                            <w:jc w:val="both"/>
                            <w:rPr>
                              <w:szCs w:val="24"/>
                              <w:lang w:eastAsia="lt-LT"/>
                            </w:rPr>
                          </w:pPr>
                          <w:r>
                            <w:rPr>
                              <w:szCs w:val="24"/>
                              <w:lang w:eastAsia="lt-LT"/>
                            </w:rPr>
                            <w:t xml:space="preserve">Nepranešimas </w:t>
                          </w:r>
                          <w:r>
                            <w:rPr>
                              <w:bCs/>
                              <w:szCs w:val="24"/>
                              <w:lang w:eastAsia="lt-LT"/>
                            </w:rPr>
                            <w:t>teisės aktų</w:t>
                          </w:r>
                          <w:r>
                            <w:rPr>
                              <w:szCs w:val="24"/>
                              <w:lang w:eastAsia="lt-LT"/>
                            </w:rPr>
                            <w:t xml:space="preserve"> nustatyta tvarka kompetentingai institucijai apie </w:t>
                          </w:r>
                          <w:r>
                            <w:rPr>
                              <w:bCs/>
                              <w:szCs w:val="24"/>
                              <w:lang w:eastAsia="lt-LT"/>
                            </w:rPr>
                            <w:t>orlaivio</w:t>
                          </w:r>
                          <w:r>
                            <w:rPr>
                              <w:szCs w:val="24"/>
                              <w:lang w:eastAsia="lt-LT"/>
                            </w:rPr>
                            <w:t xml:space="preserve"> avariją, incidentą ar kitą aviacijos įvykį</w:t>
                          </w:r>
                        </w:p>
                      </w:sdtContent>
                    </w:sdt>
                    <w:sdt>
                      <w:sdtPr>
                        <w:alias w:val="396 str. 2 d."/>
                        <w:tag w:val="part_a21dc336aa84473b96a8d3aff117e0e7"/>
                        <w:lock w:val="sdtLocked"/>
                        <w:richText/>
                      </w:sdtPr>
                      <w:sdtContent>
                        <w:p>
                          <w:pPr>
                            <w:spacing w:line="360" w:lineRule="auto"/>
                            <w:ind w:firstLine="720"/>
                            <w:jc w:val="both"/>
                          </w:pPr>
                          <w:r>
                            <w:rPr>
                              <w:szCs w:val="24"/>
                              <w:lang w:eastAsia="lt-LT"/>
                            </w:rPr>
                            <w:t>užtraukia baudą asmenims nuo dviejų šimtų aštuoniasdešimt iki šešių šimtų eurų ir juridinių asmenų vadovams ar kitiems atsakingiems asmenims – nuo vieno tūkstančio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6-1 str."/>
                    <w:tag w:val="part_c5f910f551b84a3db300c1513529fa61"/>
                    <w:lock w:val="sdtLocked"/>
                    <w:richText/>
                  </w:sdtPr>
                  <w:sdtContent>
                    <w:p>
                      <w:pPr>
                        <w:spacing w:line="360" w:lineRule="auto"/>
                        <w:ind w:left="2410" w:hanging="1690"/>
                        <w:jc w:val="both"/>
                        <w:rPr>
                          <w:b/>
                          <w:strike/>
                          <w:szCs w:val="24"/>
                          <w:lang w:eastAsia="lt-LT"/>
                        </w:rPr>
                      </w:pPr>
                      <w:sdt>
                        <w:sdtPr>
                          <w:alias w:val="Numeris"/>
                          <w:tag w:val="nr_c5f910f551b84a3db300c1513529fa61"/>
                          <w:lock w:val="sdtLocked"/>
                          <w:richText/>
                        </w:sdtPr>
                        <w:sdtContent>
                          <w:r>
                            <w:rPr>
                              <w:b/>
                              <w:szCs w:val="24"/>
                              <w:lang w:eastAsia="lt-LT"/>
                            </w:rPr>
                            <w:t>396</w:t>
                          </w:r>
                          <w:r>
                            <w:rPr>
                              <w:b/>
                              <w:szCs w:val="24"/>
                              <w:vertAlign w:val="superscript"/>
                              <w:lang w:eastAsia="lt-LT"/>
                            </w:rPr>
                            <w:t>1</w:t>
                          </w:r>
                        </w:sdtContent>
                      </w:sdt>
                      <w:r>
                        <w:rPr>
                          <w:b/>
                          <w:szCs w:val="24"/>
                          <w:lang w:eastAsia="lt-LT"/>
                        </w:rPr>
                        <w:t xml:space="preserve"> straipsnis. </w:t>
                      </w:r>
                      <w:sdt>
                        <w:sdtPr>
                          <w:alias w:val="Pavadinimas"/>
                          <w:tag w:val="title_c5f910f551b84a3db300c1513529fa61"/>
                          <w:lock w:val="sdtLocked"/>
                          <w:richText/>
                        </w:sdtPr>
                        <w:sdtContent>
                          <w:r>
                            <w:rPr>
                              <w:b/>
                              <w:szCs w:val="24"/>
                              <w:lang w:eastAsia="lt-LT"/>
                            </w:rPr>
                            <w:t>Reglamente (ES) Nr. 996/2010 nustatytų reikalavimų dėl orlaivyje esančių asmenų ir pavojingų prekių sąrašų parengimo ir (ar) pateikimo pažeidimas</w:t>
                          </w:r>
                        </w:sdtContent>
                      </w:sdt>
                    </w:p>
                    <w:sdt>
                      <w:sdtPr>
                        <w:alias w:val="396-1 str. 1 d."/>
                        <w:tag w:val="part_b0def10f5df14d8aa2c3e3d5e307f354"/>
                        <w:lock w:val="sdtLocked"/>
                        <w:richText/>
                      </w:sdtPr>
                      <w:sdtContent>
                        <w:p>
                          <w:pPr>
                            <w:spacing w:line="360" w:lineRule="auto"/>
                            <w:ind w:firstLine="720"/>
                            <w:jc w:val="both"/>
                            <w:rPr>
                              <w:szCs w:val="24"/>
                              <w:lang w:eastAsia="lt-LT"/>
                            </w:rPr>
                          </w:pPr>
                          <w:r>
                            <w:rPr>
                              <w:szCs w:val="24"/>
                              <w:lang w:eastAsia="lt-LT"/>
                            </w:rPr>
                            <w:t>Reglamente (ES) Nr. 996/2010 nustatytų reikalavimų dėl visų orlaivyje esančių asmenų ir pavojingų prekių sąrašų parengimo ir (ar) pateikimo pažeidimas</w:t>
                          </w:r>
                        </w:p>
                      </w:sdtContent>
                    </w:sdt>
                    <w:sdt>
                      <w:sdtPr>
                        <w:alias w:val="396-1 str. 2 d."/>
                        <w:tag w:val="part_bec770f203674ca2bae6464612b04eb1"/>
                        <w:lock w:val="sdtLocked"/>
                        <w:richText/>
                      </w:sdtPr>
                      <w:sdtContent>
                        <w:p>
                          <w:pPr>
                            <w:spacing w:line="360" w:lineRule="auto"/>
                            <w:ind w:firstLine="720"/>
                            <w:jc w:val="both"/>
                            <w:rPr>
                              <w:bCs/>
                              <w:szCs w:val="24"/>
                            </w:rPr>
                          </w:pPr>
                          <w:r>
                            <w:rPr>
                              <w:szCs w:val="24"/>
                              <w:lang w:eastAsia="lt-LT"/>
                            </w:rPr>
                            <w:t>užtraukia baudą juridinių asmenų vadovams ar kitiems atsakingiems asmenims nuo keturių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3cd94a1cc5b4488bac6407aafffc8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b86edd7279ae471ea127c48691c5364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1-1 str."/>
                    <w:tag w:val="part_1d90e878d90543139e74f754af604617"/>
                    <w:lock w:val="sdtLocked"/>
                    <w:richText/>
                  </w:sdtPr>
                  <w:sdtContent>
                    <w:p>
                      <w:pPr>
                        <w:spacing w:line="360" w:lineRule="auto"/>
                        <w:ind w:firstLine="720"/>
                        <w:jc w:val="both"/>
                        <w:textAlignment w:val="baseline"/>
                        <w:rPr>
                          <w:szCs w:val="24"/>
                          <w:lang w:eastAsia="lt-LT"/>
                        </w:rPr>
                      </w:pPr>
                      <w:sdt>
                        <w:sdtPr>
                          <w:alias w:val="Numeris"/>
                          <w:tag w:val="nr_1d90e878d90543139e74f754af604617"/>
                          <w:lock w:val="sdtLocked"/>
                          <w:richText/>
                        </w:sdtPr>
                        <w:sdtContent>
                          <w:r>
                            <w:rPr>
                              <w:b/>
                              <w:bCs/>
                              <w:szCs w:val="24"/>
                              <w:lang w:eastAsia="lt-LT"/>
                            </w:rPr>
                            <w:t>401</w:t>
                          </w:r>
                          <w:r>
                            <w:rPr>
                              <w:b/>
                              <w:bCs/>
                              <w:szCs w:val="24"/>
                              <w:vertAlign w:val="superscript"/>
                              <w:lang w:eastAsia="lt-LT"/>
                            </w:rPr>
                            <w:t>1</w:t>
                          </w:r>
                        </w:sdtContent>
                      </w:sdt>
                      <w:r>
                        <w:rPr>
                          <w:b/>
                          <w:bCs/>
                          <w:szCs w:val="24"/>
                          <w:lang w:eastAsia="lt-LT"/>
                        </w:rPr>
                        <w:t xml:space="preserve"> straipsnis. </w:t>
                      </w:r>
                      <w:sdt>
                        <w:sdtPr>
                          <w:alias w:val="Pavadinimas"/>
                          <w:tag w:val="title_1d90e878d90543139e74f754af604617"/>
                          <w:lock w:val="sdtLocked"/>
                          <w:richText/>
                        </w:sdtPr>
                        <w:sdtContent>
                          <w:r>
                            <w:rPr>
                              <w:b/>
                              <w:bCs/>
                              <w:szCs w:val="24"/>
                              <w:lang w:eastAsia="lt-LT"/>
                            </w:rPr>
                            <w:t>Nepranešimas apie laivo avariją ar incidentą</w:t>
                          </w:r>
                          <w:r>
                            <w:rPr>
                              <w:szCs w:val="24"/>
                              <w:lang w:eastAsia="lt-LT"/>
                            </w:rPr>
                            <w:t> </w:t>
                          </w:r>
                        </w:sdtContent>
                      </w:sdt>
                    </w:p>
                    <w:sdt>
                      <w:sdtPr>
                        <w:alias w:val="401-1 str. 1 d."/>
                        <w:tag w:val="part_b2fa0acce5ab4665969c26687ec6e220"/>
                        <w:lock w:val="sdtLocked"/>
                        <w:richText/>
                      </w:sdtPr>
                      <w:sdtContent>
                        <w:p>
                          <w:pPr>
                            <w:spacing w:line="360" w:lineRule="auto"/>
                            <w:ind w:firstLine="720"/>
                            <w:jc w:val="both"/>
                            <w:textAlignment w:val="baseline"/>
                            <w:rPr>
                              <w:szCs w:val="24"/>
                              <w:lang w:eastAsia="lt-LT"/>
                            </w:rPr>
                          </w:pPr>
                          <w:r>
                            <w:rPr>
                              <w:szCs w:val="24"/>
                              <w:lang w:eastAsia="lt-LT"/>
                            </w:rPr>
                            <w:t>Nepranešimas teisės aktų nustatyta tvarka kompetentingai institucijai apie laivo avariją ar incidentą</w:t>
                          </w:r>
                        </w:p>
                      </w:sdtContent>
                    </w:sdt>
                    <w:sdt>
                      <w:sdtPr>
                        <w:alias w:val="401-1 str. 2 d."/>
                        <w:tag w:val="part_5ffc70c8ecfe4cfebd842c02373df9f9"/>
                        <w:lock w:val="sdtLocked"/>
                        <w:richText/>
                      </w:sdtPr>
                      <w:sdtContent>
                        <w:p>
                          <w:pPr>
                            <w:spacing w:line="360" w:lineRule="auto"/>
                            <w:ind w:firstLine="720"/>
                            <w:jc w:val="both"/>
                            <w:textAlignment w:val="baseline"/>
                          </w:pPr>
                          <w:r>
                            <w:rPr>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ab9152073c9244a5b361aa2da9dad592"/>
                    <w:lock w:val="sdtLocked"/>
                    <w:richText/>
                  </w:sdtPr>
                  <w:sdtContent>
                    <w:p>
                      <w:pPr>
                        <w:spacing w:line="360" w:lineRule="auto"/>
                        <w:ind w:firstLine="720"/>
                        <w:jc w:val="both"/>
                        <w:rPr>
                          <w:szCs w:val="24"/>
                          <w:lang w:eastAsia="lt-LT"/>
                        </w:rPr>
                      </w:pPr>
                      <w:sdt>
                        <w:sdtPr>
                          <w:alias w:val="Numeris"/>
                          <w:tag w:val="nr_ab9152073c9244a5b361aa2da9dad592"/>
                          <w:lock w:val="sdtLocked"/>
                          <w:richText/>
                        </w:sdtPr>
                        <w:sdtContent>
                          <w:r>
                            <w:rPr>
                              <w:b/>
                              <w:kern w:val="2"/>
                              <w:szCs w:val="24"/>
                            </w:rPr>
                            <w:t>413</w:t>
                          </w:r>
                          <w:r>
                            <w:rPr>
                              <w:b/>
                              <w:kern w:val="2"/>
                              <w:szCs w:val="24"/>
                              <w:vertAlign w:val="superscript"/>
                            </w:rPr>
                            <w:t>1</w:t>
                          </w:r>
                        </w:sdtContent>
                      </w:sdt>
                      <w:r>
                        <w:rPr>
                          <w:b/>
                          <w:kern w:val="2"/>
                          <w:szCs w:val="24"/>
                        </w:rPr>
                        <w:t xml:space="preserve"> straipsnis. </w:t>
                      </w:r>
                      <w:sdt>
                        <w:sdtPr>
                          <w:alias w:val="Pavadinimas"/>
                          <w:tag w:val="title_ab9152073c9244a5b361aa2da9dad592"/>
                          <w:lock w:val="sdtLocked"/>
                          <w:richText/>
                        </w:sdtPr>
                        <w:sdtContent>
                          <w:r>
                            <w:rPr>
                              <w:b/>
                              <w:kern w:val="2"/>
                              <w:szCs w:val="24"/>
                            </w:rPr>
                            <w:t xml:space="preserve">Reikalavimų dėl saugos rekomendacijų </w:t>
                          </w:r>
                          <w:r>
                            <w:rPr>
                              <w:b/>
                              <w:bCs/>
                              <w:szCs w:val="24"/>
                              <w:lang w:eastAsia="lt-LT"/>
                            </w:rPr>
                            <w:t>įvertinimo</w:t>
                          </w:r>
                          <w:r>
                            <w:rPr>
                              <w:b/>
                              <w:szCs w:val="24"/>
                              <w:lang w:eastAsia="lt-LT"/>
                            </w:rPr>
                            <w:t xml:space="preserve"> pažeidimas</w:t>
                          </w:r>
                        </w:sdtContent>
                      </w:sdt>
                    </w:p>
                    <w:sdt>
                      <w:sdtPr>
                        <w:alias w:val="413-1 str. 1 d."/>
                        <w:tag w:val="part_64f934ed22e44a6ba008133db0dfcfac"/>
                        <w:lock w:val="sdtLocked"/>
                        <w:richText/>
                      </w:sdtPr>
                      <w:sdtContent>
                        <w:p>
                          <w:pPr>
                            <w:spacing w:line="360" w:lineRule="auto"/>
                            <w:ind w:firstLine="720"/>
                            <w:jc w:val="both"/>
                            <w:rPr>
                              <w:szCs w:val="24"/>
                              <w:lang w:eastAsia="lt-LT"/>
                            </w:rPr>
                          </w:pPr>
                          <w:r>
                            <w:rPr>
                              <w:szCs w:val="24"/>
                              <w:lang w:eastAsia="lt-LT"/>
                            </w:rPr>
                            <w:t xml:space="preserve">Reikalavimų dėl </w:t>
                          </w:r>
                          <w:r>
                            <w:rPr>
                              <w:bCs/>
                              <w:szCs w:val="24"/>
                              <w:lang w:eastAsia="lt-LT"/>
                            </w:rPr>
                            <w:t xml:space="preserve">kompetentingos institucijos pateiktų </w:t>
                          </w:r>
                          <w:r>
                            <w:rPr>
                              <w:szCs w:val="24"/>
                              <w:lang w:eastAsia="lt-LT"/>
                            </w:rPr>
                            <w:t xml:space="preserve">saugos rekomendacijų, </w:t>
                          </w:r>
                          <w:r>
                            <w:rPr>
                              <w:bCs/>
                              <w:szCs w:val="24"/>
                              <w:lang w:eastAsia="lt-LT"/>
                            </w:rPr>
                            <w:t xml:space="preserve">siekiant užkirsti kelią kitoms orlaivių avarijoms ir incidentams, laivų avarijoms ir incidentams, geležinkelių avarijoms ir incidentams, lynų kelio įrenginių avarijoms ir incidentams bei kelių transporto priemonių įskaitiniams eismo įvykiams, </w:t>
                          </w:r>
                          <w:r>
                            <w:rPr>
                              <w:szCs w:val="24"/>
                              <w:lang w:eastAsia="lt-LT"/>
                            </w:rPr>
                            <w:t xml:space="preserve">įvertinimo pažeidimas </w:t>
                          </w:r>
                        </w:p>
                      </w:sdtContent>
                    </w:sdt>
                    <w:sdt>
                      <w:sdtPr>
                        <w:alias w:val="413-1 str. 2 d."/>
                        <w:tag w:val="part_0efc74a905a5467abc44324a6e046596"/>
                        <w:lock w:val="sdtLocked"/>
                        <w:richText/>
                      </w:sdtPr>
                      <w:sdtContent>
                        <w:p>
                          <w:pPr>
                            <w:spacing w:line="360" w:lineRule="auto"/>
                            <w:ind w:firstLine="720"/>
                            <w:jc w:val="both"/>
                          </w:pPr>
                          <w:r>
                            <w:rPr>
                              <w:szCs w:val="24"/>
                              <w:lang w:eastAsia="lt-LT"/>
                            </w:rPr>
                            <w:t>užtraukia baudą asmenims nuo penkiasdešimt iki dviejų šimtų eurų</w:t>
                          </w:r>
                          <w:r>
                            <w:rPr>
                              <w:b/>
                              <w:szCs w:val="24"/>
                              <w:lang w:eastAsia="lt-LT"/>
                            </w:rPr>
                            <w:t xml:space="preserve"> </w:t>
                          </w:r>
                          <w:r>
                            <w:rPr>
                              <w:szCs w:val="24"/>
                              <w:lang w:eastAsia="lt-LT"/>
                            </w:rPr>
                            <w:t>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3-2 str."/>
                    <w:tag w:val="part_bbb1791689ae4ec8ab733652e2c99579"/>
                    <w:lock w:val="sdtLocked"/>
                    <w:richText/>
                  </w:sdtPr>
                  <w:sdtContent>
                    <w:p>
                      <w:pPr>
                        <w:spacing w:line="360" w:lineRule="auto"/>
                        <w:ind w:left="2410" w:hanging="1690"/>
                        <w:jc w:val="both"/>
                        <w:rPr>
                          <w:b/>
                          <w:bCs/>
                          <w:kern w:val="2"/>
                          <w:szCs w:val="24"/>
                        </w:rPr>
                      </w:pPr>
                      <w:sdt>
                        <w:sdtPr>
                          <w:alias w:val="Numeris"/>
                          <w:tag w:val="nr_bbb1791689ae4ec8ab733652e2c99579"/>
                          <w:lock w:val="sdtLocked"/>
                          <w:richText/>
                        </w:sdtPr>
                        <w:sdtContent>
                          <w:r>
                            <w:rPr>
                              <w:b/>
                              <w:bCs/>
                              <w:kern w:val="2"/>
                              <w:szCs w:val="24"/>
                            </w:rPr>
                            <w:t>413</w:t>
                          </w:r>
                          <w:r>
                            <w:rPr>
                              <w:b/>
                              <w:bCs/>
                              <w:kern w:val="2"/>
                              <w:szCs w:val="24"/>
                              <w:vertAlign w:val="superscript"/>
                            </w:rPr>
                            <w:t>2</w:t>
                          </w:r>
                        </w:sdtContent>
                      </w:sdt>
                      <w:r>
                        <w:rPr>
                          <w:b/>
                          <w:bCs/>
                          <w:kern w:val="2"/>
                          <w:szCs w:val="24"/>
                        </w:rPr>
                        <w:t xml:space="preserve"> straipsnis. </w:t>
                      </w:r>
                      <w:sdt>
                        <w:sdtPr>
                          <w:alias w:val="Pavadinimas"/>
                          <w:tag w:val="title_bbb1791689ae4ec8ab733652e2c99579"/>
                          <w:lock w:val="sdtLocked"/>
                          <w:richText/>
                        </w:sdtPr>
                        <w:sdtContent>
                          <w:r>
                            <w:rPr>
                              <w:b/>
                              <w:bCs/>
                              <w:kern w:val="2"/>
                              <w:szCs w:val="24"/>
                            </w:rPr>
                            <w:t>Reikalavimų dėl neskelbtinos saugos tyrimo informacijos apsaugos pažeidimas</w:t>
                          </w:r>
                        </w:sdtContent>
                      </w:sdt>
                    </w:p>
                    <w:sdt>
                      <w:sdtPr>
                        <w:alias w:val="413-2 str. 1 d."/>
                        <w:tag w:val="part_a6fe036ba3224b4b862ae2898beedde2"/>
                        <w:lock w:val="sdtLocked"/>
                        <w:richText/>
                      </w:sdtPr>
                      <w:sdtContent>
                        <w:p>
                          <w:pPr>
                            <w:spacing w:line="360" w:lineRule="auto"/>
                            <w:ind w:firstLine="720"/>
                            <w:jc w:val="both"/>
                            <w:rPr>
                              <w:bCs/>
                              <w:kern w:val="2"/>
                              <w:szCs w:val="24"/>
                            </w:rPr>
                          </w:pPr>
                          <w:r>
                            <w:rPr>
                              <w:bCs/>
                              <w:kern w:val="2"/>
                              <w:szCs w:val="24"/>
                            </w:rPr>
                            <w:t>Reglamente (ES) Nr. 996/2010 ir teisės aktuose nustatytų reikalavimų dėl neskelbtinos saugos tyrimo informacijos apsaugos pažeidimas</w:t>
                          </w:r>
                        </w:p>
                      </w:sdtContent>
                    </w:sdt>
                    <w:sdt>
                      <w:sdtPr>
                        <w:alias w:val="413-2 str. 2 d."/>
                        <w:tag w:val="part_dcb8573ccb3241d5a4e03a772fff495d"/>
                        <w:lock w:val="sdtLocked"/>
                        <w:richText/>
                      </w:sdtPr>
                      <w:sdtContent>
                        <w:p>
                          <w:pPr>
                            <w:spacing w:line="360" w:lineRule="auto"/>
                            <w:ind w:firstLine="720"/>
                            <w:jc w:val="both"/>
                            <w:rPr>
                              <w:bCs/>
                              <w:szCs w:val="24"/>
                            </w:rPr>
                          </w:pPr>
                          <w:r>
                            <w:rPr>
                              <w:bCs/>
                              <w:kern w:val="2"/>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cbbc5995788d4feeba41afab8ab7344a"/>
                    <w:lock w:val="sdtLocked"/>
                    <w:richText/>
                  </w:sdtPr>
                  <w:sdtContent>
                    <w:p>
                      <w:pPr>
                        <w:widowControl w:val="0"/>
                        <w:spacing w:line="400" w:lineRule="atLeast"/>
                        <w:ind w:left="2410" w:hanging="1690"/>
                        <w:jc w:val="both"/>
                        <w:rPr>
                          <w:bCs/>
                          <w:szCs w:val="24"/>
                        </w:rPr>
                      </w:pPr>
                      <w:sdt>
                        <w:sdtPr>
                          <w:alias w:val="Numeris"/>
                          <w:tag w:val="nr_cbbc5995788d4feeba41afab8ab7344a"/>
                          <w:lock w:val="sdtLocked"/>
                          <w:richText/>
                        </w:sdtPr>
                        <w:sdtContent>
                          <w:r>
                            <w:rPr>
                              <w:b/>
                              <w:szCs w:val="24"/>
                            </w:rPr>
                            <w:t>419</w:t>
                          </w:r>
                        </w:sdtContent>
                      </w:sdt>
                      <w:r>
                        <w:rPr>
                          <w:b/>
                          <w:szCs w:val="24"/>
                        </w:rPr>
                        <w:t xml:space="preserve"> straipsnis. </w:t>
                      </w:r>
                      <w:sdt>
                        <w:sdtPr>
                          <w:alias w:val="Pavadinimas"/>
                          <w:tag w:val="title_cbbc5995788d4feeba41afab8ab7344a"/>
                          <w:lock w:val="sdtLocked"/>
                          <w:richText/>
                        </w:sdtPr>
                        <w:sdtContent>
                          <w:r>
                            <w:rPr>
                              <w:b/>
                              <w:szCs w:val="24"/>
                            </w:rPr>
                            <w:t>Vietinės rinkliavos už leidimą įvažiuoti transporto priemonėmis į valstybės saugomas teritorijas, savivaldybių įsteigtus saugomus draustinius, kraštovaizdžio objektų teritorijas nuostatų pažeidimas</w:t>
                          </w:r>
                        </w:sdtContent>
                      </w:sdt>
                    </w:p>
                    <w:sdt>
                      <w:sdtPr>
                        <w:alias w:val="419 str. 1 d."/>
                        <w:tag w:val="part_067fc930da704c47a4d67b8350a1cf46"/>
                        <w:lock w:val="sdtLocked"/>
                        <w:richText/>
                      </w:sdtPr>
                      <w:sdtContent>
                        <w:p>
                          <w:pPr>
                            <w:widowControl w:val="0"/>
                            <w:spacing w:line="400" w:lineRule="atLeast"/>
                            <w:ind w:firstLine="720"/>
                            <w:jc w:val="both"/>
                            <w:rPr>
                              <w:szCs w:val="24"/>
                            </w:rPr>
                          </w:pPr>
                          <w:sdt>
                            <w:sdtPr>
                              <w:alias w:val="Numeris"/>
                              <w:tag w:val="nr_067fc930da704c47a4d67b8350a1cf46"/>
                              <w:lock w:val="sdtLocked"/>
                              <w:richText/>
                            </w:sdtPr>
                            <w:sdtContent>
                              <w:r>
                                <w:rPr>
                                  <w:szCs w:val="24"/>
                                </w:rPr>
                                <w:t>1</w:t>
                              </w:r>
                            </w:sdtContent>
                          </w:sdt>
                          <w:r>
                            <w:rPr>
                              <w:szCs w:val="24"/>
                            </w:rPr>
                            <w:t>. Vietinės rinkliavos už leidimą įvažiuoti transporto priemonėmis į valstybės saugomas teritorijas, savivaldybių įsteigtus saugomus draustinius, kraštovaizdžio objektų teritorijas nuostatų pažeidimas</w:t>
                          </w:r>
                        </w:p>
                        <w:p>
                          <w:pPr>
                            <w:widowControl w:val="0"/>
                            <w:spacing w:line="400" w:lineRule="atLeast"/>
                            <w:ind w:firstLine="720"/>
                            <w:jc w:val="both"/>
                            <w:rPr>
                              <w:szCs w:val="24"/>
                            </w:rPr>
                          </w:pPr>
                          <w:r>
                            <w:rPr>
                              <w:szCs w:val="24"/>
                            </w:rPr>
                            <w:t>užtraukia baudą vairuotojams nuo dvidešimt iki keturiasdešimt eurų.</w:t>
                          </w:r>
                        </w:p>
                      </w:sdtContent>
                    </w:sdt>
                    <w:sdt>
                      <w:sdtPr>
                        <w:alias w:val="419 str. 2 d."/>
                        <w:tag w:val="part_331e3a1b3aba4f989e88a53836a1c66e"/>
                        <w:lock w:val="sdtLocked"/>
                        <w:richText/>
                      </w:sdtPr>
                      <w:sdtContent>
                        <w:p>
                          <w:pPr>
                            <w:widowControl w:val="0"/>
                            <w:spacing w:line="400" w:lineRule="atLeast"/>
                            <w:ind w:firstLine="720"/>
                            <w:jc w:val="both"/>
                            <w:rPr>
                              <w:szCs w:val="24"/>
                            </w:rPr>
                          </w:pPr>
                          <w:sdt>
                            <w:sdtPr>
                              <w:alias w:val="Numeris"/>
                              <w:tag w:val="nr_331e3a1b3aba4f989e88a53836a1c66e"/>
                              <w:lock w:val="sdtLocked"/>
                              <w:richText/>
                            </w:sdtPr>
                            <w:sdtContent>
                              <w:r>
                                <w:rPr>
                                  <w:szCs w:val="24"/>
                                </w:rPr>
                                <w:t>2</w:t>
                              </w:r>
                            </w:sdtContent>
                          </w:sdt>
                          <w:r>
                            <w:rPr>
                              <w:szCs w:val="24"/>
                            </w:rPr>
                            <w:t>. Šio straipsnio 1 dalyje numatytas administracinis nusižengimas, padarytas pakartotinai,</w:t>
                          </w:r>
                        </w:p>
                        <w:p>
                          <w:pPr>
                            <w:widowControl w:val="0"/>
                            <w:spacing w:line="400" w:lineRule="atLeast"/>
                            <w:ind w:firstLine="720"/>
                            <w:jc w:val="both"/>
                            <w:rPr>
                              <w:b/>
                              <w:bCs/>
                              <w:szCs w:val="24"/>
                            </w:rPr>
                          </w:pPr>
                          <w:r>
                            <w:rPr>
                              <w:szCs w:val="24"/>
                            </w:rPr>
                            <w:t>užtraukia baudą nuo keturiasdešimt iki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19-1 str."/>
                    <w:tag w:val="part_668b07867682426eba4e61f41a1b126e"/>
                    <w:lock w:val="sdtLocked"/>
                    <w:richText/>
                  </w:sdtPr>
                  <w:sdtContent>
                    <w:p>
                      <w:pPr>
                        <w:widowControl w:val="0"/>
                        <w:tabs>
                          <w:tab w:val="left" w:pos="1134"/>
                        </w:tabs>
                        <w:spacing w:line="400" w:lineRule="atLeast"/>
                        <w:ind w:left="2410" w:hanging="1690"/>
                        <w:jc w:val="both"/>
                        <w:rPr>
                          <w:b/>
                          <w:bCs/>
                          <w:szCs w:val="24"/>
                        </w:rPr>
                      </w:pPr>
                      <w:sdt>
                        <w:sdtPr>
                          <w:alias w:val="Numeris"/>
                          <w:tag w:val="nr_668b07867682426eba4e61f41a1b126e"/>
                          <w:lock w:val="sdtLocked"/>
                          <w:richText/>
                        </w:sdtPr>
                        <w:sdtContent>
                          <w:r>
                            <w:rPr>
                              <w:b/>
                              <w:bCs/>
                              <w:szCs w:val="24"/>
                            </w:rPr>
                            <w:t>419</w:t>
                          </w:r>
                          <w:r>
                            <w:rPr>
                              <w:b/>
                              <w:bCs/>
                              <w:szCs w:val="24"/>
                              <w:vertAlign w:val="superscript"/>
                            </w:rPr>
                            <w:t>1</w:t>
                          </w:r>
                        </w:sdtContent>
                      </w:sdt>
                      <w:r>
                        <w:rPr>
                          <w:b/>
                          <w:bCs/>
                          <w:szCs w:val="24"/>
                        </w:rPr>
                        <w:t xml:space="preserve"> straipsnis.</w:t>
                      </w:r>
                      <w:r>
                        <w:rPr>
                          <w:szCs w:val="24"/>
                        </w:rPr>
                        <w:t xml:space="preserve"> </w:t>
                      </w:r>
                      <w:sdt>
                        <w:sdtPr>
                          <w:alias w:val="Pavadinimas"/>
                          <w:tag w:val="title_668b07867682426eba4e61f41a1b126e"/>
                          <w:lock w:val="sdtLocked"/>
                          <w:richText/>
                        </w:sdtPr>
                        <w:sdtContent>
                          <w:r>
                            <w:rPr>
                              <w:b/>
                              <w:bCs/>
                              <w:szCs w:val="24"/>
                            </w:rPr>
                            <w:t>Įvažiavimo į</w:t>
                          </w:r>
                          <w:r>
                            <w:rPr>
                              <w:szCs w:val="24"/>
                            </w:rPr>
                            <w:t xml:space="preserve"> </w:t>
                          </w:r>
                          <w:r>
                            <w:rPr>
                              <w:b/>
                              <w:bCs/>
                              <w:szCs w:val="24"/>
                            </w:rPr>
                            <w:t>savivaldybių tarybų nustatytas mažos taršos zonas ir naudojimosi jomis tvarkos pažeidimas</w:t>
                          </w:r>
                        </w:sdtContent>
                      </w:sdt>
                    </w:p>
                    <w:sdt>
                      <w:sdtPr>
                        <w:alias w:val="419-1 str. 1 d."/>
                        <w:tag w:val="part_ac7913f156f0404dbdabf3b99c73df1c"/>
                        <w:lock w:val="sdtLocked"/>
                        <w:richText/>
                      </w:sdtPr>
                      <w:sdtContent>
                        <w:p>
                          <w:pPr>
                            <w:widowControl w:val="0"/>
                            <w:tabs>
                              <w:tab w:val="left" w:pos="993"/>
                            </w:tabs>
                            <w:spacing w:line="400" w:lineRule="atLeast"/>
                            <w:ind w:firstLine="720"/>
                            <w:jc w:val="both"/>
                            <w:rPr>
                              <w:bCs/>
                              <w:szCs w:val="24"/>
                            </w:rPr>
                          </w:pPr>
                          <w:sdt>
                            <w:sdtPr>
                              <w:alias w:val="Numeris"/>
                              <w:tag w:val="nr_ac7913f156f0404dbdabf3b99c73df1c"/>
                              <w:lock w:val="sdtLocked"/>
                              <w:richText/>
                            </w:sdtPr>
                            <w:sdtContent>
                              <w:r>
                                <w:rPr>
                                  <w:bCs/>
                                  <w:szCs w:val="24"/>
                                </w:rPr>
                                <w:t>1</w:t>
                              </w:r>
                            </w:sdtContent>
                          </w:sdt>
                          <w:r>
                            <w:rPr>
                              <w:bCs/>
                              <w:szCs w:val="24"/>
                            </w:rPr>
                            <w:t>. Įvažiavimo į savivaldybių tarybų nustatytas mažos taršos zonas ir naudojimosi jomis tvarkos pažeidimas</w:t>
                          </w:r>
                        </w:p>
                        <w:p>
                          <w:pPr>
                            <w:widowControl w:val="0"/>
                            <w:tabs>
                              <w:tab w:val="left" w:pos="993"/>
                            </w:tabs>
                            <w:spacing w:line="400" w:lineRule="atLeast"/>
                            <w:ind w:firstLine="720"/>
                            <w:jc w:val="both"/>
                            <w:rPr>
                              <w:bCs/>
                              <w:szCs w:val="24"/>
                            </w:rPr>
                          </w:pPr>
                          <w:r>
                            <w:rPr>
                              <w:bCs/>
                              <w:szCs w:val="24"/>
                            </w:rPr>
                            <w:t>užtraukia baudą vairuotojams nuo keturiasdešimt iki aštuoniasdešimt eurų.</w:t>
                          </w:r>
                        </w:p>
                      </w:sdtContent>
                    </w:sdt>
                    <w:sdt>
                      <w:sdtPr>
                        <w:alias w:val="419-1 str. 2 d."/>
                        <w:tag w:val="part_9e7ed06147194e62854a2455113b8677"/>
                        <w:lock w:val="sdtLocked"/>
                        <w:richText/>
                      </w:sdtPr>
                      <w:sdtContent>
                        <w:p>
                          <w:pPr>
                            <w:widowControl w:val="0"/>
                            <w:tabs>
                              <w:tab w:val="left" w:pos="1134"/>
                            </w:tabs>
                            <w:spacing w:line="400" w:lineRule="atLeast"/>
                            <w:ind w:firstLine="720"/>
                            <w:jc w:val="both"/>
                            <w:rPr>
                              <w:bCs/>
                              <w:szCs w:val="24"/>
                            </w:rPr>
                          </w:pPr>
                          <w:sdt>
                            <w:sdtPr>
                              <w:alias w:val="Numeris"/>
                              <w:tag w:val="nr_9e7ed06147194e62854a2455113b8677"/>
                              <w:lock w:val="sdtLocked"/>
                              <w:richText/>
                            </w:sdtPr>
                            <w:sdtContent>
                              <w:r>
                                <w:rPr>
                                  <w:bCs/>
                                  <w:szCs w:val="24"/>
                                </w:rPr>
                                <w:t>2</w:t>
                              </w:r>
                            </w:sdtContent>
                          </w:sdt>
                          <w:r>
                            <w:rPr>
                              <w:bCs/>
                              <w:szCs w:val="24"/>
                            </w:rPr>
                            <w:t>. Šio straipsnio 1 dalyje numatytas administracinis nusižengimas, padarytas pakartotinai,</w:t>
                          </w:r>
                        </w:p>
                        <w:p>
                          <w:pPr>
                            <w:widowControl w:val="0"/>
                            <w:tabs>
                              <w:tab w:val="left" w:pos="426"/>
                              <w:tab w:val="left" w:pos="1560"/>
                            </w:tabs>
                            <w:spacing w:line="400" w:lineRule="atLeast"/>
                            <w:ind w:firstLine="720"/>
                            <w:jc w:val="both"/>
                          </w:pPr>
                          <w:r>
                            <w:rPr>
                              <w:bCs/>
                              <w:szCs w:val="24"/>
                            </w:rPr>
                            <w:t>užtraukia baudą nuo aštuoniasdešimt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af10796e1ae46fab1db688cb6f11aa6"/>
                    <w:lock w:val="sdtLocked"/>
                    <w:richText/>
                  </w:sdtPr>
                  <w:sdtContent>
                    <w:p>
                      <w:pPr>
                        <w:spacing w:line="360" w:lineRule="auto"/>
                        <w:ind w:firstLine="720"/>
                        <w:jc w:val="both"/>
                        <w:rPr>
                          <w:szCs w:val="24"/>
                          <w:lang w:eastAsia="lt-LT"/>
                        </w:rPr>
                      </w:pPr>
                      <w:sdt>
                        <w:sdtPr>
                          <w:alias w:val="Numeris"/>
                          <w:tag w:val="nr_2af10796e1ae46fab1db688cb6f11aa6"/>
                          <w:lock w:val="sdtLocked"/>
                          <w:richText/>
                        </w:sdtPr>
                        <w:sdtContent>
                          <w:r>
                            <w:rPr>
                              <w:b/>
                              <w:szCs w:val="24"/>
                              <w:lang w:eastAsia="lt-LT"/>
                            </w:rPr>
                            <w:t>464</w:t>
                          </w:r>
                        </w:sdtContent>
                      </w:sdt>
                      <w:r>
                        <w:rPr>
                          <w:b/>
                          <w:szCs w:val="24"/>
                          <w:lang w:eastAsia="lt-LT"/>
                        </w:rPr>
                        <w:t xml:space="preserve"> straipsnis. </w:t>
                      </w:r>
                      <w:sdt>
                        <w:sdtPr>
                          <w:alias w:val="Pavadinimas"/>
                          <w:tag w:val="title_2af10796e1ae46fab1db688cb6f11aa6"/>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f166d3c6a4744caa9be5127913c84e26"/>
                        <w:lock w:val="sdtLocked"/>
                        <w:richText/>
                      </w:sdtPr>
                      <w:sdtContent>
                        <w:p>
                          <w:pPr>
                            <w:spacing w:line="360" w:lineRule="auto"/>
                            <w:ind w:firstLine="720"/>
                            <w:jc w:val="both"/>
                            <w:rPr>
                              <w:szCs w:val="24"/>
                              <w:lang w:eastAsia="lt-LT"/>
                            </w:rPr>
                          </w:pPr>
                          <w:sdt>
                            <w:sdtPr>
                              <w:alias w:val="Numeris"/>
                              <w:tag w:val="nr_f166d3c6a4744caa9be5127913c84e26"/>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stočių, kurios yra skirtos arba pritaikytos veikti radijo dažniais (kanalais), kuriems naudoti yra reikalingas leidimas, ir kurios yra paruoštos veikti šiais radijo dažniais (kanalais), neteisėtas laikymas</w:t>
                          </w:r>
                        </w:p>
                        <w:p>
                          <w:pPr>
                            <w:spacing w:line="360" w:lineRule="auto"/>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e7fe032952744719d7775eced802dd4"/>
                        <w:lock w:val="sdtLocked"/>
                        <w:richText/>
                      </w:sdtPr>
                      <w:sdtContent>
                        <w:p>
                          <w:pPr>
                            <w:spacing w:line="360" w:lineRule="auto"/>
                            <w:ind w:firstLine="720"/>
                            <w:jc w:val="both"/>
                            <w:rPr>
                              <w:color w:val="000000"/>
                              <w:szCs w:val="24"/>
                              <w:lang w:eastAsia="lt-LT"/>
                            </w:rPr>
                          </w:pPr>
                          <w:sdt>
                            <w:sdtPr>
                              <w:alias w:val="Numeris"/>
                              <w:tag w:val="nr_4e7fe032952744719d7775eced802dd4"/>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vieno šimto keturiasdešimt iki trijų šimtų eurų.</w:t>
                          </w:r>
                        </w:p>
                      </w:sdtContent>
                    </w:sdt>
                    <w:sdt>
                      <w:sdtPr>
                        <w:alias w:val="464 str. 3 d."/>
                        <w:tag w:val="part_42d15ddb983a49d5bc19a72a11b66588"/>
                        <w:lock w:val="sdtLocked"/>
                        <w:richText/>
                      </w:sdtPr>
                      <w:sdtContent>
                        <w:p>
                          <w:pPr>
                            <w:spacing w:line="360" w:lineRule="auto"/>
                            <w:ind w:firstLine="720"/>
                            <w:jc w:val="both"/>
                            <w:rPr>
                              <w:bCs/>
                              <w:szCs w:val="24"/>
                              <w:lang w:eastAsia="lt-LT"/>
                            </w:rPr>
                          </w:pPr>
                          <w:sdt>
                            <w:sdtPr>
                              <w:alias w:val="Numeris"/>
                              <w:tag w:val="nr_42d15ddb983a49d5bc19a72a11b66588"/>
                              <w:lock w:val="sdtLocked"/>
                              <w:richText/>
                            </w:sdtPr>
                            <w:sdtContent>
                              <w:r>
                                <w:rPr>
                                  <w:bCs/>
                                  <w:color w:val="000000"/>
                                  <w:szCs w:val="24"/>
                                  <w:lang w:eastAsia="lt-LT"/>
                                </w:rPr>
                                <w:t>3</w:t>
                              </w:r>
                            </w:sdtContent>
                          </w:sdt>
                          <w:r>
                            <w:rPr>
                              <w:bCs/>
                              <w:color w:val="000000"/>
                              <w:szCs w:val="24"/>
                              <w:lang w:eastAsia="lt-LT"/>
                            </w:rPr>
                            <w:t>. R</w:t>
                          </w:r>
                          <w:r>
                            <w:rPr>
                              <w:bCs/>
                              <w:szCs w:val="24"/>
                              <w:lang w:eastAsia="lt-LT"/>
                            </w:rPr>
                            <w:t>adijo ryšio slopinimo įrenginių, radijo ryšio perėmimo įrenginių neteisėtas naudojimas ir (arba) laikymas</w:t>
                          </w:r>
                        </w:p>
                        <w:p>
                          <w:pPr>
                            <w:spacing w:line="360" w:lineRule="auto"/>
                            <w:ind w:firstLine="720"/>
                            <w:jc w:val="both"/>
                            <w:rPr>
                              <w:bCs/>
                              <w:szCs w:val="24"/>
                              <w:lang w:eastAsia="lt-LT"/>
                            </w:rPr>
                          </w:pPr>
                          <w:r>
                            <w:rPr>
                              <w:bCs/>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4 str. 4 d."/>
                        <w:tag w:val="part_d85f5dac70714219a4a75d8b42c17265"/>
                        <w:lock w:val="sdtLocked"/>
                        <w:richText/>
                      </w:sdtPr>
                      <w:sdtContent>
                        <w:p>
                          <w:pPr>
                            <w:spacing w:line="360" w:lineRule="auto"/>
                            <w:ind w:firstLine="720"/>
                            <w:jc w:val="both"/>
                            <w:rPr>
                              <w:bCs/>
                              <w:color w:val="000000"/>
                              <w:szCs w:val="24"/>
                              <w:lang w:eastAsia="lt-LT"/>
                            </w:rPr>
                          </w:pPr>
                          <w:sdt>
                            <w:sdtPr>
                              <w:alias w:val="Numeris"/>
                              <w:tag w:val="nr_d85f5dac70714219a4a75d8b42c17265"/>
                              <w:lock w:val="sdtLocked"/>
                              <w:richText/>
                            </w:sdtPr>
                            <w:sdtContent>
                              <w:r>
                                <w:rPr>
                                  <w:bCs/>
                                  <w:szCs w:val="24"/>
                                  <w:lang w:eastAsia="lt-LT"/>
                                </w:rPr>
                                <w:t>4</w:t>
                              </w:r>
                            </w:sdtContent>
                          </w:sdt>
                          <w:r>
                            <w:rPr>
                              <w:bCs/>
                              <w:szCs w:val="24"/>
                              <w:lang w:eastAsia="lt-LT"/>
                            </w:rPr>
                            <w:t xml:space="preserve">. </w:t>
                          </w:r>
                          <w:r>
                            <w:rPr>
                              <w:bCs/>
                              <w:color w:val="000000"/>
                              <w:szCs w:val="24"/>
                              <w:lang w:eastAsia="lt-LT"/>
                            </w:rPr>
                            <w:t>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nuo vieno tūkstančio keturių šimtų iki trijų tūkstančių eurų.</w:t>
                          </w:r>
                        </w:p>
                      </w:sdtContent>
                    </w:sdt>
                    <w:sdt>
                      <w:sdtPr>
                        <w:alias w:val="464 str. 5 d."/>
                        <w:tag w:val="part_ca05f406949347acbb1379bc8cc1db28"/>
                        <w:lock w:val="sdtLocked"/>
                        <w:richText/>
                      </w:sdtPr>
                      <w:sdtContent>
                        <w:p>
                          <w:pPr>
                            <w:spacing w:line="360" w:lineRule="auto"/>
                            <w:ind w:firstLine="720"/>
                            <w:jc w:val="both"/>
                            <w:rPr>
                              <w:bCs/>
                              <w:szCs w:val="24"/>
                            </w:rPr>
                          </w:pPr>
                          <w:sdt>
                            <w:sdtPr>
                              <w:alias w:val="Numeris"/>
                              <w:tag w:val="nr_ca05f406949347acbb1379bc8cc1db28"/>
                              <w:lock w:val="sdtLocked"/>
                              <w:richText/>
                            </w:sdtPr>
                            <w:sdtContent>
                              <w:r>
                                <w:rPr>
                                  <w:bCs/>
                                  <w:szCs w:val="24"/>
                                  <w:lang w:eastAsia="lt-LT"/>
                                </w:rPr>
                                <w:t>5</w:t>
                              </w:r>
                            </w:sdtContent>
                          </w:sdt>
                          <w:r>
                            <w:rPr>
                              <w:szCs w:val="24"/>
                              <w:lang w:eastAsia="lt-LT"/>
                            </w:rPr>
                            <w:t xml:space="preserve">. Už šio straipsnio </w:t>
                          </w:r>
                          <w:r>
                            <w:rPr>
                              <w:bCs/>
                              <w:szCs w:val="24"/>
                              <w:lang w:eastAsia="lt-LT"/>
                            </w:rPr>
                            <w:t>1, 2, 3, 4</w:t>
                          </w:r>
                          <w:r>
                            <w:rPr>
                              <w:szCs w:val="24"/>
                              <w:lang w:eastAsia="lt-LT"/>
                            </w:rPr>
                            <w:t xml:space="preserve"> dalyse numatytus administracinius nusižengimus gali būti skiriamas aparatūros, įrenginių, radijo bangų siuntimo, radijo ryšio slopinimo, radijo ryšio perėmimo, radijo stebėsenos įrenginių arba radijo ryšio stočių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ba950afce11f092fda1fd0c194cc5">
                        <w:r w:rsidRPr="00532B9F">
                          <w:rPr>
                            <w:rFonts w:ascii="Times New Roman" w:eastAsia="MS Mincho" w:hAnsi="Times New Roman"/>
                            <w:sz w:val="20"/>
                            <w:i/>
                            <w:iCs/>
                            <w:color w:val="0000FF" w:themeColor="hyperlink"/>
                            <w:u w:val="single"/>
                          </w:rPr>
                          <w:t>XV-482</w:t>
                        </w:r>
                      </w:fldSimple>
                      <w:r>
                        <w:rPr>
                          <w:rFonts w:ascii="Times New Roman" w:eastAsia="MS Mincho" w:hAnsi="Times New Roman"/>
                          <w:sz w:val="20"/>
                          <w:i/>
                          <w:iCs/>
                        </w:rPr>
                        <w:t>,
2025-10-16,
paskelbta TAR 2025-10-23, i. k. 2025-17641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69ab29d40e3a4474b5e7e54efcf9fb13"/>
                    <w:lock w:val="sdtLocked"/>
                    <w:richText/>
                  </w:sdtPr>
                  <w:sdtContent>
                    <w:p>
                      <w:pPr>
                        <w:suppressAutoHyphens/>
                        <w:spacing w:line="360" w:lineRule="auto"/>
                        <w:ind w:firstLine="720"/>
                        <w:jc w:val="both"/>
                        <w:rPr>
                          <w:b/>
                          <w:bCs/>
                        </w:rPr>
                      </w:pPr>
                      <w:sdt>
                        <w:sdtPr>
                          <w:alias w:val="Numeris"/>
                          <w:tag w:val="nr_69ab29d40e3a4474b5e7e54efcf9fb13"/>
                          <w:lock w:val="sdtLocked"/>
                          <w:richText/>
                        </w:sdtPr>
                        <w:sdtContent>
                          <w:r>
                            <w:rPr>
                              <w:b/>
                              <w:bCs/>
                            </w:rPr>
                            <w:t>486</w:t>
                          </w:r>
                        </w:sdtContent>
                      </w:sdt>
                      <w:r>
                        <w:rPr>
                          <w:b/>
                          <w:bCs/>
                        </w:rPr>
                        <w:t xml:space="preserve"> straipsnis. </w:t>
                      </w:r>
                      <w:sdt>
                        <w:sdtPr>
                          <w:alias w:val="Pavadinimas"/>
                          <w:tag w:val="title_69ab29d40e3a4474b5e7e54efcf9fb13"/>
                          <w:lock w:val="sdtLocked"/>
                          <w:richText/>
                        </w:sdtPr>
                        <w:sdtContent>
                          <w:r>
                            <w:rPr>
                              <w:b/>
                              <w:bCs/>
                            </w:rPr>
                            <w:t>Lindynių laikymas</w:t>
                          </w:r>
                        </w:sdtContent>
                      </w:sdt>
                    </w:p>
                    <w:sdt>
                      <w:sdtPr>
                        <w:alias w:val="486 str. 1 d."/>
                        <w:tag w:val="part_ed64e03e48c24b029eb915c15fe3e58c"/>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ed64e03e48c24b029eb915c15fe3e58c"/>
                              <w:lock w:val="sdtLocked"/>
                              <w:richText/>
                            </w:sdtPr>
                            <w:sdtContent>
                              <w:r>
                                <w:rPr>
                                  <w:rFonts w:eastAsia="NSimSun"/>
                                  <w:kern w:val="2"/>
                                  <w:szCs w:val="24"/>
                                  <w:lang w:eastAsia="zh-CN" w:bidi="hi-IN"/>
                                </w:rPr>
                                <w:t>1</w:t>
                              </w:r>
                            </w:sdtContent>
                          </w:sdt>
                          <w:r>
                            <w:rPr>
                              <w:rFonts w:eastAsia="NSimSun"/>
                              <w:kern w:val="2"/>
                              <w:szCs w:val="24"/>
                              <w:lang w:eastAsia="zh-CN" w:bidi="hi-IN"/>
                            </w:rPr>
                            <w:t xml:space="preserve">. Patalpų suteikimas azartiniams lošimams lošti, ištvirkauti arba alkoholiniams gėrimams vartoti </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šešiasdešimt iki vieno šimto dvidešimt eurų.</w:t>
                          </w:r>
                        </w:p>
                      </w:sdtContent>
                    </w:sdt>
                    <w:sdt>
                      <w:sdtPr>
                        <w:alias w:val="486 str. 2 d."/>
                        <w:tag w:val="part_ff1cedb2d1e246a59c77a1254f6c0581"/>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ff1cedb2d1e246a59c77a1254f6c0581"/>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 xml:space="preserve">užtraukia baudą nuo </w:t>
                          </w:r>
                          <w:r>
                            <w:rPr>
                              <w:rFonts w:eastAsia="NSimSun"/>
                              <w:bCs/>
                              <w:kern w:val="2"/>
                              <w:szCs w:val="24"/>
                              <w:lang w:eastAsia="zh-CN" w:bidi="hi-IN"/>
                            </w:rPr>
                            <w:t>vieno šimto dvidešimt</w:t>
                          </w:r>
                          <w:r>
                            <w:rPr>
                              <w:rFonts w:eastAsia="NSimSun"/>
                              <w:kern w:val="2"/>
                              <w:szCs w:val="24"/>
                              <w:lang w:eastAsia="zh-CN" w:bidi="hi-IN"/>
                            </w:rPr>
                            <w:t xml:space="preserve"> iki dviejų šimtų aštuoniasdešimt eurų.</w:t>
                          </w:r>
                        </w:p>
                      </w:sdtContent>
                    </w:sdt>
                    <w:sdt>
                      <w:sdtPr>
                        <w:alias w:val="486 str. 3 d."/>
                        <w:tag w:val="part_5ee33d9a94374cc3a1745196dc43981e"/>
                        <w:lock w:val="sdtLocked"/>
                        <w:richText/>
                      </w:sdtPr>
                      <w:sdtContent>
                        <w:p>
                          <w:pPr>
                            <w:suppressAutoHyphens/>
                            <w:spacing w:line="360" w:lineRule="auto"/>
                            <w:ind w:firstLine="720"/>
                            <w:jc w:val="both"/>
                          </w:pPr>
                          <w:sdt>
                            <w:sdtPr>
                              <w:alias w:val="Numeris"/>
                              <w:tag w:val="nr_5ee33d9a94374cc3a1745196dc43981e"/>
                              <w:lock w:val="sdtLocked"/>
                              <w:richText/>
                            </w:sdtPr>
                            <w:sdtContent>
                              <w:r>
                                <w:rPr>
                                  <w:rFonts w:eastAsia="NSimSun"/>
                                  <w:kern w:val="2"/>
                                  <w:szCs w:val="24"/>
                                  <w:lang w:eastAsia="zh-CN" w:bidi="hi-IN"/>
                                </w:rPr>
                                <w:t>3</w:t>
                              </w:r>
                            </w:sdtContent>
                          </w:sdt>
                          <w:r>
                            <w:rPr>
                              <w:rFonts w:eastAsia="NSimSun"/>
                              <w:kern w:val="2"/>
                              <w:szCs w:val="24"/>
                              <w:lang w:eastAsia="zh-CN" w:bidi="hi-IN"/>
                            </w:rPr>
                            <w:t xml:space="preserve">. </w:t>
                          </w:r>
                          <w:r>
                            <w:t xml:space="preserve">Patalpų suteikimas </w:t>
                          </w:r>
                          <w:r>
                            <w:rPr>
                              <w:szCs w:val="24"/>
                              <w:lang w:eastAsia="lt-LT"/>
                            </w:rPr>
                            <w:t>narkotinėms, psichotropinėms ar kitoms psichiką veikiančioms medžiagoms vartoti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vieno šimto iki trijų šimtų eurų.</w:t>
                          </w:r>
                        </w:p>
                      </w:sdtContent>
                    </w:sdt>
                    <w:sdt>
                      <w:sdtPr>
                        <w:alias w:val="486 str. 4 d."/>
                        <w:tag w:val="part_0d600b17bb7448d4b50872e4e9e53393"/>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0d600b17bb7448d4b50872e4e9e53393"/>
                              <w:lock w:val="sdtLocked"/>
                              <w:richText/>
                            </w:sdtPr>
                            <w:sdtContent>
                              <w:r>
                                <w:rPr>
                                  <w:rFonts w:eastAsia="NSimSun"/>
                                  <w:kern w:val="2"/>
                                  <w:szCs w:val="24"/>
                                  <w:lang w:eastAsia="zh-CN" w:bidi="hi-IN"/>
                                </w:rPr>
                                <w:t>4</w:t>
                              </w:r>
                            </w:sdtContent>
                          </w:sdt>
                          <w:r>
                            <w:rPr>
                              <w:rFonts w:eastAsia="NSimSun"/>
                              <w:kern w:val="2"/>
                              <w:szCs w:val="24"/>
                              <w:lang w:eastAsia="zh-CN" w:bidi="hi-IN"/>
                            </w:rPr>
                            <w:t>. Šio straipsnio 3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trijų šimtų iki septynių šimtų eurų.</w:t>
                          </w:r>
                        </w:p>
                      </w:sdtContent>
                    </w:sdt>
                    <w:sdt>
                      <w:sdtPr>
                        <w:alias w:val="486 str. 5 d."/>
                        <w:tag w:val="part_464ddf2a06724fd7ae9db03a939562b7"/>
                        <w:lock w:val="sdtLocked"/>
                        <w:richText/>
                      </w:sdtPr>
                      <w:sdtContent>
                        <w:p>
                          <w:pPr>
                            <w:suppressAutoHyphens/>
                            <w:spacing w:line="360" w:lineRule="auto"/>
                            <w:ind w:firstLine="720"/>
                            <w:jc w:val="both"/>
                            <w:textAlignment w:val="baseline"/>
                          </w:pPr>
                          <w:sdt>
                            <w:sdtPr>
                              <w:alias w:val="Numeris"/>
                              <w:tag w:val="nr_464ddf2a06724fd7ae9db03a939562b7"/>
                              <w:lock w:val="sdtLocked"/>
                              <w:richText/>
                            </w:sdtPr>
                            <w:sdtContent>
                              <w:r>
                                <w:t>5</w:t>
                              </w:r>
                            </w:sdtContent>
                          </w:sdt>
                          <w:r>
                            <w:t>. Už šio straipsnio 2 ir 4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uppressAutoHyphens/>
                            <w:spacing w:line="360" w:lineRule="auto"/>
                            <w:ind w:firstLine="720"/>
                            <w:jc w:val="both"/>
                            <w:textAlignment w:val="baseline"/>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9bf630309111f08fdabd4950271e2c">
                        <w:r w:rsidRPr="00532B9F">
                          <w:rPr>
                            <w:rFonts w:ascii="Times New Roman" w:eastAsia="MS Mincho" w:hAnsi="Times New Roman"/>
                            <w:sz w:val="20"/>
                            <w:i/>
                            <w:iCs/>
                            <w:color w:val="0000FF" w:themeColor="hyperlink"/>
                            <w:u w:val="single"/>
                          </w:rPr>
                          <w:t>XV-189</w:t>
                        </w:r>
                      </w:fldSimple>
                      <w:r>
                        <w:rPr>
                          <w:rFonts w:ascii="Times New Roman" w:eastAsia="MS Mincho" w:hAnsi="Times New Roman"/>
                          <w:sz w:val="20"/>
                          <w:i/>
                          <w:iCs/>
                        </w:rPr>
                        <w:t>,
2025-05-08,
paskelbta TAR 2025-05-14, i. k. 2025-08557            </w:t>
                      </w:r>
                    </w:p>
                    <w:p/>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7618454fc95a402fa3da743b25cc3bc9"/>
                        <w:lock w:val="sdtLocked"/>
                        <w:richText/>
                      </w:sdtPr>
                      <w:sdtContent>
                        <w:p>
                          <w:pPr>
                            <w:widowControl w:val="0"/>
                            <w:spacing w:line="360" w:lineRule="auto"/>
                            <w:ind w:firstLine="720"/>
                            <w:jc w:val="both"/>
                          </w:pPr>
                          <w:sdt>
                            <w:sdtPr>
                              <w:alias w:val="Numeris"/>
                              <w:tag w:val="nr_7618454fc95a402fa3da743b25cc3bc9"/>
                              <w:lock w:val="sdtLocked"/>
                              <w:richText/>
                            </w:sdtPr>
                            <w:sdtContent>
                              <w:r>
                                <w:t>1</w:t>
                              </w:r>
                            </w:sdtContent>
                          </w:sdt>
                          <w:r>
                            <w:t xml:space="preserve">. Kliudymas įstatymų įgaliotiems pareigūnams ir visuomeniniais pagrindais veikiantiems aplinkos apsaugos valstybinės kontrolės pareigūnų pagalbininkams – neetatiniams aplinkos apsaugos inspektoriams </w:t>
                          </w:r>
                          <w:r>
                            <w:rPr>
                              <w:bCs/>
                              <w:bdr w:val="none" w:sz="0" w:space="0" w:color="auto" w:frame="1"/>
                            </w:rPr>
                            <w:t>–</w:t>
                          </w:r>
                          <w:r>
                            <w:t xml:space="preserve">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vertAlign w:val="superscript"/>
                            </w:rPr>
                            <w:t>1</w:t>
                          </w:r>
                          <w:r>
                            <w:t xml:space="preserve">, 506 straipsniuose nurodytus atvejus, </w:t>
                          </w:r>
                        </w:p>
                        <w:p>
                          <w:pPr>
                            <w:widowControl w:val="0"/>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4-1 str."/>
                    <w:tag w:val="part_42c8774a406b472bbe369909480c9dd8"/>
                    <w:lock w:val="sdtLocked"/>
                    <w:richText/>
                  </w:sdtPr>
                  <w:sdtContent>
                    <w:p>
                      <w:pPr>
                        <w:widowControl w:val="0"/>
                        <w:spacing w:line="400" w:lineRule="atLeast"/>
                        <w:ind w:left="2552" w:hanging="1832"/>
                        <w:jc w:val="both"/>
                        <w:rPr>
                          <w:rFonts w:eastAsia="NSimSun"/>
                          <w:b/>
                          <w:bCs/>
                          <w:kern w:val="2"/>
                          <w:szCs w:val="24"/>
                          <w:lang w:eastAsia="zh-CN" w:bidi="hi-IN"/>
                        </w:rPr>
                      </w:pPr>
                      <w:sdt>
                        <w:sdtPr>
                          <w:alias w:val="Numeris"/>
                          <w:tag w:val="nr_42c8774a406b472bbe369909480c9dd8"/>
                          <w:lock w:val="sdtLocked"/>
                          <w:richText/>
                        </w:sdtPr>
                        <w:sdtContent>
                          <w:r>
                            <w:rPr>
                              <w:rFonts w:eastAsia="NSimSun"/>
                              <w:b/>
                              <w:bCs/>
                              <w:kern w:val="2"/>
                              <w:szCs w:val="24"/>
                              <w:lang w:eastAsia="zh-CN" w:bidi="hi-IN"/>
                            </w:rPr>
                            <w:t>514</w:t>
                          </w:r>
                          <w:r>
                            <w:rPr>
                              <w:rFonts w:eastAsia="NSimSun"/>
                              <w:b/>
                              <w:bCs/>
                              <w:kern w:val="2"/>
                              <w:szCs w:val="24"/>
                              <w:vertAlign w:val="superscript"/>
                              <w:lang w:eastAsia="zh-CN" w:bidi="hi-IN"/>
                            </w:rPr>
                            <w:t>1</w:t>
                          </w:r>
                        </w:sdtContent>
                      </w:sdt>
                      <w:r>
                        <w:rPr>
                          <w:rFonts w:eastAsia="NSimSun"/>
                          <w:b/>
                          <w:bCs/>
                          <w:kern w:val="2"/>
                          <w:szCs w:val="24"/>
                          <w:lang w:eastAsia="zh-CN" w:bidi="hi-IN"/>
                        </w:rPr>
                        <w:t xml:space="preserve"> straipsnis. </w:t>
                      </w:r>
                      <w:sdt>
                        <w:sdtPr>
                          <w:alias w:val="Pavadinimas"/>
                          <w:tag w:val="title_42c8774a406b472bbe369909480c9dd8"/>
                          <w:lock w:val="sdtLocked"/>
                          <w:richText/>
                        </w:sdtPr>
                        <w:sdtContent>
                          <w:r>
                            <w:rPr>
                              <w:rFonts w:eastAsia="NSimSun"/>
                              <w:b/>
                              <w:bCs/>
                              <w:kern w:val="2"/>
                              <w:szCs w:val="24"/>
                              <w:lang w:eastAsia="zh-CN" w:bidi="hi-IN"/>
                            </w:rPr>
                            <w:t>Fizinės saugos reikalavimų nacionaliniam saugumui užtikrinti svarbiuose objektuose pažeidimas</w:t>
                          </w:r>
                        </w:sdtContent>
                      </w:sdt>
                    </w:p>
                    <w:sdt>
                      <w:sdtPr>
                        <w:alias w:val="514-1 str. 1 d."/>
                        <w:tag w:val="part_beea3517f9b14915ab0fe069f8af046e"/>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beea3517f9b14915ab0fe069f8af046e"/>
                              <w:lock w:val="sdtLocked"/>
                              <w:richText/>
                            </w:sdtPr>
                            <w:sdtContent>
                              <w:r>
                                <w:rPr>
                                  <w:bCs/>
                                  <w:kern w:val="2"/>
                                  <w:szCs w:val="24"/>
                                  <w:lang w:eastAsia="zh-CN" w:bidi="hi-IN"/>
                                </w:rPr>
                                <w:t>1</w:t>
                              </w:r>
                            </w:sdtContent>
                          </w:sdt>
                          <w:r>
                            <w:rPr>
                              <w:bCs/>
                              <w:kern w:val="2"/>
                              <w:szCs w:val="24"/>
                              <w:lang w:eastAsia="zh-CN" w:bidi="hi-IN"/>
                            </w:rPr>
                            <w:t xml:space="preserve">. </w:t>
                          </w:r>
                          <w:r>
                            <w:rPr>
                              <w:rFonts w:eastAsia="NSimSun"/>
                              <w:bCs/>
                              <w:kern w:val="2"/>
                              <w:szCs w:val="24"/>
                              <w:lang w:eastAsia="zh-CN" w:bidi="hi-IN"/>
                            </w:rPr>
                            <w:t xml:space="preserve">Nacionaliniam saugumui užtikrinti </w:t>
                          </w:r>
                          <w:r>
                            <w:rPr>
                              <w:rFonts w:eastAsia="NSimSun"/>
                              <w:bCs/>
                              <w:kern w:val="2"/>
                              <w:szCs w:val="24"/>
                              <w:shd w:val="clear" w:color="auto" w:fill="FFFFFF"/>
                              <w:lang w:eastAsia="zh-CN" w:bidi="hi-IN"/>
                            </w:rPr>
                            <w:t>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vadovo nustatytų fizinės saugos reikalavimų pažeidimas, išskyrus šio straipsnio 3, 4, 5, 6, 7 dalyse numatytus pažeidimus,</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iki dviejų šimtų eurų.</w:t>
                          </w:r>
                        </w:p>
                      </w:sdtContent>
                    </w:sdt>
                    <w:sdt>
                      <w:sdtPr>
                        <w:alias w:val="514-1 str. 2 d."/>
                        <w:tag w:val="part_fda3ed9514484d4e83b56325573d91c8"/>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fda3ed9514484d4e83b56325573d91c8"/>
                              <w:lock w:val="sdtLocked"/>
                              <w:richText/>
                            </w:sdtPr>
                            <w:sdtContent>
                              <w:r>
                                <w:rPr>
                                  <w:bCs/>
                                  <w:kern w:val="2"/>
                                  <w:szCs w:val="24"/>
                                  <w:lang w:eastAsia="zh-CN" w:bidi="hi-IN"/>
                                </w:rPr>
                                <w:t>2</w:t>
                              </w:r>
                            </w:sdtContent>
                          </w:sdt>
                          <w:r>
                            <w:rPr>
                              <w:bCs/>
                              <w:kern w:val="2"/>
                              <w:szCs w:val="24"/>
                              <w:lang w:eastAsia="zh-CN" w:bidi="hi-IN"/>
                            </w:rPr>
                            <w:t xml:space="preserve">. </w:t>
                          </w:r>
                          <w:r>
                            <w:rPr>
                              <w:rFonts w:eastAsia="NSimSun"/>
                              <w:bCs/>
                              <w:kern w:val="2"/>
                              <w:szCs w:val="24"/>
                              <w:lang w:eastAsia="zh-CN" w:bidi="hi-IN"/>
                            </w:rPr>
                            <w:t>Šio straipsnio 1 dalyje numatytas administracinis nusižengimas, padarytas pakartotinai,</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penkiasdešimt iki trijų šimtų eurų.</w:t>
                          </w:r>
                        </w:p>
                      </w:sdtContent>
                    </w:sdt>
                    <w:sdt>
                      <w:sdtPr>
                        <w:alias w:val="514-1 str. 3 d."/>
                        <w:tag w:val="part_5154ba81f7c64a4aab6b6ee063d96ff2"/>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5154ba81f7c64a4aab6b6ee063d96ff2"/>
                              <w:lock w:val="sdtLocked"/>
                              <w:richText/>
                            </w:sdtPr>
                            <w:sdtContent>
                              <w:r>
                                <w:rPr>
                                  <w:rFonts w:eastAsia="NSimSun"/>
                                  <w:bCs/>
                                  <w:kern w:val="2"/>
                                  <w:szCs w:val="24"/>
                                  <w:shd w:val="clear" w:color="auto" w:fill="FFFFFF"/>
                                  <w:lang w:eastAsia="zh-CN" w:bidi="hi-IN"/>
                                </w:rPr>
                                <w:t>3</w:t>
                              </w:r>
                            </w:sdtContent>
                          </w:sdt>
                          <w:r>
                            <w:rPr>
                              <w:rFonts w:eastAsia="NSimSun"/>
                              <w:bCs/>
                              <w:kern w:val="2"/>
                              <w:szCs w:val="24"/>
                              <w:shd w:val="clear" w:color="auto" w:fill="FFFFFF"/>
                              <w:lang w:eastAsia="zh-CN" w:bidi="hi-IN"/>
                            </w:rPr>
                            <w:t>. 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patalpų ar teritorijos, kurias draudžiama filmuoti, fotografuoti ar kitu būdu vizualizuoti,</w:t>
                          </w:r>
                          <w:r>
                            <w:rPr>
                              <w:rFonts w:eastAsia="NSimSun"/>
                              <w:bCs/>
                              <w:kern w:val="2"/>
                              <w:szCs w:val="24"/>
                              <w:shd w:val="clear" w:color="auto" w:fill="FFFFFF"/>
                              <w:lang w:eastAsia="zh-CN" w:bidi="hi-IN"/>
                            </w:rPr>
                            <w:t xml:space="preserve"> </w:t>
                          </w:r>
                          <w:r>
                            <w:rPr>
                              <w:rFonts w:eastAsia="NSimSun"/>
                              <w:bCs/>
                              <w:kern w:val="2"/>
                              <w:szCs w:val="24"/>
                              <w:lang w:eastAsia="zh-CN" w:bidi="hi-IN"/>
                            </w:rPr>
                            <w:t>taip pat nacionaliniam saugumui užtikrinti svarbių įrenginių ir turto, kuriuos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dviejų šimtų iki keturių šimtų eurų.</w:t>
                          </w:r>
                        </w:p>
                      </w:sdtContent>
                    </w:sdt>
                    <w:sdt>
                      <w:sdtPr>
                        <w:alias w:val="514-1 str. 4 d."/>
                        <w:tag w:val="part_307743ec3b0f41b589a61cd2ad896de9"/>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307743ec3b0f41b589a61cd2ad896de9"/>
                              <w:lock w:val="sdtLocked"/>
                              <w:richText/>
                            </w:sdtPr>
                            <w:sdtContent>
                              <w:r>
                                <w:rPr>
                                  <w:rFonts w:eastAsia="NSimSun"/>
                                  <w:bCs/>
                                  <w:kern w:val="2"/>
                                  <w:szCs w:val="24"/>
                                  <w:lang w:eastAsia="zh-CN" w:bidi="hi-IN"/>
                                </w:rPr>
                                <w:t>4</w:t>
                              </w:r>
                            </w:sdtContent>
                          </w:sdt>
                          <w:r>
                            <w:rPr>
                              <w:rFonts w:eastAsia="NSimSun"/>
                              <w:bCs/>
                              <w:kern w:val="2"/>
                              <w:szCs w:val="24"/>
                              <w:lang w:eastAsia="zh-CN" w:bidi="hi-IN"/>
                            </w:rPr>
                            <w:t>. Šio straipsnio 3 dalyje numatytas administracinis nusižengimas, padarytas pakartotinai,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trijų šimtų iki šešių šimtų eurų.</w:t>
                          </w:r>
                        </w:p>
                      </w:sdtContent>
                    </w:sdt>
                    <w:sdt>
                      <w:sdtPr>
                        <w:alias w:val="514-1 str. 5 d."/>
                        <w:tag w:val="part_ef47098706614292b75b5c5b1e3a2baa"/>
                        <w:lock w:val="sdtLocked"/>
                        <w:richText/>
                      </w:sdtPr>
                      <w:sdtContent>
                        <w:p>
                          <w:pPr>
                            <w:widowControl w:val="0"/>
                            <w:tabs>
                              <w:tab w:val="left" w:pos="993"/>
                            </w:tabs>
                            <w:spacing w:line="400" w:lineRule="atLeast"/>
                            <w:ind w:firstLine="720"/>
                            <w:jc w:val="both"/>
                            <w:rPr>
                              <w:bCs/>
                              <w:szCs w:val="24"/>
                              <w:lang w:eastAsia="lt-LT"/>
                            </w:rPr>
                          </w:pPr>
                          <w:sdt>
                            <w:sdtPr>
                              <w:alias w:val="Numeris"/>
                              <w:tag w:val="nr_ef47098706614292b75b5c5b1e3a2baa"/>
                              <w:lock w:val="sdtLocked"/>
                              <w:richText/>
                            </w:sdtPr>
                            <w:sdtContent>
                              <w:r>
                                <w:rPr>
                                  <w:bCs/>
                                  <w:szCs w:val="24"/>
                                  <w:lang w:eastAsia="lt-LT"/>
                                </w:rPr>
                                <w:t>5</w:t>
                              </w:r>
                            </w:sdtContent>
                          </w:sdt>
                          <w:r>
                            <w:rPr>
                              <w:bCs/>
                              <w:szCs w:val="24"/>
                              <w:lang w:eastAsia="lt-LT"/>
                            </w:rPr>
                            <w:t xml:space="preserve">. Patekimas ar bandymas patekti į </w:t>
                          </w:r>
                          <w:r>
                            <w:rPr>
                              <w:rFonts w:eastAsia="NSimSun"/>
                              <w:bCs/>
                              <w:kern w:val="2"/>
                              <w:szCs w:val="24"/>
                              <w:shd w:val="clear" w:color="auto" w:fill="FFFFFF"/>
                              <w:lang w:eastAsia="zh-CN" w:bidi="hi-IN"/>
                            </w:rPr>
                            <w:t>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w:t>
                          </w:r>
                          <w:r>
                            <w:rPr>
                              <w:rFonts w:eastAsia="NSimSun"/>
                              <w:bCs/>
                              <w:kern w:val="2"/>
                              <w:szCs w:val="24"/>
                              <w:shd w:val="clear" w:color="auto" w:fill="FFFFFF"/>
                              <w:lang w:eastAsia="zh-CN" w:bidi="hi-IN"/>
                            </w:rPr>
                            <w:t xml:space="preserve"> patalpas ar teritoriją arba į </w:t>
                          </w:r>
                          <w:r>
                            <w:rPr>
                              <w:rFonts w:eastAsia="NSimSun"/>
                              <w:bCs/>
                              <w:kern w:val="2"/>
                              <w:szCs w:val="24"/>
                              <w:lang w:eastAsia="zh-CN" w:bidi="hi-IN"/>
                            </w:rPr>
                            <w:t xml:space="preserve">nacionaliniam saugumui užtikrinti svarbios įmonės, įrenginių ir turto apsaugos zoną </w:t>
                          </w:r>
                          <w:r>
                            <w:rPr>
                              <w:bCs/>
                              <w:szCs w:val="24"/>
                              <w:lang w:eastAsia="lt-LT"/>
                            </w:rPr>
                            <w:t>neturint tam teisės</w:t>
                          </w:r>
                        </w:p>
                        <w:p>
                          <w:pPr>
                            <w:widowControl w:val="0"/>
                            <w:spacing w:line="400" w:lineRule="atLeast"/>
                            <w:ind w:firstLine="720"/>
                            <w:jc w:val="both"/>
                            <w:rPr>
                              <w:bCs/>
                              <w:szCs w:val="24"/>
                              <w:lang w:eastAsia="lt-LT"/>
                            </w:rPr>
                          </w:pPr>
                          <w:r>
                            <w:rPr>
                              <w:bCs/>
                              <w:szCs w:val="24"/>
                              <w:lang w:eastAsia="lt-LT"/>
                            </w:rPr>
                            <w:t>užtraukia baudą nuo trijų šimtų iki aštuonių šimtų penkiasdešimt eurų.</w:t>
                          </w:r>
                        </w:p>
                      </w:sdtContent>
                    </w:sdt>
                    <w:sdt>
                      <w:sdtPr>
                        <w:alias w:val="514-1 str. 6 d."/>
                        <w:tag w:val="part_fd2b827631504542a74af861851a7479"/>
                        <w:lock w:val="sdtLocked"/>
                        <w:richText/>
                      </w:sdtPr>
                      <w:sdtContent>
                        <w:p>
                          <w:pPr>
                            <w:widowControl w:val="0"/>
                            <w:tabs>
                              <w:tab w:val="left" w:pos="993"/>
                            </w:tabs>
                            <w:spacing w:line="400" w:lineRule="atLeast"/>
                            <w:ind w:firstLine="720"/>
                            <w:jc w:val="both"/>
                            <w:rPr>
                              <w:bCs/>
                              <w:szCs w:val="24"/>
                              <w:lang w:eastAsia="lt-LT"/>
                            </w:rPr>
                          </w:pPr>
                          <w:sdt>
                            <w:sdtPr>
                              <w:alias w:val="Numeris"/>
                              <w:tag w:val="nr_fd2b827631504542a74af861851a7479"/>
                              <w:lock w:val="sdtLocked"/>
                              <w:richText/>
                            </w:sdtPr>
                            <w:sdtContent>
                              <w:r>
                                <w:rPr>
                                  <w:bCs/>
                                  <w:szCs w:val="24"/>
                                  <w:lang w:eastAsia="lt-LT"/>
                                </w:rPr>
                                <w:t>6</w:t>
                              </w:r>
                            </w:sdtContent>
                          </w:sdt>
                          <w:r>
                            <w:rPr>
                              <w:bCs/>
                              <w:szCs w:val="24"/>
                              <w:lang w:eastAsia="lt-LT"/>
                            </w:rPr>
                            <w:t>. Šio straipsnio 5 dalyje numatytas administracinis nusižengimas, padarytas pakartotinai,</w:t>
                          </w:r>
                        </w:p>
                        <w:p>
                          <w:pPr>
                            <w:widowControl w:val="0"/>
                            <w:spacing w:line="400" w:lineRule="atLeast"/>
                            <w:ind w:firstLine="720"/>
                            <w:jc w:val="both"/>
                            <w:rPr>
                              <w:bCs/>
                              <w:szCs w:val="24"/>
                              <w:lang w:eastAsia="lt-LT"/>
                            </w:rPr>
                          </w:pPr>
                          <w:r>
                            <w:rPr>
                              <w:bCs/>
                              <w:szCs w:val="24"/>
                              <w:lang w:eastAsia="lt-LT"/>
                            </w:rPr>
                            <w:t>užtraukia baudą nuo penkių šimtų iki vieno tūkstančio eurų.</w:t>
                          </w:r>
                        </w:p>
                      </w:sdtContent>
                    </w:sdt>
                    <w:sdt>
                      <w:sdtPr>
                        <w:alias w:val="514-1 str. 7 d."/>
                        <w:tag w:val="part_63e534efce874b558e70de1d2240eff8"/>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63e534efce874b558e70de1d2240eff8"/>
                              <w:lock w:val="sdtLocked"/>
                              <w:richText/>
                            </w:sdtPr>
                            <w:sdtContent>
                              <w:r>
                                <w:rPr>
                                  <w:rFonts w:eastAsia="NSimSun"/>
                                  <w:bCs/>
                                  <w:kern w:val="2"/>
                                  <w:szCs w:val="24"/>
                                  <w:lang w:eastAsia="zh-CN" w:bidi="hi-IN"/>
                                </w:rPr>
                                <w:t>7</w:t>
                              </w:r>
                            </w:sdtContent>
                          </w:sdt>
                          <w:r>
                            <w:rPr>
                              <w:rFonts w:eastAsia="NSimSun"/>
                              <w:bCs/>
                              <w:kern w:val="2"/>
                              <w:szCs w:val="24"/>
                              <w:lang w:eastAsia="zh-CN" w:bidi="hi-IN"/>
                            </w:rPr>
                            <w:t>. Šio straipsnio 1, 3, 5 dalyse numatyti administraciniai nusižengimai, padaryti karo, nepaprastosios padėties, mobilizacijos metu, taip pat paskelbus ekstremaliąją situaciją ar įvykus ekstremaliajam įvykiui, jeigu ekstremalioji situacija ar ekstremalusis įvykis kelia pavojų žmonių gyvybei ar sveikatai arba gyvybiškai svarbių valstybės funkcijų atlikimui,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šešių šimtų iki vieno tūkstančio dviejų šimtų eurų.</w:t>
                          </w:r>
                        </w:p>
                      </w:sdtContent>
                    </w:sdt>
                    <w:sdt>
                      <w:sdtPr>
                        <w:alias w:val="514-1 str. 8 d."/>
                        <w:tag w:val="part_e531a34b6d4142b7b17833538d5de22c"/>
                        <w:lock w:val="sdtLocked"/>
                        <w:richText/>
                      </w:sdtPr>
                      <w:sdtContent>
                        <w:p>
                          <w:pPr>
                            <w:widowControl w:val="0"/>
                            <w:spacing w:line="400" w:lineRule="atLeast"/>
                            <w:ind w:firstLine="720"/>
                            <w:jc w:val="both"/>
                            <w:rPr>
                              <w:b/>
                              <w:bCs/>
                              <w:szCs w:val="24"/>
                            </w:rPr>
                          </w:pPr>
                          <w:sdt>
                            <w:sdtPr>
                              <w:alias w:val="Numeris"/>
                              <w:tag w:val="nr_e531a34b6d4142b7b17833538d5de22c"/>
                              <w:lock w:val="sdtLocked"/>
                              <w:richText/>
                            </w:sdtPr>
                            <w:sdtContent>
                              <w:r>
                                <w:rPr>
                                  <w:rFonts w:eastAsia="NSimSun"/>
                                  <w:bCs/>
                                  <w:kern w:val="2"/>
                                  <w:szCs w:val="24"/>
                                  <w:lang w:eastAsia="zh-CN" w:bidi="hi-IN"/>
                                </w:rPr>
                                <w:t>8</w:t>
                              </w:r>
                            </w:sdtContent>
                          </w:sdt>
                          <w:r>
                            <w:rPr>
                              <w:rFonts w:eastAsia="NSimSun"/>
                              <w:bCs/>
                              <w:kern w:val="2"/>
                              <w:szCs w:val="24"/>
                              <w:lang w:eastAsia="zh-CN" w:bidi="hi-IN"/>
                            </w:rPr>
                            <w:t>. Už šio straipsnio 3, 4, 7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20112ea089ce4d09982239f824cc0a7a"/>
                    <w:lock w:val="sdtLocked"/>
                    <w:richText/>
                  </w:sdtPr>
                  <w:sdtContent>
                    <w:p>
                      <w:pPr>
                        <w:tabs>
                          <w:tab w:val="left" w:pos="6412"/>
                          <w:tab w:val="left" w:pos="10992"/>
                          <w:tab w:val="left" w:pos="11908"/>
                          <w:tab w:val="left" w:pos="12824"/>
                          <w:tab w:val="left" w:pos="13740"/>
                          <w:tab w:val="left" w:pos="14656"/>
                        </w:tabs>
                        <w:spacing w:line="360" w:lineRule="auto"/>
                        <w:ind w:left="2410" w:hanging="1690"/>
                        <w:jc w:val="both"/>
                        <w:rPr>
                          <w:szCs w:val="24"/>
                          <w:lang w:eastAsia="lt-LT"/>
                        </w:rPr>
                      </w:pPr>
                      <w:sdt>
                        <w:sdtPr>
                          <w:alias w:val="Numeris"/>
                          <w:tag w:val="nr_20112ea089ce4d09982239f824cc0a7a"/>
                          <w:lock w:val="sdtLocked"/>
                          <w:richText/>
                        </w:sdtPr>
                        <w:sdtContent>
                          <w:r>
                            <w:rPr>
                              <w:b/>
                              <w:bCs/>
                            </w:rPr>
                            <w:t>517</w:t>
                          </w:r>
                          <w:r>
                            <w:rPr>
                              <w:b/>
                              <w:bCs/>
                              <w:vertAlign w:val="superscript"/>
                            </w:rPr>
                            <w:t>4</w:t>
                          </w:r>
                        </w:sdtContent>
                      </w:sdt>
                      <w:r>
                        <w:rPr>
                          <w:b/>
                          <w:bCs/>
                        </w:rPr>
                        <w:t xml:space="preserve"> straipsnis. </w:t>
                      </w:r>
                      <w:sdt>
                        <w:sdtPr>
                          <w:alias w:val="Pavadinimas"/>
                          <w:tag w:val="title_20112ea089ce4d09982239f824cc0a7a"/>
                          <w:lock w:val="sdtLocked"/>
                          <w:richText/>
                        </w:sdtPr>
                        <w:sdtContent>
                          <w:r>
                            <w:rPr>
                              <w:b/>
                              <w:bCs/>
                            </w:rPr>
                            <w:t>Asmens, įrašyto į civilinio mobilizacinio personalo rezervą, funkcijų neatlikimas ar netinkamas atlikimas, judėjimo laisvės apribojimų pažeidimas mobilizacijos ar karo padėties metu</w:t>
                          </w:r>
                          <w:r>
                            <w:rPr>
                              <w:bCs/>
                            </w:rPr>
                            <w:t xml:space="preserve"> </w:t>
                          </w:r>
                        </w:sdtContent>
                      </w:sdt>
                    </w:p>
                    <w:sdt>
                      <w:sdtPr>
                        <w:alias w:val="517-4 str. 1 d."/>
                        <w:tag w:val="part_17749dbba81749479034dc8ac43a2a18"/>
                        <w:lock w:val="sdtLocked"/>
                        <w:richText/>
                      </w:sdtPr>
                      <w:sdtContent>
                        <w:p>
                          <w:pPr>
                            <w:spacing w:line="360" w:lineRule="auto"/>
                            <w:ind w:firstLine="720"/>
                            <w:jc w:val="both"/>
                            <w:rPr>
                              <w:szCs w:val="24"/>
                              <w:lang w:eastAsia="lt-LT"/>
                            </w:rPr>
                          </w:pPr>
                          <w:sdt>
                            <w:sdtPr>
                              <w:alias w:val="Numeris"/>
                              <w:tag w:val="nr_17749dbba81749479034dc8ac43a2a18"/>
                              <w:lock w:val="sdtLocked"/>
                              <w:richText/>
                            </w:sdtPr>
                            <w:sdtContent>
                              <w:r>
                                <w:rPr>
                                  <w:szCs w:val="24"/>
                                  <w:lang w:eastAsia="lt-LT"/>
                                </w:rPr>
                                <w:t>1</w:t>
                              </w:r>
                            </w:sdtContent>
                          </w:sdt>
                          <w:r>
                            <w:rPr>
                              <w:szCs w:val="24"/>
                              <w:lang w:eastAsia="lt-LT"/>
                            </w:rPr>
                            <w:t xml:space="preserve">. </w:t>
                          </w:r>
                          <w:r>
                            <w:rPr>
                              <w:szCs w:val="24"/>
                            </w:rPr>
                            <w:t>Asmens, įrašyto į civilinio mobilizacinio personalo rezervą,</w:t>
                          </w:r>
                          <w:r>
                            <w:rPr>
                              <w:szCs w:val="24"/>
                              <w:lang w:eastAsia="lt-LT"/>
                            </w:rPr>
                            <w:t xml:space="preserve"> jam 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17-4 str. 2 d."/>
                        <w:tag w:val="part_002181d526ae472f93b0b748d689f5aa"/>
                        <w:lock w:val="sdtLocked"/>
                        <w:richText/>
                      </w:sdtPr>
                      <w:sdtContent>
                        <w:p>
                          <w:pPr>
                            <w:spacing w:line="360" w:lineRule="auto"/>
                            <w:ind w:firstLine="720"/>
                            <w:jc w:val="both"/>
                            <w:rPr>
                              <w:szCs w:val="24"/>
                              <w:lang w:eastAsia="lt-LT"/>
                            </w:rPr>
                          </w:pPr>
                          <w:sdt>
                            <w:sdtPr>
                              <w:alias w:val="Numeris"/>
                              <w:tag w:val="nr_002181d526ae472f93b0b748d689f5aa"/>
                              <w:lock w:val="sdtLocked"/>
                              <w:richText/>
                            </w:sdtPr>
                            <w:sdtContent>
                              <w:r>
                                <w:rPr>
                                  <w:szCs w:val="24"/>
                                </w:rPr>
                                <w:t>2</w:t>
                              </w:r>
                            </w:sdtContent>
                          </w:sdt>
                          <w:r>
                            <w:rPr>
                              <w:szCs w:val="24"/>
                            </w:rPr>
                            <w:t xml:space="preserve">. </w:t>
                          </w:r>
                          <w:r>
                            <w:rPr>
                              <w:szCs w:val="24"/>
                              <w:lang w:eastAsia="lt-LT"/>
                            </w:rPr>
                            <w:t>Šio straipsnio 1 dalyje numatytas administracinis nusižengimas, padarytas pakartotinai,</w:t>
                          </w:r>
                        </w:p>
                        <w:p>
                          <w:pPr>
                            <w:spacing w:line="360" w:lineRule="auto"/>
                            <w:ind w:firstLine="720"/>
                            <w:rPr>
                              <w:szCs w:val="24"/>
                              <w:lang w:eastAsia="lt-LT"/>
                            </w:rPr>
                          </w:pPr>
                          <w:r>
                            <w:rPr>
                              <w:szCs w:val="24"/>
                              <w:lang w:eastAsia="lt-LT"/>
                            </w:rPr>
                            <w:t>užtraukia baudą nuo trijų šimtų iki šešių šimtų eurų.</w:t>
                          </w:r>
                        </w:p>
                      </w:sdtContent>
                    </w:sdt>
                    <w:sdt>
                      <w:sdtPr>
                        <w:alias w:val="517-4 str. 3 d."/>
                        <w:tag w:val="part_caa1febf4f8247ed99fbd1f6302ba910"/>
                        <w:lock w:val="sdtLocked"/>
                        <w:richText/>
                      </w:sdtPr>
                      <w:sdtContent>
                        <w:p>
                          <w:pPr>
                            <w:spacing w:line="360" w:lineRule="auto"/>
                            <w:ind w:firstLine="720"/>
                            <w:jc w:val="both"/>
                            <w:rPr>
                              <w:szCs w:val="24"/>
                              <w:lang w:eastAsia="lt-LT"/>
                            </w:rPr>
                          </w:pPr>
                          <w:sdt>
                            <w:sdtPr>
                              <w:alias w:val="Numeris"/>
                              <w:tag w:val="nr_caa1febf4f8247ed99fbd1f6302ba910"/>
                              <w:lock w:val="sdtLocked"/>
                              <w:richText/>
                            </w:sdtPr>
                            <w:sdtContent>
                              <w:r>
                                <w:rPr>
                                  <w:szCs w:val="24"/>
                                  <w:lang w:eastAsia="lt-LT"/>
                                </w:rPr>
                                <w:t>3</w:t>
                              </w:r>
                            </w:sdtContent>
                          </w:sdt>
                          <w:r>
                            <w:rPr>
                              <w:szCs w:val="24"/>
                              <w:lang w:eastAsia="lt-LT"/>
                            </w:rPr>
                            <w:t>. Asmens, įrašyto į civilinio mobilizacinio personalo rezervą, jam nustatytų funkcijų neatlikimas ar netinkamas atlikimas mobilizacijos ar karo padėties metu, jeigu dėl to neatsirado sunkių padarinių,</w:t>
                          </w:r>
                        </w:p>
                        <w:p>
                          <w:pPr>
                            <w:spacing w:line="360" w:lineRule="auto"/>
                            <w:ind w:firstLine="720"/>
                            <w:rPr>
                              <w:szCs w:val="24"/>
                              <w:lang w:eastAsia="lt-LT"/>
                            </w:rPr>
                          </w:pPr>
                          <w:r>
                            <w:rPr>
                              <w:szCs w:val="24"/>
                              <w:lang w:eastAsia="lt-LT"/>
                            </w:rPr>
                            <w:t>užtraukia baudą asmenims nuo dviejų šimtų iki vieno tūkstančio dviejų šimtų eurų.</w:t>
                          </w:r>
                        </w:p>
                      </w:sdtContent>
                    </w:sdt>
                    <w:sdt>
                      <w:sdtPr>
                        <w:alias w:val="517-4 str. 4 d."/>
                        <w:tag w:val="part_7e4becfa8d75464f90033a47c6a084fa"/>
                        <w:lock w:val="sdtLocked"/>
                        <w:richText/>
                      </w:sdtPr>
                      <w:sdtContent>
                        <w:p>
                          <w:pPr>
                            <w:spacing w:line="360" w:lineRule="auto"/>
                            <w:ind w:firstLine="720"/>
                            <w:rPr>
                              <w:szCs w:val="24"/>
                              <w:lang w:eastAsia="lt-LT"/>
                            </w:rPr>
                          </w:pPr>
                          <w:sdt>
                            <w:sdtPr>
                              <w:alias w:val="Numeris"/>
                              <w:tag w:val="nr_7e4becfa8d75464f90033a47c6a084fa"/>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rPr>
                              <w:bCs/>
                              <w:szCs w:val="24"/>
                            </w:rPr>
                          </w:pPr>
                          <w:r>
                            <w:rPr>
                              <w:szCs w:val="24"/>
                              <w:lang w:eastAsia="lt-LT"/>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88c285369d7c40e79d70106793c18998"/>
                    <w:lock w:val="sdtLocked"/>
                    <w:richText/>
                  </w:sdtPr>
                  <w:sdtContent>
                    <w:p>
                      <w:pPr>
                        <w:widowControl w:val="0"/>
                        <w:spacing w:line="400" w:lineRule="atLeast"/>
                        <w:ind w:firstLine="720"/>
                        <w:jc w:val="both"/>
                        <w:rPr>
                          <w:rFonts w:eastAsia="NSimSun"/>
                          <w:b/>
                          <w:kern w:val="2"/>
                          <w:szCs w:val="24"/>
                          <w:lang w:eastAsia="lt-LT"/>
                        </w:rPr>
                      </w:pPr>
                      <w:sdt>
                        <w:sdtPr>
                          <w:alias w:val="Numeris"/>
                          <w:tag w:val="nr_88c285369d7c40e79d70106793c18998"/>
                          <w:lock w:val="sdtLocked"/>
                          <w:richText/>
                        </w:sdtPr>
                        <w:sdtContent>
                          <w:r>
                            <w:rPr>
                              <w:rFonts w:eastAsia="NSimSun"/>
                              <w:b/>
                              <w:kern w:val="2"/>
                              <w:szCs w:val="24"/>
                              <w:lang w:eastAsia="lt-LT"/>
                            </w:rPr>
                            <w:t>557</w:t>
                          </w:r>
                        </w:sdtContent>
                      </w:sdt>
                      <w:r>
                        <w:rPr>
                          <w:rFonts w:eastAsia="NSimSun"/>
                          <w:b/>
                          <w:kern w:val="2"/>
                          <w:szCs w:val="24"/>
                          <w:lang w:eastAsia="lt-LT"/>
                        </w:rPr>
                        <w:t xml:space="preserve"> straipsnis. </w:t>
                      </w:r>
                      <w:sdt>
                        <w:sdtPr>
                          <w:alias w:val="Pavadinimas"/>
                          <w:tag w:val="title_88c285369d7c40e79d70106793c18998"/>
                          <w:lock w:val="sdtLocked"/>
                          <w:richText/>
                        </w:sdtPr>
                        <w:sdtContent>
                          <w:r>
                            <w:rPr>
                              <w:rFonts w:eastAsia="NSimSun"/>
                              <w:b/>
                              <w:kern w:val="2"/>
                              <w:szCs w:val="24"/>
                              <w:lang w:eastAsia="lt-LT"/>
                            </w:rPr>
                            <w:t>Patekimas be leidimo į karinę teritoriją</w:t>
                          </w:r>
                        </w:sdtContent>
                      </w:sdt>
                    </w:p>
                    <w:sdt>
                      <w:sdtPr>
                        <w:alias w:val="557 str. 1 d."/>
                        <w:tag w:val="part_4a9408edb98c4c69815a459d6d6c00de"/>
                        <w:lock w:val="sdtLocked"/>
                        <w:richText/>
                      </w:sdtPr>
                      <w:sdtContent>
                        <w:p>
                          <w:pPr>
                            <w:widowControl w:val="0"/>
                            <w:spacing w:line="400" w:lineRule="atLeast"/>
                            <w:ind w:firstLine="720"/>
                            <w:jc w:val="both"/>
                            <w:rPr>
                              <w:rFonts w:eastAsia="NSimSun"/>
                              <w:kern w:val="2"/>
                              <w:szCs w:val="24"/>
                              <w:lang w:eastAsia="lt-LT"/>
                            </w:rPr>
                          </w:pPr>
                          <w:sdt>
                            <w:sdtPr>
                              <w:alias w:val="Numeris"/>
                              <w:tag w:val="nr_4a9408edb98c4c69815a459d6d6c00de"/>
                              <w:lock w:val="sdtLocked"/>
                              <w:richText/>
                            </w:sdtPr>
                            <w:sdtContent>
                              <w:r>
                                <w:rPr>
                                  <w:rFonts w:eastAsia="NSimSun"/>
                                  <w:kern w:val="2"/>
                                  <w:szCs w:val="24"/>
                                  <w:lang w:eastAsia="lt-LT"/>
                                </w:rPr>
                                <w:t>1</w:t>
                              </w:r>
                            </w:sdtContent>
                          </w:sdt>
                          <w:r>
                            <w:rPr>
                              <w:rFonts w:eastAsia="NSimSun"/>
                              <w:kern w:val="2"/>
                              <w:szCs w:val="24"/>
                              <w:lang w:eastAsia="lt-LT"/>
                            </w:rPr>
                            <w:t>. Patekimas be leidimo į karinę teritoriją</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trijų šimtų </w:t>
                          </w:r>
                          <w:r>
                            <w:rPr>
                              <w:rFonts w:eastAsia="NSimSun"/>
                              <w:kern w:val="2"/>
                              <w:szCs w:val="24"/>
                              <w:lang w:eastAsia="lt-LT"/>
                            </w:rPr>
                            <w:t xml:space="preserve">iki </w:t>
                          </w:r>
                          <w:r>
                            <w:rPr>
                              <w:bCs/>
                              <w:szCs w:val="24"/>
                              <w:lang w:eastAsia="lt-LT"/>
                            </w:rPr>
                            <w:t xml:space="preserve">aštuonių šimtų </w:t>
                          </w:r>
                          <w:r>
                            <w:rPr>
                              <w:rFonts w:eastAsia="NSimSun"/>
                              <w:kern w:val="2"/>
                              <w:szCs w:val="24"/>
                              <w:lang w:eastAsia="lt-LT"/>
                            </w:rPr>
                            <w:t>penkiasdešimt eurų.</w:t>
                          </w:r>
                        </w:p>
                      </w:sdtContent>
                    </w:sdt>
                    <w:sdt>
                      <w:sdtPr>
                        <w:alias w:val="557 str. 2 d."/>
                        <w:tag w:val="part_c705f42818c54827a768f26834d75232"/>
                        <w:lock w:val="sdtLocked"/>
                        <w:richText/>
                      </w:sdtPr>
                      <w:sdtContent>
                        <w:p>
                          <w:pPr>
                            <w:widowControl w:val="0"/>
                            <w:spacing w:line="400" w:lineRule="atLeast"/>
                            <w:ind w:firstLine="720"/>
                            <w:jc w:val="both"/>
                            <w:rPr>
                              <w:rFonts w:eastAsia="NSimSun"/>
                              <w:kern w:val="2"/>
                              <w:szCs w:val="24"/>
                              <w:lang w:eastAsia="lt-LT"/>
                            </w:rPr>
                          </w:pPr>
                          <w:sdt>
                            <w:sdtPr>
                              <w:alias w:val="Numeris"/>
                              <w:tag w:val="nr_c705f42818c54827a768f26834d75232"/>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penkių šimtų </w:t>
                          </w:r>
                          <w:r>
                            <w:rPr>
                              <w:rFonts w:eastAsia="NSimSun"/>
                              <w:kern w:val="2"/>
                              <w:szCs w:val="24"/>
                              <w:lang w:eastAsia="lt-LT"/>
                            </w:rPr>
                            <w:t xml:space="preserve">iki vieno </w:t>
                          </w:r>
                          <w:r>
                            <w:rPr>
                              <w:bCs/>
                              <w:szCs w:val="24"/>
                              <w:lang w:eastAsia="lt-LT"/>
                            </w:rPr>
                            <w:t>tūkstančio</w:t>
                          </w:r>
                          <w:r>
                            <w:rPr>
                              <w:rFonts w:eastAsia="NSimSun"/>
                              <w:kern w:val="2"/>
                              <w:szCs w:val="24"/>
                              <w:lang w:eastAsia="lt-LT"/>
                            </w:rPr>
                            <w:t xml:space="preserve"> eurų.</w:t>
                          </w:r>
                        </w:p>
                      </w:sdtContent>
                    </w:sdt>
                    <w:sdt>
                      <w:sdtPr>
                        <w:alias w:val="557 str. 3 d."/>
                        <w:tag w:val="part_66958f55f48442d5bbd14e70f594e0c6"/>
                        <w:lock w:val="sdtLocked"/>
                        <w:richText/>
                      </w:sdtPr>
                      <w:sdtContent>
                        <w:p>
                          <w:pPr>
                            <w:widowControl w:val="0"/>
                            <w:tabs>
                              <w:tab w:val="left" w:pos="993"/>
                            </w:tabs>
                            <w:spacing w:line="400" w:lineRule="atLeast"/>
                            <w:ind w:firstLine="720"/>
                            <w:jc w:val="both"/>
                            <w:rPr>
                              <w:rFonts w:eastAsia="NSimSun"/>
                              <w:bCs/>
                              <w:kern w:val="2"/>
                              <w:szCs w:val="24"/>
                            </w:rPr>
                          </w:pPr>
                          <w:sdt>
                            <w:sdtPr>
                              <w:alias w:val="Numeris"/>
                              <w:tag w:val="nr_66958f55f48442d5bbd14e70f594e0c6"/>
                              <w:lock w:val="sdtLocked"/>
                              <w:richText/>
                            </w:sdtPr>
                            <w:sdtContent>
                              <w:r>
                                <w:rPr>
                                  <w:bCs/>
                                  <w:kern w:val="2"/>
                                  <w:szCs w:val="24"/>
                                </w:rPr>
                                <w:t>3</w:t>
                              </w:r>
                            </w:sdtContent>
                          </w:sdt>
                          <w:r>
                            <w:rPr>
                              <w:bCs/>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tabs>
                              <w:tab w:val="left" w:pos="993"/>
                            </w:tabs>
                            <w:spacing w:line="400" w:lineRule="atLeast"/>
                            <w:ind w:firstLine="720"/>
                            <w:jc w:val="both"/>
                            <w:rPr>
                              <w:b/>
                              <w:bCs/>
                              <w:szCs w:val="24"/>
                            </w:rPr>
                          </w:pPr>
                          <w:r>
                            <w:rPr>
                              <w:rFonts w:eastAsia="NSimSun"/>
                              <w:bCs/>
                              <w:kern w:val="2"/>
                              <w:szCs w:val="24"/>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7-1 str."/>
                    <w:tag w:val="part_33727340ce0d4b6eaa02f240c3f164e8"/>
                    <w:lock w:val="sdtLocked"/>
                    <w:richText/>
                  </w:sdtPr>
                  <w:sdtContent>
                    <w:p>
                      <w:pPr>
                        <w:widowControl w:val="0"/>
                        <w:spacing w:line="400" w:lineRule="atLeast"/>
                        <w:ind w:left="2410" w:hanging="1690"/>
                        <w:jc w:val="both"/>
                        <w:rPr>
                          <w:rFonts w:eastAsia="NSimSun"/>
                          <w:b/>
                          <w:kern w:val="2"/>
                          <w:szCs w:val="24"/>
                          <w:lang w:eastAsia="lt-LT"/>
                        </w:rPr>
                      </w:pPr>
                      <w:sdt>
                        <w:sdtPr>
                          <w:alias w:val="Numeris"/>
                          <w:tag w:val="nr_33727340ce0d4b6eaa02f240c3f164e8"/>
                          <w:lock w:val="sdtLocked"/>
                          <w:richText/>
                        </w:sdtPr>
                        <w:sdtContent>
                          <w:r>
                            <w:rPr>
                              <w:rFonts w:eastAsia="NSimSun"/>
                              <w:b/>
                              <w:kern w:val="2"/>
                              <w:szCs w:val="24"/>
                              <w:lang w:eastAsia="lt-LT"/>
                            </w:rPr>
                            <w:t>557</w:t>
                          </w:r>
                          <w:r>
                            <w:rPr>
                              <w:rFonts w:eastAsia="NSimSun"/>
                              <w:b/>
                              <w:kern w:val="2"/>
                              <w:szCs w:val="24"/>
                              <w:vertAlign w:val="superscript"/>
                              <w:lang w:eastAsia="lt-LT"/>
                            </w:rPr>
                            <w:t>1</w:t>
                          </w:r>
                        </w:sdtContent>
                      </w:sdt>
                      <w:r>
                        <w:rPr>
                          <w:rFonts w:eastAsia="NSimSun"/>
                          <w:b/>
                          <w:kern w:val="2"/>
                          <w:szCs w:val="24"/>
                          <w:lang w:eastAsia="lt-LT"/>
                        </w:rPr>
                        <w:t xml:space="preserve"> straipsnis. </w:t>
                      </w:r>
                      <w:sdt>
                        <w:sdtPr>
                          <w:alias w:val="Pavadinimas"/>
                          <w:tag w:val="title_33727340ce0d4b6eaa02f240c3f164e8"/>
                          <w:lock w:val="sdtLocked"/>
                          <w:richText/>
                        </w:sdtPr>
                        <w:sdtContent>
                          <w:r>
                            <w:rPr>
                              <w:rFonts w:eastAsia="NSimSun"/>
                              <w:b/>
                              <w:kern w:val="2"/>
                              <w:szCs w:val="24"/>
                              <w:lang w:eastAsia="lt-LT"/>
                            </w:rPr>
                            <w:t>Žvalgybos institucijos valdomos ir naudojamos teritorijos, įskaitant joje esančius statinius, ar karinės teritorijos filmavimas, fotografavimas ar vizualizavimas kitu būdu arba gautos vaizdinės informacijos perdavimas kitiems asmenims neturint tam teisės</w:t>
                          </w:r>
                        </w:sdtContent>
                      </w:sdt>
                    </w:p>
                    <w:sdt>
                      <w:sdtPr>
                        <w:alias w:val="557-1 str. 1 d."/>
                        <w:tag w:val="part_fff90fef74ca4fb88867f6d7468af63d"/>
                        <w:lock w:val="sdtLocked"/>
                        <w:richText/>
                      </w:sdtPr>
                      <w:sdtContent>
                        <w:p>
                          <w:pPr>
                            <w:widowControl w:val="0"/>
                            <w:spacing w:line="400" w:lineRule="atLeast"/>
                            <w:ind w:firstLine="720"/>
                            <w:jc w:val="both"/>
                            <w:rPr>
                              <w:rFonts w:eastAsia="NSimSun"/>
                              <w:kern w:val="2"/>
                              <w:szCs w:val="24"/>
                              <w:lang w:eastAsia="lt-LT"/>
                            </w:rPr>
                          </w:pPr>
                          <w:sdt>
                            <w:sdtPr>
                              <w:alias w:val="Numeris"/>
                              <w:tag w:val="nr_fff90fef74ca4fb88867f6d7468af63d"/>
                              <w:lock w:val="sdtLocked"/>
                              <w:richText/>
                            </w:sdtPr>
                            <w:sdtContent>
                              <w:r>
                                <w:rPr>
                                  <w:rFonts w:eastAsia="NSimSun"/>
                                  <w:kern w:val="2"/>
                                  <w:szCs w:val="24"/>
                                  <w:lang w:eastAsia="lt-LT"/>
                                </w:rPr>
                                <w:t>1</w:t>
                              </w:r>
                            </w:sdtContent>
                          </w:sdt>
                          <w:r>
                            <w:rPr>
                              <w:rFonts w:eastAsia="NSimSun"/>
                              <w:kern w:val="2"/>
                              <w:szCs w:val="24"/>
                              <w:lang w:eastAsia="lt-LT"/>
                            </w:rPr>
                            <w:t>. Žvalgybos institucijos valdomos ir naudojamos teritorijos, įskaitant joje esančius statinius, ar karinės teritorijos, kurią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kern w:val="2"/>
                              <w:szCs w:val="24"/>
                              <w:lang w:eastAsia="lt-LT"/>
                            </w:rPr>
                          </w:pPr>
                          <w:r>
                            <w:rPr>
                              <w:rFonts w:eastAsia="NSimSun"/>
                              <w:kern w:val="2"/>
                              <w:szCs w:val="24"/>
                              <w:lang w:eastAsia="lt-LT"/>
                            </w:rPr>
                            <w:t>užtraukia baudą nuo</w:t>
                          </w:r>
                          <w:r>
                            <w:rPr>
                              <w:rFonts w:eastAsia="NSimSun"/>
                              <w:bCs/>
                              <w:kern w:val="2"/>
                              <w:szCs w:val="24"/>
                              <w:lang w:eastAsia="lt-LT"/>
                            </w:rPr>
                            <w:t xml:space="preserve"> dviejų šimtų</w:t>
                          </w:r>
                          <w:r>
                            <w:rPr>
                              <w:rFonts w:eastAsia="NSimSun"/>
                              <w:kern w:val="2"/>
                              <w:szCs w:val="24"/>
                              <w:lang w:eastAsia="lt-LT"/>
                            </w:rPr>
                            <w:t xml:space="preserve"> iki </w:t>
                          </w:r>
                          <w:r>
                            <w:rPr>
                              <w:rFonts w:eastAsia="NSimSun"/>
                              <w:bCs/>
                              <w:kern w:val="2"/>
                              <w:szCs w:val="24"/>
                              <w:lang w:eastAsia="lt-LT"/>
                            </w:rPr>
                            <w:t>keturių šimtų</w:t>
                          </w:r>
                          <w:r>
                            <w:rPr>
                              <w:rFonts w:eastAsia="NSimSun"/>
                              <w:kern w:val="2"/>
                              <w:szCs w:val="24"/>
                              <w:lang w:eastAsia="lt-LT"/>
                            </w:rPr>
                            <w:t xml:space="preserve"> eurų.</w:t>
                          </w:r>
                        </w:p>
                      </w:sdtContent>
                    </w:sdt>
                    <w:sdt>
                      <w:sdtPr>
                        <w:alias w:val="557-1 str. 2 d."/>
                        <w:tag w:val="part_ac8619d5c84b4a9b8e830d8949216b15"/>
                        <w:lock w:val="sdtLocked"/>
                        <w:richText/>
                      </w:sdtPr>
                      <w:sdtContent>
                        <w:p>
                          <w:pPr>
                            <w:widowControl w:val="0"/>
                            <w:spacing w:line="400" w:lineRule="atLeast"/>
                            <w:ind w:firstLine="720"/>
                            <w:jc w:val="both"/>
                            <w:rPr>
                              <w:rFonts w:eastAsia="NSimSun"/>
                              <w:kern w:val="2"/>
                              <w:szCs w:val="24"/>
                              <w:lang w:eastAsia="lt-LT"/>
                            </w:rPr>
                          </w:pPr>
                          <w:sdt>
                            <w:sdtPr>
                              <w:alias w:val="Numeris"/>
                              <w:tag w:val="nr_ac8619d5c84b4a9b8e830d8949216b15"/>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rFonts w:eastAsia="NSimSun"/>
                              <w:bCs/>
                              <w:kern w:val="2"/>
                              <w:szCs w:val="24"/>
                              <w:lang w:eastAsia="lt-LT"/>
                            </w:rPr>
                            <w:t xml:space="preserve">trijų šimtų </w:t>
                          </w:r>
                          <w:r>
                            <w:rPr>
                              <w:rFonts w:eastAsia="NSimSun"/>
                              <w:kern w:val="2"/>
                              <w:szCs w:val="24"/>
                              <w:lang w:eastAsia="lt-LT"/>
                            </w:rPr>
                            <w:t xml:space="preserve">iki </w:t>
                          </w:r>
                          <w:r>
                            <w:rPr>
                              <w:rFonts w:eastAsia="NSimSun"/>
                              <w:bCs/>
                              <w:kern w:val="2"/>
                              <w:szCs w:val="24"/>
                              <w:lang w:eastAsia="lt-LT"/>
                            </w:rPr>
                            <w:t xml:space="preserve">šešių šimtų </w:t>
                          </w:r>
                          <w:r>
                            <w:rPr>
                              <w:rFonts w:eastAsia="NSimSun"/>
                              <w:kern w:val="2"/>
                              <w:szCs w:val="24"/>
                              <w:lang w:eastAsia="lt-LT"/>
                            </w:rPr>
                            <w:t>eurų.</w:t>
                          </w:r>
                        </w:p>
                      </w:sdtContent>
                    </w:sdt>
                    <w:sdt>
                      <w:sdtPr>
                        <w:alias w:val="557-1 str. 3 d."/>
                        <w:tag w:val="part_e046402a20a546f9a4c6159d358be874"/>
                        <w:lock w:val="sdtLocked"/>
                        <w:richText/>
                      </w:sdtPr>
                      <w:sdtContent>
                        <w:p>
                          <w:pPr>
                            <w:widowControl w:val="0"/>
                            <w:spacing w:line="400" w:lineRule="atLeast"/>
                            <w:ind w:firstLine="720"/>
                            <w:jc w:val="both"/>
                            <w:rPr>
                              <w:rFonts w:eastAsia="NSimSun"/>
                              <w:bCs/>
                              <w:kern w:val="2"/>
                              <w:szCs w:val="24"/>
                            </w:rPr>
                          </w:pPr>
                          <w:sdt>
                            <w:sdtPr>
                              <w:alias w:val="Numeris"/>
                              <w:tag w:val="nr_e046402a20a546f9a4c6159d358be874"/>
                              <w:lock w:val="sdtLocked"/>
                              <w:richText/>
                            </w:sdtPr>
                            <w:sdtContent>
                              <w:r>
                                <w:rPr>
                                  <w:rFonts w:eastAsia="NSimSun"/>
                                  <w:bCs/>
                                  <w:kern w:val="2"/>
                                  <w:szCs w:val="24"/>
                                </w:rPr>
                                <w:t>3</w:t>
                              </w:r>
                            </w:sdtContent>
                          </w:sdt>
                          <w:r>
                            <w:rPr>
                              <w:rFonts w:eastAsia="NSimSun"/>
                              <w:bCs/>
                              <w:kern w:val="2"/>
                              <w:szCs w:val="24"/>
                            </w:rPr>
                            <w:t>.</w:t>
                          </w:r>
                          <w:r>
                            <w:rPr>
                              <w:rFonts w:eastAsia="NSimSun"/>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spacing w:line="400" w:lineRule="atLeast"/>
                            <w:ind w:firstLine="720"/>
                            <w:jc w:val="both"/>
                            <w:rPr>
                              <w:rFonts w:eastAsia="NSimSun"/>
                              <w:kern w:val="2"/>
                              <w:szCs w:val="24"/>
                            </w:rPr>
                          </w:pPr>
                          <w:r>
                            <w:rPr>
                              <w:rFonts w:eastAsia="NSimSun"/>
                              <w:bCs/>
                              <w:kern w:val="2"/>
                              <w:szCs w:val="24"/>
                            </w:rPr>
                            <w:t>užtraukia baudą nuo penkių šimtų iki devynių šimtų eurų.</w:t>
                          </w:r>
                        </w:p>
                      </w:sdtContent>
                    </w:sdt>
                    <w:sdt>
                      <w:sdtPr>
                        <w:alias w:val="557-1 str. 4 d."/>
                        <w:tag w:val="part_ae45bbd692174cd2a2083d5bdd893cd2"/>
                        <w:lock w:val="sdtLocked"/>
                        <w:richText/>
                      </w:sdtPr>
                      <w:sdtContent>
                        <w:p>
                          <w:pPr>
                            <w:widowControl w:val="0"/>
                            <w:spacing w:line="400" w:lineRule="atLeast"/>
                            <w:ind w:firstLine="720"/>
                            <w:jc w:val="both"/>
                            <w:rPr>
                              <w:b/>
                              <w:bCs/>
                              <w:szCs w:val="24"/>
                            </w:rPr>
                          </w:pPr>
                          <w:sdt>
                            <w:sdtPr>
                              <w:alias w:val="Numeris"/>
                              <w:tag w:val="nr_ae45bbd692174cd2a2083d5bdd893cd2"/>
                              <w:lock w:val="sdtLocked"/>
                              <w:richText/>
                            </w:sdtPr>
                            <w:sdtContent>
                              <w:r>
                                <w:rPr>
                                  <w:rFonts w:eastAsia="NSimSun"/>
                                  <w:bCs/>
                                  <w:kern w:val="2"/>
                                  <w:szCs w:val="24"/>
                                  <w:lang w:eastAsia="lt-LT"/>
                                </w:rPr>
                                <w:t>4</w:t>
                              </w:r>
                            </w:sdtContent>
                          </w:sdt>
                          <w:r>
                            <w:rPr>
                              <w:rFonts w:eastAsia="NSimSun"/>
                              <w:kern w:val="2"/>
                              <w:szCs w:val="24"/>
                              <w:lang w:eastAsia="lt-LT"/>
                            </w:rPr>
                            <w:t>. Už šio straipsnio 1, 2, 3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9fe1ffef4c57439da9a407fbb85a5ed6"/>
                    <w:lock w:val="sdtLocked"/>
                    <w:richText/>
                  </w:sdtPr>
                  <w:sdtContent>
                    <w:p>
                      <w:pPr>
                        <w:spacing w:line="360" w:lineRule="auto"/>
                        <w:ind w:left="2410" w:hanging="1690"/>
                        <w:jc w:val="both"/>
                        <w:rPr>
                          <w:szCs w:val="24"/>
                          <w:lang w:eastAsia="lt-LT"/>
                        </w:rPr>
                      </w:pPr>
                      <w:sdt>
                        <w:sdtPr>
                          <w:alias w:val="Numeris"/>
                          <w:tag w:val="nr_9fe1ffef4c57439da9a407fbb85a5ed6"/>
                          <w:lock w:val="sdtLocked"/>
                          <w:richText/>
                        </w:sdtPr>
                        <w:sdtContent>
                          <w:r>
                            <w:rPr>
                              <w:b/>
                              <w:bCs/>
                              <w:szCs w:val="24"/>
                              <w:lang w:eastAsia="lt-LT"/>
                            </w:rPr>
                            <w:t>560</w:t>
                          </w:r>
                        </w:sdtContent>
                      </w:sdt>
                      <w:r>
                        <w:rPr>
                          <w:b/>
                          <w:bCs/>
                          <w:szCs w:val="24"/>
                          <w:lang w:eastAsia="lt-LT"/>
                        </w:rPr>
                        <w:t xml:space="preserve"> straipsnis. </w:t>
                      </w:r>
                      <w:sdt>
                        <w:sdtPr>
                          <w:alias w:val="Pavadinimas"/>
                          <w:tag w:val="title_9fe1ffef4c57439da9a407fbb85a5ed6"/>
                          <w:lock w:val="sdtLocked"/>
                          <w:richText/>
                        </w:sdtPr>
                        <w:sdtContent>
                          <w:r>
                            <w:rPr>
                              <w:b/>
                              <w:bCs/>
                              <w:szCs w:val="24"/>
                              <w:lang w:eastAsia="lt-LT"/>
                            </w:rPr>
                            <w:t xml:space="preserve">Karo prievolininkų ir </w:t>
                          </w:r>
                          <w:r>
                            <w:rPr>
                              <w:b/>
                              <w:szCs w:val="24"/>
                              <w:lang w:eastAsia="lt-LT"/>
                            </w:rPr>
                            <w:t>alternatyviosios krašto apsaugos tarnybos</w:t>
                          </w:r>
                          <w:r>
                            <w:rPr>
                              <w:b/>
                              <w:bCs/>
                              <w:szCs w:val="24"/>
                              <w:lang w:eastAsia="lt-LT"/>
                            </w:rPr>
                            <w:t xml:space="preserve"> </w:t>
                          </w:r>
                          <w:r>
                            <w:rPr>
                              <w:b/>
                              <w:szCs w:val="24"/>
                              <w:lang w:eastAsia="lt-LT"/>
                            </w:rPr>
                            <w:t xml:space="preserve">prievolininkų </w:t>
                          </w:r>
                          <w:r>
                            <w:rPr>
                              <w:b/>
                              <w:bCs/>
                              <w:szCs w:val="24"/>
                              <w:lang w:eastAsia="lt-LT"/>
                            </w:rPr>
                            <w:t>pareigų nevykdymas</w:t>
                          </w:r>
                        </w:sdtContent>
                      </w:sdt>
                    </w:p>
                    <w:sdt>
                      <w:sdtPr>
                        <w:alias w:val="560 str. 1 d."/>
                        <w:tag w:val="part_cc7642a7a84a491aad3acfaf81eb1fb4"/>
                        <w:lock w:val="sdtLocked"/>
                        <w:richText/>
                      </w:sdtPr>
                      <w:sdtContent>
                        <w:p>
                          <w:pPr>
                            <w:spacing w:line="360" w:lineRule="auto"/>
                            <w:ind w:firstLine="720"/>
                            <w:jc w:val="both"/>
                            <w:rPr>
                              <w:szCs w:val="24"/>
                              <w:lang w:eastAsia="lt-LT"/>
                            </w:rPr>
                          </w:pPr>
                          <w:sdt>
                            <w:sdtPr>
                              <w:alias w:val="Numeris"/>
                              <w:tag w:val="nr_cc7642a7a84a491aad3acfaf81eb1fb4"/>
                              <w:lock w:val="sdtLocked"/>
                              <w:richText/>
                            </w:sdtPr>
                            <w:sdtContent>
                              <w:r>
                                <w:rPr>
                                  <w:szCs w:val="24"/>
                                  <w:lang w:eastAsia="lt-LT"/>
                                </w:rPr>
                                <w:t>1</w:t>
                              </w:r>
                            </w:sdtContent>
                          </w:sdt>
                          <w:r>
                            <w:rPr>
                              <w:szCs w:val="24"/>
                              <w:lang w:eastAsia="lt-LT"/>
                            </w:rPr>
                            <w:t>. Lietuvos Respublikos karo prievolės ir alternatyviosios krašto apsaugos tarnybos įstatyme nustatytų karo prievolininkų pareigų, išskyrus šio kodekso 558 ir 559 straipsniuose numatytus atvejus, nevykdymas, alternatyviosios krašto apsaugos tarnybos</w:t>
                          </w:r>
                          <w:r>
                            <w:rPr>
                              <w:bCs/>
                              <w:szCs w:val="24"/>
                              <w:lang w:eastAsia="lt-LT"/>
                            </w:rPr>
                            <w:t xml:space="preserve"> </w:t>
                          </w:r>
                          <w:r>
                            <w:rPr>
                              <w:szCs w:val="24"/>
                              <w:lang w:eastAsia="lt-LT"/>
                            </w:rPr>
                            <w:t>prievolininkų pareigų, išskyrus šio kodekso 558 straipsnyje numatytus atvejus, nevykdymas</w:t>
                          </w:r>
                        </w:p>
                        <w:p>
                          <w:pPr>
                            <w:spacing w:line="360" w:lineRule="auto"/>
                            <w:ind w:firstLine="720"/>
                            <w:jc w:val="both"/>
                            <w:rPr>
                              <w:szCs w:val="24"/>
                              <w:lang w:eastAsia="lt-LT"/>
                            </w:rPr>
                          </w:pPr>
                          <w:r>
                            <w:rPr>
                              <w:szCs w:val="24"/>
                              <w:lang w:eastAsia="lt-LT"/>
                            </w:rPr>
                            <w:t>užtraukia baudą nuo šešiasdešimt iki devyniasdešimt eurų.</w:t>
                          </w:r>
                        </w:p>
                      </w:sdtContent>
                    </w:sdt>
                    <w:sdt>
                      <w:sdtPr>
                        <w:alias w:val="560 str. 2 d."/>
                        <w:tag w:val="part_03b057112f5f483cacdb0d1d6e969794"/>
                        <w:lock w:val="sdtLocked"/>
                        <w:richText/>
                      </w:sdtPr>
                      <w:sdtContent>
                        <w:p>
                          <w:pPr>
                            <w:spacing w:line="360" w:lineRule="auto"/>
                            <w:ind w:firstLine="720"/>
                            <w:jc w:val="both"/>
                            <w:rPr>
                              <w:szCs w:val="24"/>
                              <w:lang w:eastAsia="lt-LT"/>
                            </w:rPr>
                          </w:pPr>
                          <w:sdt>
                            <w:sdtPr>
                              <w:alias w:val="Numeris"/>
                              <w:tag w:val="nr_03b057112f5f483cacdb0d1d6e96979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0-1 str."/>
                    <w:tag w:val="part_ee53f71551b34d229a8be35bf65bb10d"/>
                    <w:lock w:val="sdtLocked"/>
                    <w:richText/>
                  </w:sdtPr>
                  <w:sdtContent>
                    <w:p>
                      <w:pPr>
                        <w:spacing w:line="360" w:lineRule="auto"/>
                        <w:ind w:left="2410" w:hanging="1690"/>
                        <w:jc w:val="both"/>
                        <w:rPr>
                          <w:b/>
                          <w:szCs w:val="24"/>
                          <w:lang w:eastAsia="lt-LT"/>
                        </w:rPr>
                      </w:pPr>
                      <w:sdt>
                        <w:sdtPr>
                          <w:alias w:val="Numeris"/>
                          <w:tag w:val="nr_ee53f71551b34d229a8be35bf65bb10d"/>
                          <w:lock w:val="sdtLocked"/>
                          <w:richText/>
                        </w:sdtPr>
                        <w:sdtContent>
                          <w:r>
                            <w:rPr>
                              <w:b/>
                              <w:bCs/>
                              <w:szCs w:val="24"/>
                              <w:lang w:eastAsia="lt-LT"/>
                            </w:rPr>
                            <w:t>560</w:t>
                          </w:r>
                          <w:r>
                            <w:rPr>
                              <w:b/>
                              <w:bCs/>
                              <w:szCs w:val="24"/>
                              <w:vertAlign w:val="superscript"/>
                              <w:lang w:eastAsia="lt-LT"/>
                            </w:rPr>
                            <w:t>1</w:t>
                          </w:r>
                        </w:sdtContent>
                      </w:sdt>
                      <w:r>
                        <w:rPr>
                          <w:b/>
                          <w:bCs/>
                          <w:szCs w:val="24"/>
                          <w:lang w:eastAsia="lt-LT"/>
                        </w:rPr>
                        <w:t xml:space="preserve"> straipsnis. </w:t>
                      </w:r>
                      <w:sdt>
                        <w:sdtPr>
                          <w:alias w:val="Pavadinimas"/>
                          <w:tag w:val="title_ee53f71551b34d229a8be35bf65bb10d"/>
                          <w:lock w:val="sdtLocked"/>
                          <w:richText/>
                        </w:sdtPr>
                        <w:sdtContent>
                          <w:r>
                            <w:rPr>
                              <w:b/>
                              <w:bCs/>
                              <w:szCs w:val="24"/>
                              <w:lang w:eastAsia="lt-LT"/>
                            </w:rPr>
                            <w:t xml:space="preserve">Karo prievolininkams ir </w:t>
                          </w:r>
                          <w:r>
                            <w:rPr>
                              <w:b/>
                              <w:szCs w:val="24"/>
                              <w:lang w:eastAsia="lt-LT"/>
                            </w:rPr>
                            <w:t>alternatyviosios krašto apsaugos tarnybos</w:t>
                          </w:r>
                          <w:r>
                            <w:rPr>
                              <w:b/>
                              <w:bCs/>
                              <w:szCs w:val="24"/>
                              <w:lang w:eastAsia="lt-LT"/>
                            </w:rPr>
                            <w:t xml:space="preserve"> prievolininkams mobilizacijos ar karo padėties metu taikomų judėjimo laisvės apribojimų pažeidimas</w:t>
                          </w:r>
                        </w:sdtContent>
                      </w:sdt>
                    </w:p>
                    <w:sdt>
                      <w:sdtPr>
                        <w:alias w:val="560-1 str. 1 d."/>
                        <w:tag w:val="part_f641ac3bd44b4c28b6f16646ede0bf6e"/>
                        <w:lock w:val="sdtLocked"/>
                        <w:richText/>
                      </w:sdtPr>
                      <w:sdtContent>
                        <w:p>
                          <w:pPr>
                            <w:spacing w:line="360" w:lineRule="auto"/>
                            <w:ind w:firstLine="720"/>
                            <w:jc w:val="both"/>
                            <w:rPr>
                              <w:szCs w:val="24"/>
                              <w:lang w:eastAsia="lt-LT"/>
                            </w:rPr>
                          </w:pPr>
                          <w:sdt>
                            <w:sdtPr>
                              <w:alias w:val="Numeris"/>
                              <w:tag w:val="nr_f641ac3bd44b4c28b6f16646ede0bf6e"/>
                              <w:lock w:val="sdtLocked"/>
                              <w:richText/>
                            </w:sdtPr>
                            <w:sdtContent>
                              <w:r>
                                <w:rPr>
                                  <w:szCs w:val="24"/>
                                  <w:lang w:eastAsia="lt-LT"/>
                                </w:rPr>
                                <w:t>1</w:t>
                              </w:r>
                            </w:sdtContent>
                          </w:sdt>
                          <w:r>
                            <w:rPr>
                              <w:szCs w:val="24"/>
                              <w:lang w:eastAsia="lt-LT"/>
                            </w:rPr>
                            <w:t xml:space="preserve">. Karo prievolininkams </w:t>
                          </w:r>
                          <w:r>
                            <w:rPr>
                              <w:bCs/>
                              <w:szCs w:val="24"/>
                              <w:lang w:eastAsia="lt-LT"/>
                            </w:rPr>
                            <w:t xml:space="preserve">ir </w:t>
                          </w:r>
                          <w:r>
                            <w:rPr>
                              <w:szCs w:val="24"/>
                              <w:lang w:eastAsia="lt-LT"/>
                            </w:rPr>
                            <w:t>alternatyviosios krašto apsaugos tarnybos</w:t>
                          </w:r>
                          <w:r>
                            <w:rPr>
                              <w:bCs/>
                              <w:szCs w:val="24"/>
                              <w:lang w:eastAsia="lt-LT"/>
                            </w:rPr>
                            <w:t xml:space="preserve"> prievolininkams </w:t>
                          </w:r>
                          <w:r>
                            <w:rPr>
                              <w:szCs w:val="24"/>
                              <w:lang w:eastAsia="lt-LT"/>
                            </w:rPr>
                            <w:t>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60-1 str. 2 d."/>
                        <w:tag w:val="part_3b1b453d82be40fba11c0fea543e71ee"/>
                        <w:lock w:val="sdtLocked"/>
                        <w:richText/>
                      </w:sdtPr>
                      <w:sdtContent>
                        <w:p>
                          <w:pPr>
                            <w:spacing w:line="360" w:lineRule="auto"/>
                            <w:ind w:firstLine="720"/>
                            <w:jc w:val="both"/>
                            <w:rPr>
                              <w:szCs w:val="24"/>
                              <w:lang w:eastAsia="lt-LT"/>
                            </w:rPr>
                          </w:pPr>
                          <w:sdt>
                            <w:sdtPr>
                              <w:alias w:val="Numeris"/>
                              <w:tag w:val="nr_3b1b453d82be40fba11c0fea543e71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1b73ec6b0ad749f5855c0bccc022cd4d"/>
                            <w:lock w:val="sdtLocked"/>
                            <w:richText/>
                          </w:sdtPr>
                          <w:sdtContent>
                            <w:p>
                              <w:pPr>
                                <w:spacing w:line="360" w:lineRule="auto"/>
                                <w:ind w:firstLine="720"/>
                                <w:jc w:val="both"/>
                                <w:rPr>
                                  <w:szCs w:val="24"/>
                                </w:rPr>
                              </w:pPr>
                              <w:sdt>
                                <w:sdtPr>
                                  <w:alias w:val="Numeris"/>
                                  <w:tag w:val="nr_1b73ec6b0ad749f5855c0bccc022cd4d"/>
                                  <w:lock w:val="sdtLocked"/>
                                  <w:richText/>
                                </w:sdtPr>
                                <w:sdtContent>
                                  <w:r>
                                    <w:t>7</w:t>
                                  </w:r>
                                </w:sdtContent>
                              </w:sdt>
                              <w:r>
                                <w:t>) Lietuvos banko – dėl šio kodekso 196 straipsnio 2 dalyje, 198, 207</w:t>
                              </w:r>
                              <w:r>
                                <w:rPr>
                                  <w:vertAlign w:val="superscript"/>
                                </w:rPr>
                                <w:t>2</w:t>
                              </w:r>
                              <w:r>
                                <w:t xml:space="preserve">, 221, 222, 224,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4c4388e6a754ecea5e06313c7ac5530"/>
                            <w:lock w:val="sdtLocked"/>
                            <w:richText/>
                          </w:sdtPr>
                          <w:sdtContent>
                            <w:p>
                              <w:pPr>
                                <w:spacing w:line="360" w:lineRule="auto"/>
                                <w:ind w:firstLine="720"/>
                                <w:jc w:val="both"/>
                                <w:rPr>
                                  <w:szCs w:val="24"/>
                                </w:rPr>
                              </w:pPr>
                              <w:sdt>
                                <w:sdtPr>
                                  <w:alias w:val="Numeris"/>
                                  <w:tag w:val="nr_64c4388e6a754ecea5e06313c7ac5530"/>
                                  <w:lock w:val="sdtLocked"/>
                                  <w:richText/>
                                </w:sdtPr>
                                <w:sdtContent>
                                  <w:r>
                                    <w:rPr>
                                      <w:color w:val="000000"/>
                                      <w:szCs w:val="24"/>
                                      <w:lang w:eastAsia="lt-LT"/>
                                    </w:rPr>
                                    <w:t>30</w:t>
                                  </w:r>
                                </w:sdtContent>
                              </w:sdt>
                              <w:r>
                                <w:rPr>
                                  <w:color w:val="000000"/>
                                  <w:szCs w:val="24"/>
                                  <w:lang w:eastAsia="lt-LT"/>
                                </w:rPr>
                                <w:t xml:space="preserve">) </w:t>
                              </w:r>
                              <w:r>
                                <w:rPr>
                                  <w:color w:val="000000"/>
                                  <w:szCs w:val="24"/>
                                </w:rPr>
                                <w:t>Valstybinės maisto ir veterinarijos tarnybos – dėl šio kodekso 45 straipsnyje, 49 straipsnio 1, 2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rPr>
                                <w:t>1</w:t>
                              </w:r>
                              <w:r>
                                <w:rPr>
                                  <w:color w:val="000000"/>
                                  <w:szCs w:val="24"/>
                                </w:rPr>
                                <w:t xml:space="preserve"> straipsnio 1, 2 dalyse, 256 straipsnyje, 291 straipsnio 6 dalyje, 299 straipsnio 2, 3, 4 dalyse, 304</w:t>
                              </w:r>
                              <w:r>
                                <w:rPr>
                                  <w:color w:val="000000"/>
                                  <w:szCs w:val="24"/>
                                  <w:vertAlign w:val="superscript"/>
                                </w:rPr>
                                <w:t>1</w:t>
                              </w:r>
                              <w:r>
                                <w:rPr>
                                  <w:color w:val="000000"/>
                                  <w:szCs w:val="24"/>
                                </w:rPr>
                                <w:t xml:space="preserve"> straipsnyje, 304</w:t>
                              </w:r>
                              <w:r>
                                <w:rPr>
                                  <w:color w:val="000000"/>
                                  <w:szCs w:val="24"/>
                                  <w:vertAlign w:val="superscript"/>
                                </w:rPr>
                                <w:t>2</w:t>
                              </w:r>
                              <w:r>
                                <w:rPr>
                                  <w:color w:val="000000"/>
                                  <w:szCs w:val="24"/>
                                </w:rPr>
                                <w:t> straipsnio 3, 4 dalyse, 312, 343 straipsniuose, 343</w:t>
                              </w:r>
                              <w:r>
                                <w:rPr>
                                  <w:color w:val="000000"/>
                                  <w:szCs w:val="24"/>
                                  <w:vertAlign w:val="superscript"/>
                                </w:rPr>
                                <w:t>1</w:t>
                              </w:r>
                              <w:r>
                                <w:rPr>
                                  <w:color w:val="000000"/>
                                  <w:szCs w:val="24"/>
                                </w:rPr>
                                <w:t xml:space="preserve"> straipsnio 1, 2, 7, 8, 9, 10, 11, 12, 13, 14, 15, 16, 17, 18, 21, 22 dalyse,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5ee732a8b311ef90b5ee8931e5ce5e">
                                <w:r w:rsidRPr="00532B9F">
                                  <w:rPr>
                                    <w:rFonts w:ascii="Times New Roman" w:eastAsia="MS Mincho" w:hAnsi="Times New Roman"/>
                                    <w:sz w:val="20"/>
                                    <w:i/>
                                    <w:iCs/>
                                    <w:color w:val="0000FF" w:themeColor="hyperlink"/>
                                    <w:u w:val="single"/>
                                  </w:rPr>
                                  <w:t>XIV-3131</w:t>
                                </w:r>
                              </w:fldSimple>
                              <w:r>
                                <w:rPr>
                                  <w:rFonts w:ascii="Times New Roman" w:eastAsia="MS Mincho" w:hAnsi="Times New Roman"/>
                                  <w:sz w:val="20"/>
                                  <w:i/>
                                  <w:iCs/>
                                </w:rPr>
                                <w:t>,
2024-11-12,
paskelbta TAR 2024-11-22, i. k. 2024-20370            </w:t>
                              </w:r>
                            </w:p>
                            <w:p/>
                          </w:sdtContent>
                        </w:sdt>
                        <w:sdt>
                          <w:sdtPr>
                            <w:alias w:val="589 str. 1 d. 31 p."/>
                            <w:tag w:val="part_9b1cb2e3629243ce9a7d33292dd2b6a8"/>
                            <w:lock w:val="sdtLocked"/>
                            <w:richText/>
                          </w:sdtPr>
                          <w:sdtContent>
                            <w:p>
                              <w:pPr>
                                <w:spacing w:line="360" w:lineRule="auto"/>
                                <w:ind w:firstLine="720"/>
                                <w:jc w:val="both"/>
                                <w:rPr>
                                  <w:szCs w:val="24"/>
                                </w:rPr>
                              </w:pPr>
                              <w:sdt>
                                <w:sdtPr>
                                  <w:alias w:val="Numeris"/>
                                  <w:tag w:val="nr_9b1cb2e3629243ce9a7d33292dd2b6a8"/>
                                  <w:lock w:val="sdtLocked"/>
                                  <w:richText/>
                                </w:sdtPr>
                                <w:sdtContent>
                                  <w:r>
                                    <w:rPr>
                                      <w:kern w:val="2"/>
                                      <w:szCs w:val="24"/>
                                    </w:rPr>
                                    <w:t>31</w:t>
                                  </w:r>
                                </w:sdtContent>
                              </w:sdt>
                              <w:r>
                                <w:rPr>
                                  <w:kern w:val="2"/>
                                  <w:szCs w:val="24"/>
                                </w:rPr>
                                <w:t>) aplinkos apsaugos valstybinės kontrolės pareigūnai – dėl šio kodekso 48 straipsnio 1, 2 dalyse, 92 straipsnio 1 dalyje, 114 straipsnyje, 144 straipsnio 1, 4, 5 dalyse, 235, 236, 236</w:t>
                              </w:r>
                              <w:r>
                                <w:rPr>
                                  <w:kern w:val="2"/>
                                  <w:szCs w:val="24"/>
                                  <w:vertAlign w:val="superscript"/>
                                </w:rPr>
                                <w:t>1</w:t>
                              </w:r>
                              <w:r>
                                <w:rPr>
                                  <w:kern w:val="2"/>
                                  <w:szCs w:val="24"/>
                                </w:rPr>
                                <w:t>, 237, 238, 239, 241, 242, 243, 243</w:t>
                              </w:r>
                              <w:r>
                                <w:rPr>
                                  <w:kern w:val="2"/>
                                  <w:szCs w:val="24"/>
                                  <w:vertAlign w:val="superscript"/>
                                </w:rPr>
                                <w:t>1</w:t>
                              </w:r>
                              <w:r>
                                <w:rPr>
                                  <w:kern w:val="2"/>
                                  <w:szCs w:val="24"/>
                                </w:rPr>
                                <w:t>, 244, 246, 247 straipsniuose, 247</w:t>
                              </w:r>
                              <w:r>
                                <w:rPr>
                                  <w:kern w:val="2"/>
                                  <w:szCs w:val="24"/>
                                  <w:vertAlign w:val="superscript"/>
                                </w:rPr>
                                <w:t>1</w:t>
                              </w:r>
                              <w:r>
                                <w:rPr>
                                  <w:kern w:val="2"/>
                                  <w:szCs w:val="24"/>
                                </w:rPr>
                                <w:t xml:space="preserve"> straipsnio 3, 4 dalyse, 248, 248</w:t>
                              </w:r>
                              <w:r>
                                <w:rPr>
                                  <w:kern w:val="2"/>
                                  <w:szCs w:val="24"/>
                                  <w:vertAlign w:val="superscript"/>
                                </w:rPr>
                                <w:t>1</w:t>
                              </w:r>
                              <w:r>
                                <w:rPr>
                                  <w:kern w:val="2"/>
                                  <w:szCs w:val="24"/>
                                </w:rPr>
                                <w:t>, 248</w:t>
                              </w:r>
                              <w:r>
                                <w:rPr>
                                  <w:kern w:val="2"/>
                                  <w:szCs w:val="24"/>
                                  <w:vertAlign w:val="superscript"/>
                                </w:rPr>
                                <w:t>2</w:t>
                              </w:r>
                              <w:r>
                                <w:rPr>
                                  <w:kern w:val="2"/>
                                  <w:szCs w:val="24"/>
                                </w:rPr>
                                <w:t>, 248</w:t>
                              </w:r>
                              <w:r>
                                <w:rPr>
                                  <w:kern w:val="2"/>
                                  <w:szCs w:val="24"/>
                                  <w:vertAlign w:val="superscript"/>
                                </w:rPr>
                                <w:t>3</w:t>
                              </w:r>
                              <w:r>
                                <w:rPr>
                                  <w:kern w:val="2"/>
                                  <w:szCs w:val="24"/>
                                </w:rPr>
                                <w:t>, 249, 250, 251, 251</w:t>
                              </w:r>
                              <w:r>
                                <w:rPr>
                                  <w:kern w:val="2"/>
                                  <w:szCs w:val="24"/>
                                  <w:vertAlign w:val="superscript"/>
                                </w:rPr>
                                <w:t>1</w:t>
                              </w:r>
                              <w:r>
                                <w:rPr>
                                  <w:kern w:val="2"/>
                                  <w:szCs w:val="24"/>
                                </w:rPr>
                                <w:t>, 252, 253, 255, 255</w:t>
                              </w:r>
                              <w:r>
                                <w:rPr>
                                  <w:kern w:val="2"/>
                                  <w:szCs w:val="24"/>
                                  <w:vertAlign w:val="superscript"/>
                                </w:rPr>
                                <w:t>1</w:t>
                              </w:r>
                              <w:r>
                                <w:rPr>
                                  <w:kern w:val="2"/>
                                  <w:szCs w:val="24"/>
                                </w:rPr>
                                <w:t>, 256, 257, 258, 259, 260, 262, 264, 265, 266, 267, 268, 269, 270, 270</w:t>
                              </w:r>
                              <w:r>
                                <w:rPr>
                                  <w:kern w:val="2"/>
                                  <w:szCs w:val="24"/>
                                  <w:vertAlign w:val="superscript"/>
                                </w:rPr>
                                <w:t xml:space="preserve">1 </w:t>
                              </w:r>
                              <w:r>
                                <w:rPr>
                                  <w:kern w:val="2"/>
                                  <w:szCs w:val="24"/>
                                </w:rPr>
                                <w:t>straipsniuose, 271 straipsnio 1, 2, 3, 4, 6, 7, 8 dalyse, 272, 273, 274, 275, 276, 277, 278, 279, 280 straipsniuose, 281 straipsnio 1, 2, 3, 4, 5, 6</w:t>
                              </w:r>
                              <w:r>
                                <w:rPr>
                                  <w:kern w:val="2"/>
                                  <w:szCs w:val="24"/>
                                  <w:vertAlign w:val="superscript"/>
                                </w:rPr>
                                <w:t>1</w:t>
                              </w:r>
                              <w:r>
                                <w:rPr>
                                  <w:kern w:val="2"/>
                                  <w:szCs w:val="24"/>
                                </w:rPr>
                                <w:t>, 7, 8, 9 dalyse, 282, 283, 284, 285, 286, 287, 288, 289, 290, 291, 292, 293 straipsniuose, 294 straipsnio 2 dalyje, 295 straipsnio 1, 2, 3 dalyse, 296 straipsnio 2 dalyje, 299 straipsnio 3 dalyje, 303, 304</w:t>
                              </w:r>
                              <w:r>
                                <w:rPr>
                                  <w:kern w:val="2"/>
                                  <w:szCs w:val="24"/>
                                  <w:vertAlign w:val="superscript"/>
                                </w:rPr>
                                <w:t>1</w:t>
                              </w:r>
                              <w:r>
                                <w:rPr>
                                  <w:kern w:val="2"/>
                                  <w:szCs w:val="24"/>
                                </w:rPr>
                                <w:t>, 304</w:t>
                              </w:r>
                              <w:r>
                                <w:rPr>
                                  <w:kern w:val="2"/>
                                  <w:szCs w:val="24"/>
                                  <w:vertAlign w:val="superscript"/>
                                </w:rPr>
                                <w:t>2</w:t>
                              </w:r>
                              <w:r>
                                <w:rPr>
                                  <w:kern w:val="2"/>
                                  <w:szCs w:val="24"/>
                                </w:rPr>
                                <w:t>, 305, 307, 308, 308</w:t>
                              </w:r>
                              <w:r>
                                <w:rPr>
                                  <w:kern w:val="2"/>
                                  <w:szCs w:val="24"/>
                                  <w:vertAlign w:val="superscript"/>
                                </w:rPr>
                                <w:t>1</w:t>
                              </w:r>
                              <w:r>
                                <w:rPr>
                                  <w:kern w:val="2"/>
                                  <w:szCs w:val="24"/>
                                </w:rPr>
                                <w:t>, 309, 310, 311, 312, 313, 315, 316, 317, 318 straipsniuose, 346 straipsnio 1, 2, 3, 4, 5, 5</w:t>
                              </w:r>
                              <w:r>
                                <w:rPr>
                                  <w:kern w:val="2"/>
                                  <w:szCs w:val="24"/>
                                  <w:vertAlign w:val="superscript"/>
                                </w:rPr>
                                <w:t>1</w:t>
                              </w:r>
                              <w:r>
                                <w:rPr>
                                  <w:kern w:val="2"/>
                                  <w:szCs w:val="24"/>
                                </w:rPr>
                                <w:t>, 5</w:t>
                              </w:r>
                              <w:r>
                                <w:rPr>
                                  <w:kern w:val="2"/>
                                  <w:szCs w:val="24"/>
                                  <w:vertAlign w:val="superscript"/>
                                </w:rPr>
                                <w:t>2</w:t>
                              </w:r>
                              <w:r>
                                <w:rPr>
                                  <w:kern w:val="2"/>
                                  <w:szCs w:val="24"/>
                                </w:rPr>
                                <w:t>, 16, 17, 18, 19 dalyse, 364 straipsnyje, 369 straipsnio 13, 14, 17, 18, 19, 20, 21, 22 dalyse, 426 straipsnio 4 dalyje, 431 straipsnio 1, 2, 3, 4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589 str. 1 d. 32 p."/>
                            <w:tag w:val="part_52905e520e1f4f399434dfa2c14bf920"/>
                            <w:lock w:val="sdtLocked"/>
                            <w:richText/>
                          </w:sdtPr>
                          <w:sdtContent>
                            <w:p>
                              <w:pPr>
                                <w:spacing w:line="360" w:lineRule="auto"/>
                                <w:ind w:firstLine="720"/>
                                <w:jc w:val="both"/>
                                <w:rPr>
                                  <w:szCs w:val="24"/>
                                </w:rPr>
                              </w:pPr>
                              <w:sdt>
                                <w:sdtPr>
                                  <w:alias w:val="Numeris"/>
                                  <w:tag w:val="nr_52905e520e1f4f399434dfa2c14bf920"/>
                                  <w:lock w:val="sdtLocked"/>
                                  <w:richText/>
                                </w:sdtPr>
                                <w:sdtContent>
                                  <w:r>
                                    <w:rPr>
                                      <w:bCs/>
                                      <w:szCs w:val="24"/>
                                    </w:rPr>
                                    <w:t>32</w:t>
                                  </w:r>
                                </w:sdtContent>
                              </w:sdt>
                              <w:r>
                                <w:rPr>
                                  <w:bCs/>
                                  <w:szCs w:val="24"/>
                                </w:rPr>
                                <w:t>) Finansinių nusikaltimų tyrimo tarnybos prie Vidaus reikalų ministerijos – dėl šio kodekso 95, 99, 127, 143, 150, 155, 158, 160, 161, 162, 163, 164, 165, 166, 168, 171, 172, 173, 174, 176, 185, 186, 187, 187</w:t>
                              </w:r>
                              <w:r>
                                <w:rPr>
                                  <w:bCs/>
                                  <w:szCs w:val="24"/>
                                  <w:vertAlign w:val="superscript"/>
                                </w:rPr>
                                <w:t>1</w:t>
                              </w:r>
                              <w:r>
                                <w:rPr>
                                  <w:bCs/>
                                  <w:szCs w:val="24"/>
                                </w:rPr>
                                <w:t xml:space="preserve">, 188, 193, 198, 205 straipsniuose, 207 straipsnio </w:t>
                              </w:r>
                              <w:r>
                                <w:rPr>
                                  <w:szCs w:val="24"/>
                                </w:rPr>
                                <w:t>3, 4</w:t>
                              </w:r>
                              <w:r>
                                <w:rPr>
                                  <w:bCs/>
                                  <w:szCs w:val="24"/>
                                </w:rPr>
                                <w:t>, 5, 6 dalyse, 207</w:t>
                              </w:r>
                              <w:r>
                                <w:rPr>
                                  <w:bCs/>
                                  <w:szCs w:val="24"/>
                                  <w:vertAlign w:val="superscript"/>
                                </w:rPr>
                                <w:t>1</w:t>
                              </w:r>
                              <w:r>
                                <w:rPr>
                                  <w:bCs/>
                                  <w:szCs w:val="24"/>
                                </w:rPr>
                                <w:t xml:space="preserve"> straipsnyje, 209 straipsnio 1, 2, 3, 4, 5, 6, 7, 8 dalyse, 214, 224 straipsniuose, 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 505 straipsnyje, 506 straipsnio 4, 4</w:t>
                              </w:r>
                              <w:r>
                                <w:rPr>
                                  <w:bCs/>
                                  <w:szCs w:val="24"/>
                                  <w:vertAlign w:val="superscript"/>
                                </w:rPr>
                                <w:t>1</w:t>
                              </w:r>
                              <w:r>
                                <w:rPr>
                                  <w:bCs/>
                                  <w:szCs w:val="24"/>
                                </w:rPr>
                                <w:t xml:space="preserve">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 p."/>
                            <w:tag w:val="part_0ab972214b974cd086029d89e4fd98f9"/>
                            <w:lock w:val="sdtLocked"/>
                            <w:richText/>
                          </w:sdtPr>
                          <w:sdtContent>
                            <w:p>
                              <w:pPr>
                                <w:spacing w:line="360" w:lineRule="auto"/>
                                <w:ind w:firstLine="720"/>
                                <w:jc w:val="both"/>
                                <w:rPr>
                                  <w:szCs w:val="24"/>
                                </w:rPr>
                              </w:pPr>
                              <w:sdt>
                                <w:sdtPr>
                                  <w:alias w:val="Numeris"/>
                                  <w:tag w:val="nr_0ab972214b974cd086029d89e4fd98f9"/>
                                  <w:lock w:val="sdtLocked"/>
                                  <w:richText/>
                                </w:sdtPr>
                                <w:sdtContent>
                                  <w:r>
                                    <w:rPr>
                                      <w:szCs w:val="24"/>
                                    </w:rPr>
                                    <w:t>33</w:t>
                                  </w:r>
                                </w:sdtContent>
                              </w:sdt>
                              <w:r>
                                <w:rPr>
                                  <w:szCs w:val="24"/>
                                </w:rPr>
                                <w:t xml:space="preserve">) </w:t>
                              </w:r>
                              <w:r>
                                <w:rPr>
                                  <w:bCs/>
                                  <w:szCs w:val="24"/>
                                </w:rPr>
                                <w:t>Valstybės skaitmeninių sprendimų agentūros</w:t>
                              </w:r>
                              <w:r>
                                <w:rPr>
                                  <w:szCs w:val="24"/>
                                </w:rPr>
                                <w:t xml:space="preserve">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dc80064d1404f538b533bbe7a2331d4"/>
                            <w:lock w:val="sdtLocked"/>
                            <w:richText/>
                          </w:sdtPr>
                          <w:sdtContent>
                            <w:p>
                              <w:pPr>
                                <w:widowControl w:val="0"/>
                                <w:spacing w:line="360" w:lineRule="auto"/>
                                <w:ind w:firstLine="720"/>
                                <w:jc w:val="both"/>
                                <w:rPr>
                                  <w:szCs w:val="24"/>
                                </w:rPr>
                              </w:pPr>
                              <w:sdt>
                                <w:sdtPr>
                                  <w:alias w:val="Numeris"/>
                                  <w:tag w:val="nr_bdc80064d1404f538b533bbe7a2331d4"/>
                                  <w:lock w:val="sdtLocked"/>
                                  <w:richText/>
                                </w:sdtPr>
                                <w:sdtContent>
                                  <w:r>
                                    <w:rPr>
                                      <w:lang w:eastAsia="lt-LT"/>
                                    </w:rPr>
                                    <w:t>40</w:t>
                                  </w:r>
                                </w:sdtContent>
                              </w:sdt>
                              <w:r>
                                <w:rPr>
                                  <w:lang w:eastAsia="lt-LT"/>
                                </w:rPr>
                                <w:t>) Lietuvos Respublikos muitinės – dėl šio kodekso 47 straipsnio 3 dalyje, 49 straipsnio 5 dalyje, 63 straipsnio 6 dalyje, 64 straipsnyje, 65 straipsnio 3 dalyje, 66 straipsnio 5 dalyje, 69, 121, 122, 125 straipsniuose, 140 straipsnio 1, 2 dalyse, 141, 141</w:t>
                              </w:r>
                              <w:r>
                                <w:rPr>
                                  <w:vertAlign w:val="superscript"/>
                                  <w:lang w:eastAsia="lt-LT"/>
                                </w:rPr>
                                <w:t>1</w:t>
                              </w:r>
                              <w:r>
                                <w:rPr>
                                  <w:lang w:eastAsia="lt-LT"/>
                                </w:rPr>
                                <w:t>, 143, 173, 174, 176, 187, 208 straipsniuose, 209 straipsnio 1, 2, 3, 4, 5, 6, 7, 8 dalyse, 210, 211, 212, 213, 214, 215, 216, 217, 217</w:t>
                              </w:r>
                              <w:r>
                                <w:rPr>
                                  <w:vertAlign w:val="superscript"/>
                                  <w:lang w:eastAsia="lt-LT"/>
                                </w:rPr>
                                <w:t>1</w:t>
                              </w:r>
                              <w:r>
                                <w:rPr>
                                  <w:lang w:eastAsia="lt-LT"/>
                                </w:rPr>
                                <w:t>, 217</w:t>
                              </w:r>
                              <w:r>
                                <w:rPr>
                                  <w:vertAlign w:val="superscript"/>
                                  <w:lang w:eastAsia="lt-LT"/>
                                </w:rPr>
                                <w:t>2</w:t>
                              </w:r>
                              <w:r>
                                <w:rPr>
                                  <w:lang w:eastAsia="lt-LT"/>
                                </w:rPr>
                                <w:t>, 218, 219, 224 straipsniuose, 234 straipsnio 1 dalyje, 245 straipsnyje, 251 straipsnio 1, 2, 3, 5, 6, 7, 8, 9, 10, 11, 12, 13, 14, 15, 16, 17, 18, 19 dalyse, 284 straipsnio 1, 2 dalyse, 285 straipsnio 1, 2, 9, 10 dalyse, 303 straipsnio 1, 2 dalyse, 304</w:t>
                              </w:r>
                              <w:r>
                                <w:rPr>
                                  <w:vertAlign w:val="superscript"/>
                                  <w:lang w:eastAsia="lt-LT"/>
                                </w:rPr>
                                <w:t>2</w:t>
                              </w:r>
                              <w:r>
                                <w:rPr>
                                  <w:lang w:eastAsia="lt-LT"/>
                                </w:rPr>
                                <w:t xml:space="preserve"> straipsnio 3, 4 dalyse, 308 straipsnio 6 dalyje, 308</w:t>
                              </w:r>
                              <w:r>
                                <w:rPr>
                                  <w:vertAlign w:val="superscript"/>
                                  <w:lang w:eastAsia="lt-LT"/>
                                </w:rPr>
                                <w:t>1</w:t>
                              </w:r>
                              <w:r>
                                <w:rPr>
                                  <w:lang w:eastAsia="lt-LT"/>
                                </w:rPr>
                                <w:t xml:space="preserve"> straipsnio 2, 3, 5, 7, 8 dalyse, 309 straipsnio 2, 3, 9, 10, 11 dalyse, 310 straipsnio 12, 13 dalyse, 312 straipsnio 1, 3, 4 dalyse, 341 straipsnyje, 342 straipsnio 7, 8 dalyse, 343</w:t>
                              </w:r>
                              <w:r>
                                <w:rPr>
                                  <w:vertAlign w:val="superscript"/>
                                  <w:lang w:eastAsia="lt-LT"/>
                                </w:rPr>
                                <w:t>1</w:t>
                              </w:r>
                              <w:r>
                                <w:rPr>
                                  <w:lang w:eastAsia="lt-LT"/>
                                </w:rPr>
                                <w:t xml:space="preserve"> straipsnio 3, 4, 5, 6, 19, 20 dalyse, 408, 412 straipsniuose, 426 straipsnio 4 dalyje, 431 straipsnio 1, 2, 3, 4 dalyse, 436, 437 straipsniuose, 450 straipsnio 1, 2, 17, 18 dalyse, 459 straipsnio 4, 5, 6, 9, 10 dalyse, 463, 464, 475, 504, 505 straipsniuose, 506 straipsnio 4, 4</w:t>
                              </w:r>
                              <w:r>
                                <w:rPr>
                                  <w:vertAlign w:val="superscript"/>
                                  <w:lang w:eastAsia="lt-LT"/>
                                </w:rPr>
                                <w:t>1</w:t>
                              </w:r>
                              <w:r>
                                <w:rPr>
                                  <w:lang w:eastAsia="lt-LT"/>
                                </w:rPr>
                                <w:t> dalyse, 507, 508, 510</w:t>
                              </w:r>
                              <w:r>
                                <w:rPr>
                                  <w:vertAlign w:val="superscript"/>
                                  <w:lang w:eastAsia="lt-LT"/>
                                </w:rPr>
                                <w:t>1</w:t>
                              </w:r>
                              <w:r>
                                <w:rPr>
                                  <w:lang w:eastAsia="lt-LT"/>
                                </w:rPr>
                                <w:t>, 515, 526</w:t>
                              </w:r>
                              <w:r>
                                <w:rPr>
                                  <w:vertAlign w:val="superscript"/>
                                  <w:lang w:eastAsia="lt-LT"/>
                                </w:rPr>
                                <w:t>1</w:t>
                              </w:r>
                              <w:r>
                                <w:rPr>
                                  <w:lang w:eastAsia="lt-LT"/>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58877d83efd74e09b104a501f62b08b2"/>
                            <w:lock w:val="sdtLocked"/>
                            <w:richText/>
                          </w:sdtPr>
                          <w:sdtContent>
                            <w:p>
                              <w:pPr>
                                <w:spacing w:line="360" w:lineRule="auto"/>
                                <w:ind w:firstLine="720"/>
                                <w:jc w:val="both"/>
                                <w:rPr>
                                  <w:szCs w:val="24"/>
                                </w:rPr>
                              </w:pPr>
                              <w:sdt>
                                <w:sdtPr>
                                  <w:alias w:val="Numeris"/>
                                  <w:tag w:val="nr_58877d83efd74e09b104a501f62b08b2"/>
                                  <w:lock w:val="sdtLocked"/>
                                  <w:richText/>
                                </w:sdtPr>
                                <w:sdtContent>
                                  <w:r>
                                    <w:rPr>
                                      <w:bCs/>
                                      <w:szCs w:val="24"/>
                                    </w:rPr>
                                    <w:t>42</w:t>
                                  </w:r>
                                </w:sdtContent>
                              </w:sdt>
                              <w:r>
                                <w:rPr>
                                  <w:bCs/>
                                  <w:szCs w:val="24"/>
                                </w:rPr>
                                <w:t xml:space="preserve">) Lošimų priežiūros tarnybos prie Lietuvos Respublikos finansų ministerijos – dėl šio kodekso 134, </w:t>
                              </w:r>
                              <w:r>
                                <w:rPr>
                                  <w:szCs w:val="24"/>
                                </w:rPr>
                                <w:t>188</w:t>
                              </w:r>
                              <w:r>
                                <w:rPr>
                                  <w:szCs w:val="24"/>
                                  <w:vertAlign w:val="superscript"/>
                                </w:rPr>
                                <w:t>4</w:t>
                              </w:r>
                              <w:r>
                                <w:rPr>
                                  <w:szCs w:val="24"/>
                                </w:rPr>
                                <w:t>,</w:t>
                              </w:r>
                              <w:r>
                                <w:rPr>
                                  <w:b/>
                                  <w:szCs w:val="24"/>
                                </w:rPr>
                                <w:t xml:space="preserve"> </w:t>
                              </w:r>
                              <w:r>
                                <w:rPr>
                                  <w:bCs/>
                                  <w:szCs w:val="24"/>
                                </w:rPr>
                                <w:t>198,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589 str. 1 d. 43 p."/>
                            <w:tag w:val="part_820f48d9b3b74243b963142a37d76906"/>
                            <w:lock w:val="sdtLocked"/>
                            <w:richText/>
                          </w:sdtPr>
                          <w:sdtContent>
                            <w:p>
                              <w:pPr>
                                <w:spacing w:line="360" w:lineRule="auto"/>
                                <w:ind w:firstLine="720"/>
                                <w:jc w:val="both"/>
                                <w:rPr>
                                  <w:szCs w:val="24"/>
                                </w:rPr>
                              </w:pPr>
                              <w:sdt>
                                <w:sdtPr>
                                  <w:alias w:val="Numeris"/>
                                  <w:tag w:val="nr_820f48d9b3b74243b963142a37d76906"/>
                                  <w:lock w:val="sdtLocked"/>
                                  <w:richText/>
                                </w:sdtPr>
                                <w:sdtContent>
                                  <w:r>
                                    <w:rPr>
                                      <w:szCs w:val="24"/>
                                    </w:rPr>
                                    <w:t>43</w:t>
                                  </w:r>
                                </w:sdtContent>
                              </w:sdt>
                              <w:r>
                                <w:rPr>
                                  <w:szCs w:val="24"/>
                                </w:rPr>
                                <w:t>) valstybinių miškų apsaugos pareigūnai – dėl šio kodekso 110, 112 straipsniuose, 247 straipsnio 1, 2, 3, 4, 5, 6,</w:t>
                              </w:r>
                              <w:r>
                                <w:rPr>
                                  <w:bCs/>
                                  <w:szCs w:val="24"/>
                                  <w:lang w:eastAsia="lt-LT"/>
                                </w:rPr>
                                <w:t xml:space="preserve"> </w:t>
                              </w:r>
                              <w:r>
                                <w:rPr>
                                  <w:szCs w:val="24"/>
                                  <w:lang w:eastAsia="lt-LT"/>
                                </w:rPr>
                                <w:t>6</w:t>
                              </w:r>
                              <w:r>
                                <w:rPr>
                                  <w:szCs w:val="24"/>
                                  <w:vertAlign w:val="superscript"/>
                                  <w:lang w:eastAsia="lt-LT"/>
                                </w:rPr>
                                <w:t>1</w:t>
                              </w:r>
                              <w:r>
                                <w:rPr>
                                  <w:szCs w:val="24"/>
                                  <w:lang w:eastAsia="lt-LT"/>
                                </w:rPr>
                                <w:t>,</w:t>
                              </w:r>
                              <w:r>
                                <w:rPr>
                                  <w:szCs w:val="24"/>
                                </w:rPr>
                                <w:t xml:space="preserve"> 7, 8, 9, 10, 11, 12, 13, 14, 15, 16 dalyse, 256 straipsnio 1 dalyje, 261, 270, 272, 274, 275, 277, 278, 279, 280, 282, 283 straipsniuose, kai pažeidimai padaryti miškų urėdijos patikėjimo teise valdomuose valstybiniuose miškuose, 290 straipsnyje,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4ba17318bd43467dacd63de640e5dd0e"/>
                            <w:lock w:val="sdtLocked"/>
                            <w:richText/>
                          </w:sdtPr>
                          <w:sdtContent>
                            <w:p>
                              <w:pPr>
                                <w:spacing w:line="360" w:lineRule="auto"/>
                                <w:ind w:firstLine="720"/>
                                <w:jc w:val="both"/>
                                <w:rPr>
                                  <w:szCs w:val="24"/>
                                </w:rPr>
                              </w:pPr>
                              <w:sdt>
                                <w:sdtPr>
                                  <w:alias w:val="Numeris"/>
                                  <w:tag w:val="nr_4ba17318bd43467dacd63de640e5dd0e"/>
                                  <w:lock w:val="sdtLocked"/>
                                  <w:richText/>
                                </w:sdtPr>
                                <w:sdtContent>
                                  <w:r>
                                    <w:rPr>
                                      <w:szCs w:val="24"/>
                                    </w:rPr>
                                    <w:t>45</w:t>
                                  </w:r>
                                </w:sdtContent>
                              </w:sdt>
                              <w:r>
                                <w:rPr>
                                  <w:szCs w:val="24"/>
                                </w:rPr>
                                <w:t>) Nacionalinės žemės tarnybos prie Aplinkos ministerijos – dėl šio kodekso 113, 333</w:t>
                              </w:r>
                              <w:r>
                                <w:rPr>
                                  <w:szCs w:val="24"/>
                                  <w:vertAlign w:val="superscript"/>
                                </w:rPr>
                                <w:t>1</w:t>
                              </w:r>
                              <w:r>
                                <w:rPr>
                                  <w:szCs w:val="24"/>
                                </w:rPr>
                                <w:t>,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450fe59ea198496d94b7f11ec3d6d94c"/>
                            <w:lock w:val="sdtLocked"/>
                            <w:richText/>
                          </w:sdtPr>
                          <w:sdtContent>
                            <w:p>
                              <w:pPr>
                                <w:widowControl w:val="0"/>
                                <w:spacing w:line="400" w:lineRule="atLeast"/>
                                <w:ind w:firstLine="720"/>
                                <w:jc w:val="both"/>
                              </w:pPr>
                              <w:sdt>
                                <w:sdtPr>
                                  <w:alias w:val="Numeris"/>
                                  <w:tag w:val="nr_450fe59ea198496d94b7f11ec3d6d94c"/>
                                  <w:lock w:val="sdtLocked"/>
                                  <w:richText/>
                                </w:sdtPr>
                                <w:sdtContent>
                                  <w:r>
                                    <w:rPr>
                                      <w:rFonts w:eastAsia="NSimSun"/>
                                      <w:kern w:val="2"/>
                                      <w:szCs w:val="24"/>
                                      <w:lang w:eastAsia="zh-CN" w:bidi="hi-IN"/>
                                    </w:rPr>
                                    <w:t>49</w:t>
                                  </w:r>
                                </w:sdtContent>
                              </w:sdt>
                              <w:r>
                                <w:rPr>
                                  <w:rFonts w:eastAsia="NSimSun"/>
                                  <w:kern w:val="2"/>
                                  <w:szCs w:val="24"/>
                                  <w:lang w:eastAsia="zh-CN" w:bidi="hi-IN"/>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rFonts w:eastAsia="NSimSun"/>
                                  <w:kern w:val="2"/>
                                  <w:szCs w:val="24"/>
                                  <w:vertAlign w:val="superscript"/>
                                  <w:lang w:eastAsia="zh-CN" w:bidi="hi-IN"/>
                                </w:rPr>
                                <w:t>1</w:t>
                              </w:r>
                              <w:r>
                                <w:rPr>
                                  <w:rFonts w:eastAsia="NSimSun"/>
                                  <w:kern w:val="2"/>
                                  <w:szCs w:val="24"/>
                                  <w:lang w:eastAsia="zh-CN" w:bidi="hi-IN"/>
                                </w:rPr>
                                <w:t>, 133, 134, 137, 142, 143, 150, 151, 152, 153, 154, 155, 159, 160, 161, 162, 163, 164, 166, 167, 168, 169, 170, 170</w:t>
                              </w:r>
                              <w:r>
                                <w:rPr>
                                  <w:rFonts w:eastAsia="NSimSun"/>
                                  <w:kern w:val="2"/>
                                  <w:szCs w:val="24"/>
                                  <w:vertAlign w:val="superscript"/>
                                  <w:lang w:eastAsia="zh-CN" w:bidi="hi-IN"/>
                                </w:rPr>
                                <w:t>1</w:t>
                              </w:r>
                              <w:r>
                                <w:rPr>
                                  <w:rFonts w:eastAsia="NSimSun"/>
                                  <w:kern w:val="2"/>
                                  <w:szCs w:val="24"/>
                                  <w:lang w:eastAsia="zh-CN" w:bidi="hi-IN"/>
                                </w:rPr>
                                <w:t>, 171 straipsniuose, 172 straipsnio 1, 2 dalyse, 173, 174, 176, 182, 183, 192, 206, 207, 208, 209, 209</w:t>
                              </w:r>
                              <w:r>
                                <w:rPr>
                                  <w:rFonts w:eastAsia="NSimSun"/>
                                  <w:kern w:val="2"/>
                                  <w:szCs w:val="24"/>
                                  <w:vertAlign w:val="superscript"/>
                                  <w:lang w:eastAsia="zh-CN" w:bidi="hi-IN"/>
                                </w:rPr>
                                <w:t>1</w:t>
                              </w:r>
                              <w:r>
                                <w:rPr>
                                  <w:rFonts w:eastAsia="NSimSun"/>
                                  <w:kern w:val="2"/>
                                  <w:szCs w:val="24"/>
                                  <w:lang w:eastAsia="zh-CN" w:bidi="hi-IN"/>
                                </w:rPr>
                                <w:t>, 214, 219, 220, 224, 225, 226, 227, 228, 229, 230, 231, 232, 233, 234, 234</w:t>
                              </w:r>
                              <w:r>
                                <w:rPr>
                                  <w:rFonts w:eastAsia="NSimSun"/>
                                  <w:kern w:val="2"/>
                                  <w:szCs w:val="24"/>
                                  <w:vertAlign w:val="superscript"/>
                                  <w:lang w:eastAsia="zh-CN" w:bidi="hi-IN"/>
                                </w:rPr>
                                <w:t>1</w:t>
                              </w:r>
                              <w:r>
                                <w:rPr>
                                  <w:rFonts w:eastAsia="NSimSun"/>
                                  <w:kern w:val="2"/>
                                  <w:szCs w:val="24"/>
                                  <w:lang w:eastAsia="zh-CN" w:bidi="hi-IN"/>
                                </w:rPr>
                                <w:t>, 234</w:t>
                              </w:r>
                              <w:r>
                                <w:rPr>
                                  <w:rFonts w:eastAsia="NSimSun"/>
                                  <w:kern w:val="2"/>
                                  <w:szCs w:val="24"/>
                                  <w:vertAlign w:val="superscript"/>
                                  <w:lang w:eastAsia="zh-CN" w:bidi="hi-IN"/>
                                </w:rPr>
                                <w:t>2</w:t>
                              </w:r>
                              <w:r>
                                <w:rPr>
                                  <w:rFonts w:eastAsia="NSimSun"/>
                                  <w:kern w:val="2"/>
                                  <w:szCs w:val="24"/>
                                  <w:lang w:eastAsia="zh-CN" w:bidi="hi-IN"/>
                                </w:rPr>
                                <w:t xml:space="preserve"> straipsniuose, 281 straipsnio 1, 2, 3, 4, 5 dalyse, 282, 290, 307, 321, 336, 339, 340, 342, 346, 366, 367, 368 straipsniuose, 369 straipsnio 5, 6, 11, 12, 15, 16 dalyse, 373 straipsnio 2 dalyje, 414, 415, 416, 417, 420, 421, 422, 422</w:t>
                              </w:r>
                              <w:r>
                                <w:rPr>
                                  <w:rFonts w:eastAsia="NSimSun"/>
                                  <w:kern w:val="2"/>
                                  <w:szCs w:val="24"/>
                                  <w:vertAlign w:val="superscript"/>
                                  <w:lang w:eastAsia="zh-CN" w:bidi="hi-IN"/>
                                </w:rPr>
                                <w:t>1</w:t>
                              </w:r>
                              <w:r>
                                <w:rPr>
                                  <w:rFonts w:eastAsia="NSimSun"/>
                                  <w:kern w:val="2"/>
                                  <w:szCs w:val="24"/>
                                  <w:lang w:eastAsia="zh-CN" w:bidi="hi-IN"/>
                                </w:rPr>
                                <w:t>, 423, 424 straipsniuose, 426 straipsnio 1, 2, 3, 5 dalyse, 427, 428, 429, 430, 431, 432, 433 straipsniuose, 434 straipsnio 1, 3 dalyse, 436, 438 straipsniuose, 439 straipsnio 2 dalyje, 450 straipsnio 1, 2, 17, 18 dalyse, 451, 452, 454, 455, 456, 458, 459, 460, 461, 462, 463, 473, 474, 474</w:t>
                              </w:r>
                              <w:r>
                                <w:rPr>
                                  <w:rFonts w:eastAsia="NSimSun"/>
                                  <w:kern w:val="2"/>
                                  <w:szCs w:val="24"/>
                                  <w:vertAlign w:val="superscript"/>
                                  <w:lang w:eastAsia="zh-CN" w:bidi="hi-IN"/>
                                </w:rPr>
                                <w:t>1</w:t>
                              </w:r>
                              <w:r>
                                <w:rPr>
                                  <w:rFonts w:eastAsia="NSimSun"/>
                                  <w:kern w:val="2"/>
                                  <w:szCs w:val="24"/>
                                  <w:lang w:eastAsia="zh-CN" w:bidi="hi-IN"/>
                                </w:rPr>
                                <w:t>, 479 straipsniuose, 480 straipsnio 1, 2 dalyse, 481, 482, 483, 484, 484</w:t>
                              </w:r>
                              <w:r>
                                <w:rPr>
                                  <w:rFonts w:eastAsia="NSimSun"/>
                                  <w:kern w:val="2"/>
                                  <w:szCs w:val="24"/>
                                  <w:vertAlign w:val="superscript"/>
                                  <w:lang w:eastAsia="zh-CN" w:bidi="hi-IN"/>
                                </w:rPr>
                                <w:t>1</w:t>
                              </w:r>
                              <w:r>
                                <w:rPr>
                                  <w:rFonts w:eastAsia="NSimSun"/>
                                  <w:kern w:val="2"/>
                                  <w:szCs w:val="24"/>
                                  <w:lang w:eastAsia="zh-CN" w:bidi="hi-IN"/>
                                </w:rPr>
                                <w:t>, 485, 486, 487, 488, 489, 490, 491, 492, 493, 494, 494</w:t>
                              </w:r>
                              <w:r>
                                <w:rPr>
                                  <w:rFonts w:eastAsia="NSimSun"/>
                                  <w:kern w:val="2"/>
                                  <w:szCs w:val="24"/>
                                  <w:vertAlign w:val="superscript"/>
                                  <w:lang w:eastAsia="zh-CN" w:bidi="hi-IN"/>
                                </w:rPr>
                                <w:t>1</w:t>
                              </w:r>
                              <w:r>
                                <w:rPr>
                                  <w:rFonts w:eastAsia="NSimSun"/>
                                  <w:kern w:val="2"/>
                                  <w:szCs w:val="24"/>
                                  <w:lang w:eastAsia="zh-CN" w:bidi="hi-IN"/>
                                </w:rPr>
                                <w:t>, 495 straipsniuose, 496 straipsnio 1, 2 dalyse, 506 straipsnio 1, 2, 4, 4</w:t>
                              </w:r>
                              <w:r>
                                <w:rPr>
                                  <w:rFonts w:eastAsia="NSimSun"/>
                                  <w:kern w:val="2"/>
                                  <w:szCs w:val="24"/>
                                  <w:vertAlign w:val="superscript"/>
                                  <w:lang w:eastAsia="zh-CN" w:bidi="hi-IN"/>
                                </w:rPr>
                                <w:t>1</w:t>
                              </w:r>
                              <w:r>
                                <w:rPr>
                                  <w:rFonts w:eastAsia="NSimSun"/>
                                  <w:kern w:val="2"/>
                                  <w:szCs w:val="24"/>
                                  <w:lang w:eastAsia="zh-CN" w:bidi="hi-IN"/>
                                </w:rPr>
                                <w:t>, 5, 6 dalyse, 507, 507</w:t>
                              </w:r>
                              <w:r>
                                <w:rPr>
                                  <w:rFonts w:eastAsia="NSimSun"/>
                                  <w:kern w:val="2"/>
                                  <w:szCs w:val="24"/>
                                  <w:vertAlign w:val="superscript"/>
                                  <w:lang w:eastAsia="zh-CN" w:bidi="hi-IN"/>
                                </w:rPr>
                                <w:t>1</w:t>
                              </w:r>
                              <w:r>
                                <w:rPr>
                                  <w:rFonts w:eastAsia="NSimSun"/>
                                  <w:kern w:val="2"/>
                                  <w:szCs w:val="24"/>
                                  <w:lang w:eastAsia="zh-CN" w:bidi="hi-IN"/>
                                </w:rPr>
                                <w:t>, 508, 510</w:t>
                              </w:r>
                              <w:r>
                                <w:rPr>
                                  <w:rFonts w:eastAsia="NSimSun"/>
                                  <w:kern w:val="2"/>
                                  <w:szCs w:val="24"/>
                                  <w:vertAlign w:val="superscript"/>
                                  <w:lang w:eastAsia="zh-CN" w:bidi="hi-IN"/>
                                </w:rPr>
                                <w:t>1</w:t>
                              </w:r>
                              <w:r>
                                <w:rPr>
                                  <w:rFonts w:eastAsia="NSimSun"/>
                                  <w:kern w:val="2"/>
                                  <w:szCs w:val="24"/>
                                  <w:lang w:eastAsia="zh-CN" w:bidi="hi-IN"/>
                                </w:rPr>
                                <w:t xml:space="preserve">, 511, 512, 513, </w:t>
                              </w:r>
                              <w:r>
                                <w:rPr>
                                  <w:rFonts w:eastAsia="NSimSun"/>
                                  <w:bCs/>
                                  <w:kern w:val="2"/>
                                  <w:szCs w:val="24"/>
                                  <w:lang w:eastAsia="zh-CN" w:bidi="hi-IN"/>
                                </w:rPr>
                                <w:t>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518, 519, 520, 521, 523, 524 straipsniuose, 526 straipsnio 5 dalyje, 526</w:t>
                              </w:r>
                              <w:r>
                                <w:rPr>
                                  <w:rFonts w:eastAsia="NSimSun"/>
                                  <w:kern w:val="2"/>
                                  <w:szCs w:val="24"/>
                                  <w:vertAlign w:val="superscript"/>
                                  <w:lang w:eastAsia="zh-CN" w:bidi="hi-IN"/>
                                </w:rPr>
                                <w:t>1</w:t>
                              </w:r>
                              <w:r>
                                <w:rPr>
                                  <w:rFonts w:eastAsia="NSimSun"/>
                                  <w:kern w:val="2"/>
                                  <w:szCs w:val="24"/>
                                  <w:lang w:eastAsia="zh-CN" w:bidi="hi-IN"/>
                                </w:rPr>
                                <w:t>, 527, 528, 530, 534, 535, 538, 540, 546, 553, 555</w:t>
                              </w:r>
                              <w:r>
                                <w:rPr>
                                  <w:rFonts w:eastAsia="NSimSun"/>
                                  <w:kern w:val="2"/>
                                  <w:szCs w:val="24"/>
                                  <w:vertAlign w:val="superscript"/>
                                  <w:lang w:eastAsia="zh-CN" w:bidi="hi-IN"/>
                                </w:rPr>
                                <w:t>1</w:t>
                              </w:r>
                              <w:r>
                                <w:rPr>
                                  <w:rFonts w:eastAsia="NSimSun"/>
                                  <w:kern w:val="2"/>
                                  <w:szCs w:val="24"/>
                                  <w:lang w:eastAsia="zh-CN"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779d629fcde14d61a7886b0974045dc2"/>
                            <w:lock w:val="sdtLocked"/>
                            <w:richText/>
                          </w:sdtPr>
                          <w:sdtContent>
                            <w:p>
                              <w:pPr>
                                <w:spacing w:line="360" w:lineRule="auto"/>
                                <w:ind w:firstLine="720"/>
                                <w:jc w:val="both"/>
                                <w:rPr>
                                  <w:szCs w:val="24"/>
                                </w:rPr>
                              </w:pPr>
                              <w:sdt>
                                <w:sdtPr>
                                  <w:alias w:val="Numeris"/>
                                  <w:tag w:val="nr_779d629fcde14d61a7886b0974045dc2"/>
                                  <w:lock w:val="sdtLocked"/>
                                  <w:richText/>
                                </w:sdtPr>
                                <w:sdtContent>
                                  <w:r>
                                    <w:rPr>
                                      <w:kern w:val="2"/>
                                      <w:szCs w:val="24"/>
                                    </w:rPr>
                                    <w:t>63</w:t>
                                  </w:r>
                                </w:sdtContent>
                              </w:sdt>
                              <w:r>
                                <w:rPr>
                                  <w:kern w:val="2"/>
                                  <w:szCs w:val="24"/>
                                </w:rPr>
                                <w:t>) Lietuvos transporto saugos administracijos – dėl šio kodekso 101 straipsnio 5, 6 dalyse, 139 straipsnio 1, 2, 3, 4, 5, 6 dalyse, 150, 256, 307 straipsniuose, 369 straipsnio 5, 6 dalyse, 370, 370</w:t>
                              </w:r>
                              <w:r>
                                <w:rPr>
                                  <w:kern w:val="2"/>
                                  <w:szCs w:val="24"/>
                                  <w:vertAlign w:val="superscript"/>
                                </w:rPr>
                                <w:t>1</w:t>
                              </w:r>
                              <w:r>
                                <w:rPr>
                                  <w:kern w:val="2"/>
                                  <w:szCs w:val="24"/>
                                </w:rPr>
                                <w:t>, 372, 373, 374, 375, 376, 377, 378, 379, 380, 381, 382, 383, 385, 386, 387, 388, 389, 390, 391, 392, 393, 394, 395, 396, 397, 398 straipsniuose, 401 straipsnio 2, 3, 4, 5, 6, 7, 8, 9, 10, 11, 12, 13, 14, 15, 16, 17, 18, 19, 20, 21, 22, 23, 25, 26 dalyse, 401</w:t>
                              </w:r>
                              <w:r>
                                <w:rPr>
                                  <w:kern w:val="2"/>
                                  <w:szCs w:val="24"/>
                                  <w:vertAlign w:val="superscript"/>
                                </w:rPr>
                                <w:t>1</w:t>
                              </w:r>
                              <w:r>
                                <w:rPr>
                                  <w:kern w:val="2"/>
                                  <w:szCs w:val="24"/>
                                </w:rPr>
                                <w:t>, 402, 403, 404, 405, 406, 407, 409, 410, 411, 413 straipsniuose, 415 straipsnio 2 dalyje, 425 straipsnyje, 426 straipsnio 4 dalyje, 429 straipsnyje, 431 straipsnio 1, 2, 3, 4 dalyse, 434 straipsnio 1, 2, 3 dalyse, 435, 436, 437, 438, 439, 440, 441, 442, 443, 444, 445, 446, 447, 448, 449, 449</w:t>
                              </w:r>
                              <w:r>
                                <w:rPr>
                                  <w:kern w:val="2"/>
                                  <w:szCs w:val="24"/>
                                  <w:vertAlign w:val="superscript"/>
                                </w:rPr>
                                <w:t>1</w:t>
                              </w:r>
                              <w:r>
                                <w:rPr>
                                  <w:kern w:val="2"/>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791e27f395a4ddaa7d93dcc3de5e3bd"/>
                            <w:lock w:val="sdtLocked"/>
                            <w:richText/>
                          </w:sdtPr>
                          <w:sdtContent>
                            <w:p>
                              <w:pPr>
                                <w:spacing w:line="360" w:lineRule="auto"/>
                                <w:ind w:firstLine="720"/>
                                <w:jc w:val="both"/>
                                <w:rPr>
                                  <w:szCs w:val="24"/>
                                </w:rPr>
                              </w:pPr>
                              <w:sdt>
                                <w:sdtPr>
                                  <w:alias w:val="Numeris"/>
                                  <w:tag w:val="nr_4791e27f395a4ddaa7d93dcc3de5e3bd"/>
                                  <w:lock w:val="sdtLocked"/>
                                  <w:richText/>
                                </w:sdtPr>
                                <w:sdtContent>
                                  <w:r>
                                    <w:rPr>
                                      <w:szCs w:val="24"/>
                                    </w:rPr>
                                    <w:t>65</w:t>
                                  </w:r>
                                </w:sdtContent>
                              </w:sdt>
                              <w:r>
                                <w:rPr>
                                  <w:szCs w:val="24"/>
                                </w:rPr>
                                <w:t>) Valstybinės ligonių kasos prie Sveikatos apsaugos ministerijos – dėl šio kodekso 56, 57, 57</w:t>
                              </w:r>
                              <w:r>
                                <w:rPr>
                                  <w:szCs w:val="24"/>
                                  <w:vertAlign w:val="superscript"/>
                                </w:rPr>
                                <w:t>1</w:t>
                              </w:r>
                              <w:r>
                                <w:rPr>
                                  <w:szCs w:val="24"/>
                                </w:rPr>
                                <w:t>, 58,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89 str. 1 d. 66 p."/>
                            <w:tag w:val="part_4103aa58a43b4b41842ed460e8d062a1"/>
                            <w:lock w:val="sdtLocked"/>
                            <w:richText/>
                          </w:sdtPr>
                          <w:sdtContent>
                            <w:p>
                              <w:pPr>
                                <w:spacing w:line="360" w:lineRule="auto"/>
                                <w:ind w:firstLine="720"/>
                                <w:jc w:val="both"/>
                                <w:rPr>
                                  <w:szCs w:val="24"/>
                                </w:rPr>
                              </w:pPr>
                              <w:sdt>
                                <w:sdtPr>
                                  <w:alias w:val="Numeris"/>
                                  <w:tag w:val="nr_4103aa58a43b4b41842ed460e8d062a1"/>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187, 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188</w:t>
                              </w:r>
                              <w:r>
                                <w:rPr>
                                  <w:szCs w:val="24"/>
                                  <w:vertAlign w:val="superscript"/>
                                </w:rPr>
                                <w:t>5</w:t>
                              </w:r>
                              <w:r>
                                <w:rPr>
                                  <w:szCs w:val="24"/>
                                </w:rPr>
                                <w:t>, 188</w:t>
                              </w:r>
                              <w:r>
                                <w:rPr>
                                  <w:szCs w:val="24"/>
                                  <w:vertAlign w:val="superscript"/>
                                </w:rPr>
                                <w:t>6</w:t>
                              </w:r>
                              <w:r>
                                <w:rPr>
                                  <w:szCs w:val="24"/>
                                </w:rPr>
                                <w:t>, 188</w:t>
                              </w:r>
                              <w:r>
                                <w:rPr>
                                  <w:szCs w:val="24"/>
                                  <w:vertAlign w:val="superscript"/>
                                </w:rPr>
                                <w:t>7</w:t>
                              </w:r>
                              <w:r>
                                <w:rPr>
                                  <w:szCs w:val="24"/>
                                </w:rPr>
                                <w:t>,</w:t>
                              </w:r>
                              <w:r>
                                <w:rPr>
                                  <w:b/>
                                  <w:szCs w:val="24"/>
                                </w:rPr>
                                <w:t xml:space="preserve"> </w:t>
                              </w:r>
                              <w:r>
                                <w:rPr>
                                  <w:szCs w:val="24"/>
                                </w:rPr>
                                <w:t>189, 190, 191, 192, 194, 198</w:t>
                              </w:r>
                              <w:r>
                                <w:rPr>
                                  <w:szCs w:val="24"/>
                                  <w:vertAlign w:val="superscript"/>
                                </w:rPr>
                                <w:t>1</w:t>
                              </w:r>
                              <w:r>
                                <w:rPr>
                                  <w:szCs w:val="24"/>
                                </w:rPr>
                                <w:t xml:space="preserve">, 205, 207, </w:t>
                              </w:r>
                              <w:r>
                                <w:rPr>
                                  <w:bCs/>
                                  <w:szCs w:val="24"/>
                                </w:rPr>
                                <w:t>207</w:t>
                              </w:r>
                              <w:r>
                                <w:rPr>
                                  <w:bCs/>
                                  <w:szCs w:val="24"/>
                                  <w:vertAlign w:val="superscript"/>
                                </w:rPr>
                                <w:t>1</w:t>
                              </w:r>
                              <w:r>
                                <w:rPr>
                                  <w:bCs/>
                                  <w:szCs w:val="24"/>
                                </w:rPr>
                                <w:t>, 207</w:t>
                              </w:r>
                              <w:r>
                                <w:rPr>
                                  <w:bCs/>
                                  <w:szCs w:val="24"/>
                                  <w:vertAlign w:val="superscript"/>
                                </w:rPr>
                                <w:t>2 </w:t>
                              </w:r>
                              <w:r>
                                <w:rPr>
                                  <w:szCs w:val="24"/>
                                </w:rPr>
                                <w:t xml:space="preserve">straipsniuose, 209 straipsnio 1, 2, 3, 4, 5, 6, 7, 8 dalyse, 214 straipsnyje, </w:t>
                              </w:r>
                              <w:r>
                                <w:rPr>
                                  <w:bCs/>
                                  <w:szCs w:val="24"/>
                                </w:rPr>
                                <w:t>223 straipsnio</w:t>
                              </w:r>
                              <w:r>
                                <w:rPr>
                                  <w:szCs w:val="24"/>
                                </w:rPr>
                                <w:t xml:space="preserve"> </w:t>
                              </w:r>
                              <w:r>
                                <w:rPr>
                                  <w:bCs/>
                                  <w:szCs w:val="24"/>
                                </w:rPr>
                                <w:t>4, 5 dalyse,</w:t>
                              </w:r>
                              <w:r>
                                <w:rPr>
                                  <w:szCs w:val="24"/>
                                </w:rPr>
                                <w:t xml:space="preserve"> 224, </w:t>
                              </w:r>
                              <w:r>
                                <w:rPr>
                                  <w:szCs w:val="24"/>
                                  <w:lang w:eastAsia="lt-LT"/>
                                </w:rPr>
                                <w:t>362</w:t>
                              </w:r>
                              <w:r>
                                <w:rPr>
                                  <w:szCs w:val="24"/>
                                  <w:vertAlign w:val="superscript"/>
                                  <w:lang w:eastAsia="lt-LT"/>
                                </w:rPr>
                                <w:t>1</w:t>
                              </w:r>
                              <w:r>
                                <w:rPr>
                                  <w:szCs w:val="24"/>
                                  <w:lang w:eastAsia="lt-LT"/>
                                </w:rPr>
                                <w:t>,</w:t>
                              </w:r>
                              <w:r>
                                <w:rPr>
                                  <w:szCs w:val="24"/>
                                </w:rPr>
                                <w:t xml:space="preserve"> 431, 449, 449</w:t>
                              </w:r>
                              <w:r>
                                <w:rPr>
                                  <w:szCs w:val="24"/>
                                  <w:vertAlign w:val="superscript"/>
                                </w:rPr>
                                <w:t>1</w:t>
                              </w:r>
                              <w:r>
                                <w:rPr>
                                  <w:szCs w:val="24"/>
                                </w:rPr>
                                <w:t xml:space="preserve"> </w:t>
                              </w:r>
                              <w:r>
                                <w:rPr>
                                  <w:bCs/>
                                  <w:szCs w:val="24"/>
                                </w:rPr>
                                <w:t>straipsniuose</w:t>
                              </w:r>
                              <w:r>
                                <w:rPr>
                                  <w:szCs w:val="24"/>
                                </w:rPr>
                                <w:t xml:space="preserve">, 450 </w:t>
                              </w:r>
                              <w:r>
                                <w:rPr>
                                  <w:bCs/>
                                  <w:szCs w:val="24"/>
                                  <w:shd w:val="clear" w:color="auto" w:fill="FFFFFF"/>
                                </w:rPr>
                                <w:t xml:space="preserve">straipsnio </w:t>
                              </w:r>
                              <w:r>
                                <w:rPr>
                                  <w:bCs/>
                                  <w:szCs w:val="24"/>
                                </w:rPr>
                                <w:t xml:space="preserve">1, 2, 17, 18 </w:t>
                              </w:r>
                              <w:r>
                                <w:rPr>
                                  <w:bCs/>
                                  <w:szCs w:val="24"/>
                                  <w:shd w:val="clear" w:color="auto" w:fill="FFFFFF"/>
                                </w:rPr>
                                <w:t>dalyse</w:t>
                              </w:r>
                              <w:r>
                                <w:rPr>
                                  <w:szCs w:val="24"/>
                                </w:rPr>
                                <w:t>,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7c6bb0912d11efa605b9842742bf37">
                                <w:r w:rsidRPr="00532B9F">
                                  <w:rPr>
                                    <w:rFonts w:ascii="Times New Roman" w:eastAsia="MS Mincho" w:hAnsi="Times New Roman"/>
                                    <w:sz w:val="20"/>
                                    <w:i/>
                                    <w:iCs/>
                                    <w:color w:val="0000FF" w:themeColor="hyperlink"/>
                                    <w:u w:val="single"/>
                                  </w:rPr>
                                  <w:t>XIV-3021</w:t>
                                </w:r>
                              </w:fldSimple>
                              <w:r>
                                <w:rPr>
                                  <w:rFonts w:ascii="Times New Roman" w:eastAsia="MS Mincho" w:hAnsi="Times New Roman"/>
                                  <w:sz w:val="20"/>
                                  <w:i/>
                                  <w:iCs/>
                                </w:rPr>
                                <w:t>,
2024-10-15,
paskelbta TAR 2024-10-23, i. k. 2024-18352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67 p."/>
                            <w:tag w:val="part_0bb4fd966f064aaf991b0c97d26ed5ba"/>
                            <w:lock w:val="sdtLocked"/>
                            <w:richText/>
                          </w:sdtPr>
                          <w:sdtContent>
                            <w:p>
                              <w:pPr>
                                <w:spacing w:line="360" w:lineRule="auto"/>
                                <w:ind w:firstLine="720"/>
                                <w:jc w:val="both"/>
                              </w:pPr>
                              <w:sdt>
                                <w:sdtPr>
                                  <w:alias w:val="Numeris"/>
                                  <w:tag w:val="nr_0bb4fd966f064aaf991b0c97d26ed5ba"/>
                                  <w:lock w:val="sdtLocked"/>
                                  <w:richText/>
                                </w:sdtPr>
                                <w:sdtContent>
                                  <w:r>
                                    <w:t>67</w:t>
                                  </w:r>
                                </w:sdtContent>
                              </w:sdt>
                              <w:r>
                                <w:t xml:space="preserve">) Valstybinės teritorijų planavimo ir statybos inspekcijos prie Aplinkos ministerijos – dėl šio kodekso 110, 112, </w:t>
                              </w:r>
                              <w:r>
                                <w:rPr>
                                  <w:bCs/>
                                </w:rPr>
                                <w:t>113,</w:t>
                              </w:r>
                              <w:r>
                                <w:t xml:space="preserve"> 113</w:t>
                              </w:r>
                              <w:r>
                                <w:rPr>
                                  <w:vertAlign w:val="superscript"/>
                                </w:rPr>
                                <w:t>1</w:t>
                              </w:r>
                              <w:r>
                                <w:t>, 261 straipsniuose, 333 straipsnio 1, 2, 3, 4, 5, 6 dalyse, 350, 351, 352, 353, 354, 355, 356, 356</w:t>
                              </w:r>
                              <w:r>
                                <w:rPr>
                                  <w:vertAlign w:val="superscript"/>
                                </w:rPr>
                                <w:t>1</w:t>
                              </w:r>
                              <w:r>
                                <w:t>, 356</w:t>
                              </w:r>
                              <w:r>
                                <w:rPr>
                                  <w:vertAlign w:val="superscript"/>
                                </w:rPr>
                                <w:t>2</w:t>
                              </w:r>
                              <w:r>
                                <w:t>, 357, 357</w:t>
                              </w:r>
                              <w:r>
                                <w:rPr>
                                  <w:vertAlign w:val="superscript"/>
                                </w:rPr>
                                <w:t>1</w:t>
                              </w:r>
                              <w:r>
                                <w:t>, 358, 361, 362, 363, 364, 364</w:t>
                              </w:r>
                              <w:r>
                                <w:rPr>
                                  <w:vertAlign w:val="superscript"/>
                                </w:rPr>
                                <w:t>1</w:t>
                              </w:r>
                              <w:r>
                                <w:t xml:space="preserve">,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cf38e7a3d50b4655a08b23d6b693c5d8"/>
                            <w:lock w:val="sdtLocked"/>
                            <w:richText/>
                          </w:sdtPr>
                          <w:sdtContent>
                            <w:p>
                              <w:pPr>
                                <w:widowControl w:val="0"/>
                                <w:spacing w:line="400" w:lineRule="atLeast"/>
                                <w:ind w:firstLine="720"/>
                                <w:jc w:val="both"/>
                                <w:rPr>
                                  <w:szCs w:val="24"/>
                                </w:rPr>
                              </w:pPr>
                              <w:sdt>
                                <w:sdtPr>
                                  <w:alias w:val="Numeris"/>
                                  <w:tag w:val="nr_cf38e7a3d50b4655a08b23d6b693c5d8"/>
                                  <w:lock w:val="sdtLocked"/>
                                  <w:richText/>
                                </w:sdtPr>
                                <w:sdtContent>
                                  <w:r>
                                    <w:rPr>
                                      <w:rFonts w:eastAsia="NSimSun"/>
                                      <w:kern w:val="2"/>
                                      <w:szCs w:val="24"/>
                                      <w:lang w:eastAsia="zh-CN" w:bidi="hi-IN"/>
                                    </w:rPr>
                                    <w:t>74</w:t>
                                  </w:r>
                                </w:sdtContent>
                              </w:sdt>
                              <w:r>
                                <w:rPr>
                                  <w:rFonts w:eastAsia="NSimSun"/>
                                  <w:kern w:val="2"/>
                                  <w:szCs w:val="24"/>
                                  <w:lang w:eastAsia="zh-CN" w:bidi="hi-IN"/>
                                </w:rPr>
                                <w:t xml:space="preserve">) Viešojo saugumo tarnybos prie Vidaus reikalų ministerijos – dėl šio kodekso 45 straipsnio 4 dalyje, 46 straipsnio 3 dalyje, </w:t>
                              </w:r>
                              <w:r>
                                <w:rPr>
                                  <w:rFonts w:eastAsia="NSimSun"/>
                                  <w:bCs/>
                                  <w:kern w:val="2"/>
                                  <w:szCs w:val="24"/>
                                  <w:lang w:eastAsia="zh-CN" w:bidi="hi-IN"/>
                                </w:rPr>
                                <w:t>321 straipsnyje, 393 straipsnio 4, 5, 8, 9 dalyse</w:t>
                              </w:r>
                              <w:r>
                                <w:rPr>
                                  <w:bCs/>
                                  <w:kern w:val="2"/>
                                  <w:szCs w:val="24"/>
                                  <w:lang w:eastAsia="lt-LT" w:bidi="hi-IN"/>
                                </w:rPr>
                                <w:t xml:space="preserve">, </w:t>
                              </w:r>
                              <w:r>
                                <w:rPr>
                                  <w:rFonts w:eastAsia="NSimSun"/>
                                  <w:kern w:val="2"/>
                                  <w:szCs w:val="24"/>
                                  <w:lang w:eastAsia="zh-CN" w:bidi="hi-IN"/>
                                </w:rPr>
                                <w:t>506 straipsnio 4, 4</w:t>
                              </w:r>
                              <w:r>
                                <w:rPr>
                                  <w:rFonts w:eastAsia="NSimSun"/>
                                  <w:kern w:val="2"/>
                                  <w:szCs w:val="24"/>
                                  <w:vertAlign w:val="superscript"/>
                                  <w:lang w:eastAsia="zh-CN" w:bidi="hi-IN"/>
                                </w:rPr>
                                <w:t>1</w:t>
                              </w:r>
                              <w:r>
                                <w:rPr>
                                  <w:rFonts w:eastAsia="NSimSun"/>
                                  <w:kern w:val="2"/>
                                  <w:szCs w:val="24"/>
                                  <w:lang w:eastAsia="zh-CN" w:bidi="hi-IN"/>
                                </w:rPr>
                                <w:t xml:space="preserve"> dalyse, 507, 508</w:t>
                              </w:r>
                              <w:r>
                                <w:rPr>
                                  <w:rFonts w:eastAsia="NSimSun"/>
                                  <w:bCs/>
                                  <w:kern w:val="2"/>
                                  <w:szCs w:val="24"/>
                                  <w:lang w:eastAsia="zh-CN" w:bidi="hi-IN"/>
                                </w:rPr>
                                <w:t>, 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straipsniuose, 526 straipsnio 5 dalyje, 526</w:t>
                              </w:r>
                              <w:r>
                                <w:rPr>
                                  <w:rFonts w:eastAsia="NSimSun"/>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straipsnyje</w:t>
                              </w:r>
                              <w:r>
                                <w:rPr>
                                  <w:rFonts w:eastAsia="NSimSun"/>
                                  <w:bCs/>
                                  <w:kern w:val="2"/>
                                  <w:szCs w:val="24"/>
                                  <w:lang w:eastAsia="zh-CN" w:bidi="hi-IN"/>
                                </w:rPr>
                                <w:t xml:space="preserve"> </w:t>
                              </w:r>
                              <w:r>
                                <w:rPr>
                                  <w:rFonts w:eastAsia="NSimSun"/>
                                  <w:kern w:val="2"/>
                                  <w:szCs w:val="24"/>
                                  <w:lang w:eastAsia="zh-CN" w:bidi="hi-IN"/>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a01a8f4d35a34b0684ae4aebd0f7d56d"/>
                            <w:lock w:val="sdtLocked"/>
                            <w:richText/>
                          </w:sdtPr>
                          <w:sdtContent>
                            <w:p>
                              <w:pPr>
                                <w:spacing w:line="360" w:lineRule="auto"/>
                                <w:ind w:firstLine="720"/>
                                <w:jc w:val="both"/>
                                <w:rPr>
                                  <w:szCs w:val="24"/>
                                </w:rPr>
                              </w:pPr>
                              <w:sdt>
                                <w:sdtPr>
                                  <w:alias w:val="Numeris"/>
                                  <w:tag w:val="nr_a01a8f4d35a34b0684ae4aebd0f7d56d"/>
                                  <w:lock w:val="sdtLocked"/>
                                  <w:richText/>
                                </w:sdtPr>
                                <w:sdtContent>
                                  <w:r>
                                    <w:rPr>
                                      <w:kern w:val="2"/>
                                      <w:szCs w:val="24"/>
                                    </w:rPr>
                                    <w:t>76</w:t>
                                  </w:r>
                                </w:sdtContent>
                              </w:sdt>
                              <w:r>
                                <w:rPr>
                                  <w:kern w:val="2"/>
                                  <w:szCs w:val="24"/>
                                </w:rPr>
                                <w:t>) Žuvininkystės tarnybos prie Lietuvos Respublikos žemės ūkio ministerijos – dėl šio kodekso 291, 292, 294 straipsniuose, 295 straipsnio 4, 5 dalyse,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07b30fe3381c4f58b7d99dc862d04e7f"/>
                            <w:lock w:val="sdtLocked"/>
                            <w:richText/>
                          </w:sdtPr>
                          <w:sdtContent>
                            <w:p>
                              <w:pPr>
                                <w:spacing w:line="360" w:lineRule="auto"/>
                                <w:ind w:firstLine="720"/>
                                <w:jc w:val="both"/>
                                <w:textAlignment w:val="baseline"/>
                                <w:rPr>
                                  <w:szCs w:val="24"/>
                                </w:rPr>
                              </w:pPr>
                              <w:sdt>
                                <w:sdtPr>
                                  <w:alias w:val="Numeris"/>
                                  <w:tag w:val="nr_07b30fe3381c4f58b7d99dc862d04e7f"/>
                                  <w:lock w:val="sdtLocked"/>
                                  <w:richText/>
                                </w:sdtPr>
                                <w:sdtContent>
                                  <w:r>
                                    <w:rPr>
                                      <w:szCs w:val="24"/>
                                      <w:lang w:eastAsia="lt-LT"/>
                                    </w:rPr>
                                    <w:t>78</w:t>
                                  </w:r>
                                </w:sdtContent>
                              </w:sdt>
                              <w:r>
                                <w:rPr>
                                  <w:szCs w:val="24"/>
                                  <w:lang w:eastAsia="lt-LT"/>
                                </w:rPr>
                                <w:t xml:space="preserve">) Lietuvos kariuomenės Karinių jūrų pajėgų Jūrų gelbėjimo koordinavimo centro – dėl šio kodekso </w:t>
                              </w:r>
                              <w:r>
                                <w:rPr>
                                  <w:bCs/>
                                  <w:szCs w:val="24"/>
                                  <w:lang w:eastAsia="lt-LT"/>
                                </w:rPr>
                                <w:t>401</w:t>
                              </w:r>
                              <w:r>
                                <w:rPr>
                                  <w:bCs/>
                                  <w:szCs w:val="24"/>
                                  <w:vertAlign w:val="superscript"/>
                                  <w:lang w:eastAsia="lt-LT"/>
                                </w:rPr>
                                <w:t>1</w:t>
                              </w:r>
                              <w:r>
                                <w:rPr>
                                  <w:bCs/>
                                  <w:szCs w:val="24"/>
                                  <w:lang w:eastAsia="lt-LT"/>
                                </w:rPr>
                                <w:t xml:space="preserve"> straipsnyje</w:t>
                              </w:r>
                              <w:r>
                                <w:rPr>
                                  <w:szCs w:val="24"/>
                                  <w:lang w:eastAsia="lt-LT"/>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84e24468a8324195b6159fd0d7a13024"/>
                            <w:lock w:val="sdtLocked"/>
                            <w:richText/>
                          </w:sdtPr>
                          <w:sdtContent>
                            <w:p>
                              <w:pPr>
                                <w:tabs>
                                  <w:tab w:val="left" w:pos="851"/>
                                </w:tabs>
                                <w:spacing w:line="360" w:lineRule="auto"/>
                                <w:ind w:firstLine="720"/>
                                <w:jc w:val="both"/>
                              </w:pPr>
                              <w:sdt>
                                <w:sdtPr>
                                  <w:alias w:val="Numeris"/>
                                  <w:tag w:val="nr_84e24468a8324195b6159fd0d7a13024"/>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9-1 p."/>
                            <w:tag w:val="part_5182913961cb40299b6590cb46d17fe9"/>
                            <w:lock w:val="sdtLocked"/>
                            <w:richText/>
                          </w:sdtPr>
                          <w:sdtContent>
                            <w:p>
                              <w:pPr>
                                <w:spacing w:line="360" w:lineRule="auto"/>
                                <w:ind w:firstLine="720"/>
                                <w:jc w:val="both"/>
                                <w:rPr>
                                  <w:bCs/>
                                  <w:szCs w:val="24"/>
                                </w:rPr>
                              </w:pPr>
                              <w:sdt>
                                <w:sdtPr>
                                  <w:alias w:val="Numeris"/>
                                  <w:tag w:val="nr_5182913961cb40299b6590cb46d17fe9"/>
                                  <w:lock w:val="sdtLocked"/>
                                  <w:richText/>
                                </w:sdtPr>
                                <w:sdtContent>
                                  <w:r>
                                    <w:rPr>
                                      <w:szCs w:val="24"/>
                                      <w:lang w:eastAsia="lt-LT"/>
                                    </w:rPr>
                                    <w:t>79</w:t>
                                  </w:r>
                                  <w:r>
                                    <w:rPr>
                                      <w:szCs w:val="24"/>
                                      <w:vertAlign w:val="superscript"/>
                                      <w:lang w:eastAsia="lt-LT"/>
                                    </w:rPr>
                                    <w:t>1</w:t>
                                  </w:r>
                                </w:sdtContent>
                              </w:sdt>
                              <w:r>
                                <w:rPr>
                                  <w:szCs w:val="24"/>
                                  <w:lang w:eastAsia="lt-LT"/>
                                </w:rPr>
                                <w:t xml:space="preserve">) alternatyviąją krašto apsaugos tarnybą administruojančios institucijos – </w:t>
                              </w:r>
                              <w:r>
                                <w:rPr>
                                  <w:szCs w:val="24"/>
                                </w:rPr>
                                <w:t xml:space="preserve">dėl </w:t>
                              </w:r>
                              <w:r>
                                <w:rPr>
                                  <w:szCs w:val="24"/>
                                  <w:lang w:eastAsia="lt-LT"/>
                                </w:rPr>
                                <w:t>alternatyviosios krašto apsaugos tarnybos</w:t>
                              </w:r>
                              <w:r>
                                <w:rPr>
                                  <w:bCs/>
                                  <w:szCs w:val="24"/>
                                  <w:lang w:eastAsia="lt-LT"/>
                                </w:rPr>
                                <w:t xml:space="preserve"> </w:t>
                              </w:r>
                              <w:r>
                                <w:rPr>
                                  <w:szCs w:val="24"/>
                                  <w:lang w:eastAsia="lt-LT"/>
                                </w:rPr>
                                <w:t xml:space="preserve">prievolininkų padarytų </w:t>
                              </w:r>
                              <w:r>
                                <w:rPr>
                                  <w:szCs w:val="24"/>
                                </w:rPr>
                                <w:t>šio kodekso 558, 560, 560</w:t>
                              </w:r>
                              <w:r>
                                <w:rPr>
                                  <w:szCs w:val="24"/>
                                  <w:vertAlign w:val="superscript"/>
                                </w:rPr>
                                <w:t>1</w:t>
                              </w:r>
                              <w:r>
                                <w:rPr>
                                  <w:szCs w:val="24"/>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d5f2dd2ee05141e4b825a89f71a3f2e3"/>
                            <w:lock w:val="sdtLocked"/>
                            <w:richText/>
                          </w:sdtPr>
                          <w:sdtContent>
                            <w:p>
                              <w:pPr>
                                <w:widowControl w:val="0"/>
                                <w:tabs>
                                  <w:tab w:val="left" w:pos="1134"/>
                                </w:tabs>
                                <w:spacing w:line="400" w:lineRule="atLeast"/>
                                <w:ind w:firstLine="720"/>
                                <w:jc w:val="both"/>
                              </w:pPr>
                              <w:sdt>
                                <w:sdtPr>
                                  <w:alias w:val="Numeris"/>
                                  <w:tag w:val="nr_d5f2dd2ee05141e4b825a89f71a3f2e3"/>
                                  <w:lock w:val="sdtLocked"/>
                                  <w:richText/>
                                </w:sdtPr>
                                <w:sdtContent>
                                  <w:r>
                                    <w:rPr>
                                      <w:bCs/>
                                      <w:szCs w:val="24"/>
                                      <w:lang w:eastAsia="lt-LT"/>
                                    </w:rPr>
                                    <w:t>82</w:t>
                                  </w:r>
                                </w:sdtContent>
                              </w:sdt>
                              <w:r>
                                <w:rPr>
                                  <w:bCs/>
                                  <w:szCs w:val="24"/>
                                  <w:lang w:eastAsia="lt-LT"/>
                                </w:rPr>
                                <w:t>) savivaldybių administracijų – dėl šio kodekso 45, 46, 48, 78, 114 straipsniuose, 144 straipsnio 1, 4, 5 dalyse, 148, 149, 150, 152, 153, 154, 155, 156, 166, 167, 168 straipsniuose, 205 straipsnio 7 dalyje, 223, 224 straipsniuose, 225 straipsnio 1 dalyje, 242 straipsnio 4, 5 dalyse, 268 straipsnio 7, 8 dalyse, 281, 286, 290, 291, 292, 294, 295, 296, 297, 298, 319, 332 straipsniuose, 333 straipsnio 7 dalyje, 335, 336, 344, 346, 347, 348, 349, 350, 359, 360, 365, 366, 367, 368 straipsniuose, 369 straipsnio 1, 2, 3, 4 dalyse, 371, 414 straipsniuose, 417 straipsnio 2, 2</w:t>
                              </w:r>
                              <w:r>
                                <w:rPr>
                                  <w:bCs/>
                                  <w:szCs w:val="24"/>
                                  <w:vertAlign w:val="superscript"/>
                                  <w:lang w:eastAsia="lt-LT"/>
                                </w:rPr>
                                <w:t>1</w:t>
                              </w:r>
                              <w:r>
                                <w:rPr>
                                  <w:bCs/>
                                  <w:szCs w:val="24"/>
                                  <w:lang w:eastAsia="lt-LT"/>
                                </w:rPr>
                                <w:t> dalyse, 418, 419</w:t>
                              </w:r>
                              <w:r>
                                <w:rPr>
                                  <w:szCs w:val="24"/>
                                  <w:lang w:eastAsia="lt-LT"/>
                                </w:rPr>
                                <w:t>, 419</w:t>
                              </w:r>
                              <w:r>
                                <w:rPr>
                                  <w:szCs w:val="24"/>
                                  <w:vertAlign w:val="superscript"/>
                                  <w:lang w:eastAsia="lt-LT"/>
                                </w:rPr>
                                <w:t>1</w:t>
                              </w:r>
                              <w:r>
                                <w:rPr>
                                  <w:bCs/>
                                  <w:szCs w:val="24"/>
                                  <w:lang w:eastAsia="lt-LT"/>
                                </w:rPr>
                                <w:t xml:space="preserve"> straipsniuose, 426 straipsnio 4 dalyje, 431 straipsnyje, 434 straipsnio 2 dalyje, 439, 446, 447 straipsniuose, 448 straipsnio 1, 2, 3, 4, 5, 6, 7, 8 dalyse, 449, 449</w:t>
                              </w:r>
                              <w:r>
                                <w:rPr>
                                  <w:bCs/>
                                  <w:szCs w:val="24"/>
                                  <w:vertAlign w:val="superscript"/>
                                  <w:lang w:eastAsia="lt-LT"/>
                                </w:rPr>
                                <w:t>1</w:t>
                              </w:r>
                              <w:r>
                                <w:rPr>
                                  <w:bCs/>
                                  <w:szCs w:val="24"/>
                                  <w:lang w:eastAsia="lt-LT"/>
                                </w:rPr>
                                <w:t>, 457, 459, 484, 484</w:t>
                              </w:r>
                              <w:r>
                                <w:rPr>
                                  <w:bCs/>
                                  <w:szCs w:val="24"/>
                                  <w:vertAlign w:val="superscript"/>
                                  <w:lang w:eastAsia="lt-LT"/>
                                </w:rPr>
                                <w:t>1</w:t>
                              </w:r>
                              <w:r>
                                <w:rPr>
                                  <w:bCs/>
                                  <w:szCs w:val="24"/>
                                  <w:lang w:eastAsia="lt-LT"/>
                                </w:rPr>
                                <w:t>, 485, 488, 491, 492, 497, 498, 499, 500, 501, 502, 503, 505, 505</w:t>
                              </w:r>
                              <w:r>
                                <w:rPr>
                                  <w:bCs/>
                                  <w:szCs w:val="24"/>
                                  <w:vertAlign w:val="superscript"/>
                                  <w:lang w:eastAsia="lt-LT"/>
                                </w:rPr>
                                <w:t>1</w:t>
                              </w:r>
                              <w:r>
                                <w:rPr>
                                  <w:bCs/>
                                  <w:szCs w:val="24"/>
                                  <w:lang w:eastAsia="lt-LT"/>
                                </w:rPr>
                                <w:t>, 507, 507</w:t>
                              </w:r>
                              <w:r>
                                <w:rPr>
                                  <w:bCs/>
                                  <w:szCs w:val="24"/>
                                  <w:vertAlign w:val="superscript"/>
                                  <w:lang w:eastAsia="lt-LT"/>
                                </w:rPr>
                                <w:t>1</w:t>
                              </w:r>
                              <w:r>
                                <w:rPr>
                                  <w:bCs/>
                                  <w:szCs w:val="24"/>
                                  <w:lang w:eastAsia="lt-LT"/>
                                </w:rPr>
                                <w:t>, 516, 517</w:t>
                              </w:r>
                              <w:r>
                                <w:rPr>
                                  <w:bCs/>
                                  <w:szCs w:val="24"/>
                                  <w:vertAlign w:val="superscript"/>
                                  <w:lang w:eastAsia="lt-LT"/>
                                </w:rPr>
                                <w:t>1</w:t>
                              </w:r>
                              <w:r>
                                <w:rPr>
                                  <w:bCs/>
                                  <w:szCs w:val="24"/>
                                  <w:lang w:eastAsia="lt-LT"/>
                                </w:rPr>
                                <w:t>, 517</w:t>
                              </w:r>
                              <w:r>
                                <w:rPr>
                                  <w:bCs/>
                                  <w:szCs w:val="24"/>
                                  <w:vertAlign w:val="superscript"/>
                                  <w:lang w:eastAsia="lt-LT"/>
                                </w:rPr>
                                <w:t>2</w:t>
                              </w:r>
                              <w:r>
                                <w:rPr>
                                  <w:bCs/>
                                  <w:szCs w:val="24"/>
                                  <w:lang w:eastAsia="lt-LT"/>
                                </w:rPr>
                                <w:t>, 517</w:t>
                              </w:r>
                              <w:r>
                                <w:rPr>
                                  <w:bCs/>
                                  <w:szCs w:val="24"/>
                                  <w:vertAlign w:val="superscript"/>
                                  <w:lang w:eastAsia="lt-LT"/>
                                </w:rPr>
                                <w:t>3</w:t>
                              </w:r>
                              <w:r>
                                <w:rPr>
                                  <w:bCs/>
                                  <w:szCs w:val="24"/>
                                  <w:lang w:eastAsia="lt-LT"/>
                                </w:rPr>
                                <w:t>, 517</w:t>
                              </w:r>
                              <w:r>
                                <w:rPr>
                                  <w:bCs/>
                                  <w:szCs w:val="24"/>
                                  <w:vertAlign w:val="superscript"/>
                                  <w:lang w:eastAsia="lt-LT"/>
                                </w:rPr>
                                <w:t>4</w:t>
                              </w:r>
                              <w:r>
                                <w:rPr>
                                  <w:bCs/>
                                  <w:szCs w:val="24"/>
                                  <w:lang w:eastAsia="lt-LT"/>
                                </w:rPr>
                                <w:t>, 518, 519, 526, 526</w:t>
                              </w:r>
                              <w:r>
                                <w:rPr>
                                  <w:bCs/>
                                  <w:szCs w:val="24"/>
                                  <w:vertAlign w:val="superscript"/>
                                  <w:lang w:eastAsia="lt-LT"/>
                                </w:rPr>
                                <w:t>1</w:t>
                              </w:r>
                              <w:r>
                                <w:rPr>
                                  <w:bCs/>
                                  <w:szCs w:val="24"/>
                                  <w:lang w:eastAsia="lt-LT"/>
                                </w:rPr>
                                <w:t>,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a18748d4338e4887bbcff40d11bca600"/>
                            <w:lock w:val="sdtLocked"/>
                            <w:richText/>
                          </w:sdtPr>
                          <w:sdtContent>
                            <w:p>
                              <w:pPr>
                                <w:spacing w:line="360" w:lineRule="auto"/>
                                <w:ind w:firstLine="720"/>
                                <w:jc w:val="both"/>
                              </w:pPr>
                              <w:sdt>
                                <w:sdtPr>
                                  <w:alias w:val="Numeris"/>
                                  <w:tag w:val="nr_a18748d4338e4887bbcff40d11bca600"/>
                                  <w:lock w:val="sdtLocked"/>
                                  <w:richText/>
                                </w:sdtPr>
                                <w:sdtContent>
                                  <w:r>
                                    <w:rPr>
                                      <w:szCs w:val="24"/>
                                      <w:lang w:eastAsia="lt-LT"/>
                                    </w:rPr>
                                    <w:t>91</w:t>
                                  </w:r>
                                </w:sdtContent>
                              </w:sdt>
                              <w:r>
                                <w:rPr>
                                  <w:szCs w:val="24"/>
                                  <w:lang w:eastAsia="lt-LT"/>
                                </w:rPr>
                                <w:t xml:space="preserve">) </w:t>
                              </w:r>
                              <w:r>
                                <w:rPr>
                                  <w:bCs/>
                                  <w:szCs w:val="24"/>
                                  <w:lang w:eastAsia="lt-LT"/>
                                </w:rPr>
                                <w:t>saugos tyrimus atliekančio Lietuvos Respublikos teisingumo ministerijos struktūrinio padalinio – dėl šio kodekso 376, 376</w:t>
                              </w:r>
                              <w:r>
                                <w:rPr>
                                  <w:bCs/>
                                  <w:szCs w:val="24"/>
                                  <w:vertAlign w:val="superscript"/>
                                  <w:lang w:eastAsia="lt-LT"/>
                                </w:rPr>
                                <w:t>1</w:t>
                              </w:r>
                              <w:r>
                                <w:rPr>
                                  <w:bCs/>
                                  <w:szCs w:val="24"/>
                                  <w:lang w:eastAsia="lt-LT"/>
                                </w:rPr>
                                <w:t>, 396, 396</w:t>
                              </w:r>
                              <w:r>
                                <w:rPr>
                                  <w:bCs/>
                                  <w:szCs w:val="24"/>
                                  <w:vertAlign w:val="superscript"/>
                                  <w:lang w:eastAsia="lt-LT"/>
                                </w:rPr>
                                <w:t>1</w:t>
                              </w:r>
                              <w:r>
                                <w:rPr>
                                  <w:bCs/>
                                  <w:szCs w:val="24"/>
                                  <w:lang w:eastAsia="lt-LT"/>
                                </w:rPr>
                                <w:t>, 401</w:t>
                              </w:r>
                              <w:r>
                                <w:rPr>
                                  <w:bCs/>
                                  <w:szCs w:val="24"/>
                                  <w:vertAlign w:val="superscript"/>
                                  <w:lang w:eastAsia="lt-LT"/>
                                </w:rPr>
                                <w:t>1</w:t>
                              </w:r>
                              <w:r>
                                <w:rPr>
                                  <w:bCs/>
                                  <w:szCs w:val="24"/>
                                  <w:lang w:eastAsia="lt-LT"/>
                                </w:rPr>
                                <w:t>, 413</w:t>
                              </w:r>
                              <w:r>
                                <w:rPr>
                                  <w:bCs/>
                                  <w:szCs w:val="24"/>
                                  <w:vertAlign w:val="superscript"/>
                                  <w:lang w:eastAsia="lt-LT"/>
                                </w:rPr>
                                <w:t>1</w:t>
                              </w:r>
                              <w:r>
                                <w:rPr>
                                  <w:bCs/>
                                  <w:szCs w:val="24"/>
                                  <w:lang w:eastAsia="lt-LT"/>
                                </w:rPr>
                                <w:t>, 413</w:t>
                              </w:r>
                              <w:r>
                                <w:rPr>
                                  <w:bCs/>
                                  <w:szCs w:val="24"/>
                                  <w:vertAlign w:val="superscript"/>
                                  <w:lang w:eastAsia="lt-LT"/>
                                </w:rPr>
                                <w:t>2</w:t>
                              </w:r>
                              <w:r>
                                <w:rPr>
                                  <w:bCs/>
                                  <w:szCs w:val="24"/>
                                  <w:lang w:eastAsia="lt-LT"/>
                                </w:rPr>
                                <w:t>,</w:t>
                              </w:r>
                              <w:r>
                                <w:rPr>
                                  <w:szCs w:val="24"/>
                                  <w:lang w:eastAsia="lt-LT"/>
                                </w:rPr>
                                <w:t xml:space="preserve"> </w:t>
                              </w:r>
                              <w:r>
                                <w:rPr>
                                  <w:bCs/>
                                  <w:szCs w:val="24"/>
                                  <w:lang w:eastAsia="lt-LT"/>
                                </w:rPr>
                                <w:t>505 straipsniuose numatytų administracinių nusižengimų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0274d523dea04864b5eca3f6f7b9e09e"/>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7302492800814556b9c8dadff6cf3729"/>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0b14cd9b497f48dfabe2c8cc66d7e777"/>
                            <w:lock w:val="sdtLocked"/>
                            <w:richText/>
                          </w:sdtPr>
                          <w:sdtContent>
                            <w:p>
                              <w:pPr>
                                <w:spacing w:line="360" w:lineRule="auto"/>
                                <w:ind w:firstLine="720"/>
                                <w:jc w:val="both"/>
                                <w:rPr>
                                  <w:szCs w:val="24"/>
                                </w:rPr>
                              </w:pPr>
                              <w:sdt>
                                <w:sdtPr>
                                  <w:alias w:val="Numeris"/>
                                  <w:tag w:val="nr_0b14cd9b497f48dfabe2c8cc66d7e777"/>
                                  <w:lock w:val="sdtLocked"/>
                                  <w:richText/>
                                </w:sdtPr>
                                <w:sdtContent>
                                  <w:r>
                                    <w:rPr>
                                      <w:szCs w:val="24"/>
                                      <w:lang w:eastAsia="lt-LT"/>
                                    </w:rPr>
                                    <w:t>3</w:t>
                                  </w:r>
                                </w:sdtContent>
                              </w:sdt>
                              <w:r>
                                <w:rPr>
                                  <w:szCs w:val="24"/>
                                  <w:lang w:eastAsia="lt-LT"/>
                                </w:rPr>
                                <w:t>) dėl šio kodekso 130 straipsnio 3 ir 9 dalyse, 185 straipsnio 1 ir 2 dalyse, 187 straipsnio 1 ir 2 dalyse, 223 straipsnio 1 ir 2 dalyse, 236 straipsnio 1 ir 5 dalyse, 236</w:t>
                              </w:r>
                              <w:r>
                                <w:rPr>
                                  <w:szCs w:val="24"/>
                                  <w:vertAlign w:val="superscript"/>
                                  <w:lang w:eastAsia="lt-LT"/>
                                </w:rPr>
                                <w:t>1</w:t>
                              </w:r>
                              <w:r>
                                <w:rPr>
                                  <w:szCs w:val="24"/>
                                  <w:lang w:eastAsia="lt-LT"/>
                                </w:rPr>
                                <w:t xml:space="preserve"> straipsnio 2 dalyje, 241 straipsnio 1 dalyje, 243 straipsnio 2 dalyje, 243</w:t>
                              </w:r>
                              <w:r>
                                <w:rPr>
                                  <w:szCs w:val="24"/>
                                  <w:vertAlign w:val="superscript"/>
                                  <w:lang w:eastAsia="lt-LT"/>
                                </w:rPr>
                                <w:t>1</w:t>
                              </w:r>
                              <w:r>
                                <w:rPr>
                                  <w:szCs w:val="24"/>
                                  <w:lang w:eastAsia="lt-LT"/>
                                </w:rPr>
                                <w:t xml:space="preserve"> straipsnio 1 dalyje, 247 straipsnio 31 dalyje, 248 straipsnio 1 dalyje, 248</w:t>
                              </w:r>
                              <w:r>
                                <w:rPr>
                                  <w:szCs w:val="24"/>
                                  <w:vertAlign w:val="superscript"/>
                                  <w:lang w:eastAsia="lt-LT"/>
                                </w:rPr>
                                <w:t>1</w:t>
                              </w:r>
                              <w:r>
                                <w:rPr>
                                  <w:szCs w:val="24"/>
                                  <w:lang w:eastAsia="lt-LT"/>
                                </w:rPr>
                                <w:t xml:space="preserve"> straipsnio 2 ir 4 dalyse, 248</w:t>
                              </w:r>
                              <w:r>
                                <w:rPr>
                                  <w:szCs w:val="24"/>
                                  <w:vertAlign w:val="superscript"/>
                                  <w:lang w:eastAsia="lt-LT"/>
                                </w:rPr>
                                <w:t>2</w:t>
                              </w:r>
                              <w:r>
                                <w:rPr>
                                  <w:szCs w:val="24"/>
                                  <w:lang w:eastAsia="lt-LT"/>
                                </w:rPr>
                                <w:t xml:space="preserve"> straipsnio 2 ir 4 dalyse, 248</w:t>
                              </w:r>
                              <w:r>
                                <w:rPr>
                                  <w:szCs w:val="24"/>
                                  <w:vertAlign w:val="superscript"/>
                                  <w:lang w:eastAsia="lt-LT"/>
                                </w:rPr>
                                <w:t>3</w:t>
                              </w:r>
                              <w:r>
                                <w:rPr>
                                  <w:szCs w:val="24"/>
                                  <w:lang w:eastAsia="lt-LT"/>
                                </w:rPr>
                                <w:t xml:space="preserve"> straipsnio 2 ir 4 dalyse, 249 straipsnio 1 ir 11 dalyse, 250 straipsnio 1 ir 3 dalyse, 252 straipsnio 1 ir 9 dalyse, 254 straipsnio 1 ir 5 dalyse, 255 straipsnio 1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lang w:eastAsia="lt-LT"/>
                                </w:rPr>
                                <w:t xml:space="preserve"> </w:t>
                              </w:r>
                              <w:r>
                                <w:rPr>
                                  <w:szCs w:val="24"/>
                                  <w:lang w:eastAsia="lt-LT"/>
                                </w:rPr>
                                <w:t>periodiškumą nustato Lietuvos Respublikos teisės aktai, nepateikimą nustatytais terminais.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5b7f6ee9f29248c3811a2f8a3e308cb4"/>
                        <w:lock w:val="sdtLocked"/>
                        <w:richText/>
                      </w:sdtPr>
                      <w:sdtContent>
                        <w:p>
                          <w:pPr>
                            <w:widowControl w:val="0"/>
                            <w:tabs>
                              <w:tab w:val="left" w:pos="993"/>
                              <w:tab w:val="left" w:pos="1560"/>
                            </w:tabs>
                            <w:spacing w:line="400" w:lineRule="atLeast"/>
                            <w:ind w:firstLine="720"/>
                            <w:jc w:val="both"/>
                            <w:rPr>
                              <w:szCs w:val="24"/>
                            </w:rPr>
                          </w:pPr>
                          <w:sdt>
                            <w:sdtPr>
                              <w:alias w:val="Numeris"/>
                              <w:tag w:val="nr_5b7f6ee9f29248c3811a2f8a3e308cb4"/>
                              <w:lock w:val="sdtLocked"/>
                              <w:richText/>
                            </w:sdtPr>
                            <w:sdtContent>
                              <w:r>
                                <w:rPr>
                                  <w:szCs w:val="24"/>
                                </w:rPr>
                                <w:t>1</w:t>
                              </w:r>
                            </w:sdtContent>
                          </w:sdt>
                          <w:r>
                            <w:rPr>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 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eccbac0395b4c37bf8a949c86f8d7f4"/>
                            <w:lock w:val="sdtLocked"/>
                            <w:richText/>
                          </w:sdtPr>
                          <w:sdtContent>
                            <w:p>
                              <w:pPr>
                                <w:widowControl w:val="0"/>
                                <w:tabs>
                                  <w:tab w:val="left" w:pos="993"/>
                                  <w:tab w:val="left" w:pos="1560"/>
                                </w:tabs>
                                <w:spacing w:line="400" w:lineRule="atLeast"/>
                                <w:ind w:firstLine="720"/>
                                <w:jc w:val="both"/>
                                <w:rPr>
                                  <w:szCs w:val="24"/>
                                </w:rPr>
                              </w:pPr>
                              <w:sdt>
                                <w:sdtPr>
                                  <w:alias w:val="Numeris"/>
                                  <w:tag w:val="nr_feccbac0395b4c37bf8a949c86f8d7f4"/>
                                  <w:lock w:val="sdtLocked"/>
                                  <w:richText/>
                                </w:sdtPr>
                                <w:sdtContent>
                                  <w:r>
                                    <w:rPr>
                                      <w:szCs w:val="24"/>
                                    </w:rPr>
                                    <w:t>2</w:t>
                                  </w:r>
                                </w:sdtContent>
                              </w:sdt>
                              <w:r>
                                <w:rPr>
                                  <w:szCs w:val="24"/>
                                </w:rPr>
                                <w:t xml:space="preserve">) asmuo per metus padarė pakartotinį administracinį nusižengimą, išskyrus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numatytus administracinius nusižengimus;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08e6031e177649ffa23c740519f9d7a1"/>
                        <w:lock w:val="sdtLocked"/>
                        <w:richText/>
                      </w:sdtPr>
                      <w:sdtContent>
                        <w:p>
                          <w:pPr>
                            <w:widowControl w:val="0"/>
                            <w:tabs>
                              <w:tab w:val="left" w:pos="993"/>
                              <w:tab w:val="left" w:pos="1560"/>
                            </w:tabs>
                            <w:spacing w:line="400" w:lineRule="atLeast"/>
                            <w:ind w:firstLine="720"/>
                            <w:jc w:val="both"/>
                            <w:rPr>
                              <w:szCs w:val="24"/>
                            </w:rPr>
                          </w:pPr>
                          <w:sdt>
                            <w:sdtPr>
                              <w:alias w:val="Numeris"/>
                              <w:tag w:val="nr_08e6031e177649ffa23c740519f9d7a1"/>
                              <w:lock w:val="sdtLocked"/>
                              <w:richText/>
                            </w:sdtPr>
                            <w:sdtContent>
                              <w:r>
                                <w:rPr>
                                  <w:szCs w:val="24"/>
                                </w:rPr>
                                <w:t>1</w:t>
                              </w:r>
                            </w:sdtContent>
                          </w:sdt>
                          <w:r>
                            <w:rPr>
                              <w:szCs w:val="24"/>
                            </w:rPr>
                            <w:t>. Kai šio kodekso 264 straipsnio 1 ir 2 dalyse (transporto priemonių važiavimas ar</w:t>
                          </w:r>
                          <w:r>
                            <w:t xml:space="preserve">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419</w:t>
                          </w:r>
                          <w:r>
                            <w:rPr>
                              <w:vertAlign w:val="superscript"/>
                            </w:rPr>
                            <w:t>1</w:t>
                          </w:r>
                          <w:r>
                            <w:t xml:space="preserve"> straipsniuose, 420 straipsnio 1 dalyje, 421 straipsnyje, 424 straipsnio 1, 3 ir 4 dalyse, 431 straipsnio 1, 2, 3 ir 4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8f6cb67c041a4ebfa6e902662f7469df"/>
                        <w:lock w:val="sdtLocked"/>
                        <w:richText/>
                      </w:sdtPr>
                      <w:sdtContent>
                        <w:p>
                          <w:pPr>
                            <w:spacing w:line="360" w:lineRule="auto"/>
                            <w:ind w:firstLine="720"/>
                            <w:jc w:val="both"/>
                            <w:rPr>
                              <w:bCs/>
                              <w:color w:val="000000"/>
                              <w:szCs w:val="24"/>
                            </w:rPr>
                          </w:pPr>
                          <w:sdt>
                            <w:sdtPr>
                              <w:alias w:val="Numeris"/>
                              <w:tag w:val="nr_8f6cb67c041a4ebfa6e902662f7469df"/>
                              <w:lock w:val="sdtLocked"/>
                              <w:richText/>
                            </w:sdtPr>
                            <w:sdtContent>
                              <w:r>
                                <w:rPr>
                                  <w:szCs w:val="24"/>
                                </w:rPr>
                                <w:t>2</w:t>
                              </w:r>
                            </w:sdtContent>
                          </w:sdt>
                          <w:r>
                            <w:rPr>
                              <w:szCs w:val="24"/>
                            </w:rPr>
                            <w:t xml:space="preserve">. Nutarimo skirti baudą vykdymo, išskyrus, kiek tai susiję su šio kodekso 671 straipsnio </w:t>
                          </w:r>
                          <w:r>
                            <w:rPr>
                              <w:bCs/>
                              <w:szCs w:val="24"/>
                            </w:rPr>
                            <w:t>1 dalies 1, 2, 3 punktuose</w:t>
                          </w:r>
                          <w:r>
                            <w:rPr>
                              <w:szCs w:val="24"/>
                            </w:rPr>
                            <w:t xml:space="preserve"> ir 675 straipsnio 4 dalyje nurodytais veiksmais, kontrolė pavedama Valstybinei mokesčių inspekcijai. Su nutarimo skirti baudą vykdymu susijusius klausimus, išskyrus numatytuosius šio kodekso 671 straipsnio </w:t>
                          </w:r>
                          <w:r>
                            <w:rPr>
                              <w:bCs/>
                              <w:szCs w:val="24"/>
                            </w:rPr>
                            <w:t>1 dalies 1, 2, 3 punktuose</w:t>
                          </w:r>
                          <w:r>
                            <w:rPr>
                              <w:szCs w:val="24"/>
                            </w:rPr>
                            <w:t xml:space="preserve"> 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74"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c46b2d9048744db1aab4c8fdfb75bd6a"/>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35e8ded606544e6fa21757db80331d8b"/>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b5e6bf75d61045689d6c4cdefb87552a"/>
            <w:lock w:val="sdtLocked"/>
            <w:richText/>
          </w:sdtPr>
          <w:sdtContent>
            <w:p>
              <w:pPr>
                <w:spacing w:line="360" w:lineRule="auto"/>
                <w:ind w:firstLine="720"/>
                <w:jc w:val="both"/>
                <w:rPr>
                  <w:rFonts w:eastAsia="SimSun"/>
                  <w:szCs w:val="24"/>
                  <w:lang w:eastAsia="zh-CN"/>
                </w:rPr>
              </w:pPr>
              <w:sdt>
                <w:sdtPr>
                  <w:alias w:val="Numeris"/>
                  <w:tag w:val="nr_b5e6bf75d61045689d6c4cdefb87552a"/>
                  <w:lock w:val="sdtLocked"/>
                  <w:richText/>
                </w:sdtPr>
                <w:sdtContent>
                  <w:r>
                    <w:rPr>
                      <w:kern w:val="2"/>
                      <w:szCs w:val="24"/>
                    </w:rPr>
                    <w:t>35</w:t>
                  </w:r>
                </w:sdtContent>
              </w:sdt>
              <w:r>
                <w:rPr>
                  <w:kern w:val="2"/>
                  <w:szCs w:val="24"/>
                </w:rPr>
                <w:t xml:space="preserve">. 2008 m. rugsėjo 29 d. Tarybos reglamentas </w:t>
              </w:r>
              <w:hyperlink r:id="rId25" w:tgtFrame="_blank" w:history="1">
                <w:r>
                  <w:rPr>
                    <w:color w:val="0000FF" w:themeColor="hyperlink"/>
                    <w:kern w:val="2"/>
                    <w:szCs w:val="24"/>
                    <w:u w:val="single"/>
                  </w:rPr>
                  <w:t>(EB) Nr. 1005/2008</w:t>
                </w:r>
              </w:hyperlink>
              <w:r>
                <w:rPr>
                  <w:kern w:val="2"/>
                  <w:szCs w:val="24"/>
                </w:rPr>
                <w:t xml:space="preserve">, nustatantis Bendrijos sistemą, kuria siekiama užkirsti kelią neteisėtai, nedeklaruojamai ir nereglamentuojamai žvejybai, atgrasyti nuo jos ir ją panaikinti, iš dalies keičiantis reglamentus </w:t>
              </w:r>
              <w:hyperlink r:id="rId26" w:tgtFrame="_blank" w:history="1">
                <w:r>
                  <w:rPr>
                    <w:color w:val="0000FF" w:themeColor="hyperlink"/>
                    <w:kern w:val="2"/>
                    <w:szCs w:val="24"/>
                    <w:u w:val="single"/>
                  </w:rPr>
                  <w:t>(EEB) Nr. 2847/93</w:t>
                </w:r>
              </w:hyperlink>
              <w:r>
                <w:rPr>
                  <w:kern w:val="2"/>
                  <w:szCs w:val="24"/>
                </w:rPr>
                <w:t xml:space="preserve">, </w:t>
              </w:r>
              <w:hyperlink r:id="rId27" w:tgtFrame="_blank" w:history="1">
                <w:r>
                  <w:rPr>
                    <w:color w:val="0000FF" w:themeColor="hyperlink"/>
                    <w:kern w:val="2"/>
                    <w:szCs w:val="24"/>
                    <w:u w:val="single"/>
                  </w:rPr>
                  <w:t>(EB) Nr. 1936/2001</w:t>
                </w:r>
              </w:hyperlink>
              <w:r>
                <w:rPr>
                  <w:kern w:val="2"/>
                  <w:szCs w:val="24"/>
                </w:rPr>
                <w:t xml:space="preserve"> ir </w:t>
              </w:r>
              <w:hyperlink r:id="rId28" w:tgtFrame="_blank" w:history="1">
                <w:r>
                  <w:rPr>
                    <w:color w:val="0000FF" w:themeColor="hyperlink"/>
                    <w:kern w:val="2"/>
                    <w:szCs w:val="24"/>
                    <w:u w:val="single"/>
                  </w:rPr>
                  <w:t>(EB) Nr. 601/2004</w:t>
                </w:r>
              </w:hyperlink>
              <w:r>
                <w:rPr>
                  <w:kern w:val="2"/>
                  <w:szCs w:val="24"/>
                </w:rPr>
                <w:t xml:space="preserve"> bei panaikinantis reglamentus </w:t>
              </w:r>
              <w:hyperlink r:id="rId29" w:tgtFrame="_blank" w:history="1">
                <w:r>
                  <w:rPr>
                    <w:color w:val="0000FF" w:themeColor="hyperlink"/>
                    <w:kern w:val="2"/>
                    <w:szCs w:val="24"/>
                    <w:u w:val="single"/>
                  </w:rPr>
                  <w:t>(EB) Nr. 1093/94</w:t>
                </w:r>
              </w:hyperlink>
              <w:r>
                <w:rPr>
                  <w:kern w:val="2"/>
                  <w:szCs w:val="24"/>
                </w:rPr>
                <w:t xml:space="preserve"> ir </w:t>
              </w:r>
              <w:hyperlink r:id="rId30" w:tgtFrame="_blank" w:history="1">
                <w:r>
                  <w:rPr>
                    <w:color w:val="0000FF" w:themeColor="hyperlink"/>
                    <w:kern w:val="2"/>
                    <w:szCs w:val="24"/>
                    <w:u w:val="single"/>
                  </w:rPr>
                  <w:t>(EB) Nr. 1447/1999</w:t>
                </w:r>
              </w:hyperlink>
              <w:r>
                <w:rPr>
                  <w:kern w:val="2"/>
                  <w:szCs w:val="24"/>
                </w:rPr>
                <w:t xml:space="preserve">, </w:t>
              </w:r>
              <w:r>
                <w:rPr>
                  <w:bCs/>
                  <w:kern w:val="2"/>
                  <w:szCs w:val="24"/>
                </w:rPr>
                <w:t>su visais pakeitimais</w:t>
              </w:r>
              <w:r>
                <w:rPr>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695694a16e4a409283ed0e6b9a0bd7b8"/>
            <w:lock w:val="sdtLocked"/>
            <w:richText/>
          </w:sdtPr>
          <w:sdtContent>
            <w:p>
              <w:pPr>
                <w:spacing w:line="360" w:lineRule="auto"/>
                <w:ind w:firstLine="720"/>
                <w:jc w:val="both"/>
                <w:rPr>
                  <w:rFonts w:eastAsia="SimSun"/>
                  <w:szCs w:val="24"/>
                  <w:lang w:eastAsia="zh-CN"/>
                </w:rPr>
              </w:pPr>
              <w:sdt>
                <w:sdtPr>
                  <w:alias w:val="Numeris"/>
                  <w:tag w:val="nr_695694a16e4a409283ed0e6b9a0bd7b8"/>
                  <w:lock w:val="sdtLocked"/>
                  <w:richText/>
                </w:sdtPr>
                <w:sdtContent>
                  <w:r>
                    <w:rPr>
                      <w:kern w:val="2"/>
                      <w:szCs w:val="24"/>
                    </w:rPr>
                    <w:t>49</w:t>
                  </w:r>
                </w:sdtContent>
              </w:sdt>
              <w:r>
                <w:rPr>
                  <w:kern w:val="2"/>
                  <w:szCs w:val="24"/>
                </w:rPr>
                <w:t xml:space="preserve">. 2009 m. lapkričio 20 d. Tarybos reglamentas </w:t>
              </w:r>
              <w:hyperlink r:id="rId31" w:tgtFrame="_blank" w:history="1">
                <w:r>
                  <w:rPr>
                    <w:color w:val="0000FF" w:themeColor="hyperlink"/>
                    <w:kern w:val="2"/>
                    <w:szCs w:val="24"/>
                    <w:u w:val="single"/>
                  </w:rPr>
                  <w:t>(EB) Nr. 1224/2009</w:t>
                </w:r>
              </w:hyperlink>
              <w:r>
                <w:rPr>
                  <w:kern w:val="2"/>
                  <w:szCs w:val="24"/>
                </w:rPr>
                <w:t xml:space="preserve">, nustatantis Bendrijos kontrolės sistemą, kuria užtikrinamas bendrosios žuvininkystės politikos taisyklių laikymasis, iš dalies keičiantis reglamentus </w:t>
              </w:r>
              <w:hyperlink r:id="rId32" w:tgtFrame="_blank" w:history="1">
                <w:r>
                  <w:rPr>
                    <w:color w:val="0000FF" w:themeColor="hyperlink"/>
                    <w:kern w:val="2"/>
                    <w:szCs w:val="24"/>
                    <w:u w:val="single"/>
                  </w:rPr>
                  <w:t>(EB) Nr. 847/96</w:t>
                </w:r>
              </w:hyperlink>
              <w:r>
                <w:rPr>
                  <w:kern w:val="2"/>
                  <w:szCs w:val="24"/>
                </w:rPr>
                <w:t xml:space="preserve">, </w:t>
              </w:r>
              <w:hyperlink r:id="rId33" w:tgtFrame="_blank" w:history="1">
                <w:r>
                  <w:rPr>
                    <w:color w:val="0000FF" w:themeColor="hyperlink"/>
                    <w:kern w:val="2"/>
                    <w:szCs w:val="24"/>
                    <w:u w:val="single"/>
                  </w:rPr>
                  <w:t>(EB) Nr. 2371/2002</w:t>
                </w:r>
              </w:hyperlink>
              <w:r>
                <w:rPr>
                  <w:kern w:val="2"/>
                  <w:szCs w:val="24"/>
                </w:rPr>
                <w:t xml:space="preserve">, </w:t>
              </w:r>
              <w:hyperlink r:id="rId34" w:tgtFrame="_blank" w:history="1">
                <w:r>
                  <w:rPr>
                    <w:color w:val="0000FF" w:themeColor="hyperlink"/>
                    <w:kern w:val="2"/>
                    <w:szCs w:val="24"/>
                    <w:u w:val="single"/>
                  </w:rPr>
                  <w:t>(EB) Nr. 811/2004</w:t>
                </w:r>
              </w:hyperlink>
              <w:r>
                <w:rPr>
                  <w:kern w:val="2"/>
                  <w:szCs w:val="24"/>
                </w:rPr>
                <w:t xml:space="preserve">, </w:t>
              </w:r>
              <w:hyperlink r:id="rId35" w:tgtFrame="_blank" w:history="1">
                <w:r>
                  <w:rPr>
                    <w:color w:val="0000FF" w:themeColor="hyperlink"/>
                    <w:kern w:val="2"/>
                    <w:szCs w:val="24"/>
                    <w:u w:val="single"/>
                  </w:rPr>
                  <w:t>(EB) Nr. 768/2005</w:t>
                </w:r>
              </w:hyperlink>
              <w:r>
                <w:rPr>
                  <w:kern w:val="2"/>
                  <w:szCs w:val="24"/>
                </w:rPr>
                <w:t xml:space="preserve">, </w:t>
              </w:r>
              <w:hyperlink r:id="rId36" w:tgtFrame="_blank" w:history="1">
                <w:r>
                  <w:rPr>
                    <w:color w:val="0000FF" w:themeColor="hyperlink"/>
                    <w:kern w:val="2"/>
                    <w:szCs w:val="24"/>
                    <w:u w:val="single"/>
                  </w:rPr>
                  <w:t>(EB) Nr. 2115/2005</w:t>
                </w:r>
              </w:hyperlink>
              <w:r>
                <w:rPr>
                  <w:kern w:val="2"/>
                  <w:szCs w:val="24"/>
                </w:rPr>
                <w:t xml:space="preserve">, </w:t>
              </w:r>
              <w:hyperlink r:id="rId37" w:tgtFrame="_blank" w:history="1">
                <w:r>
                  <w:rPr>
                    <w:color w:val="0000FF" w:themeColor="hyperlink"/>
                    <w:kern w:val="2"/>
                    <w:szCs w:val="24"/>
                    <w:u w:val="single"/>
                  </w:rPr>
                  <w:t>(EB) Nr. 2166/2005</w:t>
                </w:r>
              </w:hyperlink>
              <w:r>
                <w:rPr>
                  <w:kern w:val="2"/>
                  <w:szCs w:val="24"/>
                </w:rPr>
                <w:t xml:space="preserve">, </w:t>
              </w:r>
              <w:hyperlink r:id="rId38" w:tgtFrame="_blank" w:history="1">
                <w:r>
                  <w:rPr>
                    <w:color w:val="0000FF" w:themeColor="hyperlink"/>
                    <w:kern w:val="2"/>
                    <w:szCs w:val="24"/>
                    <w:u w:val="single"/>
                  </w:rPr>
                  <w:t>(EB) Nr. 388/2006</w:t>
                </w:r>
              </w:hyperlink>
              <w:r>
                <w:rPr>
                  <w:kern w:val="2"/>
                  <w:szCs w:val="24"/>
                </w:rPr>
                <w:t xml:space="preserve">, </w:t>
              </w:r>
              <w:hyperlink r:id="rId39" w:tgtFrame="_blank" w:history="1">
                <w:r>
                  <w:rPr>
                    <w:color w:val="0000FF" w:themeColor="hyperlink"/>
                    <w:kern w:val="2"/>
                    <w:szCs w:val="24"/>
                    <w:u w:val="single"/>
                  </w:rPr>
                  <w:t>(EB) Nr. 509/2007</w:t>
                </w:r>
              </w:hyperlink>
              <w:r>
                <w:rPr>
                  <w:kern w:val="2"/>
                  <w:szCs w:val="24"/>
                </w:rPr>
                <w:t xml:space="preserve">, </w:t>
              </w:r>
              <w:hyperlink r:id="rId40" w:tgtFrame="_blank" w:history="1">
                <w:r>
                  <w:rPr>
                    <w:color w:val="0000FF" w:themeColor="hyperlink"/>
                    <w:kern w:val="2"/>
                    <w:szCs w:val="24"/>
                    <w:u w:val="single"/>
                  </w:rPr>
                  <w:t>(EB) Nr. 676/2007</w:t>
                </w:r>
              </w:hyperlink>
              <w:r>
                <w:rPr>
                  <w:kern w:val="2"/>
                  <w:szCs w:val="24"/>
                </w:rPr>
                <w:t xml:space="preserve">, </w:t>
              </w:r>
              <w:hyperlink r:id="rId41" w:tgtFrame="_blank" w:history="1">
                <w:r>
                  <w:rPr>
                    <w:color w:val="0000FF" w:themeColor="hyperlink"/>
                    <w:kern w:val="2"/>
                    <w:szCs w:val="24"/>
                    <w:u w:val="single"/>
                  </w:rPr>
                  <w:t>(EB) Nr. 1098/2007</w:t>
                </w:r>
              </w:hyperlink>
              <w:r>
                <w:rPr>
                  <w:kern w:val="2"/>
                  <w:szCs w:val="24"/>
                </w:rPr>
                <w:t xml:space="preserve">, </w:t>
              </w:r>
              <w:hyperlink r:id="rId42" w:tgtFrame="_blank" w:history="1">
                <w:r>
                  <w:rPr>
                    <w:color w:val="0000FF" w:themeColor="hyperlink"/>
                    <w:kern w:val="2"/>
                    <w:szCs w:val="24"/>
                    <w:u w:val="single"/>
                  </w:rPr>
                  <w:t>(EB) Nr. 1300/2008</w:t>
                </w:r>
              </w:hyperlink>
              <w:r>
                <w:rPr>
                  <w:kern w:val="2"/>
                  <w:szCs w:val="24"/>
                </w:rPr>
                <w:t xml:space="preserve">, </w:t>
              </w:r>
              <w:hyperlink r:id="rId43" w:tgtFrame="_blank" w:history="1">
                <w:r>
                  <w:rPr>
                    <w:color w:val="0000FF" w:themeColor="hyperlink"/>
                    <w:kern w:val="2"/>
                    <w:szCs w:val="24"/>
                    <w:u w:val="single"/>
                  </w:rPr>
                  <w:t>(EB) Nr. 1342/2008</w:t>
                </w:r>
              </w:hyperlink>
              <w:r>
                <w:rPr>
                  <w:kern w:val="2"/>
                  <w:szCs w:val="24"/>
                </w:rPr>
                <w:t xml:space="preserve"> ir panaikinantis reglamentus </w:t>
              </w:r>
              <w:hyperlink r:id="rId44" w:tgtFrame="_blank" w:history="1">
                <w:r>
                  <w:rPr>
                    <w:color w:val="0000FF" w:themeColor="hyperlink"/>
                    <w:kern w:val="2"/>
                    <w:szCs w:val="24"/>
                    <w:u w:val="single"/>
                  </w:rPr>
                  <w:t>(EEB) Nr. 2847/93</w:t>
                </w:r>
              </w:hyperlink>
              <w:r>
                <w:rPr>
                  <w:kern w:val="2"/>
                  <w:szCs w:val="24"/>
                </w:rPr>
                <w:t xml:space="preserve">, </w:t>
              </w:r>
              <w:hyperlink r:id="rId45" w:tgtFrame="_blank" w:history="1">
                <w:r>
                  <w:rPr>
                    <w:color w:val="0000FF" w:themeColor="hyperlink"/>
                    <w:kern w:val="2"/>
                    <w:szCs w:val="24"/>
                    <w:u w:val="single"/>
                  </w:rPr>
                  <w:t>(EB) Nr. 1627/94</w:t>
                </w:r>
              </w:hyperlink>
              <w:r>
                <w:rPr>
                  <w:kern w:val="2"/>
                  <w:szCs w:val="24"/>
                </w:rPr>
                <w:t xml:space="preserve"> ir </w:t>
              </w:r>
              <w:hyperlink r:id="rId46" w:tgtFrame="_blank" w:history="1">
                <w:r>
                  <w:rPr>
                    <w:color w:val="0000FF" w:themeColor="hyperlink"/>
                    <w:kern w:val="2"/>
                    <w:szCs w:val="24"/>
                    <w:u w:val="single"/>
                  </w:rPr>
                  <w:t>(EB) Nr. 1966/2006</w:t>
                </w:r>
              </w:hyperlink>
              <w:r>
                <w:rPr>
                  <w:kern w:val="2"/>
                  <w:szCs w:val="24"/>
                </w:rPr>
                <w:t xml:space="preserve">, su </w:t>
              </w:r>
              <w:r>
                <w:rPr>
                  <w:bCs/>
                  <w:kern w:val="2"/>
                  <w:szCs w:val="24"/>
                </w:rPr>
                <w:t>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7-1 p."/>
            <w:tag w:val="part_79ea67cc82b84728ae3b5b2190a67a64"/>
            <w:lock w:val="sdtLocked"/>
            <w:richText/>
          </w:sdtPr>
          <w:sdtContent>
            <w:p>
              <w:pPr>
                <w:spacing w:line="360" w:lineRule="auto"/>
                <w:ind w:firstLine="720"/>
                <w:jc w:val="both"/>
                <w:rPr>
                  <w:rFonts w:eastAsia="SimSun"/>
                  <w:szCs w:val="24"/>
                  <w:lang w:eastAsia="zh-CN"/>
                </w:rPr>
              </w:pPr>
              <w:sdt>
                <w:sdtPr>
                  <w:alias w:val="Numeris"/>
                  <w:tag w:val="nr_79ea67cc82b84728ae3b5b2190a67a64"/>
                  <w:lock w:val="sdtLocked"/>
                  <w:richText/>
                </w:sdtPr>
                <w:sdtContent>
                  <w:r>
                    <w:rPr>
                      <w:szCs w:val="24"/>
                    </w:rPr>
                    <w:t>57</w:t>
                  </w:r>
                  <w:r>
                    <w:rPr>
                      <w:szCs w:val="24"/>
                      <w:vertAlign w:val="superscript"/>
                    </w:rPr>
                    <w:t>1</w:t>
                  </w:r>
                </w:sdtContent>
              </w:sdt>
              <w:r>
                <w:rPr>
                  <w:szCs w:val="24"/>
                </w:rPr>
                <w:t xml:space="preserve">. 2011 m. vasario 15 d. Tarybos direktyva </w:t>
              </w:r>
              <w:hyperlink r:id="rId47" w:tgtFrame="_blank" w:history="1">
                <w:r>
                  <w:rPr>
                    <w:color w:val="0000FF" w:themeColor="hyperlink"/>
                    <w:szCs w:val="24"/>
                    <w:u w:val="single"/>
                  </w:rPr>
                  <w:t>2011/16/ES</w:t>
                </w:r>
              </w:hyperlink>
              <w:r>
                <w:rPr>
                  <w:szCs w:val="24"/>
                </w:rPr>
                <w:t xml:space="preserve"> dėl administracinio bendradarbiavimo apmokestinimo srityje ir panaikinanti Direktyvą </w:t>
              </w:r>
              <w:hyperlink r:id="rId48" w:tgtFrame="_blank" w:history="1">
                <w:r>
                  <w:rPr>
                    <w:color w:val="0000FF" w:themeColor="hyperlink"/>
                    <w:szCs w:val="24"/>
                    <w:u w:val="single"/>
                  </w:rPr>
                  <w:t>77/799/EEB</w:t>
                </w:r>
              </w:hyperlink>
              <w:r>
                <w:rPr>
                  <w:szCs w:val="24"/>
                </w:rPr>
                <w:t xml:space="preserve"> su paskutiniais pakeitimais, padarytais 2023 m. spalio 17 d. Tarybos direktyva </w:t>
              </w:r>
              <w:hyperlink r:id="rId49" w:tgtFrame="_blank" w:history="1">
                <w:r>
                  <w:rPr>
                    <w:color w:val="0000FF" w:themeColor="hyperlink"/>
                    <w:szCs w:val="24"/>
                    <w:u w:val="single"/>
                  </w:rPr>
                  <w:t>(ES) 2023/2226</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29cf6901cc0d4d51a53b32ec0a5858b6"/>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2026-01-10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0df9ded6914542b1b7e675bbae4018fe"/>
            <w:lock w:val="sdtLocked"/>
            <w:richText/>
          </w:sdtPr>
          <w:sdtContent>
            <w:p>
              <w:pPr>
                <w:spacing w:line="360" w:lineRule="auto"/>
                <w:ind w:firstLine="720"/>
                <w:jc w:val="both"/>
              </w:pPr>
              <w:sdt>
                <w:sdtPr>
                  <w:alias w:val="Numeris"/>
                  <w:tag w:val="nr_0df9ded6914542b1b7e675bbae4018fe"/>
                  <w:lock w:val="sdtLocked"/>
                  <w:richText/>
                </w:sdtPr>
                <w:sdtContent>
                  <w:r>
                    <w:rPr>
                      <w:bCs/>
                      <w:kern w:val="2"/>
                      <w:szCs w:val="24"/>
                    </w:rPr>
                    <w:t>117</w:t>
                  </w:r>
                  <w:r>
                    <w:rPr>
                      <w:bCs/>
                      <w:kern w:val="2"/>
                      <w:szCs w:val="24"/>
                      <w:vertAlign w:val="superscript"/>
                    </w:rPr>
                    <w:t>1</w:t>
                  </w:r>
                </w:sdtContent>
              </w:sdt>
              <w:r>
                <w:rPr>
                  <w:bCs/>
                  <w:kern w:val="2"/>
                  <w:szCs w:val="24"/>
                </w:rPr>
                <w:t>. 2021 m. balandžio 29 d.</w:t>
              </w:r>
              <w:r>
                <w:rPr>
                  <w:kern w:val="2"/>
                  <w:szCs w:val="24"/>
                </w:rPr>
                <w:t xml:space="preserve"> </w:t>
              </w:r>
              <w:r>
                <w:rPr>
                  <w:bCs/>
                  <w:kern w:val="2"/>
                  <w:szCs w:val="24"/>
                </w:rPr>
                <w:t xml:space="preserve">Europos Parlamento ir Tarybos reglamentas </w:t>
              </w:r>
              <w:hyperlink r:id="rId99" w:tgtFrame="_blank" w:history="1">
                <w:r>
                  <w:rPr>
                    <w:bCs/>
                    <w:color w:val="0000FF" w:themeColor="hyperlink"/>
                    <w:kern w:val="2"/>
                    <w:szCs w:val="24"/>
                    <w:u w:val="single"/>
                  </w:rPr>
                  <w:t>(ES) 2021/782</w:t>
                </w:r>
              </w:hyperlink>
              <w:r>
                <w:rPr>
                  <w:bCs/>
                  <w:kern w:val="2"/>
                  <w:szCs w:val="24"/>
                </w:rPr>
                <w:t xml:space="preserve"> dėl geležinkelių keleivių teisių ir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117-2 d."/>
            <w:tag w:val="part_777691f46b744ad689b42ce36aee7d6c"/>
            <w:lock w:val="sdtLocked"/>
            <w:richText/>
          </w:sdtPr>
          <w:sdtContent>
            <w:p>
              <w:pPr>
                <w:spacing w:line="360" w:lineRule="auto"/>
                <w:ind w:firstLine="720"/>
                <w:jc w:val="both"/>
              </w:pPr>
              <w:sdt>
                <w:sdtPr>
                  <w:alias w:val="Numeris"/>
                  <w:tag w:val="nr_777691f46b744ad689b42ce36aee7d6c"/>
                  <w:lock w:val="sdtLocked"/>
                  <w:richText/>
                </w:sdtPr>
                <w:sdtContent>
                  <w:r>
                    <w:rPr>
                      <w:bCs/>
                      <w:lang w:eastAsia="lt-LT"/>
                    </w:rPr>
                    <w:t>117</w:t>
                  </w:r>
                  <w:r>
                    <w:rPr>
                      <w:bCs/>
                      <w:vertAlign w:val="superscript"/>
                      <w:lang w:eastAsia="lt-LT"/>
                    </w:rPr>
                    <w:t>2</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8-1 d."/>
            <w:tag w:val="part_d40c4e3f55004c0b9512a734b5844580"/>
            <w:lock w:val="sdtLocked"/>
            <w:richText/>
          </w:sdtPr>
          <w:sdtContent>
            <w:p>
              <w:pPr>
                <w:spacing w:line="360" w:lineRule="auto"/>
                <w:ind w:firstLine="720"/>
                <w:jc w:val="both"/>
              </w:pPr>
              <w:sdt>
                <w:sdtPr>
                  <w:alias w:val="Numeris"/>
                  <w:tag w:val="nr_d40c4e3f55004c0b9512a734b5844580"/>
                  <w:lock w:val="sdtLocked"/>
                  <w:richText/>
                </w:sdtPr>
                <w:sdtContent>
                  <w:r>
                    <w:rPr>
                      <w:bCs/>
                      <w:szCs w:val="24"/>
                    </w:rPr>
                    <w:t>118</w:t>
                  </w:r>
                  <w:r>
                    <w:rPr>
                      <w:bCs/>
                      <w:szCs w:val="24"/>
                      <w:vertAlign w:val="superscript"/>
                    </w:rPr>
                    <w:t>1</w:t>
                  </w:r>
                </w:sdtContent>
              </w:sdt>
              <w:r>
                <w:rPr>
                  <w:bCs/>
                  <w:szCs w:val="24"/>
                </w:rPr>
                <w:t>.</w:t>
              </w:r>
              <w:r>
                <w:rPr>
                  <w:szCs w:val="24"/>
                </w:rPr>
                <w:t xml:space="preserve"> </w:t>
              </w:r>
              <w:r>
                <w:rPr>
                  <w:bCs/>
                  <w:szCs w:val="24"/>
                </w:rPr>
                <w:t xml:space="preserve">2023 m. liepos 12 d. Europos Parlamento ir Tarybos reglamentas </w:t>
              </w:r>
              <w:hyperlink r:id="rId100" w:tgtFrame="_blank" w:history="1">
                <w:r>
                  <w:rPr>
                    <w:bCs/>
                    <w:color w:val="0000FF" w:themeColor="hyperlink"/>
                    <w:szCs w:val="24"/>
                    <w:u w:val="single"/>
                  </w:rPr>
                  <w:t>(ES) 2023/1542</w:t>
                </w:r>
              </w:hyperlink>
              <w:r>
                <w:rPr>
                  <w:bCs/>
                  <w:szCs w:val="24"/>
                </w:rPr>
                <w:t xml:space="preserve"> dėl baterijų ir baterijų atliekų, kuriuo iš dalies keičiama Direktyva </w:t>
              </w:r>
              <w:hyperlink r:id="rId101" w:tgtFrame="_blank" w:history="1">
                <w:r>
                  <w:rPr>
                    <w:bCs/>
                    <w:color w:val="0000FF" w:themeColor="hyperlink"/>
                    <w:szCs w:val="24"/>
                    <w:u w:val="single"/>
                  </w:rPr>
                  <w:t>2008/98/EB</w:t>
                </w:r>
              </w:hyperlink>
              <w:r>
                <w:rPr>
                  <w:bCs/>
                  <w:szCs w:val="24"/>
                </w:rPr>
                <w:t xml:space="preserve"> bei Reglamentas </w:t>
              </w:r>
              <w:hyperlink r:id="rId102" w:tgtFrame="_blank" w:history="1">
                <w:r>
                  <w:rPr>
                    <w:bCs/>
                    <w:color w:val="0000FF" w:themeColor="hyperlink"/>
                    <w:szCs w:val="24"/>
                    <w:u w:val="single"/>
                  </w:rPr>
                  <w:t>(ES) 2019/1020</w:t>
                </w:r>
              </w:hyperlink>
              <w:r>
                <w:rPr>
                  <w:bCs/>
                  <w:szCs w:val="24"/>
                </w:rPr>
                <w:t xml:space="preserve"> ir panaikinama Direktyva </w:t>
              </w:r>
              <w:hyperlink r:id="rId103" w:tgtFrame="_blank" w:history="1">
                <w:r>
                  <w:rPr>
                    <w:bCs/>
                    <w:color w:val="0000FF" w:themeColor="hyperlink"/>
                    <w:szCs w:val="24"/>
                    <w:u w:val="single"/>
                  </w:rPr>
                  <w:t>2006/66/EB</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75"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76" w:tgtFrame="_blank" w:history="1">
                <w:r>
                  <w:rPr>
                    <w:bCs/>
                    <w:color w:val="0000FF" w:themeColor="hyperlink"/>
                    <w:szCs w:val="24"/>
                    <w:u w:val="single"/>
                  </w:rPr>
                  <w:t>(ES) 2019/1937</w:t>
                </w:r>
              </w:hyperlink>
              <w:r>
                <w:rPr>
                  <w:bCs/>
                  <w:szCs w:val="24"/>
                </w:rPr>
                <w:t xml:space="preserve"> ir panaikinamas Reglamentas </w:t>
              </w:r>
              <w:hyperlink r:id="rId77"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2 d."/>
            <w:tag w:val="part_84bdfae41c844b4ca7d822db8b1dac87"/>
            <w:lock w:val="sdtLocked"/>
            <w:richText/>
          </w:sdtPr>
          <w:sdtContent>
            <w:p>
              <w:pPr>
                <w:tabs>
                  <w:tab w:val="left" w:pos="1276"/>
                </w:tabs>
                <w:spacing w:line="360" w:lineRule="auto"/>
                <w:ind w:firstLine="720"/>
                <w:jc w:val="both"/>
              </w:pPr>
              <w:sdt>
                <w:sdtPr>
                  <w:alias w:val="Numeris"/>
                  <w:tag w:val="nr_84bdfae41c844b4ca7d822db8b1dac87"/>
                  <w:lock w:val="sdtLocked"/>
                  <w:richText/>
                </w:sdtPr>
                <w:sdtContent>
                  <w:r>
                    <w:t>122</w:t>
                  </w:r>
                </w:sdtContent>
              </w:sdt>
              <w:r>
                <w:t xml:space="preserve">. 2024 m. balandžio 24 d. Europos Parlamento ir Tarybos direktyva </w:t>
              </w:r>
              <w:hyperlink r:id="rId78" w:tgtFrame="_blank" w:history="1">
                <w:r>
                  <w:rPr>
                    <w:color w:val="0000FF" w:themeColor="hyperlink"/>
                    <w:u w:val="single"/>
                  </w:rPr>
                  <w:t>(ES) 2024/1226</w:t>
                </w:r>
              </w:hyperlink>
              <w:r>
                <w:t xml:space="preserve"> dėl nusikalstamų veikų apibrėžties ir sankcijų už Sąjungos ribojamųjų priemonių pažeidimą, kuria iš dalies keičiama Direktyva </w:t>
              </w:r>
              <w:hyperlink r:id="rId79" w:tgtFrame="_blank" w:history="1">
                <w:r>
                  <w:rPr>
                    <w:color w:val="0000FF" w:themeColor="hyperlink"/>
                    <w:u w:val="single"/>
                  </w:rPr>
                  <w:t>(ES) 2018/1673</w:t>
                </w:r>
              </w:hyperlink>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00a3c2358111f08fdabd4950271e2c">
                <w:r w:rsidRPr="00532B9F">
                  <w:rPr>
                    <w:rFonts w:ascii="Times New Roman" w:eastAsia="MS Mincho" w:hAnsi="Times New Roman"/>
                    <w:sz w:val="20"/>
                    <w:i/>
                    <w:iCs/>
                    <w:color w:val="0000FF" w:themeColor="hyperlink"/>
                    <w:u w:val="single"/>
                  </w:rPr>
                  <w:t>XV-205</w:t>
                </w:r>
              </w:fldSimple>
              <w:r>
                <w:rPr>
                  <w:rFonts w:ascii="Times New Roman" w:eastAsia="MS Mincho" w:hAnsi="Times New Roman"/>
                  <w:sz w:val="20"/>
                  <w:i/>
                  <w:iCs/>
                </w:rPr>
                <w:t>,
2025-05-15,
paskelbta TAR 2025-05-20, i. k. 2025-08907        </w:t>
              </w:r>
            </w:p>
            <w:p/>
          </w:sdtContent>
        </w:sdt>
        <w:sdt>
          <w:sdtPr>
            <w:alias w:val="122-1 d."/>
            <w:tag w:val="part_992ab71842d7480891fb02a8af8fbbac"/>
            <w:lock w:val="sdtLocked"/>
            <w:richText/>
          </w:sdtPr>
          <w:sdtContent>
            <w:p>
              <w:pPr>
                <w:spacing w:line="360" w:lineRule="auto"/>
                <w:ind w:firstLine="720"/>
                <w:jc w:val="both"/>
              </w:pPr>
              <w:sdt>
                <w:sdtPr>
                  <w:alias w:val="Numeris"/>
                  <w:tag w:val="nr_992ab71842d7480891fb02a8af8fbbac"/>
                  <w:lock w:val="sdtLocked"/>
                  <w:richText/>
                </w:sdtPr>
                <w:sdtContent>
                  <w:r>
                    <w:rPr>
                      <w:bCs/>
                      <w:szCs w:val="24"/>
                      <w:lang w:eastAsia="lt-LT"/>
                    </w:rPr>
                    <w:t>122</w:t>
                  </w:r>
                  <w:r>
                    <w:rPr>
                      <w:bCs/>
                      <w:szCs w:val="24"/>
                      <w:vertAlign w:val="superscript"/>
                      <w:lang w:eastAsia="lt-LT"/>
                    </w:rPr>
                    <w:t>1</w:t>
                  </w:r>
                </w:sdtContent>
              </w:sdt>
              <w:r>
                <w:rPr>
                  <w:bCs/>
                  <w:szCs w:val="24"/>
                  <w:lang w:eastAsia="lt-LT"/>
                </w:rPr>
                <w:t xml:space="preserve">. 2023 m. lapkričio 22 d. Europos Parlamento ir Tarybos reglamentas </w:t>
              </w:r>
              <w:hyperlink r:id="rId90" w:tgtFrame="_blank" w:history="1">
                <w:r>
                  <w:rPr>
                    <w:bCs/>
                    <w:color w:val="0000FF" w:themeColor="hyperlink"/>
                    <w:szCs w:val="24"/>
                    <w:u w:val="single"/>
                    <w:lang w:eastAsia="lt-LT"/>
                  </w:rPr>
                  <w:t>(ES) 2023/2842</w:t>
                </w:r>
              </w:hyperlink>
              <w:r>
                <w:rPr>
                  <w:bCs/>
                  <w:szCs w:val="24"/>
                  <w:lang w:eastAsia="lt-LT"/>
                </w:rPr>
                <w:t xml:space="preserve">, kuriuo iš dalies keičiamas Tarybos reglamentas </w:t>
              </w:r>
              <w:hyperlink r:id="rId91" w:tgtFrame="_blank" w:history="1">
                <w:r>
                  <w:rPr>
                    <w:bCs/>
                    <w:color w:val="0000FF" w:themeColor="hyperlink"/>
                    <w:szCs w:val="24"/>
                    <w:u w:val="single"/>
                    <w:lang w:eastAsia="lt-LT"/>
                  </w:rPr>
                  <w:t>(EB) Nr. 1224/2009</w:t>
                </w:r>
              </w:hyperlink>
              <w:r>
                <w:rPr>
                  <w:bCs/>
                  <w:szCs w:val="24"/>
                  <w:lang w:eastAsia="lt-LT"/>
                </w:rPr>
                <w:t xml:space="preserve"> ir, kiek tai susiję su žuvininkystės kontrole, iš dalies keičiami Tarybos reglamentai </w:t>
              </w:r>
              <w:hyperlink r:id="rId92" w:tgtFrame="_blank" w:history="1">
                <w:r>
                  <w:rPr>
                    <w:bCs/>
                    <w:color w:val="0000FF" w:themeColor="hyperlink"/>
                    <w:szCs w:val="24"/>
                    <w:u w:val="single"/>
                    <w:lang w:eastAsia="lt-LT"/>
                  </w:rPr>
                  <w:t>(EB) Nr. 1967/2006</w:t>
                </w:r>
              </w:hyperlink>
              <w:r>
                <w:rPr>
                  <w:bCs/>
                  <w:szCs w:val="24"/>
                  <w:lang w:eastAsia="lt-LT"/>
                </w:rPr>
                <w:t xml:space="preserve"> bei </w:t>
              </w:r>
              <w:hyperlink r:id="rId93" w:tgtFrame="_blank" w:history="1">
                <w:r>
                  <w:rPr>
                    <w:bCs/>
                    <w:color w:val="0000FF" w:themeColor="hyperlink"/>
                    <w:szCs w:val="24"/>
                    <w:u w:val="single"/>
                    <w:lang w:eastAsia="lt-LT"/>
                  </w:rPr>
                  <w:t>(EB) Nr. 1005/2008</w:t>
                </w:r>
              </w:hyperlink>
              <w:r>
                <w:rPr>
                  <w:bCs/>
                  <w:szCs w:val="24"/>
                  <w:lang w:eastAsia="lt-LT"/>
                </w:rPr>
                <w:t xml:space="preserve"> ir Europos Parlamento ir Tarybos reglamentai </w:t>
              </w:r>
              <w:hyperlink r:id="rId94" w:tgtFrame="_blank" w:history="1">
                <w:r>
                  <w:rPr>
                    <w:bCs/>
                    <w:color w:val="0000FF" w:themeColor="hyperlink"/>
                    <w:szCs w:val="24"/>
                    <w:u w:val="single"/>
                    <w:lang w:eastAsia="lt-LT"/>
                  </w:rPr>
                  <w:t>(ES) 2016/1139</w:t>
                </w:r>
              </w:hyperlink>
              <w:r>
                <w:rPr>
                  <w:bCs/>
                  <w:szCs w:val="24"/>
                  <w:lang w:eastAsia="lt-LT"/>
                </w:rPr>
                <w:t xml:space="preserve">, </w:t>
              </w:r>
              <w:hyperlink r:id="rId95" w:tgtFrame="_blank" w:history="1">
                <w:r>
                  <w:rPr>
                    <w:bCs/>
                    <w:color w:val="0000FF" w:themeColor="hyperlink"/>
                    <w:szCs w:val="24"/>
                    <w:u w:val="single"/>
                    <w:lang w:eastAsia="lt-LT"/>
                  </w:rPr>
                  <w:t>(ES) 2017/2403</w:t>
                </w:r>
              </w:hyperlink>
              <w:r>
                <w:rPr>
                  <w:bCs/>
                  <w:szCs w:val="24"/>
                  <w:lang w:eastAsia="lt-LT"/>
                </w:rPr>
                <w:t xml:space="preserve"> bei </w:t>
              </w:r>
              <w:hyperlink r:id="rId96" w:tgtFrame="_blank" w:history="1">
                <w:r>
                  <w:rPr>
                    <w:bCs/>
                    <w:color w:val="0000FF" w:themeColor="hyperlink"/>
                    <w:szCs w:val="24"/>
                    <w:u w:val="single"/>
                    <w:lang w:eastAsia="lt-LT"/>
                  </w:rPr>
                  <w:t>(ES) 2019/473</w:t>
                </w:r>
              </w:hyperlink>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321bc036d611efbdaea558de59136c">
            <w:r w:rsidRPr="00532B9F">
              <w:rPr>
                <w:rFonts w:ascii="Times New Roman" w:eastAsia="MS Mincho" w:hAnsi="Times New Roman"/>
                <w:sz w:val="20"/>
                <w:iCs/>
                <w:color w:val="0000FF" w:themeColor="hyperlink"/>
                <w:u w:val="single"/>
              </w:rPr>
              <w:t>XIV-2815</w:t>
            </w:r>
          </w:fldSimple>
          <w:r>
            <w:rPr>
              <w:rFonts w:ascii="Times New Roman" w:eastAsia="MS Mincho" w:hAnsi="Times New Roman"/>
              <w:sz w:val="20"/>
              <w:iCs/>
            </w:rPr>
            <w:t>,
2024-06-25,
paskelbta TAR 2024-06-30, i. k. 2024-12138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065b203aa311efbdaea558de59136c">
            <w:r w:rsidRPr="00532B9F">
              <w:rPr>
                <w:rFonts w:ascii="Times New Roman" w:eastAsia="MS Mincho" w:hAnsi="Times New Roman"/>
                <w:sz w:val="20"/>
                <w:iCs/>
                <w:color w:val="0000FF" w:themeColor="hyperlink"/>
                <w:u w:val="single"/>
              </w:rPr>
              <w:t>XIV-2861</w:t>
            </w:r>
          </w:fldSimple>
          <w:r>
            <w:rPr>
              <w:rFonts w:ascii="Times New Roman" w:eastAsia="MS Mincho" w:hAnsi="Times New Roman"/>
              <w:sz w:val="20"/>
              <w:iCs/>
            </w:rPr>
            <w:t>,
2024-06-27,
paskelbta TAR 2024-07-05, i. k. 2024-12644                </w:t>
          </w:r>
        </w:p>
        <w:p>
          <w:pPr>
            <w:jc w:val="both"/>
            <w:rPr>
              <w:rFonts w:ascii="Times New Roman" w:hAnsi="Times New Roman"/>
            </w:rPr>
          </w:pPr>
          <w:r>
            <w:rPr>
              <w:rFonts w:ascii="Times New Roman" w:hAnsi="Times New Roman"/>
              <w:sz w:val="20"/>
            </w:rPr>
            <w:t>Lietuvos Respublikos administracinių nusižengimų kodekso 98-1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a08740a58a11ef90b5ee8931e5ce5e">
            <w:r w:rsidRPr="00532B9F">
              <w:rPr>
                <w:rFonts w:ascii="Times New Roman" w:eastAsia="MS Mincho" w:hAnsi="Times New Roman"/>
                <w:sz w:val="20"/>
                <w:iCs/>
                <w:color w:val="0000FF" w:themeColor="hyperlink"/>
                <w:u w:val="single"/>
              </w:rPr>
              <w:t>XIV-3071</w:t>
            </w:r>
          </w:fldSimple>
          <w:r>
            <w:rPr>
              <w:rFonts w:ascii="Times New Roman" w:eastAsia="MS Mincho" w:hAnsi="Times New Roman"/>
              <w:sz w:val="20"/>
              <w:iCs/>
            </w:rPr>
            <w:t>,
2024-11-07,
paskelbta TAR 2024-11-18, i. k. 2024-20015                </w:t>
          </w:r>
        </w:p>
        <w:p>
          <w:pPr>
            <w:jc w:val="both"/>
            <w:rPr>
              <w:rFonts w:ascii="Times New Roman" w:hAnsi="Times New Roman"/>
            </w:rPr>
          </w:pPr>
          <w:r>
            <w:rPr>
              <w:rFonts w:ascii="Times New Roman" w:hAnsi="Times New Roman"/>
              <w:sz w:val="20"/>
            </w:rPr>
            <w:t>Lietuvos Respublikos administracinių nusižengimų kodekso 376, 396, 396-1, 401, 413-1 ir 589 straipsnių pakeitimo ir Kodekso papildymo 376-1, 401-1 ir 413-2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5ee732a8b311ef90b5ee8931e5ce5e">
            <w:r w:rsidRPr="00532B9F">
              <w:rPr>
                <w:rFonts w:ascii="Times New Roman" w:eastAsia="MS Mincho" w:hAnsi="Times New Roman"/>
                <w:sz w:val="20"/>
                <w:iCs/>
                <w:color w:val="0000FF" w:themeColor="hyperlink"/>
                <w:u w:val="single"/>
              </w:rPr>
              <w:t>XIV-3131</w:t>
            </w:r>
          </w:fldSimple>
          <w:r>
            <w:rPr>
              <w:rFonts w:ascii="Times New Roman" w:eastAsia="MS Mincho" w:hAnsi="Times New Roman"/>
              <w:sz w:val="20"/>
              <w:iCs/>
            </w:rPr>
            <w:t>,
2024-11-12,
paskelbta TAR 2024-11-22, i. k. 2024-20370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817c00a8b711ef90b5ee8931e5ce5e">
            <w:r w:rsidRPr="00532B9F">
              <w:rPr>
                <w:rFonts w:ascii="Times New Roman" w:eastAsia="MS Mincho" w:hAnsi="Times New Roman"/>
                <w:sz w:val="20"/>
                <w:iCs/>
                <w:color w:val="0000FF" w:themeColor="hyperlink"/>
                <w:u w:val="single"/>
              </w:rPr>
              <w:t>XIV-3147</w:t>
            </w:r>
          </w:fldSimple>
          <w:r>
            <w:rPr>
              <w:rFonts w:ascii="Times New Roman" w:eastAsia="MS Mincho" w:hAnsi="Times New Roman"/>
              <w:sz w:val="20"/>
              <w:iCs/>
            </w:rPr>
            <w:t>,
2024-11-12,
paskelbta TAR 2024-11-22, i. k. 2024-20390                </w:t>
          </w:r>
        </w:p>
        <w:p>
          <w:pPr>
            <w:jc w:val="both"/>
            <w:rPr>
              <w:rFonts w:ascii="Times New Roman" w:hAnsi="Times New Roman"/>
            </w:rPr>
          </w:pPr>
          <w:r>
            <w:rPr>
              <w:rFonts w:ascii="Times New Roman" w:hAnsi="Times New Roman"/>
              <w:sz w:val="20"/>
            </w:rPr>
            <w:t>Lietuvos Respublikos administracinių nusižengimų kodekso 223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7c6bb0912d11efa605b9842742bf37">
            <w:r w:rsidRPr="00532B9F">
              <w:rPr>
                <w:rFonts w:ascii="Times New Roman" w:eastAsia="MS Mincho" w:hAnsi="Times New Roman"/>
                <w:sz w:val="20"/>
                <w:iCs/>
                <w:color w:val="0000FF" w:themeColor="hyperlink"/>
                <w:u w:val="single"/>
              </w:rPr>
              <w:t>XIV-3021</w:t>
            </w:r>
          </w:fldSimple>
          <w:r>
            <w:rPr>
              <w:rFonts w:ascii="Times New Roman" w:eastAsia="MS Mincho" w:hAnsi="Times New Roman"/>
              <w:sz w:val="20"/>
              <w:iCs/>
            </w:rPr>
            <w:t>,
2024-10-15,
paskelbta TAR 2024-10-23, i. k. 2024-18352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įstatymo Nr. XIV-2518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0f5b704a4911efbdaea558de59136c">
            <w:r w:rsidRPr="00532B9F">
              <w:rPr>
                <w:rFonts w:ascii="Times New Roman" w:eastAsia="MS Mincho" w:hAnsi="Times New Roman"/>
                <w:sz w:val="20"/>
                <w:iCs/>
                <w:color w:val="0000FF" w:themeColor="hyperlink"/>
                <w:u w:val="single"/>
              </w:rPr>
              <w:t>XIV-2952</w:t>
            </w:r>
          </w:fldSimple>
          <w:r>
            <w:rPr>
              <w:rFonts w:ascii="Times New Roman" w:eastAsia="MS Mincho" w:hAnsi="Times New Roman"/>
              <w:sz w:val="20"/>
              <w:iCs/>
            </w:rPr>
            <w:t>,
2024-07-18,
paskelbta TAR 2024-07-25, i. k. 2024-13619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05cfd0a26511efa605b9842742bf37">
            <w:r w:rsidRPr="00532B9F">
              <w:rPr>
                <w:rFonts w:ascii="Times New Roman" w:eastAsia="MS Mincho" w:hAnsi="Times New Roman"/>
                <w:sz w:val="20"/>
                <w:iCs/>
                <w:color w:val="0000FF" w:themeColor="hyperlink"/>
                <w:u w:val="single"/>
              </w:rPr>
              <w:t>XIV-3069</w:t>
            </w:r>
          </w:fldSimple>
          <w:r>
            <w:rPr>
              <w:rFonts w:ascii="Times New Roman" w:eastAsia="MS Mincho" w:hAnsi="Times New Roman"/>
              <w:sz w:val="20"/>
              <w:iCs/>
            </w:rPr>
            <w:t>,
2024-11-07,
paskelbta TAR 2024-11-14, i. k. 2024-19832                </w:t>
          </w:r>
        </w:p>
        <w:p>
          <w:pPr>
            <w:jc w:val="both"/>
            <w:rPr>
              <w:rFonts w:ascii="Times New Roman" w:hAnsi="Times New Roman"/>
            </w:rPr>
          </w:pPr>
          <w:r>
            <w:rPr>
              <w:rFonts w:ascii="Times New Roman" w:hAnsi="Times New Roman"/>
              <w:sz w:val="20"/>
            </w:rPr>
            <w:t>Lietuvos Respublikos administracinių nusižengimų kodekso 373 ir 377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fc860d80611efa5ddd96c482819f5">
            <w:r w:rsidRPr="00532B9F">
              <w:rPr>
                <w:rFonts w:ascii="Times New Roman" w:eastAsia="MS Mincho" w:hAnsi="Times New Roman"/>
                <w:sz w:val="20"/>
                <w:iCs/>
                <w:color w:val="0000FF" w:themeColor="hyperlink"/>
                <w:u w:val="single"/>
              </w:rPr>
              <w:t>XV-109</w:t>
            </w:r>
          </w:fldSimple>
          <w:r>
            <w:rPr>
              <w:rFonts w:ascii="Times New Roman" w:eastAsia="MS Mincho" w:hAnsi="Times New Roman"/>
              <w:sz w:val="20"/>
              <w:iCs/>
            </w:rPr>
            <w:t>,
2025-01-14,
paskelbta TAR 2025-01-21, i. k. 2025-00694                </w:t>
          </w:r>
        </w:p>
        <w:p>
          <w:pPr>
            <w:jc w:val="both"/>
            <w:rPr>
              <w:rFonts w:ascii="Times New Roman" w:hAnsi="Times New Roman"/>
            </w:rPr>
          </w:pPr>
          <w:r>
            <w:rPr>
              <w:rFonts w:ascii="Times New Roman" w:hAnsi="Times New Roman"/>
              <w:sz w:val="20"/>
            </w:rPr>
            <w:t>Lietuvos Respublikos administracinių nusižengimų kodekso 188-4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f04670337911efbdaea558de59136c">
            <w:r w:rsidRPr="00532B9F">
              <w:rPr>
                <w:rFonts w:ascii="Times New Roman" w:eastAsia="MS Mincho" w:hAnsi="Times New Roman"/>
                <w:sz w:val="20"/>
                <w:iCs/>
                <w:color w:val="0000FF" w:themeColor="hyperlink"/>
                <w:u w:val="single"/>
              </w:rPr>
              <w:t>XIV-2734</w:t>
            </w:r>
          </w:fldSimple>
          <w:r>
            <w:rPr>
              <w:rFonts w:ascii="Times New Roman" w:eastAsia="MS Mincho" w:hAnsi="Times New Roman"/>
              <w:sz w:val="20"/>
              <w:iCs/>
            </w:rPr>
            <w:t>,
2024-06-13,
paskelbta TAR 2024-06-26, i. k. 2024-11571                </w:t>
          </w:r>
        </w:p>
        <w:p>
          <w:pPr>
            <w:jc w:val="both"/>
            <w:rPr>
              <w:rFonts w:ascii="Times New Roman" w:hAnsi="Times New Roman"/>
            </w:rPr>
          </w:pPr>
          <w:r>
            <w:rPr>
              <w:rFonts w:ascii="Times New Roman" w:hAnsi="Times New Roman"/>
              <w:sz w:val="20"/>
            </w:rPr>
            <w:t>Lietuvos Respublikos administracinių nusižengimų kodekso 517-4, 560, 560-1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5f8512913011efa605b9842742bf37">
            <w:r w:rsidRPr="00532B9F">
              <w:rPr>
                <w:rFonts w:ascii="Times New Roman" w:eastAsia="MS Mincho" w:hAnsi="Times New Roman"/>
                <w:sz w:val="20"/>
                <w:iCs/>
                <w:color w:val="0000FF" w:themeColor="hyperlink"/>
                <w:u w:val="single"/>
              </w:rPr>
              <w:t>XIV-3025</w:t>
            </w:r>
          </w:fldSimple>
          <w:r>
            <w:rPr>
              <w:rFonts w:ascii="Times New Roman" w:eastAsia="MS Mincho" w:hAnsi="Times New Roman"/>
              <w:sz w:val="20"/>
              <w:iCs/>
            </w:rPr>
            <w:t>,
2024-10-15,
paskelbta TAR 2024-10-23, i. k. 2024-18353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įstatymo Nr. XIV-2576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f0b103a9f11efbdaea558de59136c">
            <w:r w:rsidRPr="00532B9F">
              <w:rPr>
                <w:rFonts w:ascii="Times New Roman" w:eastAsia="MS Mincho" w:hAnsi="Times New Roman"/>
                <w:sz w:val="20"/>
                <w:iCs/>
                <w:color w:val="0000FF" w:themeColor="hyperlink"/>
                <w:u w:val="single"/>
              </w:rPr>
              <w:t>XIV-2809</w:t>
            </w:r>
          </w:fldSimple>
          <w:r>
            <w:rPr>
              <w:rFonts w:ascii="Times New Roman" w:eastAsia="MS Mincho" w:hAnsi="Times New Roman"/>
              <w:sz w:val="20"/>
              <w:iCs/>
            </w:rPr>
            <w:t>,
2024-06-25,
paskelbta TAR 2024-07-05, i. k. 2024-12626                </w:t>
          </w:r>
        </w:p>
        <w:p>
          <w:pPr>
            <w:jc w:val="both"/>
            <w:rPr>
              <w:rFonts w:ascii="Times New Roman" w:hAnsi="Times New Roman"/>
            </w:rPr>
          </w:pPr>
          <w:r>
            <w:rPr>
              <w:rFonts w:ascii="Times New Roman" w:hAnsi="Times New Roman"/>
              <w:sz w:val="20"/>
            </w:rPr>
            <w:t>Lietuvos Respublikos administracinių nusižengimų kodekso 672 ir 676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1e71c2309111f08fdabd4950271e2c">
            <w:r w:rsidRPr="00532B9F">
              <w:rPr>
                <w:rFonts w:ascii="Times New Roman" w:eastAsia="MS Mincho" w:hAnsi="Times New Roman"/>
                <w:sz w:val="20"/>
                <w:iCs/>
                <w:color w:val="0000FF" w:themeColor="hyperlink"/>
                <w:u w:val="single"/>
              </w:rPr>
              <w:t>XV-188</w:t>
            </w:r>
          </w:fldSimple>
          <w:r>
            <w:rPr>
              <w:rFonts w:ascii="Times New Roman" w:eastAsia="MS Mincho" w:hAnsi="Times New Roman"/>
              <w:sz w:val="20"/>
              <w:iCs/>
            </w:rPr>
            <w:t>,
2025-05-08,
paskelbta TAR 2025-05-14, i. k. 2025-08556                </w:t>
          </w:r>
        </w:p>
        <w:p>
          <w:pPr>
            <w:jc w:val="both"/>
            <w:rPr>
              <w:rFonts w:ascii="Times New Roman" w:hAnsi="Times New Roman"/>
            </w:rPr>
          </w:pPr>
          <w:r>
            <w:rPr>
              <w:rFonts w:ascii="Times New Roman" w:hAnsi="Times New Roman"/>
              <w:sz w:val="20"/>
            </w:rPr>
            <w:t>Lietuvos Respublikos administracinių nusižengimų kodekso 394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9bf630309111f08fdabd4950271e2c">
            <w:r w:rsidRPr="00532B9F">
              <w:rPr>
                <w:rFonts w:ascii="Times New Roman" w:eastAsia="MS Mincho" w:hAnsi="Times New Roman"/>
                <w:sz w:val="20"/>
                <w:iCs/>
                <w:color w:val="0000FF" w:themeColor="hyperlink"/>
                <w:u w:val="single"/>
              </w:rPr>
              <w:t>XV-189</w:t>
            </w:r>
          </w:fldSimple>
          <w:r>
            <w:rPr>
              <w:rFonts w:ascii="Times New Roman" w:eastAsia="MS Mincho" w:hAnsi="Times New Roman"/>
              <w:sz w:val="20"/>
              <w:iCs/>
            </w:rPr>
            <w:t>,
2025-05-08,
paskelbta TAR 2025-05-14, i. k. 2025-08557                </w:t>
          </w:r>
        </w:p>
        <w:p>
          <w:pPr>
            <w:jc w:val="both"/>
            <w:rPr>
              <w:rFonts w:ascii="Times New Roman" w:hAnsi="Times New Roman"/>
            </w:rPr>
          </w:pPr>
          <w:r>
            <w:rPr>
              <w:rFonts w:ascii="Times New Roman" w:hAnsi="Times New Roman"/>
              <w:sz w:val="20"/>
            </w:rPr>
            <w:t>Lietuvos Respublikos administracinių nusižengimų kodekso 486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00a3c2358111f08fdabd4950271e2c">
            <w:r w:rsidRPr="00532B9F">
              <w:rPr>
                <w:rFonts w:ascii="Times New Roman" w:eastAsia="MS Mincho" w:hAnsi="Times New Roman"/>
                <w:sz w:val="20"/>
                <w:iCs/>
                <w:color w:val="0000FF" w:themeColor="hyperlink"/>
                <w:u w:val="single"/>
              </w:rPr>
              <w:t>XV-205</w:t>
            </w:r>
          </w:fldSimple>
          <w:r>
            <w:rPr>
              <w:rFonts w:ascii="Times New Roman" w:eastAsia="MS Mincho" w:hAnsi="Times New Roman"/>
              <w:sz w:val="20"/>
              <w:iCs/>
            </w:rPr>
            <w:t>,
2025-05-15,
paskelbta TAR 2025-05-20, i. k. 2025-08907                </w:t>
          </w:r>
        </w:p>
        <w:p>
          <w:pPr>
            <w:jc w:val="both"/>
            <w:rPr>
              <w:rFonts w:ascii="Times New Roman" w:hAnsi="Times New Roman"/>
            </w:rPr>
          </w:pPr>
          <w:r>
            <w:rPr>
              <w:rFonts w:ascii="Times New Roman" w:hAnsi="Times New Roman"/>
              <w:sz w:val="20"/>
            </w:rPr>
            <w:t>Lietuvos Respublikos administracinių nusižengimų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56ba0358211f08fdabd4950271e2c">
            <w:r w:rsidRPr="00532B9F">
              <w:rPr>
                <w:rFonts w:ascii="Times New Roman" w:eastAsia="MS Mincho" w:hAnsi="Times New Roman"/>
                <w:sz w:val="20"/>
                <w:iCs/>
                <w:color w:val="0000FF" w:themeColor="hyperlink"/>
                <w:u w:val="single"/>
              </w:rPr>
              <w:t>XV-214</w:t>
            </w:r>
          </w:fldSimple>
          <w:r>
            <w:rPr>
              <w:rFonts w:ascii="Times New Roman" w:eastAsia="MS Mincho" w:hAnsi="Times New Roman"/>
              <w:sz w:val="20"/>
              <w:iCs/>
            </w:rPr>
            <w:t>,
2025-05-15,
paskelbta TAR 2025-05-20, i. k. 2025-08910                </w:t>
          </w:r>
        </w:p>
        <w:p>
          <w:pPr>
            <w:jc w:val="both"/>
            <w:rPr>
              <w:rFonts w:ascii="Times New Roman" w:hAnsi="Times New Roman"/>
            </w:rPr>
          </w:pPr>
          <w:r>
            <w:rPr>
              <w:rFonts w:ascii="Times New Roman" w:hAnsi="Times New Roman"/>
              <w:sz w:val="20"/>
            </w:rPr>
            <w:t>Lietuvos Respublikos administracinių nusižengimų kodekso 112, 113, 113-1, 351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decf524ab611f0b070ee7f1ceefc75">
            <w:r w:rsidRPr="00532B9F">
              <w:rPr>
                <w:rFonts w:ascii="Times New Roman" w:eastAsia="MS Mincho" w:hAnsi="Times New Roman"/>
                <w:sz w:val="20"/>
                <w:iCs/>
                <w:color w:val="0000FF" w:themeColor="hyperlink"/>
                <w:u w:val="single"/>
              </w:rPr>
              <w:t>XV-254</w:t>
            </w:r>
          </w:fldSimple>
          <w:r>
            <w:rPr>
              <w:rFonts w:ascii="Times New Roman" w:eastAsia="MS Mincho" w:hAnsi="Times New Roman"/>
              <w:sz w:val="20"/>
              <w:iCs/>
            </w:rPr>
            <w:t>,
2025-06-05,
paskelbta TAR 2025-06-16, i. k. 2025-10901                </w:t>
          </w:r>
        </w:p>
        <w:p>
          <w:pPr>
            <w:jc w:val="both"/>
            <w:rPr>
              <w:rFonts w:ascii="Times New Roman" w:hAnsi="Times New Roman"/>
            </w:rPr>
          </w:pPr>
          <w:r>
            <w:rPr>
              <w:rFonts w:ascii="Times New Roman" w:hAnsi="Times New Roman"/>
              <w:sz w:val="20"/>
            </w:rPr>
            <w:t>Lietuvos Respublikos administracinių nusižengimų kodekso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451f804da411f0b070ee7f1ceefc75">
            <w:r w:rsidRPr="00532B9F">
              <w:rPr>
                <w:rFonts w:ascii="Times New Roman" w:eastAsia="MS Mincho" w:hAnsi="Times New Roman"/>
                <w:sz w:val="20"/>
                <w:iCs/>
                <w:color w:val="0000FF" w:themeColor="hyperlink"/>
                <w:u w:val="single"/>
              </w:rPr>
              <w:t>XV-275</w:t>
            </w:r>
          </w:fldSimple>
          <w:r>
            <w:rPr>
              <w:rFonts w:ascii="Times New Roman" w:eastAsia="MS Mincho" w:hAnsi="Times New Roman"/>
              <w:sz w:val="20"/>
              <w:iCs/>
            </w:rPr>
            <w:t>,
2025-06-12,
paskelbta TAR 2025-06-20, i. k. 2025-11220                </w:t>
          </w:r>
        </w:p>
        <w:p>
          <w:pPr>
            <w:jc w:val="both"/>
            <w:rPr>
              <w:rFonts w:ascii="Times New Roman" w:hAnsi="Times New Roman"/>
            </w:rPr>
          </w:pPr>
          <w:r>
            <w:rPr>
              <w:rFonts w:ascii="Times New Roman" w:hAnsi="Times New Roman"/>
              <w:sz w:val="20"/>
            </w:rPr>
            <w:t>Lietuvos Respublikos administracinių nusižengimų kodekso 12, 294, 295, 301, 302,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0f8ba04da511f0b070ee7f1ceefc75">
            <w:r w:rsidRPr="00532B9F">
              <w:rPr>
                <w:rFonts w:ascii="Times New Roman" w:eastAsia="MS Mincho" w:hAnsi="Times New Roman"/>
                <w:sz w:val="20"/>
                <w:iCs/>
                <w:color w:val="0000FF" w:themeColor="hyperlink"/>
                <w:u w:val="single"/>
              </w:rPr>
              <w:t>XV-277</w:t>
            </w:r>
          </w:fldSimple>
          <w:r>
            <w:rPr>
              <w:rFonts w:ascii="Times New Roman" w:eastAsia="MS Mincho" w:hAnsi="Times New Roman"/>
              <w:sz w:val="20"/>
              <w:iCs/>
            </w:rPr>
            <w:t>,
2025-06-12,
paskelbta TAR 2025-06-20, i. k. 2025-11223                </w:t>
          </w:r>
        </w:p>
        <w:p>
          <w:pPr>
            <w:jc w:val="both"/>
            <w:rPr>
              <w:rFonts w:ascii="Times New Roman" w:hAnsi="Times New Roman"/>
            </w:rPr>
          </w:pPr>
          <w:r>
            <w:rPr>
              <w:rFonts w:ascii="Times New Roman" w:hAnsi="Times New Roman"/>
              <w:sz w:val="20"/>
            </w:rPr>
            <w:t>Lietuvos Respublikos administracinių nusižengimų kodekso 137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581d2570011f0a3d380837a821750">
            <w:r w:rsidRPr="00532B9F">
              <w:rPr>
                <w:rFonts w:ascii="Times New Roman" w:eastAsia="MS Mincho" w:hAnsi="Times New Roman"/>
                <w:sz w:val="20"/>
                <w:iCs/>
                <w:color w:val="0000FF" w:themeColor="hyperlink"/>
                <w:u w:val="single"/>
              </w:rPr>
              <w:t>XV-391</w:t>
            </w:r>
          </w:fldSimple>
          <w:r>
            <w:rPr>
              <w:rFonts w:ascii="Times New Roman" w:eastAsia="MS Mincho" w:hAnsi="Times New Roman"/>
              <w:sz w:val="20"/>
              <w:iCs/>
            </w:rPr>
            <w:t>,
2025-06-30,
paskelbta TAR 2025-07-02, i. k. 2025-12145                </w:t>
          </w:r>
        </w:p>
        <w:p>
          <w:pPr>
            <w:jc w:val="both"/>
            <w:rPr>
              <w:rFonts w:ascii="Times New Roman" w:hAnsi="Times New Roman"/>
            </w:rPr>
          </w:pPr>
          <w:r>
            <w:rPr>
              <w:rFonts w:ascii="Times New Roman" w:hAnsi="Times New Roman"/>
              <w:sz w:val="20"/>
            </w:rPr>
            <w:t>Lietuvos Respublikos administracinių nusižengimų kodekso 383, 589 straipsnių ir priedo pakeitimo, 384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7e6f10930311f0a8bbd1e98310677d">
            <w:r w:rsidRPr="00532B9F">
              <w:rPr>
                <w:rFonts w:ascii="Times New Roman" w:eastAsia="MS Mincho" w:hAnsi="Times New Roman"/>
                <w:sz w:val="20"/>
                <w:iCs/>
                <w:color w:val="0000FF" w:themeColor="hyperlink"/>
                <w:u w:val="single"/>
              </w:rPr>
              <w:t>XV-415</w:t>
            </w:r>
          </w:fldSimple>
          <w:r>
            <w:rPr>
              <w:rFonts w:ascii="Times New Roman" w:eastAsia="MS Mincho" w:hAnsi="Times New Roman"/>
              <w:sz w:val="20"/>
              <w:iCs/>
            </w:rPr>
            <w:t>,
2025-09-11,
paskelbta TAR 2025-09-16, i. k. 2025-15495                </w:t>
          </w:r>
        </w:p>
        <w:p>
          <w:pPr>
            <w:jc w:val="both"/>
            <w:rPr>
              <w:rFonts w:ascii="Times New Roman" w:hAnsi="Times New Roman"/>
            </w:rPr>
          </w:pPr>
          <w:r>
            <w:rPr>
              <w:rFonts w:ascii="Times New Roman" w:hAnsi="Times New Roman"/>
              <w:sz w:val="20"/>
            </w:rPr>
            <w:t>Lietuvos Respublikos administracinių nusižengimų kodekso 207, 589, 673 straipsnių, priedo pakeitimo ir Kodekso papildymo 188-6 ir 188-7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734190a27311f0a34db2fbd35a03b2">
            <w:r w:rsidRPr="00532B9F">
              <w:rPr>
                <w:rFonts w:ascii="Times New Roman" w:eastAsia="MS Mincho" w:hAnsi="Times New Roman"/>
                <w:sz w:val="20"/>
                <w:iCs/>
                <w:color w:val="0000FF" w:themeColor="hyperlink"/>
                <w:u w:val="single"/>
              </w:rPr>
              <w:t>XV-448</w:t>
            </w:r>
          </w:fldSimple>
          <w:r>
            <w:rPr>
              <w:rFonts w:ascii="Times New Roman" w:eastAsia="MS Mincho" w:hAnsi="Times New Roman"/>
              <w:sz w:val="20"/>
              <w:iCs/>
            </w:rPr>
            <w:t>,
2025-09-25,
paskelbta TAR 2025-10-06, i. k. 2025-16801                </w:t>
          </w:r>
        </w:p>
        <w:p>
          <w:pPr>
            <w:jc w:val="both"/>
            <w:rPr>
              <w:rFonts w:ascii="Times New Roman" w:hAnsi="Times New Roman"/>
            </w:rPr>
          </w:pPr>
          <w:r>
            <w:rPr>
              <w:rFonts w:ascii="Times New Roman" w:hAnsi="Times New Roman"/>
              <w:sz w:val="20"/>
            </w:rPr>
            <w:t>Lietuvos Respublikos administracinių nusižengimų kodekso 241, 247, 248, 248-1, 248-2, 248-3, 249, 250, 252, 255, 255-1, 589, 608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ba950afce11f092fda1fd0c194cc5">
            <w:r w:rsidRPr="00532B9F">
              <w:rPr>
                <w:rFonts w:ascii="Times New Roman" w:eastAsia="MS Mincho" w:hAnsi="Times New Roman"/>
                <w:sz w:val="20"/>
                <w:iCs/>
                <w:color w:val="0000FF" w:themeColor="hyperlink"/>
                <w:u w:val="single"/>
              </w:rPr>
              <w:t>XV-482</w:t>
            </w:r>
          </w:fldSimple>
          <w:r>
            <w:rPr>
              <w:rFonts w:ascii="Times New Roman" w:eastAsia="MS Mincho" w:hAnsi="Times New Roman"/>
              <w:sz w:val="20"/>
              <w:iCs/>
            </w:rPr>
            <w:t>,
2025-10-16,
paskelbta TAR 2025-10-23, i. k. 2025-17641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c1ec40b3fd11f092fda1fd0c194cc5">
            <w:r w:rsidRPr="00532B9F">
              <w:rPr>
                <w:rFonts w:ascii="Times New Roman" w:eastAsia="MS Mincho" w:hAnsi="Times New Roman"/>
                <w:sz w:val="20"/>
                <w:iCs/>
                <w:color w:val="0000FF" w:themeColor="hyperlink"/>
                <w:u w:val="single"/>
              </w:rPr>
              <w:t>XV-491</w:t>
            </w:r>
          </w:fldSimple>
          <w:r>
            <w:rPr>
              <w:rFonts w:ascii="Times New Roman" w:eastAsia="MS Mincho" w:hAnsi="Times New Roman"/>
              <w:sz w:val="20"/>
              <w:iCs/>
            </w:rPr>
            <w:t>,
2025-10-16,
paskelbta TAR 2025-10-28, i. k. 2025-17894                </w:t>
          </w:r>
        </w:p>
        <w:p>
          <w:pPr>
            <w:jc w:val="both"/>
            <w:rPr>
              <w:rFonts w:ascii="Times New Roman" w:hAnsi="Times New Roman"/>
            </w:rPr>
          </w:pPr>
          <w:r>
            <w:rPr>
              <w:rFonts w:ascii="Times New Roman" w:hAnsi="Times New Roman"/>
              <w:sz w:val="20"/>
            </w:rPr>
            <w:t>Lietuvos Respublikos administracinių nusižengimų kodekso 251-1, 317, 318, 426, 505, 589, 604 straipsnių pakeitimo ir Kodekso papildymo 521-1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e30ac6ce9211f08918e1adc7c5b1ec">
            <w:r w:rsidRPr="00532B9F">
              <w:rPr>
                <w:rFonts w:ascii="Times New Roman" w:eastAsia="MS Mincho" w:hAnsi="Times New Roman"/>
                <w:sz w:val="20"/>
                <w:iCs/>
                <w:color w:val="0000FF" w:themeColor="hyperlink"/>
                <w:u w:val="single"/>
              </w:rPr>
              <w:t>XV-575</w:t>
            </w:r>
          </w:fldSimple>
          <w:r>
            <w:rPr>
              <w:rFonts w:ascii="Times New Roman" w:eastAsia="MS Mincho" w:hAnsi="Times New Roman"/>
              <w:sz w:val="20"/>
              <w:iCs/>
            </w:rPr>
            <w:t>,
2025-11-20,
paskelbta TAR 2025-12-01, i. k. 2025-20384                </w:t>
          </w:r>
        </w:p>
        <w:p>
          <w:pPr>
            <w:jc w:val="both"/>
            <w:rPr>
              <w:rFonts w:ascii="Times New Roman" w:hAnsi="Times New Roman"/>
            </w:rPr>
          </w:pPr>
          <w:r>
            <w:rPr>
              <w:rFonts w:ascii="Times New Roman" w:hAnsi="Times New Roman"/>
              <w:sz w:val="20"/>
            </w:rPr>
            <w:t>Lietuvos Respublikos administracinių nusižengimų kodekso 291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70642d0f811f08918e1adc7c5b1ec">
            <w:r w:rsidRPr="00532B9F">
              <w:rPr>
                <w:rFonts w:ascii="Times New Roman" w:eastAsia="MS Mincho" w:hAnsi="Times New Roman"/>
                <w:sz w:val="20"/>
                <w:iCs/>
                <w:color w:val="0000FF" w:themeColor="hyperlink"/>
                <w:u w:val="single"/>
              </w:rPr>
              <w:t>XV-621</w:t>
            </w:r>
          </w:fldSimple>
          <w:r>
            <w:rPr>
              <w:rFonts w:ascii="Times New Roman" w:eastAsia="MS Mincho" w:hAnsi="Times New Roman"/>
              <w:sz w:val="20"/>
              <w:iCs/>
            </w:rPr>
            <w:t>,
2025-11-27,
paskelbta TAR 2025-12-04, i. k. 2025-20663                </w:t>
          </w:r>
        </w:p>
        <w:p>
          <w:pPr>
            <w:jc w:val="both"/>
            <w:rPr>
              <w:rFonts w:ascii="Times New Roman" w:hAnsi="Times New Roman"/>
            </w:rPr>
          </w:pPr>
          <w:r>
            <w:rPr>
              <w:rFonts w:ascii="Times New Roman" w:hAnsi="Times New Roman"/>
              <w:sz w:val="20"/>
            </w:rPr>
            <w:t>Lietuvos Respublikos administracinių nusižengimų kodekso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c62573d1d511f08918e1adc7c5b1ec">
            <w:r w:rsidRPr="00532B9F">
              <w:rPr>
                <w:rFonts w:ascii="Times New Roman" w:eastAsia="MS Mincho" w:hAnsi="Times New Roman"/>
                <w:sz w:val="20"/>
                <w:iCs/>
                <w:color w:val="0000FF" w:themeColor="hyperlink"/>
                <w:u w:val="single"/>
              </w:rPr>
              <w:t>XV-624</w:t>
            </w:r>
          </w:fldSimple>
          <w:r>
            <w:rPr>
              <w:rFonts w:ascii="Times New Roman" w:eastAsia="MS Mincho" w:hAnsi="Times New Roman"/>
              <w:sz w:val="20"/>
              <w:iCs/>
            </w:rPr>
            <w:t>,
2025-11-27,
paskelbta TAR 2025-12-05, i. k. 2025-20827                </w:t>
          </w:r>
        </w:p>
        <w:p>
          <w:pPr>
            <w:jc w:val="both"/>
            <w:rPr>
              <w:rFonts w:ascii="Times New Roman" w:hAnsi="Times New Roman"/>
            </w:rPr>
          </w:pPr>
          <w:r>
            <w:rPr>
              <w:rFonts w:ascii="Times New Roman" w:hAnsi="Times New Roman"/>
              <w:sz w:val="20"/>
            </w:rPr>
            <w:t>Lietuvos Respublikos administracinių nusižengimų kodekso 33, 419, 589, 610 ir 611 straipsnių pakeitimo ir Kodekso papildymo 419-1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e8aab0eac311f09cfce49e7aeb76fe">
            <w:r w:rsidRPr="00532B9F">
              <w:rPr>
                <w:rFonts w:ascii="Times New Roman" w:eastAsia="MS Mincho" w:hAnsi="Times New Roman"/>
                <w:sz w:val="20"/>
                <w:iCs/>
                <w:color w:val="0000FF" w:themeColor="hyperlink"/>
                <w:u w:val="single"/>
              </w:rPr>
              <w:t>XV-714</w:t>
            </w:r>
          </w:fldSimple>
          <w:r>
            <w:rPr>
              <w:rFonts w:ascii="Times New Roman" w:eastAsia="MS Mincho" w:hAnsi="Times New Roman"/>
              <w:sz w:val="20"/>
              <w:iCs/>
            </w:rPr>
            <w:t>,
2025-12-23,
paskelbta TAR 2026-01-06, i. k. 2026-00064                </w:t>
          </w:r>
        </w:p>
        <w:p>
          <w:pPr>
            <w:jc w:val="both"/>
            <w:rPr>
              <w:rFonts w:ascii="Times New Roman" w:hAnsi="Times New Roman"/>
            </w:rPr>
          </w:pPr>
          <w:r>
            <w:rPr>
              <w:rFonts w:ascii="Times New Roman" w:hAnsi="Times New Roman"/>
              <w:sz w:val="20"/>
            </w:rPr>
            <w:t>Lietuvos Respublikos administracinių nusižengimų kodekso 29, 321, 557, 557-1, 589 straipsnių pakeitimo ir Kodekso papildymo 514-1 straipsniu įstatymas</w:t>
          </w:r>
        </w:p>
        <w:p>
          <w:pPr>
            <w:jc w:val="both"/>
            <w:rPr>
              <w:rFonts w:ascii="Times New Roman" w:hAnsi="Times New Roman"/>
              <w:sz w:val="20"/>
            </w:rPr>
          </w:pPr>
        </w:p>
        <w:p>
          <w:pPr>
            <w:widowControl w:val="0"/>
            <w:rPr>
              <w:rFonts w:ascii="Times New Roman" w:hAnsi="Times New Roman"/>
              <w:snapToGrid w:val="0"/>
            </w:rPr>
          </w:pPr>
        </w:p>
      </w:sdtContent>
    </w:sdt>
    <w:p>
      <w:pPr>
        <w:tabs>
          <w:tab w:val="left" w:pos="1276"/>
        </w:tabs>
        <w:spacing w:line="360" w:lineRule="auto"/>
        <w:ind w:firstLine="720"/>
        <w:jc w:val="both"/>
      </w:pPr>
    </w:p>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0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463</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281</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339</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473</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402</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474</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192</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75</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267</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453</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99</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140</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411</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194</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24EB1F8"/>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74.xml"/>
  <Relationship Id="rId10" Type="http://schemas.openxmlformats.org/officeDocument/2006/relationships/footnotes" Target="footnotes.xml"/>
  <Relationship Id="rId100" Type="http://schemas.openxmlformats.org/officeDocument/2006/relationships/hyperlink" TargetMode="External" Target="http://eur-lex.europa.eu/legal-content/LIT/TXT/?uri=CELEX:32023R1542&amp;locale=lt"/>
  <Relationship Id="rId101" Type="http://schemas.openxmlformats.org/officeDocument/2006/relationships/hyperlink" TargetMode="External" Target="http://eur-lex.europa.eu/legal-content/LIT/TXT/?uri=CELEX:32008L0098&amp;locale=lt"/>
  <Relationship Id="rId102" Type="http://schemas.openxmlformats.org/officeDocument/2006/relationships/hyperlink" TargetMode="External" Target="http://eur-lex.europa.eu/legal-content/LIT/TXT/?uri=CELEX:32019R1020&amp;locale=lt"/>
  <Relationship Id="rId103" Type="http://schemas.openxmlformats.org/officeDocument/2006/relationships/hyperlink" TargetMode="External" Target="http://eur-lex.europa.eu/legal-content/LIT/TXT/?uri=CELEX:32006L0066&amp;locale=lt"/>
  <Relationship Id="rId104" Type="http://schemas.openxmlformats.org/officeDocument/2006/relationships/customXml" Target="../customXml/item1.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header" Target="header1132.xml"/>
  <Relationship Id="rId18" Type="http://schemas.openxmlformats.org/officeDocument/2006/relationships/header" Target="header1133.xml"/>
  <Relationship Id="rId19" Type="http://schemas.openxmlformats.org/officeDocument/2006/relationships/footer" Target="footer1132.xml"/>
  <Relationship Id="rId2" Type="http://schemas.openxmlformats.org/officeDocument/2006/relationships/header" Target="header575.xml"/>
  <Relationship Id="rId20" Type="http://schemas.openxmlformats.org/officeDocument/2006/relationships/footer" Target="footer1133.xml"/>
  <Relationship Id="rId21" Type="http://schemas.openxmlformats.org/officeDocument/2006/relationships/header" Target="header1134.xml"/>
  <Relationship Id="rId22" Type="http://schemas.openxmlformats.org/officeDocument/2006/relationships/footer" Target="footer1134.xml"/>
  <Relationship Id="rId23" Type="http://schemas.openxmlformats.org/officeDocument/2006/relationships/hyperlink" TargetMode="External" Target="http://eur-lex.europa.eu/legal-content/LIT/TXT/?uri=CELEX:32009R1224&amp;locale=lt"/>
  <Relationship Id="rId24" Type="http://schemas.openxmlformats.org/officeDocument/2006/relationships/hyperlink" TargetMode="External" Target="http://eur-lex.europa.eu/legal-content/LIT/TXT/?uri=CELEX:32021R0782&amp;locale=lt"/>
  <Relationship Id="rId25" Type="http://schemas.openxmlformats.org/officeDocument/2006/relationships/hyperlink" TargetMode="External" Target="http://eur-lex.europa.eu/legal-content/LIT/TXT/?uri=CELEX:32008R1005&amp;locale=lt"/>
  <Relationship Id="rId26" Type="http://schemas.openxmlformats.org/officeDocument/2006/relationships/hyperlink" TargetMode="External" Target="http://eur-lex.europa.eu/legal-content/LIT/TXT/?uri=CELEX:31993R2847&amp;locale=lt"/>
  <Relationship Id="rId27" Type="http://schemas.openxmlformats.org/officeDocument/2006/relationships/hyperlink" TargetMode="External" Target="http://eur-lex.europa.eu/legal-content/LIT/TXT/?uri=CELEX:32001R1936&amp;locale=lt"/>
  <Relationship Id="rId28" Type="http://schemas.openxmlformats.org/officeDocument/2006/relationships/hyperlink" TargetMode="External" Target="http://eur-lex.europa.eu/legal-content/LIT/TXT/?uri=CELEX:32004R0601&amp;locale=lt"/>
  <Relationship Id="rId29" Type="http://schemas.openxmlformats.org/officeDocument/2006/relationships/hyperlink" TargetMode="External" Target="http://eur-lex.europa.eu/legal-content/LIT/TXT/?uri=CELEX:31994R1093&amp;locale=lt"/>
  <Relationship Id="rId3" Type="http://schemas.openxmlformats.org/officeDocument/2006/relationships/footer" Target="footer574.xml"/>
  <Relationship Id="rId30" Type="http://schemas.openxmlformats.org/officeDocument/2006/relationships/hyperlink" TargetMode="External" Target="http://eur-lex.europa.eu/legal-content/LIT/TXT/?uri=CELEX:31999R1447&amp;locale=lt"/>
  <Relationship Id="rId31" Type="http://schemas.openxmlformats.org/officeDocument/2006/relationships/hyperlink" TargetMode="External" Target="http://eur-lex.europa.eu/legal-content/LIT/TXT/?uri=CELEX:32009R1224&amp;locale=lt"/>
  <Relationship Id="rId32" Type="http://schemas.openxmlformats.org/officeDocument/2006/relationships/hyperlink" TargetMode="External" Target="http://eur-lex.europa.eu/legal-content/LIT/TXT/?uri=CELEX:31996R0847&amp;locale=lt"/>
  <Relationship Id="rId33" Type="http://schemas.openxmlformats.org/officeDocument/2006/relationships/hyperlink" TargetMode="External" Target="http://eur-lex.europa.eu/legal-content/LIT/TXT/?uri=CELEX:32002R2371&amp;locale=lt"/>
  <Relationship Id="rId34" Type="http://schemas.openxmlformats.org/officeDocument/2006/relationships/hyperlink" TargetMode="External" Target="http://eur-lex.europa.eu/legal-content/LIT/TXT/?uri=CELEX:32004R0811&amp;locale=lt"/>
  <Relationship Id="rId35" Type="http://schemas.openxmlformats.org/officeDocument/2006/relationships/hyperlink" TargetMode="External" Target="http://eur-lex.europa.eu/legal-content/LIT/TXT/?uri=CELEX:32005R0768&amp;locale=lt"/>
  <Relationship Id="rId36" Type="http://schemas.openxmlformats.org/officeDocument/2006/relationships/hyperlink" TargetMode="External" Target="http://eur-lex.europa.eu/legal-content/LIT/TXT/?uri=CELEX:32005R2115&amp;locale=lt"/>
  <Relationship Id="rId37" Type="http://schemas.openxmlformats.org/officeDocument/2006/relationships/hyperlink" TargetMode="External" Target="http://eur-lex.europa.eu/legal-content/LIT/TXT/?uri=CELEX:32005R2166&amp;locale=lt"/>
  <Relationship Id="rId38" Type="http://schemas.openxmlformats.org/officeDocument/2006/relationships/hyperlink" TargetMode="External" Target="http://eur-lex.europa.eu/legal-content/LIT/TXT/?uri=CELEX:32006R0388&amp;locale=lt"/>
  <Relationship Id="rId39" Type="http://schemas.openxmlformats.org/officeDocument/2006/relationships/hyperlink" TargetMode="External" Target="http://eur-lex.europa.eu/legal-content/LIT/TXT/?uri=CELEX:32007R0509&amp;locale=lt"/>
  <Relationship Id="rId4" Type="http://schemas.openxmlformats.org/officeDocument/2006/relationships/footer" Target="footer575.xml"/>
  <Relationship Id="rId40" Type="http://schemas.openxmlformats.org/officeDocument/2006/relationships/hyperlink" TargetMode="External" Target="http://eur-lex.europa.eu/legal-content/LIT/TXT/?uri=CELEX:32007R0676&amp;locale=lt"/>
  <Relationship Id="rId41" Type="http://schemas.openxmlformats.org/officeDocument/2006/relationships/hyperlink" TargetMode="External" Target="http://eur-lex.europa.eu/legal-content/LIT/TXT/?uri=CELEX:32007R1098&amp;locale=lt"/>
  <Relationship Id="rId42" Type="http://schemas.openxmlformats.org/officeDocument/2006/relationships/hyperlink" TargetMode="External" Target="http://eur-lex.europa.eu/legal-content/LIT/TXT/?uri=CELEX:32008R1300&amp;locale=lt"/>
  <Relationship Id="rId43" Type="http://schemas.openxmlformats.org/officeDocument/2006/relationships/hyperlink" TargetMode="External" Target="http://eur-lex.europa.eu/legal-content/LIT/TXT/?uri=CELEX:32008R1342&amp;locale=lt"/>
  <Relationship Id="rId44" Type="http://schemas.openxmlformats.org/officeDocument/2006/relationships/hyperlink" TargetMode="External" Target="http://eur-lex.europa.eu/legal-content/LIT/TXT/?uri=CELEX:31993R2847&amp;locale=lt"/>
  <Relationship Id="rId45" Type="http://schemas.openxmlformats.org/officeDocument/2006/relationships/hyperlink" TargetMode="External" Target="http://eur-lex.europa.eu/legal-content/LIT/TXT/?uri=CELEX:31994R1627&amp;locale=lt"/>
  <Relationship Id="rId46" Type="http://schemas.openxmlformats.org/officeDocument/2006/relationships/hyperlink" TargetMode="External" Target="http://eur-lex.europa.eu/legal-content/LIT/TXT/?uri=CELEX:32006R1966&amp;locale=lt"/>
  <Relationship Id="rId47" Type="http://schemas.openxmlformats.org/officeDocument/2006/relationships/hyperlink" TargetMode="External" Target="http://eur-lex.europa.eu/legal-content/LIT/TXT/?uri=CELEX:32011L0016&amp;locale=lt"/>
  <Relationship Id="rId48" Type="http://schemas.openxmlformats.org/officeDocument/2006/relationships/hyperlink" TargetMode="External" Target="http://eur-lex.europa.eu/legal-content/LIT/TXT/?uri=CELEX:31977L0799&amp;locale=lt"/>
  <Relationship Id="rId49" Type="http://schemas.openxmlformats.org/officeDocument/2006/relationships/hyperlink" TargetMode="External" Target="http://eur-lex.europa.eu/legal-content/LIT/TXT/?uri=CELEX:32023L2226&amp;locale=lt"/>
  <Relationship Id="rId5" Type="http://schemas.openxmlformats.org/officeDocument/2006/relationships/header" Target="header576.xml"/>
  <Relationship Id="rId50" Type="http://schemas.openxmlformats.org/officeDocument/2006/relationships/hyperlink" TargetMode="External" Target="http://eur-lex.europa.eu/legal-content/LIT/TXT/?uri=CELEX:32012R0965&amp;locale=lt"/>
  <Relationship Id="rId51" Type="http://schemas.openxmlformats.org/officeDocument/2006/relationships/hyperlink" TargetMode="External" Target="http://eur-lex.europa.eu/legal-content/LIT/TXT/?uri=CELEX:3947R2019&amp;locale=lt"/>
  <Relationship Id="rId52" Type="http://schemas.openxmlformats.org/officeDocument/2006/relationships/hyperlink" TargetMode="External" Target="http://eur-lex.europa.eu/legal-content/LIT/TXT/?uri=CELEX:3947R2019&amp;locale=lt"/>
  <Relationship Id="rId53" Type="http://schemas.openxmlformats.org/officeDocument/2006/relationships/hyperlink" TargetMode="External" Target="http://eur-lex.europa.eu/legal-content/LIT/TXT/?uri=CELEX:32011R1178&amp;locale=lt"/>
  <Relationship Id="rId54" Type="http://schemas.openxmlformats.org/officeDocument/2006/relationships/hyperlink" TargetMode="External" Target="http://eur-lex.europa.eu/legal-content/LIT/TXT/?uri=CELEX:32014R1321&amp;locale=lt"/>
  <Relationship Id="rId55" Type="http://schemas.openxmlformats.org/officeDocument/2006/relationships/hyperlink" TargetMode="External" Target="http://eur-lex.europa.eu/legal-content/LIT/TXT/?uri=CELEX:3340R2015&amp;locale=lt"/>
  <Relationship Id="rId56" Type="http://schemas.openxmlformats.org/officeDocument/2006/relationships/hyperlink" TargetMode="External" Target="http://eur-lex.europa.eu/legal-content/LIT/TXT/?uri=CELEX:31139R2018&amp;locale=lt"/>
  <Relationship Id="rId57" Type="http://schemas.openxmlformats.org/officeDocument/2006/relationships/hyperlink" TargetMode="External" Target="http://eur-lex.europa.eu/legal-content/LIT/TXT/?uri=CELEX:32011R1178&amp;locale=lt"/>
  <Relationship Id="rId58" Type="http://schemas.openxmlformats.org/officeDocument/2006/relationships/hyperlink" TargetMode="External" Target="http://eur-lex.europa.eu/legal-content/LIT/TXT/?uri=CELEX:32014R1321&amp;locale=lt"/>
  <Relationship Id="rId59" Type="http://schemas.openxmlformats.org/officeDocument/2006/relationships/hyperlink" TargetMode="External" Target="http://eur-lex.europa.eu/legal-content/LIT/TXT/?uri=CELEX:3340R2015&amp;locale=lt"/>
  <Relationship Id="rId6" Type="http://schemas.openxmlformats.org/officeDocument/2006/relationships/footer" Target="footer576.xml"/>
  <Relationship Id="rId60" Type="http://schemas.openxmlformats.org/officeDocument/2006/relationships/hyperlink" TargetMode="External" Target="http://eur-lex.europa.eu/legal-content/LIT/TXT/?uri=CELEX:31139R2018&amp;locale=lt"/>
  <Relationship Id="rId61" Type="http://schemas.openxmlformats.org/officeDocument/2006/relationships/hyperlink" TargetMode="External" Target="http://eur-lex.europa.eu/legal-content/LIT/TXT/?uri=CELEX:32012R0923&amp;locale=lt"/>
  <Relationship Id="rId62" Type="http://schemas.openxmlformats.org/officeDocument/2006/relationships/hyperlink" TargetMode="External" Target="http://eur-lex.europa.eu/legal-content/LIT/TXT/?uri=CELEX:32011R1035&amp;locale=lt"/>
  <Relationship Id="rId63" Type="http://schemas.openxmlformats.org/officeDocument/2006/relationships/hyperlink" TargetMode="External" Target="http://eur-lex.europa.eu/legal-content/LIT/TXT/?uri=CELEX:32007R1265&amp;locale=lt"/>
  <Relationship Id="rId64" Type="http://schemas.openxmlformats.org/officeDocument/2006/relationships/hyperlink" TargetMode="External" Target="http://eur-lex.europa.eu/legal-content/LIT/TXT/?uri=CELEX:32006R1794&amp;locale=lt"/>
  <Relationship Id="rId65" Type="http://schemas.openxmlformats.org/officeDocument/2006/relationships/hyperlink" TargetMode="External" Target="http://eur-lex.europa.eu/legal-content/LIT/TXT/?uri=CELEX:32006R0730&amp;locale=lt"/>
  <Relationship Id="rId66" Type="http://schemas.openxmlformats.org/officeDocument/2006/relationships/hyperlink" TargetMode="External" Target="http://eur-lex.europa.eu/legal-content/LIT/TXT/?uri=CELEX:32006R1033&amp;locale=lt"/>
  <Relationship Id="rId67" Type="http://schemas.openxmlformats.org/officeDocument/2006/relationships/hyperlink" TargetMode="External" Target="http://eur-lex.europa.eu/legal-content/LIT/TXT/?uri=CELEX:32010R0255&amp;locale=lt"/>
  <Relationship Id="rId68" Type="http://schemas.openxmlformats.org/officeDocument/2006/relationships/hyperlink" TargetMode="External" Target="http://eur-lex.europa.eu/legal-content/LIT/TXT/?uri=CELEX:31997R0338&amp;locale=lt"/>
  <Relationship Id="rId69" Type="http://schemas.openxmlformats.org/officeDocument/2006/relationships/hyperlink" TargetMode="External" Target="http://eur-lex.europa.eu/legal-content/LIT/TXT/?uri=CELEX:31997R0338&amp;locale=lt"/>
  <Relationship Id="rId7" Type="http://schemas.openxmlformats.org/officeDocument/2006/relationships/customXml" Target="../customXml/item3.xml"/>
  <Relationship Id="rId70" Type="http://schemas.openxmlformats.org/officeDocument/2006/relationships/hyperlink" TargetMode="External" Target="http://eur-lex.europa.eu/legal-content/LIT/TXT/?uri=CELEX:31997R0338&amp;locale=lt"/>
  <Relationship Id="rId71" Type="http://schemas.openxmlformats.org/officeDocument/2006/relationships/hyperlink" TargetMode="External" Target="http://eur-lex.europa.eu/legal-content/LIT/TXT/?uri=CELEX:33143R2014&amp;locale=lt"/>
  <Relationship Id="rId72" Type="http://schemas.openxmlformats.org/officeDocument/2006/relationships/hyperlink" TargetMode="External" Target="http://eur-lex.europa.eu/legal-content/LIT/TXT/?uri=CELEX:33143R2014&amp;locale=lt"/>
  <Relationship Id="rId73" Type="http://schemas.openxmlformats.org/officeDocument/2006/relationships/hyperlink" TargetMode="External" Target="http://eur-lex.europa.eu/legal-content/LIT/TXT/?uri=CELEX:33143R2014&amp;locale=lt"/>
  <Relationship Id="rId74" Type="http://schemas.openxmlformats.org/officeDocument/2006/relationships/hyperlink" TargetMode="External" Target="http://eur-lex.europa.eu/legal-content/LIT/TXT/?uri=CELEX:31997R0338&amp;locale=lt"/>
  <Relationship Id="rId75" Type="http://schemas.openxmlformats.org/officeDocument/2006/relationships/hyperlink" TargetMode="External" Target="http://eur-lex.europa.eu/legal-content/LIT/TXT/?uri=CELEX:32024R0573&amp;locale=lt"/>
  <Relationship Id="rId76" Type="http://schemas.openxmlformats.org/officeDocument/2006/relationships/hyperlink" TargetMode="External" Target="http://eur-lex.europa.eu/legal-content/LIT/TXT/?uri=CELEX:32019L1937&amp;locale=lt"/>
  <Relationship Id="rId77" Type="http://schemas.openxmlformats.org/officeDocument/2006/relationships/hyperlink" TargetMode="External" Target="http://eur-lex.europa.eu/legal-content/LIT/TXT/?uri=CELEX:32014R0517&amp;locale=lt"/>
  <Relationship Id="rId78" Type="http://schemas.openxmlformats.org/officeDocument/2006/relationships/hyperlink" TargetMode="External" Target="http://eur-lex.europa.eu/legal-content/LIT/TXT/?uri=CELEX:32024L1226&amp;locale=lt"/>
  <Relationship Id="rId79" Type="http://schemas.openxmlformats.org/officeDocument/2006/relationships/hyperlink" TargetMode="External" Target="http://eur-lex.europa.eu/legal-content/LIT/TXT/?uri=CELEX:32018L1673&amp;locale=lt"/>
  <Relationship Id="rId8" Type="http://schemas.openxmlformats.org/officeDocument/2006/relationships/endnotes" Target="endnotes.xml"/>
  <Relationship Id="rId80" Type="http://schemas.openxmlformats.org/officeDocument/2006/relationships/hyperlink" TargetMode="External" Target="http://eur-lex.europa.eu/legal-content/LIT/TXT/?uri=CELEX:32009R1224&amp;locale=lt"/>
  <Relationship Id="rId81" Type="http://schemas.openxmlformats.org/officeDocument/2006/relationships/hyperlink" TargetMode="External" Target="http://eur-lex.europa.eu/legal-content/LIT/TXT/?uri=CELEX:32009R1224&amp;locale=lt"/>
  <Relationship Id="rId82" Type="http://schemas.openxmlformats.org/officeDocument/2006/relationships/hyperlink" TargetMode="External" Target="http://eur-lex.europa.eu/legal-content/LIT/TXT/?uri=CELEX:32009R1224&amp;locale=lt"/>
  <Relationship Id="rId83" Type="http://schemas.openxmlformats.org/officeDocument/2006/relationships/hyperlink" TargetMode="External" Target="http://eur-lex.europa.eu/legal-content/LIT/TXT/?uri=CELEX:32009R1224&amp;locale=lt"/>
  <Relationship Id="rId84" Type="http://schemas.openxmlformats.org/officeDocument/2006/relationships/hyperlink" TargetMode="External" Target="http://eur-lex.europa.eu/legal-content/LIT/TXT/?uri=CELEX:32009R1224&amp;locale=lt"/>
  <Relationship Id="rId85" Type="http://schemas.openxmlformats.org/officeDocument/2006/relationships/hyperlink" TargetMode="External" Target="http://eur-lex.europa.eu/legal-content/LIT/TXT/?uri=CELEX:32009R1224&amp;locale=lt"/>
  <Relationship Id="rId86" Type="http://schemas.openxmlformats.org/officeDocument/2006/relationships/hyperlink" TargetMode="External" Target="http://eur-lex.europa.eu/legal-content/LIT/TXT/?uri=CELEX:32009R1224&amp;locale=lt"/>
  <Relationship Id="rId87" Type="http://schemas.openxmlformats.org/officeDocument/2006/relationships/hyperlink" TargetMode="External" Target="http://eur-lex.europa.eu/legal-content/LIT/TXT/?uri=CELEX:32009R1224&amp;locale=lt"/>
  <Relationship Id="rId88" Type="http://schemas.openxmlformats.org/officeDocument/2006/relationships/hyperlink" TargetMode="External" Target="http://eur-lex.europa.eu/legal-content/LIT/TXT/?uri=CELEX:32009R1224&amp;locale=lt"/>
  <Relationship Id="rId89" Type="http://schemas.openxmlformats.org/officeDocument/2006/relationships/hyperlink" TargetMode="External" Target="http://eur-lex.europa.eu/legal-content/LIT/TXT/?uri=CELEX:32009R1224&amp;locale=lt"/>
  <Relationship Id="rId9" Type="http://schemas.openxmlformats.org/officeDocument/2006/relationships/fontTable" Target="fontTable.xml"/>
  <Relationship Id="rId90" Type="http://schemas.openxmlformats.org/officeDocument/2006/relationships/hyperlink" TargetMode="External" Target="http://eur-lex.europa.eu/legal-content/LIT/TXT/?uri=CELEX:32023R2842&amp;locale=lt"/>
  <Relationship Id="rId91" Type="http://schemas.openxmlformats.org/officeDocument/2006/relationships/hyperlink" TargetMode="External" Target="http://eur-lex.europa.eu/legal-content/LIT/TXT/?uri=CELEX:32009R1224&amp;locale=lt"/>
  <Relationship Id="rId92" Type="http://schemas.openxmlformats.org/officeDocument/2006/relationships/hyperlink" TargetMode="External" Target="http://eur-lex.europa.eu/legal-content/LIT/TXT/?uri=CELEX:32006R1967&amp;locale=lt"/>
  <Relationship Id="rId93" Type="http://schemas.openxmlformats.org/officeDocument/2006/relationships/hyperlink" TargetMode="External" Target="http://eur-lex.europa.eu/legal-content/LIT/TXT/?uri=CELEX:32008R1005&amp;locale=lt"/>
  <Relationship Id="rId94" Type="http://schemas.openxmlformats.org/officeDocument/2006/relationships/hyperlink" TargetMode="External" Target="http://eur-lex.europa.eu/legal-content/LIT/TXT/?uri=CELEX:32016R1139&amp;locale=lt"/>
  <Relationship Id="rId95" Type="http://schemas.openxmlformats.org/officeDocument/2006/relationships/hyperlink" TargetMode="External" Target="http://eur-lex.europa.eu/legal-content/LIT/TXT/?uri=CELEX:32017R2403&amp;locale=lt"/>
  <Relationship Id="rId96" Type="http://schemas.openxmlformats.org/officeDocument/2006/relationships/hyperlink" TargetMode="External" Target="http://eur-lex.europa.eu/legal-content/LIT/TXT/?uri=CELEX:32019R0473&amp;locale=lt"/>
  <Relationship Id="rId97" Type="http://schemas.openxmlformats.org/officeDocument/2006/relationships/hyperlink" TargetMode="External" Target="http://eur-lex.europa.eu/legal-content/LIT/TXT/?uri=CELEX:32021R0782&amp;locale=lt"/>
  <Relationship Id="rId98" Type="http://schemas.openxmlformats.org/officeDocument/2006/relationships/hyperlink" TargetMode="External" Target="http://eur-lex.europa.eu/legal-content/LIT/TXT/?uri=CELEX:32021R0782&amp;locale=lt"/>
  <Relationship Id="rId99" Type="http://schemas.openxmlformats.org/officeDocument/2006/relationships/hyperlink" TargetMode="External" Target="http://eur-lex.europa.eu/legal-content/LIT/TXT/?uri=CELEX:32021R0782&amp;locale=lt"/>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7e95e8f0381146f2a00718694afab595">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bbbe220794bf41eab6436cb775c19522"/>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22bb955a0b7d42bdb3ca5433c15d26e2">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12180685b475497797153a9b30ed81bd"/>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c121070838cd4b59a711f85c9d3bb69b"/>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a5ace32766ad4420a166925211fb390b">
          <Part Type="strDalis" Nr="1" Abbr="56 str. 1 d." DocPartId="1e9b4840e3724c949f22ef8daaf1051e" PartId="c6371383a6d74df5ac015d7db5887725"/>
          <Part Type="strDalis" Nr="2" Abbr="56 str. 2 d." DocPartId="a4bee88b33c441cb98ef52772d231fd9" PartId="ba2a121ce0594f0890212c252840df49"/>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c09ddc33f3154247956de921405f7dc9">
          <Part Type="strDalis" Nr="1" Abbr="57 str. 1 d." DocPartId="c21f5e46fda743d09defe7f083a99af0" PartId="2109be41d9274742bf28c050a12010a3"/>
          <Part Type="strDalis" Nr="2" Abbr="57 str. 2 d." DocPartId="7680bc6af95a44878d887bb245109354" PartId="ce6f89b3038d474aa921b513b21cfbec"/>
          <Part Type="strDalis" Nr="3" Abbr="57 str. 3 d." DocPartId="0d6f19c17ab54bea8a52e18233c02319" PartId="77d86dc542934b63992433a75c033139"/>
          <Part Type="strDalis" Nr="4" Abbr="57 str. 4 d." DocPartId="6e590c2a12ed4dd2ba046642de63b4d5" PartId="f83e8831bdf745ec866f50ac211fea10"/>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98a7ad085bd04e6ebaf86589d32ea61c">
          <Part Type="strDalis" Nr="1" Abbr="58 str. 1 d." DocPartId="0f0c1215749b4bac8e3695e55f7eee3e" PartId="252b28a035464ceea408ef8466f66732"/>
          <Part Type="strDalis" Nr="2" Abbr="58 str. 2 d." DocPartId="ad69030f971a416eaff4282146c83bbf" PartId="5c88737e6382441ba332b3bd7a6cb3a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0f450772a8b249cc9032077ad4b6b1a2"/>
          <Part Type="strDalis" Nr="5" Abbr="72 str. 5 d." DocPartId="c33a17b5a7464bafa42a7633d88ee9cd" PartId="aea3837c37394de2890b0c801c13328c"/>
          <Part Type="strDalis" Nr="6" Abbr="72 str. 6 d." DocPartId="eba29944b410401f9ca9a8881ff8856e" PartId="7b045cc614154d4d8fab54d0bcadc869"/>
          <Part Type="strDalis" Nr="7" Abbr="72 str. 7 d." DocPartId="0144fe17f71a492eaaae1fe50c3f7aff" PartId="d55249372d5c4cd69effbf6af2efa665"/>
          <Part Type="strDalis" Nr="8" Abbr="72 str. 8 d." DocPartId="a3ef08d56a414bdc896a4eafcbf40b2b" PartId="639aa1e6bfea434c9d171dceddf468e1"/>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susijusių gaminių, prekių, skirtų tabako gaminiams rūkyti ar pasiruošti rūkyti, įrenginių, skirtų tabako gaminiams ir (ar) susijusiems gaminiams vartoti, nupirkimas, perdavimas ar kitoks realizavimas nepilnamečiams" DocPartId="a1bfc373fdf940efb1b356ae229ca0c7" PartId="012a221042c44d7cb3f351aece953aee">
          <Part Type="strDalis" Nr="1" Abbr="77 str. 1 d." DocPartId="8dbcf667e5f5420eb94a7d88ef12ce81" PartId="4d05c41b64fb4d8d9954f3e1036d6ab5"/>
          <Part Type="strDalis" Nr="2" Abbr="77 str. 2 d." DocPartId="7179bfdb534e492589467234a6a1f056" PartId="ed35564bfbf842edb91305ea25c23367"/>
          <Part Type="strDalis" Nr="3" Abbr="77 str. 3 d." DocPartId="276bf083fb964165ab8e57cb26013486" PartId="6344309f90904199ab13c89e77b0dcdc"/>
          <Part Type="strDalis" Nr="4" Abbr="77 str. 4 d." DocPartId="5b9ee71dd375442594ce03380d4012bd" PartId="cd2b31c96596406fae7ade8301654e2f"/>
          <Part Type="strDalis" Nr="5" Abbr="77 str. 5 d." DocPartId="5db495227ba64bb682561a9aead4dc27" PartId="5e6582962bd849a7a070d8340375e274"/>
          <Part Type="strDalis" Nr="6" Abbr="77 str. 6 d." DocPartId="2dd239b8df1e43aba9db30bd4f683fe1" PartId="f3e6a89b0d6c42f389b4477340d73507"/>
          <Part Type="strDalis" Nr="7" Abbr="77 str. 7 d." DocPartId="c3769244e6dc4cf2a01990ee4b1766ac" PartId="f0852b8953e446aab1575d4e12ca0ec6"/>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dbb979b69d754238b1ece3de39035ee0">
          <Part Type="strDalis" Nr="1" Abbr="96 str. 1 d." DocPartId="da22c3b8ff384a55a43549a4024dec7a" PartId="642143339d33487aa67444d6cb9c90ff"/>
          <Part Type="strDalis" Nr="2" Abbr="96 str. 2 d." DocPartId="bf905e01a90d4b1caae0fc1dde7030a0" PartId="64d94e7cc4de4e3aae75b111508dc067"/>
          <Part Type="strDalis" Nr="3" Abbr="96 str. 3 d." DocPartId="57a142c270b34527bee634e56bc2b64f" PartId="98976574bee84e738dd2f2f43e681dae"/>
          <Part Type="strDalis" Nr="4" Abbr="96 str. 4 d." DocPartId="f2acbe9fdb5045209071257b485bda5b" PartId="2964bef87d044facb4ee3f5dff476bf7"/>
          <Part Type="strDalis" Nr="5" Abbr="96 str. 5 d." DocPartId="af6b431f8fae452b9b3faf5c97705443" PartId="410622aa545349179d2941062dbe35de"/>
          <Part Type="strDalis" Nr="6" Abbr="96 str. 6 d." DocPartId="2e771b904c5b4e3a94b4a409c1e11f89" PartId="db657be634034e8d8d72c3dfb33e89b6"/>
          <Part Type="strDalis" Nr="7" Abbr="96 str. 7 d." DocPartId="0b6c05696ef04502a846cebaf26594d7" PartId="f68b97f9b33549ab8e77e4b5a057e989"/>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sporto veiklos ar paslaugų sutarties sudarymas su asmenimis, neatitinkančiais Lietuvos Respublikos sporto įstatyme nustatytų reikalavimų" DocPartId="a3b970bf8d654788a79b4478ef63aff5" PartId="7016beecc49f4bbbacbe26fcf164fff5">
          <Part Type="strDalis" Nr="1" Abbr="98-1 str. 1 d." DocPartId="561afe6dcadf4167955ee217acbf1ede" PartId="7dd6b56470c24223b5352aba8c8b6b0f"/>
          <Part Type="strDalis" Nr="2" Abbr="98-1 str. 2 d." DocPartId="02a36e2a243343f5a6f4b26f861a3261" PartId="d1135d3a866e438590a635ccf1f783ca"/>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2a011b00f7214b96946e1028e121c154">
          <Part Type="strDalis" Nr="1" Abbr="112 str. 1 d." DocPartId="167e5998f9a844d985304d5bc928fc37" PartId="4e6486196d0448748c936bd4335ead6f"/>
          <Part Type="strDalis" Nr="2" Abbr="112 str. 2 d." DocPartId="a923a37c9ddf4c078500412e17f724f4" PartId="5980d217b07245b0a6d657388bd885ec"/>
        </Part>
        <Part Type="straipsnis" Nr="113" Abbr="113 str." Title="Valstybinio geodezinio punkto sunaikinimas arba sugadinimas" DocPartId="f752191b971b481f9eaad4f3b2a80787" PartId="4a7958301767435395d4fc177085003f">
          <Part Type="strDalis" Nr="1" Abbr="113 str. 1 d." DocPartId="ce316081f6dd49fca4e9e1f1dc368488" PartId="3844b9b6a64c415e93eabb788f053572"/>
          <Part Type="strDalis" Nr="2" Abbr="113 str. 2 d." DocPartId="00b2a3bec36a42b99e6d3bbb76e5103f" PartId="4ef3dce7c5454ab7bc6481680f3487aa"/>
        </Part>
        <Part Type="straipsnis" Nr="113-1" Abbr="113-1 str." Title="Riboženklio pakeitimas" DocPartId="ff28a3e3f1054c7f90fdf957881d5016" PartId="77305bc28bbf4f6db329940047245f04">
          <Part Type="strDalis" Nr="1" Abbr="113-1 str. 1 d." DocPartId="735d4243c8034457bfdf79d48f4b953e" PartId="657657836b234ac3aa52f6abfb57e47c"/>
          <Part Type="strDalis" Nr="2" Abbr="113-1 str. 2 d." DocPartId="933b125981564b1ab17fe3491aebb380" PartId="c97dc5155ec1420ebe6a9a4d0ac368f0"/>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raugalo, nedenatūruoto ar denatūruoto etilo alkoholio, jų skiedinių (mišinių) gaminimas, įgijimas, laikymas, gabenimas arba naminių stiprių alkoholinių gėrimų gamybos įrangos gaminimas, laikymas, gabenimas ar realizavimas“." DocPartId="0a80aec3edfb4dd7927fea5b1b5aa5e2" PartId="c122af73c64e4e96acaa8ce95095801d">
          <Part Type="strDalis" Nr="1" Abbr="137 str. 1 d." DocPartId="72b1e60ecdc3443d902647b707f60bf2" PartId="a71a5fdfeab34f79ae0980cf2a454c79"/>
          <Part Type="strDalis" Nr="2" Abbr="137 str. 2 d." DocPartId="a6fd19dba65b4905b64b89f38dcfb7b5" PartId="c02e4a90a36a4faaa87275762b90e399"/>
          <Part Type="strDalis" Nr="3" Abbr="137 str. 3 d." DocPartId="52f94323fe2b46f493334f7e2a5d8ad4" PartId="82b9d97a657540d6a5a159af91f1a86d"/>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50367332a274479c8ed81cd5c97ba0a1"/>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nurodymų nevykdymas" DocPartId="6c55857536474007a75a92fbd45a73d0" PartId="ed407205ab654d4aa7a6aebcbaefa4d3">
          <Part Type="strDalis" Nr="1" Abbr="188-4 str. 1 d." DocPartId="c4d00afd3121478ebec6891c66b55ec4" PartId="7de1c584882f4fb7849f359493e17de5"/>
          <Part Type="strDalis" Nr="2" Abbr="188-4 str. 2 d." DocPartId="1fcc4d22903b4d01ad6cda8a9c6ca23b" PartId="8176e6c1c540412c92768f80d77bfdcc"/>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8-6" Abbr="188-6 str." Title="Duomenis teikiantiems kriptoturto paslaugų teikėjams nustatytų reikalavimų nesilaikymas" DocPartId="5cace8d1aa86463b96d3713108c8e796" PartId="aa92601dcce44348909d86d047898d33">
          <Part Type="strDalis" Nr="1" Abbr="188-6 str. 1 d." DocPartId="ab77524c28274fe189732b455b36123e" PartId="b30e9c546cb543a9aeb443a55a9d76c7"/>
          <Part Type="strDalis" Nr="2" Abbr="188-6 str. 2 d." DocPartId="56f7553985324423bb91c1d3fc492a83" PartId="dd156c838a9049ab947b878e3d16bd6c"/>
        </Part>
        <Part Type="straipsnis" Nr="188-7" Abbr="188-7 str." Title="Vengimas teikti informaciją Valstybinei mokesčių inspekcijai" DocPartId="32821007fcde4749a9edc65d4b560d3a" PartId="8d6df1bb5b4f455abace56f423092662">
          <Part Type="strDalis" Nr="1" Abbr="188-7 str. 1 d." DocPartId="0648f9dc0992435a84e89c9cc6f55de8" PartId="3cd7c58d1aae499683983074b350304c"/>
          <Part Type="strDalis" Nr="2" Abbr="188-7 str. 2 d." DocPartId="76d28330528a429ba8a2f709e6baf2a7" PartId="1f2031cb3347415dafc909947d091420"/>
          <Part Type="strDalis" Nr="3" Abbr="188-7 str. 3 d." DocPartId="c240e8dade7e45e2b3aa5809b9b96cc6" PartId="ba94da4965c74d3387fd04e4c2e7a90e"/>
          <Part Type="strDalis" Nr="4" Abbr="188-7 str. 4 d." DocPartId="b8b0456239e447c2b176ff99130528b0" PartId="0b117605493a4e63bfd586749bde121a"/>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436964c1a55745e5801555ce94e0716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informacijos teikimo tvarkos pažeidimas" DocPartId="f0cbbe76265148bb81308ac984f49b2d" PartId="b156150d84904282bf6b4dee4317c5ba">
          <Part Type="strDalis" Nr="1" Abbr="207 str. 1 d." DocPartId="4086a5c33d3049c29074776e5c9cebec" PartId="3dca0bffcadb49f8b154a7b36194db4a"/>
          <Part Type="strDalis" Nr="2" Abbr="207 str. 2 d." DocPartId="e1dc876a66bd470bbe556dff0c984088" PartId="98b8ccd95e9e429aa15f415976c2917a"/>
          <Part Type="strDalis" Nr="3" Abbr="207 str. 3 d." DocPartId="eb9a87ca53ec4d8f80cd18cdc8cd486a" PartId="3e97d032028c4ceea026605813cb7d83"/>
          <Part Type="strDalis" Nr="4" Abbr="207 str. 4 d." DocPartId="3d6d2742d7204b928d468edbb90573d2" PartId="79b865dd3b6e4194b29c34c6e7eeeee0"/>
          <Part Type="strDalis" Nr="5" Abbr="207 str. 5 d." DocPartId="6c05740a26364743978b93aabcb76d73" PartId="34f395c898714c64a24b3fe86895c7a6"/>
          <Part Type="strDalis" Nr="6" Abbr="207 str. 6 d." DocPartId="750e976f01004d9a8ac54011373fb289" PartId="ff95931b934d49d2af6e8498f69c158b"/>
          <Part Type="strDalis" Nr="7" Abbr="207 str. 7 d." DocPartId="0e730d362ddf43cf89a12b692219b430" PartId="c8bc8e773ab242a49caa7471143bcdc4"/>
          <Part Type="strDalis" Nr="8" Abbr="207 str. 8 d." DocPartId="c0f51bd23d1f44c8bfebf9635baa5127" PartId="a683e27340e14a01901eb86de4fec0f0"/>
          <Part Type="strDalis" Nr="9" Abbr="207 str. 9 d." DocPartId="2a59991647324f7a9826fc1e873d7dc8" PartId="655c1eab8b66471e99965e56ec144e96"/>
          <Part Type="strDalis" Nr="10" Abbr="207 str. 10 d." DocPartId="3461190bc0794e96a97cf77d4bf5d2bf" PartId="ff183d542bab4240861eed851891b4e4"/>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7-2" Abbr="207-2 str." Title="Lietuvos Respublikos atsiskaitymų grynaisiais pinigais sumų apvalinimo įstatymo pažeidimas" DocPartId="6b94f987f47f458986e706c199e4644e" PartId="19a60f434e9b4dda8ddd79e82b2e5bbe">
          <Part Type="strDalis" Nr="1" Abbr="207-2 str. 1 d." DocPartId="03737b0b014548b388eb7fa1fe0b5942" PartId="286d78b6a2a544218436aaa3a4a1b94a"/>
          <Part Type="strDalis" Nr="2" Abbr="207-2 str. 2 d." DocPartId="4b406f2379bd4c81aec881c469d1d1f9" PartId="3fff4f3e2fa04cfb9687480178a20618"/>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223 straipsnis. 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DocPartId="938aab85539244eeb5d1634302f74eb0" PartId="7f0bc40081a049a6976b8e8f441f69a0">
          <Part Type="strDalis" Nr="1" Abbr="223 str. 1 d." DocPartId="83919f73cadc4af6bb84365821a60cb6" PartId="461d7f991346497ab827e469fe0f3725"/>
          <Part Type="strDalis" Nr="2" Abbr="223 str. 2 d." DocPartId="7962e2a9d2654fe99d159210de2f9dd2" PartId="c0d083bd4b2042bdaf11fbb337db3263"/>
          <Part Type="strDalis" Nr="3" Abbr="223 str. 3 d." DocPartId="b5c96680c7bf4578b4282e127d132e7d" PartId="c001deb14fcb4bc48084878ceaf86d79"/>
          <Part Type="strDalis" Nr="4" Abbr="223 str. 4 d." DocPartId="9f54372bad9949368bfde7281ab3f505" PartId="59493c7b2c3046799d8078e9b3430734"/>
          <Part Type="strDalis" Nr="5" Abbr="223 str. 5 d." DocPartId="a869cc21cdcb46209db0ca87dd5d88b8" PartId="1fd623ca9c8d4988b93565639a8ae501"/>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DocPartId="114b66d1998744649f941b83f4ebe60f" PartId="7cd6fb638a1f46caaa85dd71f5ccf6ec">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0b8a17178ebd431881a61a6916a8aa62"/>
          <Part Type="strDalis" Nr="6" Abbr="6 d." DocPartId="dd81aa41719c40fa90678c70093db421" PartId="57e7c5926989427db557c81d7e0b0edd"/>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1a404ca34179448da06ad375c3db1d1b"/>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7c3054daa5f547748c6220d1cd81f01f"/>
          <Part Type="strDalis" Nr="6" Abbr="247 str. 6 d." DocPartId="bac4f927067444368348c15076a6e8b7" PartId="6e2b1249c5db4752a8b4bc67a9cd1c3c"/>
          <Part Type="strDalis" Nr="6-1" Abbr="6-1 d." DocPartId="ca9f6dce84aa4f1ca735877bbb80f71f" PartId="0230988d7c6540fdae7fae06973f7443"/>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1c6ab3ff8ab543388303a25f4386436d"/>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cd55ad044af2444bba6e400bc042dd62"/>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c4a66de8c28048beb62e88d38609901f"/>
          <Part Type="strDalis" Nr="2" Abbr="248 str. 2 d." DocPartId="3c0e86f510cf4754ad07ec73c3c09751" PartId="bdba219a5a4c4d8b92ca438df8ca2508"/>
          <Part Type="strDalis" Nr="3" Abbr="248 str. 3 d." DocPartId="c1c7fd0454a044a981ec86724aeade32" PartId="5d25adfc4ffb4b4583c7962631b3732a"/>
          <Part Type="strDalis" Nr="4" Abbr="248 str. 4 d." DocPartId="8d3eb8af5e214dbfa91a0d39fe221bbd" PartId="2165469cd2894a7d95fbc53eb8dc2dae"/>
          <Part Type="strDalis" Nr="5" Abbr="248 str. 5 d." DocPartId="6f1fe3d2be9c4f6f9a0bb575fb149fc9" PartId="8969074c87a04b119a2ec1e9236f4666"/>
          <Part Type="strDalis" Nr="5-1" Abbr="5-1 d." DocPartId="f0171c6b66334f088267218dd91cdc29" PartId="fdf26bb1b4644aa296f272b86fb8753e"/>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Type="strDalis" Nr="10" Abbr="10 d." DocPartId="3f11e31e777141189da5e1865db08fe6" PartId="a87b2f26287b4d97a1696b11d504b518"/>
          <Part Type="strDalis" Nr="11" Abbr="11 d." DocPartId="6f72c31c765b40d2a10f0ae97d5e08f3" PartId="7a441dfe068b4cf4acee2d157c2dbdd4"/>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d29f7c962814c80875cfe8a4159f7b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aa961170e8d34049b04f9e68a633477a"/>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0eb5a626b3a64a5ba54f9adf2985377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3c84a21c824f4d76b4fc086a8968169c"/>
          <Part Type="strDalis" Nr="2" Abbr="249 str. 2 d." DocPartId="f547ab2883a14a109a82e56e16311fb6" PartId="0585e947a58d4d43aef3e92c216d9795"/>
          <Part Type="strDalis" Nr="3" Abbr="249 str. 3 d." DocPartId="004f20651d97407987fe76e00e628d73" PartId="328cfb3a7f45447da26c189e5b0de12b"/>
          <Part Type="strDalis" Nr="4" Abbr="249 str. 4 d." DocPartId="425d2d44cd0f46b4a094d1c2a07b2efb" PartId="c37deeb7cff5490c8972c49464e508eb"/>
          <Part Type="strDalis" Nr="5" Abbr="249 str. 5 d." DocPartId="159253b80f1d43fd90625319dc6f8964" PartId="8803504f1b8f431eb3aeb75f38de995e"/>
          <Part Type="strDalis" Nr="6" Abbr="249 str. 6 d." DocPartId="66c35735728d4de9b63ba9e442a33ab1" PartId="5dca014c428d492cb2e47ba6dcd82adc"/>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0deee6ffd57f4d77ad160eeef0bb3ced"/>
          <Part Type="strDalis" Nr="10" Abbr="249 str. 10 d." DocPartId="516ed1e8989541f799e2d5e58700382b" PartId="836cfd5abb4948bfb3fb16780a3be055"/>
          <Part Type="strDalis" Nr="10-1" Abbr="10-1 d." DocPartId="160d80e9e7f4434b85f49992406302aa" PartId="7df44ea05ce349aeb6a2babac9112d33"/>
          <Part Type="strDalis" Nr="10-2" Abbr="10-2 d." DocPartId="ef4ce253d6f7441e97d5293f0ab7568f" PartId="700bd97dcef440a190a5a21adeea3689"/>
          <Part Type="strDalis" Nr="10-3" Abbr="10-3 d." DocPartId="bc559ac5ef264e10833dd44b409b237c" PartId="1ae3868800f6481683024d86315be74e"/>
          <Part Type="strDalis" Nr="11" Abbr="249 str. 11 d." DocPartId="7cc82b9376754fff9a6d600c1c982848" PartId="32a29283f9134eef99c16e92d3f047c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20977becf9b04d05b26be336f86d5941">
          <Part Type="strDalis" Nr="1" Abbr="250 str. 1 d." DocPartId="743e5e904ab4464abc02627c1a4bdda5" PartId="37c924852b324300a13355f176f4711a"/>
          <Part Type="strDalis" Nr="2" Abbr="250 str. 2 d." DocPartId="b408ff16cd6e45c4bb53c83f9aa2abbf" PartId="efc84aa088d74549b0c06838e3618f7b"/>
          <Part Type="strDalis" Nr="3" Abbr="250 str. 3 d." DocPartId="8ff98d65c08140bcbe68d1131202a2e2" PartId="366d80c1a5e543beba9354ba0596c422"/>
          <Part Type="strDalis" Nr="4" Abbr="250 str. 4 d." DocPartId="c80dfd68dc5045e88c9b8c4cc6558720" PartId="8e71098f6d74480aadb485cde0662311"/>
          <Part Type="strDalis" Nr="5" Abbr="250 str. 5 d." DocPartId="95ad1fb969794c8997b55a821ed90eec" PartId="9525b81c74204f6998dd424f2d43f666"/>
          <Part Type="strDalis" Nr="6" Abbr="250 str. 6 d." DocPartId="3e2095c639b544e7bc99a42694909495" PartId="7406c03478d4410caa59fa621a802df4"/>
          <Part Type="strDalis" Nr="7" Abbr="250 str. 7 d." DocPartId="243757df18fc4045aca75cd94f8c5849" PartId="5d26cbf57c1f42f592807c6e49d83aea"/>
          <Part Type="strDalis" Nr="8" Abbr="250 str. 8 d." DocPartId="544bcc75c9654a10b8c207606137c42d" PartId="e333ebbf46c8498088084f7db110ed1a"/>
          <Part Type="strDalis" Nr="9" Abbr="250 str. 9 d." DocPartId="dbfc5c7118d1444ab911061be429913b" PartId="df47c52a5dbf4a90af7014ea5b844ca0"/>
          <Part Type="strDalis" Nr="10" Abbr="250 str. 10 d." DocPartId="23ded44510e6408fa002a01f986544d5" PartId="7935107a09114217a4ef7d75e39ce8ae"/>
          <Part Type="strDalis" Nr="11" Abbr="250 str. 11 d." DocPartId="ac3f97c2532e42c6b8bb46c667fe4714" PartId="11cb3441c9fa44daa9d31f259bced450"/>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į prietaisus ar transporto priemones įmontuotų baterijų ir (ar) akumuliatorių apskaitos tvarkymo, apmokestinamųjų gaminių, į prietaisus ar transporto priemones įmontuotų baterijų ir (ar) akumuliatorių atliekų tvarkymo reikalavimų nevykdymas" DocPartId="363a9ffc649c41e08516e5c6d4a82207" PartId="178d62fb7d744a2fbb1f22e08086aaf1">
          <Part Type="strDalis" Nr="1" Abbr="252 str. 1 d." DocPartId="c488f6026c1d498b8000d4408900c472" PartId="7c79a85c9ef64588a05a94623b11f67a"/>
          <Part Type="strDalis" Nr="2" Abbr="252 str. 2 d." DocPartId="4104c6a96a9d4ec69b680aa46c3118e4" PartId="f6ced7c0b4ea41e89642e8a451c67c79"/>
          <Part Type="strDalis" Nr="3" Abbr="252 str. 3 d." DocPartId="965f0f8411ee447fbf18248159ea6df6" PartId="8a7afc2c48c64732a8b7b716309f7383"/>
          <Part Type="strDalis" Nr="4" Abbr="252 str. 4 d." DocPartId="7cef4801c72d40188353df9624dd4dda" PartId="6f124fb487824a2fab31411424891584"/>
          <Part Type="strDalis" Nr="5" Abbr="252 str. 5 d." DocPartId="66bf20368f584bf8a542f83174484405" PartId="7f28831c42ac487997dc9bd562e77f82"/>
          <Part Type="strDalis" Nr="6" Abbr="252 str. 6 d." DocPartId="98bc2897c1864334acfc895c80b73971" PartId="c7996d7105b9481d91020d3a75c87b86"/>
          <Part Type="strDalis" Nr="7" Abbr="252 str. 7 d." DocPartId="e007eee6d5ce448e9ec4b1512a404cf0" PartId="3c8fc1d4e9a3464495c48d8bdf4f00f8"/>
          <Part Type="strDalis" Nr="8" Abbr="252 str. 8 d." DocPartId="4da3e5a6d8f54fc9b3080b9887bb9be7" PartId="d9e99948454044c3b1a11dc1f648404f"/>
          <Part Type="strDalis" Nr="9" Abbr="252 str. 9 d." DocPartId="cf9ff3c4b97a4ba2a1b1f433609eaf9e" PartId="8036d395cc394dfda7dcffa84b3127da"/>
          <Part Type="strDalis" Nr="10" Abbr="252 str. 10 d." DocPartId="aaa5eb3f1e544c799e176214a6662c51" PartId="5de86850d1614397ad836ca9da34e844"/>
          <Part Type="strDalis" Nr="11" Abbr="252 str. 11 d." DocPartId="7cac9d908dc04d51a88e22bfc03bb59e" PartId="c7c6bed35bb54a718c0fcab866eae6b8"/>
          <Part Type="strDalis" Nr="12" Abbr="252 str. 12 d." DocPartId="964fee7151144c1aa80543d3a1f9562e" PartId="b5f50072d05a4cbfbecaeba8b6c477ce"/>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8afd9b434688430eb99f93352ee8f498">
          <Part Type="strDalis" Nr="1" Abbr="255 str. 1 d." DocPartId="d4422398aff14ce9a5011930144734f5" PartId="a086df68945a4dd6b02d9ebd3cf2fc8b"/>
          <Part Type="strDalis" Nr="2" Abbr="255 str. 2 d." DocPartId="a362ab1ad68b440eb7a77dcc9c016ef7" PartId="e12da8095862455d97ec1698ee5920a2"/>
          <Part Type="strDalis" Nr="3" Abbr="255 str. 3 d." DocPartId="5f46df6bba6d4c0690bd62d7b9528eb0" PartId="ca272ba5797942858c3aaac80edb94ef"/>
          <Part Type="strDalis" Nr="4" Abbr="255 str. 4 d." DocPartId="447cf2ae48df402f8dbc8397dffd3dd6" PartId="ff7f0ec484434df2ac6a7295b30a1ce5"/>
          <Part Type="strDalis" Nr="5" Abbr="255 str. 5 d." DocPartId="96b31d7d66c34deebec82f93a7c0d699" PartId="e2cb6e4b09f847d1be40f86adaf39d9e"/>
          <Part Type="strDalis" Nr="6" Abbr="255 str. 6 d." DocPartId="f0e175b026d64a1183621e45f1c05b71" PartId="2a4064418c0940fdb6c6003a0c409f55"/>
          <Part Type="strDalis" Nr="7" Abbr="255 str. 7 d." DocPartId="512c69ffa8c54012abecc84ee3ce42f5" PartId="e7393a0933264845a7eb34b584f47a2d"/>
          <Part Type="strDalis" Nr="8" Abbr="255 str. 8 d." DocPartId="6da3591737e141118919b2285a274663" PartId="7867f10cae884d39a9b11cec651dd2af"/>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707636e3c2164dd7b2f382e2f5729d0b"/>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3ee73fca2ee14efa910381851695c29f"/>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2ce1858456424918a9709b99991497ac">
          <Part Type="strDalis" Nr="1" Abbr="294 str. 1 d." DocPartId="d0ce2f268d82427dab517b0dd9ec3bc0" PartId="27907542aa0c4342b5df885eac67501e"/>
          <Part Type="strDalis" Nr="2" Abbr="294 str. 2 d." DocPartId="e3181082562c4954bd568c512d5e37ea" PartId="f998c4e9086f49c3b43fa362d3d78aa7"/>
        </Part>
        <Part Type="straipsnis" Nr="295" Abbr="295 str." Title="Verslinės žvejybos tvarkos pažeidimas" DocPartId="12288c60225d456185dafb901073ef53" PartId="b87055d5cf8e42af9e2a3275cdfdd2d2">
          <Part Type="strDalis" Nr="1" Abbr="295 str. 1 d." DocPartId="93a3b3d0555d47c08c8b156c77bbe398" PartId="ec2765c0d5b74a9b86218141c4e13451"/>
          <Part Type="strDalis" Nr="2" Abbr="295 str. 2 d." DocPartId="a544e383dcf14a6cb6ac9cb77b3d323c" PartId="d40bf247d50c47b08374dca330b2e98c"/>
          <Part Type="strDalis" Nr="3" Abbr="295 str. 3 d." DocPartId="5cd4a6394e454bf9936f3b55b332ce96" PartId="69da6228b17c4d7abaadf98784989d59"/>
          <Part Type="strDalis" Nr="4" Abbr="295 str. 4 d." DocPartId="3df0c0c039374d62949e210211564cee" PartId="ea594c7bf54a48a7945d119721a313f6"/>
          <Part Type="strDalis" Nr="5" Abbr="295 str. 5 d." DocPartId="ef17c8daf5414f2fbdd66b37c3e15a65" PartId="3bdcd5923a0f4a6b952c6f03163849b9"/>
          <Part Type="strDalis" Nr="6" Abbr="295 str. 6 d." DocPartId="8545441a2f5642a9b326c5b3c4ae7864" PartId="ea567ffe27b4415fa0f70fa0be6c39d3"/>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B) Nr. 1224/2009 90 straipsnyje nurodytas sunkus pažeidimas" DocPartId="0eff00c56450461d84725626457b9fe6" PartId="e8255e59663c491cbcfec14ee5504ca5">
          <Part Type="strDalis" Nr="1" Abbr="301 str. 1 d." DocPartId="18bed2a11b51427eb22b0dbff505f9a2" PartId="efc4d6d5f9ef47d6b3b6de4869116de4"/>
          <Part Type="strDalis" Nr="2" Abbr="301 str. 2 d." DocPartId="37ae5257ec504627a255b1060c3fed6a" PartId="f4675232574b4a37b93ff8302da7d240"/>
          <Part Type="strDalis" Nr="3" Abbr="301 str. 3 d." DocPartId="c4068446f3e94919b19c31a4bd0e2f4a" PartId="b92eedda05b14381bdb0ce4e92cd0976"/>
          <Part Type="strDalis" Nr="4" Abbr="301 str. 4 d." DocPartId="a928a905681a437e8cf059f326cd9e4f" PartId="f2bccfb8bee94148a889a9454e84794b"/>
          <Part Type="strDalis" Nr="5" Abbr="301 str. 5 d." DocPartId="1aa7c5edfb2f424ebe9b77a9edd611e8" PartId="d85ca68ebddf40cdb59126ff43d1b650"/>
          <Part Type="strDalis" Nr="6" Abbr="301 str. 6 d." DocPartId="0b83646667854db4ad3baa4aa5916820" PartId="e61d749c98274837b308a82a199e1814"/>
          <Part Type="strDalis" Nr="7" Abbr="301 str. 7 d." DocPartId="b328339a09a64d72a70f1f069de61400" PartId="e1bf406984044f6fb8ed6759d62bbf81"/>
          <Part Type="strDalis" Nr="8" Abbr="301 str. 8 d." DocPartId="eff4369d76de46dfa6629bf61c9a0e73" PartId="bf6ecf1403e447cfbf6d562010f21f79"/>
          <Part Type="strDalis" Nr="9" Abbr="301 str. 9 d." DocPartId="8a3c944593da41818dc672644cda44c8" PartId="7134a831a6f9417395fb278b7d9af932"/>
          <Part Type="strDalis" Nr="10" Abbr="301 str. 10 d." DocPartId="9089c68af5f5428db4e36ff0c4b890ed" PartId="ab80aad2137746d6aab51c23f3bba48e"/>
          <Part Type="strDalis" Nr="11" Abbr="301 str. 11 d." DocPartId="e4c65af383764558ab2eaf6661ecb912" PartId="3f42fb74ea44436da7ef69824a73ff6e"/>
        </Part>
        <Part Type="straipsnis" Nr="302" Abbr="302 str." Title="Su Lietuvos Respublikos žūklės laivo varomojo variklio galia susiję pažeidimai" DocPartId="09d73f35495e425291818e4e4b33c8ec" PartId="e52b261896a1447ba5c6dd11e1f52ad0">
          <Part Type="strDalis" Nr="1" Abbr="302 str. 1 d." DocPartId="7fd5ca1eb9ba49be9b426d0aca50727f" PartId="0c341832f01140c48935ec6298d98594"/>
          <Part Type="strDalis" Nr="2" Abbr="302 str. 2 d." DocPartId="8aba12698fdb4ea4a0e4744475039b40" PartId="00cc7bbfcde34195a3fa21c0ff8c8651"/>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265d78cdbc8248bb9b12a3d04b7f2587"/>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priežiūro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Privalomojo nurody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db617bd55de5482d9e59621bdf12ed1f">
          <Part Type="strDalis" Nr="1" Abbr="321 str. 1 d." DocPartId="230309bd5f064a0da53454ad3195e026" PartId="887e8e9d3aaf4949a951b3cdc8a97a10"/>
          <Part Type="strDalis" Nr="2" Abbr="321 str. 2 d." DocPartId="0be3fc3820c84e3b88f8a71695e94bcd" PartId="ca02535361a84c0faf05703c009902f5"/>
          <Part Type="strDalis" Nr="3" Abbr="321 str. 3 d." DocPartId="df13f6aca7974378bad2573552fc449b" PartId="dd50cc7f7c4d4d1096c1af2261542a73"/>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a77a6ecdda54a3d97a17de7bc02a133"/>
          <Part Type="strDalis" Nr="6" Abbr="351 str. 6 d." DocPartId="b3ad4b3910d34c9dbe4930c45f71f5ab" PartId="9266b2388ae54a05a185b519fcf1cfe4"/>
          <Part Type="strDalis" Nr="7" Abbr="351 str. 7 d." DocPartId="530a97b581b24b32b3a15f475463d05a" PartId="252154746d2e45eba4ae68b6ca959cd2"/>
          <Part Type="strDalis" Nr="8" Abbr="351 str. 8 d." DocPartId="7d272a448a8e432aa1c984911616129d" PartId="5dc6b2fad09d420f99b2b992d24b83c5"/>
          <Part Type="strDalis" Nr="9" Abbr="351 str. 9 d." DocPartId="0a83eea5da5948cebd641a51df74fc51" PartId="8e8c5d1e28b74042a9ce80cca9fd7402"/>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8fd788ab5c1143d49a89e08007f1f20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avariją ar incidentą" DocPartId="235b4151f2f44a4d8950516667665800" PartId="0c16bf7b3aae4ece9659385ddae829c5">
          <Part Type="strDalis" Nr="1" Abbr="376 str. 1 d." DocPartId="04d7a5f9b85b4e06ae68a61c3ef7cc98" PartId="ed3f5a298a9e4754bc8de3aff8bd71e4"/>
          <Part Type="strDalis" Nr="2" Abbr="376 str. 2 d." DocPartId="dcb8f3788276444fac0b92e58fd61345" PartId="7245dc27db0d4d52ae3bedbede443b38"/>
        </Part>
        <Part Type="straipsnis" Nr="376-1" Abbr="376-1 str." Title="Nepranešimas apie lynų kelio įrenginio avariją ar incidentą" DocPartId="5f6c7c2569654184a95ba874a189521b" PartId="db258ba2603942cab013d2531be7a1d1">
          <Part Type="strDalis" Nr="1" Abbr="376-1 str. 1 d." DocPartId="cb0eecbcdcf3460e8099dfaf5bede6f4" PartId="bedea74c83d54b40a58cb0cfda147eaa"/>
          <Part Type="strDalis" Nr="2" Abbr="376-1 str. 2 d." DocPartId="6d23d7f306364ed08a113e266540ba0f" PartId="d7d605d2b0824b4ab51fc64b8f0418ad"/>
        </Part>
        <Part Type="straipsnis" Nr="377" Abbr="377 str." Title="Mokymo pajėgumų teikimo reikalavimų pažeidimas" DocPartId="f31168d2a1704c439d15bc96d0b50c27" PartId="0850867ad65e4e979610f9d1ee6a9a9f">
          <Part Type="strDalis" Nr="1" Abbr="377 str. 1 d." DocPartId="1adcd8674784466c97efef5ca03c6426" PartId="ff5e8e85bb3743c0bf1aebce837c9571"/>
          <Part Type="strDalis" Nr="2" Abbr="377 str. 2 d." DocPartId="5aa949e29f4a4cff98891a5389754657" PartId="03931bca880f4076be505bac928ba767"/>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Reglamente (ES) 2021/782 nurodytų geležinkelių keleivių teisių pažeidimas ir kitų įpareigojimų nevykdymas" DocPartId="4a22770485df420fabfca2c31bfa3450" PartId="f306725506a74215ab3df05b2d4543bc">
          <Part Type="strDalis" Nr="1" Abbr="383 str. 1 d." DocPartId="17e6910a37844b8d90451dc614d3c235" PartId="dc20e04df2044712bb16068dbd65dabc"/>
          <Part Type="strDalis" Nr="2" Abbr="383 str. 2 d." DocPartId="9f551855807c47899733bef02c8a5ca0" PartId="c592652e23ab499aa30ff5a3b7ce6466"/>
        </Part>
        <Part Type="straipsnis" Nr="384" Abbr="384 str." Title="Su naudojimusi geležinkelių transporto paslaugomis susijusių neįgaliųjų arba ribotos judėsenos asmenų teisių pažeidimas" DocPartId="de766e6d996748b58ee03fdf172b39e3" PartId="c8079f43176c43f489c21899cbf379e6"/>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699850c847494424810908bfbf090a6e"/>
          <Part Type="strDalis" Nr="8" Abbr="394 str. 8 d." DocPartId="26d5adec01fa459c8a919bdfb99bf5fc" PartId="2085e59887444fe89377d898e1708cf1"/>
          <Part Type="strDalis" Nr="9" Abbr="394 str. 9 d." DocPartId="a42c70abc8de4a00b985244ddcaaf621" PartId="ecd1b2a665a841dfa6d03348d931a784"/>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orlaivio avariją, incidentą ar kitą aviacijos įvykį" DocPartId="d8a51a334d314f459f744a3faa519ad1" PartId="645463cf947c4889bd0749d1f9cea16c">
          <Part Type="strDalis" Nr="1" Abbr="396 str. 1 d." DocPartId="4ea3f8db41704283aa7a99b131676d2d" PartId="b269f8aae77148a3b7daed1afb2d153b"/>
          <Part Type="strDalis" Nr="2" Abbr="396 str. 2 d." DocPartId="88a81048c4094dcd947d1c98cf2bf084" PartId="a21dc336aa84473b96a8d3aff117e0e7"/>
        </Part>
        <Part Type="straipsnis" Nr="396-1" Abbr="396-1 str." Title="Reglamente (ES) Nr. 996/2010 nustatytų reikalavimų dėl orlaivyje esančių asmenų ir pavojingų prekių sąrašų parengimo ir (ar) pateikimo pažeidimas" DocPartId="c82b57ef86b44f868a35610bcde0e247" PartId="c5f910f551b84a3db300c1513529fa61">
          <Part Type="strDalis" Nr="1" Abbr="396-1 str. 1 d." DocPartId="353b4d1166ea4e2da9ee9eadc2b8f67c" PartId="b0def10f5df14d8aa2c3e3d5e307f354"/>
          <Part Type="strDalis" Nr="2" Abbr="396-1 str. 2 d." DocPartId="e23e72ff77e540f59a54a12fe176b7b8" PartId="bec770f203674ca2bae6464612b04eb1"/>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3cd94a1cc5b4488bac6407aafffc8855"/>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b86edd7279ae471ea127c48691c53642"/>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1-1" Abbr="401-1 str." Title="Nepranešimas apie laivo avariją ar incidentą" DocPartId="43290f922b6a43f2add7803844ba04c5" PartId="1d90e878d90543139e74f754af604617">
          <Part Type="strDalis" Nr="1" Abbr="401-1 str. 1 d." DocPartId="c7c2ca09454549b882a72d0ccc3c3c74" PartId="b2fa0acce5ab4665969c26687ec6e220"/>
          <Part Type="strDalis" Nr="2" Abbr="401-1 str. 2 d." DocPartId="944b097cbfed4d42827c5af1d4212dfb" PartId="5ffc70c8ecfe4cfebd842c02373df9f9"/>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saugos rekomendacijų įvertinimo pažeidimas" DocPartId="969286cd3038462297197810a75b3919" PartId="ab9152073c9244a5b361aa2da9dad592">
          <Part Type="strDalis" Nr="1" Abbr="413-1 str. 1 d." DocPartId="7b55e39fe8fa4baa87e7a97d62c7307a" PartId="64f934ed22e44a6ba008133db0dfcfac"/>
          <Part Type="strDalis" Nr="2" Abbr="413-1 str. 2 d." DocPartId="c4322a8827b44067b0aa84cb0662c1fa" PartId="0efc74a905a5467abc44324a6e046596"/>
        </Part>
        <Part Type="straipsnis" Nr="413-2" Abbr="413-2 str." Title="Reikalavimų dėl neskelbtinos saugos tyrimo informacijos apsaugos pažeidimas" DocPartId="d557f9f950114fefa71dc40439432d30" PartId="bbb1791689ae4ec8ab733652e2c99579">
          <Part Type="strDalis" Nr="1" Abbr="413-2 str. 1 d." DocPartId="42446bd5ea52413982011936dc4be60b" PartId="a6fe036ba3224b4b862ae2898beedde2"/>
          <Part Type="strDalis" Nr="2" Abbr="413-2 str. 2 d." DocPartId="d256b7eb981f4e39b1b14c49cd4ec6ee" PartId="dcb8573ccb3241d5a4e03a772fff495d"/>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nuostatų pažeidimas" DocPartId="b4cbc312047d4e36a26963ac39bed1fa" PartId="cbbc5995788d4feeba41afab8ab7344a">
          <Part Type="strDalis" Nr="1" Abbr="419 str. 1 d." DocPartId="93fb51feed454c1b8598da0823b2daa1" PartId="067fc930da704c47a4d67b8350a1cf46"/>
          <Part Type="strDalis" Nr="2" Abbr="419 str. 2 d." DocPartId="108fa616b65e45fc933d872f26e0d2f5" PartId="331e3a1b3aba4f989e88a53836a1c66e"/>
        </Part>
        <Part Type="straipsnis" Nr="419-1" Abbr="419-1 str." Title="Įvažiavimo į savivaldybių tarybų nustatytas mažos taršos zonas ir naudojimosi jomis tvarkos pažeidimas" DocPartId="2cd89cb453894fd98c3d6b98e2e56b89" PartId="668b07867682426eba4e61f41a1b126e">
          <Part Type="strDalis" Nr="1" Abbr="419-1 str. 1 d." DocPartId="edcff3593ed04dc6ae1f302ad1ebbf25" PartId="ac7913f156f0404dbdabf3b99c73df1c"/>
          <Part Type="strDalis" Nr="2" Abbr="419-1 str. 2 d." DocPartId="9f1959b2b841447a93880c6e1944c8f0" PartId="9e7ed06147194e62854a2455113b8677"/>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af10796e1ae46fab1db688cb6f11aa6">
          <Part Type="strDalis" Nr="1" Abbr="464 str. 1 d." DocPartId="c449e934777f4ce4965e5bf69a727568" PartId="f166d3c6a4744caa9be5127913c84e26"/>
          <Part Type="strDalis" Nr="2" Abbr="464 str. 2 d." DocPartId="47549a2a4a5142e59259cea67f70f660" PartId="4e7fe032952744719d7775eced802dd4"/>
          <Part Type="strDalis" Nr="3" Abbr="464 str. 3 d." DocPartId="d2a4eeac17264feea4c6fa4674491902" PartId="42d15ddb983a49d5bc19a72a11b66588"/>
          <Part Type="strDalis" Nr="4" Abbr="464 str. 4 d." DocPartId="c6eae4877f9d4902ac1d8fc5b93d498f" PartId="d85f5dac70714219a4a75d8b42c17265"/>
          <Part Type="strDalis" Nr="5" Abbr="464 str. 5 d." DocPartId="79fa2eec01c242c4aba29ca79d274f14" PartId="ca05f406949347acbb1379bc8cc1db28"/>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69ab29d40e3a4474b5e7e54efcf9fb13">
          <Part Type="strDalis" Nr="1" Abbr="486 str. 1 d." DocPartId="9356d88dcfa84aa5b3b5dd6001e8229d" PartId="ed64e03e48c24b029eb915c15fe3e58c"/>
          <Part Type="strDalis" Nr="2" Abbr="486 str. 2 d." DocPartId="ad689f7273524aa9abed4072a0cc3821" PartId="ff1cedb2d1e246a59c77a1254f6c0581"/>
          <Part Type="strDalis" Nr="3" Abbr="486 str. 3 d." DocPartId="1ab160bdb1d8418cb1a77e77f0ac7f85" PartId="5ee33d9a94374cc3a1745196dc43981e"/>
          <Part Type="strDalis" Nr="4" Abbr="486 str. 4 d." DocPartId="40659677ac494ae1a79c3a4bc82fc28b" PartId="0d600b17bb7448d4b50872e4e9e53393"/>
          <Part Type="strDalis" Nr="5" Abbr="486 str. 5 d." DocPartId="b6350b0a38f942fc98c572c7398aacce" PartId="464ddf2a06724fd7ae9db03a939562b7"/>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7618454fc95a402fa3da743b25cc3bc9"/>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4-1" Abbr="514-1 str." Title="Fizinės saugos reikalavimų nacionaliniam saugumui užtikrinti svarbiuose objektuose pažeidimas" DocPartId="6ceebc8731844f7486ef781fc6936c3a" PartId="42c8774a406b472bbe369909480c9dd8">
          <Part Type="strDalis" Nr="1" Abbr="514-1 str. 1 d." DocPartId="8e4a4c7afdca483ab3198a1fc58004f7" PartId="beea3517f9b14915ab0fe069f8af046e"/>
          <Part Type="strDalis" Nr="2" Abbr="514-1 str. 2 d." DocPartId="8295157f66bc4ff784c526eb5cdaf5ad" PartId="fda3ed9514484d4e83b56325573d91c8"/>
          <Part Type="strDalis" Nr="3" Abbr="514-1 str. 3 d." DocPartId="bde813d869d94fa49bb49852d21f939d" PartId="5154ba81f7c64a4aab6b6ee063d96ff2"/>
          <Part Type="strDalis" Nr="4" Abbr="514-1 str. 4 d." DocPartId="0c2380956bc2424b83715f045d885381" PartId="307743ec3b0f41b589a61cd2ad896de9"/>
          <Part Type="strDalis" Nr="5" Abbr="514-1 str. 5 d." DocPartId="6ae65f9b63554b63b29799df74686f18" PartId="ef47098706614292b75b5c5b1e3a2baa"/>
          <Part Type="strDalis" Nr="6" Abbr="514-1 str. 6 d." DocPartId="ef8652ba204e45e6aa1aa753c4f338e3" PartId="fd2b827631504542a74af861851a7479"/>
          <Part Type="strDalis" Nr="7" Abbr="514-1 str. 7 d." DocPartId="fb5d827a5145495185d26f330102b872" PartId="63e534efce874b558e70de1d2240eff8"/>
          <Part Type="strDalis" Nr="8" Abbr="514-1 str. 8 d." DocPartId="009a271062f548a8aaa0d28ae2d1cab5" PartId="e531a34b6d4142b7b17833538d5de22c"/>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judėjimo laisvės apribojimų pažeidimas mobilizacijos ar karo padėties metu" DocPartId="e8b955979198490d8d2e26ff185de0d4" PartId="20112ea089ce4d09982239f824cc0a7a">
          <Part Type="strDalis" Nr="1" Abbr="517-4 str. 1 d." DocPartId="0f1c84bb655046e090652fca766ec703" PartId="17749dbba81749479034dc8ac43a2a18"/>
          <Part Type="strDalis" Nr="2" Abbr="517-4 str. 2 d." DocPartId="bcacdd6fa2a9405589701177ed90fb24" PartId="002181d526ae472f93b0b748d689f5aa"/>
          <Part Type="strDalis" Nr="3" Abbr="517-4 str. 3 d." DocPartId="3892593cafa2453d92858ff3d5bde64c" PartId="caa1febf4f8247ed99fbd1f6302ba910"/>
          <Part Type="strDalis" Nr="4" Abbr="517-4 str. 4 d." DocPartId="016a0d8675674dbebaaf66ef739a844c" PartId="7e4becfa8d75464f90033a47c6a084f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88c285369d7c40e79d70106793c18998">
          <Part Type="strDalis" Nr="1" Abbr="557 str. 1 d." DocPartId="ac04de126ffd4a0faaa9d978c6ae795b" PartId="4a9408edb98c4c69815a459d6d6c00de"/>
          <Part Type="strDalis" Nr="2" Abbr="557 str. 2 d." DocPartId="92c7e9c4968844358976b91d3a980b56" PartId="c705f42818c54827a768f26834d75232"/>
          <Part Type="strDalis" Nr="3" Abbr="557 str. 3 d." DocPartId="d112de31c82747c4afdced4c626ee1e1" PartId="66958f55f48442d5bbd14e70f594e0c6"/>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33727340ce0d4b6eaa02f240c3f164e8">
          <Part Type="strDalis" Nr="1" Abbr="557-1 str. 1 d." DocPartId="fc55c46f251f4ef2af7eee52ef533151" PartId="fff90fef74ca4fb88867f6d7468af63d"/>
          <Part Type="strDalis" Nr="2" Abbr="557-1 str. 2 d." DocPartId="3cb89dfef3f34006bdcaaec13a55cb70" PartId="ac8619d5c84b4a9b8e830d8949216b15"/>
          <Part Type="strDalis" Nr="3" Abbr="557-1 str. 3 d." DocPartId="62271a5adb904764942fb8255c1d315f" PartId="e046402a20a546f9a4c6159d358be874"/>
          <Part Type="strDalis" Nr="4" Abbr="557-1 str. 4 d." DocPartId="232cff2dfcf74b1e83b65a87a6cd3aac" PartId="ae45bbd692174cd2a2083d5bdd893cd2"/>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ir alternatyviosios krašto apsaugos tarnybos prievolininkų pareigų nevykdymas" DocPartId="11f4b6eaa4134a86ac9a7b8cc082611a" PartId="9fe1ffef4c57439da9a407fbb85a5ed6">
          <Part Type="strDalis" Nr="1" Abbr="560 str. 1 d." DocPartId="301b6b8b6f0348afb541f818205031c2" PartId="cc7642a7a84a491aad3acfaf81eb1fb4"/>
          <Part Type="strDalis" Nr="2" Abbr="560 str. 2 d." DocPartId="567d454d57a04243a565a644eee1f6a1" PartId="03b057112f5f483cacdb0d1d6e969794"/>
        </Part>
        <Part Type="straipsnis" Nr="560-1" Abbr="560-1 str." Title="Karo prievolininkams ir alternatyviosios krašto apsaugos tarnybos prievolininkams mobilizacijos ar karo padėties metu taikomų judėjimo laisvės apribojimų pažeidimas" DocPartId="a97590a0a5304491a757d0ba9cd04af7" PartId="ee53f71551b34d229a8be35bf65bb10d">
          <Part Type="strDalis" Nr="1" Abbr="560-1 str. 1 d." DocPartId="681ca61e5f154094b2a84955c84a2722" PartId="f641ac3bd44b4c28b6f16646ede0bf6e"/>
          <Part Type="strDalis" Nr="2" Abbr="560-1 str. 2 d." DocPartId="cdbecff48ddc42f9817c2434bbcc98fb" PartId="3b1b453d82be40fba11c0fea543e71ee"/>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1b73ec6b0ad749f5855c0bccc022cd4d"/>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4c4388e6a754ecea5e06313c7ac5530"/>
            <Part Type="strPunktas" Nr="31" Abbr="589 str. 1 d. 31 p." DocPartId="f1ad9552bb7e49b3b97b9ac5495f2ff0" PartId="9b1cb2e3629243ce9a7d33292dd2b6a8"/>
            <Part Type="strPunktas" Nr="32" Abbr="589 str. 1 d. 32 p." DocPartId="4b060e1981354ac0a8e2466f1c3027ce" PartId="52905e520e1f4f399434dfa2c14bf920"/>
            <Part Type="strPunktas" Nr="33" Abbr="589 str. 1 d. 33 p." DocPartId="6b2a0ca5516f455caea711941bc2bfaa" PartId="0ab972214b974cd086029d89e4fd98f9"/>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bdc80064d1404f538b533bbe7a2331d4"/>
            <Part Type="strPunktas" Nr="41" Abbr="589 str. 1 d. 41 p." DocPartId="38d8da44959b4c5cbfd49b30b7df5f5e" PartId="8012150d4b6143f1b82d8052c286df13"/>
            <Part Type="strPunktas" Nr="42" Abbr="589 str. 1 d. 42 p." DocPartId="473d14517f094e17a7681db97c5fb843" PartId="58877d83efd74e09b104a501f62b08b2"/>
            <Part Type="strPunktas" Nr="43" Abbr="589 str. 1 d. 43 p." DocPartId="b3d9d40a30d74feea8698b6e680a4176" PartId="820f48d9b3b74243b963142a37d76906"/>
            <Part Type="strPunktas" Nr="44" Abbr="589 str. 1 d. 44 p." DocPartId="2ed48296811f4ab2a9135b4c9b46d980" PartId="f93589d330614ab4b6b24eff069a2325"/>
            <Part Type="strPunktas" Nr="45" Abbr="589 str. 1 d. 45 p." DocPartId="6ddb1b2f017e4d26b4231068132c47af" PartId="4ba17318bd43467dacd63de640e5dd0e"/>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450fe59ea198496d94b7f11ec3d6d94c"/>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779d629fcde14d61a7886b0974045dc2"/>
            <Part Type="strPunktas" Nr="64" Abbr="589 str. 1 d. 64 p." DocPartId="3dab8e1b9317463dae852586831a2810" PartId="5152d070aedd48b289811a8f360dd306"/>
            <Part Type="strPunktas" Nr="65" Abbr="589 str. 1 d. 65 p." DocPartId="568d706c1a184a61b2dfc4ae149049b2" PartId="4791e27f395a4ddaa7d93dcc3de5e3bd"/>
            <Part Type="strPunktas" Nr="66" Abbr="589 str. 1 d. 66 p." DocPartId="e531153db3604fcdb0259ecb5ca92d43" PartId="4103aa58a43b4b41842ed460e8d062a1"/>
            <Part Type="strPunktas" Nr="67" Abbr="589 str. 1 d. 67 p." DocPartId="c594cf8bddef4712bef0bb33ddd557d9" PartId="0bb4fd966f064aaf991b0c97d26ed5ba"/>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cf38e7a3d50b4655a08b23d6b693c5d8"/>
            <Part Type="strPunktas" Nr="75" Abbr="589 str. 1 d. 75 p." DocPartId="07ce25076b474174b1c6e187c37e696f" PartId="70639ff3953f4fe9b3acacd7d785f2c7"/>
            <Part Type="strPunktas" Nr="76" Abbr="589 str. 1 d. 76 p." DocPartId="6e69a6d4503f45faa90c69cc02a37cd8" PartId="a01a8f4d35a34b0684ae4aebd0f7d56d"/>
            <Part Type="strPunktas" Nr="77" Abbr="589 str. 1 d. 77 p." DocPartId="9f3c7d4fbb7c4193a9ba1a0b1aa11c29" PartId="5279a2cb2c9a42ecb4a8107311d7df39"/>
            <Part Type="strPunktas" Nr="78" Abbr="589 str. 1 d. 78 p." DocPartId="bb2593ef85414493b6501b8063f5e680" PartId="07b30fe3381c4f58b7d99dc862d04e7f"/>
            <Part Type="strPunktas" Nr="79" Abbr="589 str. 1 d. 79 p." DocPartId="21c2375716a54093824304245d1f8e95" PartId="84e24468a8324195b6159fd0d7a13024"/>
            <Part Type="strPunktas" Nr="79-1" Abbr="79-1 p." DocPartId="ae50d8fe23ad49de9818cc69dd2dd6b6" PartId="5182913961cb40299b6590cb46d17fe9"/>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d5f2dd2ee05141e4b825a89f71a3f2e3"/>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a18748d4338e4887bbcff40d11bca600"/>
            <Part Type="strPunktas" Nr="92" Abbr="589 str. 1 d. 92 p." DocPartId="ac1c639f8e0c4e87bc50a230ae7e34de" PartId="0274d523dea04864b5eca3f6f7b9e09e"/>
            <Part Type="strPunktas" Nr="93" Abbr="589 str. 1 d. 93 p." DocPartId="13bc1547cd384943af15d6367b42c00a" PartId="161a72746c914cbc89cd31feb13a6458"/>
            <Part Type="strPunktas" Nr="94" Abbr="589 str. 1 d. 94 p." DocPartId="a9edc3943c2e46fe833703290c8ce3e9" PartId="7302492800814556b9c8dadff6cf3729"/>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0b14cd9b497f48dfabe2c8cc66d7e777"/>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5b7f6ee9f29248c3811a2f8a3e308cb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eccbac0395b4c37bf8a949c86f8d7f4"/>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08e6031e177649ffa23c740519f9d7a1"/>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8f6cb67c041a4ebfa6e902662f7469df"/>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c46b2d9048744db1aab4c8fdfb75bd6a"/>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35e8ded606544e6fa21757db80331d8b"/>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b5e6bf75d61045689d6c4cdefb87552a"/>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695694a16e4a409283ed0e6b9a0bd7b8"/>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pr. 57-1 p." DocPartId="6982bb8e31fb4b06825ba9176467feb1" PartId="79ea67cc82b84728ae3b5b2190a67a64"/>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29cf6901cc0d4d51a53b32ec0a5858b6"/>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9b17ff6745bf4665b482e2e2e03ea542" PartId="0df9ded6914542b1b7e675bbae4018fe"/>
    <Part Type="strDalis" Nr="117-2" Abbr="pr. 117-2 d." DocPartId="a1623b4fd62e45dfbd30cdd103541174" PartId="777691f46b744ad689b42ce36aee7d6c"/>
    <Part Type="strDalis" Nr="118" Abbr="118 d." DocPartId="9063bfd42bc84ba8af3ce08cf0ce283e" PartId="9d7c04c046a44c9293aab7981d180709"/>
    <Part Type="strDalis" Nr="118-1" Abbr="118-1 d." DocPartId="1218085ea1ad42eb98094143795a609e" PartId="d40c4e3f55004c0b9512a734b5844580"/>
    <Part Type="strDalis" Nr="119" Abbr="119 d." DocPartId="2595569f911c4249a69bb203d2953201" PartId="2a22ada319bc48b4bd0992f1f4710580"/>
    <Part Type="strDalis" Nr="120" Abbr="120 d." DocPartId="d873c269645f4ff4b5d07e8f7fd316f7" PartId="dc2d1d63e63649dfbc83a66d25ada394"/>
    <Part Type="strDalis" Nr="121" Abbr="121 d." DocPartId="7e7489cec6574d45bb1c2bcf3a0a1fd6" PartId="2c2c4d4f438b401bafca4b5a8d7dfa63"/>
    <Part Type="strDalis" Nr="122" Abbr="122 d." DocPartId="fd7d8f7ff6d540d198b04d336fa00361" PartId="84bdfae41c844b4ca7d822db8b1dac87"/>
    <Part Type="strDalis" Nr="122-1" Abbr="122-1 d." DocPartId="232762dfb7344f4288cf253e3be4b523" PartId="992ab71842d7480891fb02a8af8fbbac"/>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121DB59-5209-4D74-884E-BA8EDD9E79EA}">
  <ds:schemaRefs>
    <ds:schemaRef ds:uri="http://lrs.lt/TAIS/DocParts"/>
  </ds:schemaRefs>
</ds:datastoreItem>
</file>

<file path=customXml/itemProps3.xml><?xml version="1.0" encoding="utf-8"?>
<ds:datastoreItem xmlns:ds="http://schemas.openxmlformats.org/officeDocument/2006/customXml" ds:itemID="{C29E6E7F-6BB1-44A3-960B-DFE5A42FEF8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917</TotalTime>
  <Pages>484</Pages>
  <Words>148758</Words>
  <Characters>1083445</Characters>
  <Application>Microsoft Office Word</Application>
  <DocSecurity>0</DocSecurity>
  <Lines>9028</Lines>
  <Paragraphs>2459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1229744</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2026-01-13T09:03:00Z</dcterms:modified>
  <revision>436</revision>
</coreProperties>
</file>