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2023-06-01 iki 2023-06-21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060648f0170c41f2b9a2c9ce1eac7db8"/>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060648f0170c41f2b9a2c9ce1eac7db8"/>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43692fdd19d046b5ac6a4567443e2d25"/>
                        <w:lock w:val="sdtLocked"/>
                        <w:richText/>
                      </w:sdtPr>
                      <w:sdtContent>
                        <w:p>
                          <w:pPr>
                            <w:spacing w:line="404" w:lineRule="atLeast"/>
                            <w:ind w:firstLine="720"/>
                            <w:jc w:val="both"/>
                            <w:rPr>
                              <w:szCs w:val="24"/>
                            </w:rPr>
                          </w:pPr>
                          <w:sdt>
                            <w:sdtPr>
                              <w:alias w:val="Numeris"/>
                              <w:tag w:val="nr_43692fdd19d046b5ac6a4567443e2d25"/>
                              <w:lock w:val="sdtLocked"/>
                              <w:richText/>
                            </w:sdtPr>
                            <w:sdtContent>
                              <w:r>
                                <w:rPr>
                                  <w:szCs w:val="24"/>
                                </w:rPr>
                                <w:t>1</w:t>
                              </w:r>
                            </w:sdtContent>
                          </w:sdt>
                          <w:r>
                            <w:rPr>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szCs w:val="24"/>
                              <w:vertAlign w:val="superscript"/>
                            </w:rPr>
                            <w:t>2</w:t>
                          </w:r>
                          <w:r>
                            <w:rPr>
                              <w:szCs w:val="24"/>
                            </w:rPr>
                            <w:t xml:space="preserve">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325 straipsnyje, 327 straipsnio 1 ir 3 dalyse,</w:t>
                          </w:r>
                          <w:r>
                            <w:rPr>
                              <w:bCs/>
                              <w:szCs w:val="24"/>
                            </w:rPr>
                            <w:t xml:space="preserve"> </w:t>
                          </w:r>
                          <w:r>
                            <w:rPr>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544 straipsnio 1 ir 4 dalyse, 545 straipsnio 1 ir 2 dalyse,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d25e2082b4bc4b44b32162677af0b434"/>
                        <w:lock w:val="sdtLocked"/>
                        <w:richText/>
                      </w:sdtPr>
                      <w:sdtContent>
                        <w:p>
                          <w:pPr>
                            <w:spacing w:line="360" w:lineRule="auto"/>
                            <w:ind w:firstLine="720"/>
                            <w:jc w:val="both"/>
                            <w:rPr>
                              <w:color w:val="000000"/>
                              <w:szCs w:val="24"/>
                            </w:rPr>
                          </w:pPr>
                          <w:sdt>
                            <w:sdtPr>
                              <w:alias w:val="Numeris"/>
                              <w:tag w:val="nr_d25e2082b4bc4b44b32162677af0b434"/>
                              <w:lock w:val="sdtLocked"/>
                              <w:richText/>
                            </w:sdtPr>
                            <w:sdtContent>
                              <w:r>
                                <w:rPr>
                                  <w:sz w:val="22"/>
                                  <w:szCs w:val="22"/>
                                </w:rPr>
                                <w:t>4</w:t>
                              </w:r>
                            </w:sdtContent>
                          </w:sdt>
                          <w:r>
                            <w:rPr>
                              <w:sz w:val="22"/>
                              <w:szCs w:val="22"/>
                            </w:rPr>
                            <w:t xml:space="preserve">. Už šio kodekso 47 straipsnyje, 60 straipsnio 3 dalyje, 65, 122, 125, 127 straipsniuose, 134 straipsnio 6, 7, 8, 9 dalyse, 142, 174, 208 straipsniuose, 209 straipsnio 1, 2, 3, 4, 5, 6, 7, 8 dalyse, 212 straipsnio 2, </w:t>
                          </w:r>
                          <w:r>
                            <w:rPr>
                              <w:bCs/>
                              <w:sz w:val="22"/>
                              <w:szCs w:val="22"/>
                              <w:lang w:eastAsia="lt-LT"/>
                            </w:rPr>
                            <w:t xml:space="preserve">3 </w:t>
                          </w:r>
                          <w:r>
                            <w:rPr>
                              <w:sz w:val="22"/>
                              <w:szCs w:val="22"/>
                            </w:rPr>
                            <w:t>dalyse,</w:t>
                          </w:r>
                          <w:r>
                            <w:rPr>
                              <w:b/>
                              <w:sz w:val="22"/>
                              <w:szCs w:val="22"/>
                            </w:rPr>
                            <w:t xml:space="preserve"> </w:t>
                          </w:r>
                          <w:r>
                            <w:rPr>
                              <w:sz w:val="22"/>
                              <w:szCs w:val="22"/>
                            </w:rPr>
                            <w:t>213 straipsnio 1, 2, 3, 4 dalyse, 214 straipsnio 1, 2, 3 dalyse, 215 straipsnio 4 dalyje, 218 straipsnyje, 234</w:t>
                          </w:r>
                          <w:r>
                            <w:rPr>
                              <w:sz w:val="22"/>
                              <w:szCs w:val="22"/>
                              <w:vertAlign w:val="superscript"/>
                            </w:rPr>
                            <w:t>2</w:t>
                          </w:r>
                          <w:r>
                            <w:rPr>
                              <w:sz w:val="22"/>
                              <w:szCs w:val="22"/>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8, 9 dalyse, 420 straipsnio 3, 4, 5 dalyse, 423 straipsnio 3 dalyje, 424 straipsnio 5, 6 dalyse, 426 straipsnio 1, 2, 4, 5 dalyse, 427, 464, 465, 466, 467, 468, 470 straipsniuose, 473 straipsnio 4 dalyje, 474 straipsnio 4 dalyje, 475 straipsnyje, 515 straipsnio 1, 2 dalyse, 524, 557</w:t>
                          </w:r>
                          <w:r>
                            <w:rPr>
                              <w:sz w:val="22"/>
                              <w:szCs w:val="22"/>
                              <w:vertAlign w:val="superscript"/>
                            </w:rPr>
                            <w:t>1</w:t>
                          </w:r>
                          <w:r>
                            <w:rPr>
                              <w:sz w:val="22"/>
                              <w:szCs w:val="22"/>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c8b0163b7334478bb87b2d8ce5ebf0b9"/>
                    <w:lock w:val="sdtLocked"/>
                    <w:richText/>
                  </w:sdtPr>
                  <w:sdtContent>
                    <w:p>
                      <w:pPr>
                        <w:spacing w:line="360" w:lineRule="auto"/>
                        <w:ind w:left="2552" w:hanging="1832"/>
                        <w:jc w:val="both"/>
                        <w:rPr>
                          <w:b/>
                          <w:bCs/>
                          <w:szCs w:val="24"/>
                        </w:rPr>
                      </w:pPr>
                      <w:sdt>
                        <w:sdtPr>
                          <w:alias w:val="Numeris"/>
                          <w:tag w:val="nr_c8b0163b7334478bb87b2d8ce5ebf0b9"/>
                          <w:lock w:val="sdtLocked"/>
                          <w:richText/>
                        </w:sdtPr>
                        <w:sdtContent>
                          <w:r>
                            <w:rPr>
                              <w:b/>
                              <w:bCs/>
                              <w:szCs w:val="24"/>
                            </w:rPr>
                            <w:t>66</w:t>
                          </w:r>
                        </w:sdtContent>
                      </w:sdt>
                      <w:r>
                        <w:rPr>
                          <w:b/>
                          <w:bCs/>
                          <w:szCs w:val="24"/>
                        </w:rPr>
                        <w:t xml:space="preserve"> straipsnis. </w:t>
                      </w:r>
                      <w:sdt>
                        <w:sdtPr>
                          <w:alias w:val="Pavadinimas"/>
                          <w:tag w:val="title_c8b0163b7334478bb87b2d8ce5ebf0b9"/>
                          <w:lock w:val="sdtLocked"/>
                          <w:richText/>
                        </w:sdtPr>
                        <w:sdtContent>
                          <w:r>
                            <w:rPr>
                              <w:b/>
                              <w:bCs/>
                              <w:szCs w:val="24"/>
                            </w:rPr>
                            <w:t>Farmacijos praktikos, su vaistais (vaistiniais preparatais), veikliosiomis medžiagomis ar tiriamųjų vaistinių preparatų gamyba susijusios veiklos sąlygų pažeidimas</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c433c3c4028f410799aec0b45e3ace25"/>
                        <w:lock w:val="sdtLocked"/>
                        <w:richText/>
                      </w:sdtPr>
                      <w:sdtContent>
                        <w:p>
                          <w:pPr>
                            <w:spacing w:line="360" w:lineRule="auto"/>
                            <w:ind w:firstLine="720"/>
                            <w:jc w:val="both"/>
                            <w:rPr>
                              <w:szCs w:val="24"/>
                            </w:rPr>
                          </w:pPr>
                          <w:sdt>
                            <w:sdtPr>
                              <w:alias w:val="Numeris"/>
                              <w:tag w:val="nr_c433c3c4028f410799aec0b45e3ace25"/>
                              <w:lock w:val="sdtLocked"/>
                              <w:richText/>
                            </w:sdtPr>
                            <w:sdtContent>
                              <w:r>
                                <w:rPr>
                                  <w:szCs w:val="24"/>
                                </w:rPr>
                                <w:t>9</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d8fd532d623346ae9a8bdb043c9323c5"/>
                    <w:lock w:val="sdtLocked"/>
                    <w:richText/>
                  </w:sdtPr>
                  <w:sdtContent>
                    <w:p>
                      <w:pPr>
                        <w:spacing w:line="360" w:lineRule="auto"/>
                        <w:ind w:left="2268" w:hanging="1548"/>
                        <w:jc w:val="both"/>
                        <w:rPr>
                          <w:b/>
                          <w:szCs w:val="24"/>
                        </w:rPr>
                      </w:pPr>
                      <w:sdt>
                        <w:sdtPr>
                          <w:alias w:val="Numeris"/>
                          <w:tag w:val="nr_d8fd532d623346ae9a8bdb043c9323c5"/>
                          <w:lock w:val="sdtLocked"/>
                          <w:richText/>
                        </w:sdtPr>
                        <w:sdtContent>
                          <w:r>
                            <w:rPr>
                              <w:b/>
                              <w:bCs/>
                              <w:szCs w:val="24"/>
                            </w:rPr>
                            <w:t>88</w:t>
                          </w:r>
                        </w:sdtContent>
                      </w:sdt>
                      <w:r>
                        <w:rPr>
                          <w:b/>
                          <w:bCs/>
                          <w:szCs w:val="24"/>
                        </w:rPr>
                        <w:t xml:space="preserve"> straipsnis. </w:t>
                      </w:r>
                      <w:sdt>
                        <w:sdtPr>
                          <w:alias w:val="Pavadinimas"/>
                          <w:tag w:val="title_d8fd532d623346ae9a8bdb043c9323c5"/>
                          <w:lock w:val="sdtLocked"/>
                          <w:richText/>
                        </w:sdtPr>
                        <w:sdtContent>
                          <w:r>
                            <w:rPr>
                              <w:b/>
                              <w:bCs/>
                              <w:szCs w:val="24"/>
                            </w:rPr>
                            <w:t>Lietuvos Respublikos referendumo konstituciniame įstatyme, Lietuvos Respublikos piliečių įstatymų leidybos iniciatyvos įstatyme, Lietuvos Respublikos rinkimų kodekse nustatytos piliečių parašų rinkimo tvarkos pažeidimas</w:t>
                          </w:r>
                        </w:sdtContent>
                      </w:sdt>
                    </w:p>
                    <w:sdt>
                      <w:sdtPr>
                        <w:alias w:val="88 str. 1 d."/>
                        <w:tag w:val="part_fb657657c98d4fcfb41f77f5df2e3c0f"/>
                        <w:lock w:val="sdtLocked"/>
                        <w:richText/>
                      </w:sdtPr>
                      <w:sdtContent>
                        <w:p>
                          <w:pPr>
                            <w:spacing w:line="360" w:lineRule="auto"/>
                            <w:ind w:firstLine="720"/>
                            <w:jc w:val="both"/>
                            <w:rPr>
                              <w:bCs/>
                              <w:szCs w:val="24"/>
                            </w:rPr>
                          </w:pPr>
                          <w:sdt>
                            <w:sdtPr>
                              <w:alias w:val="Numeris"/>
                              <w:tag w:val="nr_fb657657c98d4fcfb41f77f5df2e3c0f"/>
                              <w:lock w:val="sdtLocked"/>
                              <w:richText/>
                            </w:sdtPr>
                            <w:sdtContent>
                              <w:r>
                                <w:rPr>
                                  <w:szCs w:val="24"/>
                                </w:rPr>
                                <w:t>1</w:t>
                              </w:r>
                            </w:sdtContent>
                          </w:sdt>
                          <w:r>
                            <w:rPr>
                              <w:szCs w:val="24"/>
                            </w:rPr>
                            <w:t xml:space="preserve">. Lietuvos Respublikos referendumo konstituciniame įstatyme, Lietuvos Respublikos piliečių įstatymų leidybos iniciatyvos įstatyme, Lietuvos Respublikos rinkimų kodekse  nustatytos piliečių parašų rinkimo tvarkos pažeidimas</w:t>
                          </w:r>
                          <w:r>
                            <w:rPr>
                              <w:bCs/>
                              <w:szCs w:val="24"/>
                            </w:rPr>
                            <w:t xml:space="preserve"> </w:t>
                          </w:r>
                        </w:p>
                        <w:p>
                          <w:pPr>
                            <w:spacing w:line="360" w:lineRule="auto"/>
                            <w:ind w:firstLine="720"/>
                            <w:jc w:val="both"/>
                            <w:rPr>
                              <w:bCs/>
                              <w:szCs w:val="24"/>
                            </w:rPr>
                          </w:pPr>
                          <w:r>
                            <w:rPr>
                              <w:szCs w:val="24"/>
                            </w:rPr>
                            <w:t>užtraukia baudą nuo vieno šimto keturiasdešimt iki trijų šimtų eurų.</w:t>
                          </w:r>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39bdba87475b4350b4c7e998e12e20ba"/>
                    <w:lock w:val="sdtLocked"/>
                    <w:richText/>
                  </w:sdtPr>
                  <w:sdtContent>
                    <w:p>
                      <w:pPr>
                        <w:spacing w:line="360" w:lineRule="auto"/>
                        <w:ind w:firstLine="720"/>
                        <w:jc w:val="both"/>
                        <w:rPr>
                          <w:bCs/>
                          <w:color w:val="000000"/>
                          <w:szCs w:val="24"/>
                          <w:lang w:eastAsia="lt-LT"/>
                        </w:rPr>
                      </w:pPr>
                      <w:sdt>
                        <w:sdtPr>
                          <w:alias w:val="Numeris"/>
                          <w:tag w:val="nr_39bdba87475b4350b4c7e998e12e20ba"/>
                          <w:lock w:val="sdtLocked"/>
                          <w:richText/>
                        </w:sdtPr>
                        <w:sdtContent>
                          <w:r>
                            <w:rPr>
                              <w:b/>
                              <w:bCs/>
                              <w:color w:val="000000"/>
                              <w:szCs w:val="24"/>
                              <w:lang w:eastAsia="lt-LT"/>
                            </w:rPr>
                            <w:t>122</w:t>
                          </w:r>
                        </w:sdtContent>
                      </w:sdt>
                      <w:r>
                        <w:rPr>
                          <w:b/>
                          <w:bCs/>
                          <w:color w:val="000000"/>
                          <w:szCs w:val="24"/>
                          <w:lang w:eastAsia="lt-LT"/>
                        </w:rPr>
                        <w:t xml:space="preserve"> straipsnis. </w:t>
                      </w:r>
                      <w:sdt>
                        <w:sdtPr>
                          <w:alias w:val="Pavadinimas"/>
                          <w:tag w:val="title_39bdba87475b4350b4c7e998e12e20ba"/>
                          <w:lock w:val="sdtLocked"/>
                          <w:richText/>
                        </w:sdtPr>
                        <w:sdtContent>
                          <w:r>
                            <w:rPr>
                              <w:b/>
                              <w:bCs/>
                              <w:color w:val="000000"/>
                              <w:szCs w:val="24"/>
                              <w:lang w:eastAsia="lt-LT"/>
                            </w:rPr>
                            <w:t>Autorių teisių ir gretutinių teisių pažeidimas</w:t>
                          </w:r>
                        </w:sdtContent>
                      </w:sdt>
                    </w:p>
                    <w:sdt>
                      <w:sdtPr>
                        <w:alias w:val="122 str. 1 d."/>
                        <w:tag w:val="part_94e3436885394cf4958ddc17646ce387"/>
                        <w:lock w:val="sdtLocked"/>
                        <w:richText/>
                      </w:sdtPr>
                      <w:sdtContent>
                        <w:p>
                          <w:pPr>
                            <w:spacing w:line="360" w:lineRule="auto"/>
                            <w:ind w:firstLine="720"/>
                            <w:jc w:val="both"/>
                            <w:rPr>
                              <w:bCs/>
                              <w:strike/>
                              <w:color w:val="000000"/>
                              <w:szCs w:val="24"/>
                              <w:lang w:eastAsia="lt-LT"/>
                            </w:rPr>
                          </w:pPr>
                          <w:sdt>
                            <w:sdtPr>
                              <w:alias w:val="Numeris"/>
                              <w:tag w:val="nr_94e3436885394cf4958ddc17646ce387"/>
                              <w:lock w:val="sdtLocked"/>
                              <w:richText/>
                            </w:sdtPr>
                            <w:sdtContent>
                              <w:r>
                                <w:rPr>
                                  <w:bCs/>
                                  <w:color w:val="000000"/>
                                  <w:szCs w:val="24"/>
                                  <w:lang w:eastAsia="lt-LT"/>
                                </w:rPr>
                                <w:t>1</w:t>
                              </w:r>
                            </w:sdtContent>
                          </w:sdt>
                          <w:r>
                            <w:rPr>
                              <w:bCs/>
                              <w:color w:val="000000"/>
                              <w:szCs w:val="24"/>
                              <w:lang w:eastAsia="lt-LT"/>
                            </w:rPr>
                            <w:t>. Neteisėtas autorių teisių ar gretutinių teisių objekto arba jų dalies viešas atlikimas, atgaminimas, viešas paskelbimas, kitoks panaudojimas bet kokiais būdais ir priemonėmis nekomerciniais tikslais</w:t>
                          </w:r>
                        </w:p>
                        <w:p>
                          <w:pPr>
                            <w:spacing w:line="360" w:lineRule="auto"/>
                            <w:ind w:firstLine="720"/>
                            <w:jc w:val="both"/>
                            <w:rPr>
                              <w:bCs/>
                              <w:color w:val="000000"/>
                              <w:szCs w:val="24"/>
                              <w:lang w:eastAsia="lt-LT"/>
                            </w:rPr>
                          </w:pPr>
                          <w:r>
                            <w:rPr>
                              <w:bCs/>
                              <w:color w:val="000000"/>
                              <w:szCs w:val="24"/>
                              <w:lang w:eastAsia="lt-LT"/>
                            </w:rPr>
                            <w:t>užtraukia baudą nuo dviejų šimtų aštuoniasdešimt iki šešių šimtų eurų.</w:t>
                          </w:r>
                        </w:p>
                      </w:sdtContent>
                    </w:sdt>
                    <w:sdt>
                      <w:sdtPr>
                        <w:alias w:val="122 str. 2 d."/>
                        <w:tag w:val="part_f931a5b24bba40f694f8fcf97d412f84"/>
                        <w:lock w:val="sdtLocked"/>
                        <w:richText/>
                      </w:sdtPr>
                      <w:sdtContent>
                        <w:p>
                          <w:pPr>
                            <w:spacing w:line="360" w:lineRule="auto"/>
                            <w:ind w:firstLine="720"/>
                            <w:jc w:val="both"/>
                            <w:rPr>
                              <w:bCs/>
                              <w:color w:val="000000"/>
                              <w:szCs w:val="24"/>
                              <w:lang w:eastAsia="lt-LT"/>
                            </w:rPr>
                          </w:pPr>
                          <w:sdt>
                            <w:sdtPr>
                              <w:alias w:val="Numeris"/>
                              <w:tag w:val="nr_f931a5b24bba40f694f8fcf97d412f84"/>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nuo šešių šimtų iki aštuonių šimtų penkiasdešimt eurų.</w:t>
                          </w:r>
                        </w:p>
                      </w:sdtContent>
                    </w:sdt>
                    <w:sdt>
                      <w:sdtPr>
                        <w:alias w:val="122 str. 3 d."/>
                        <w:tag w:val="part_20c247cc76b84dd09fa90b4006ce7c9b"/>
                        <w:lock w:val="sdtLocked"/>
                        <w:richText/>
                      </w:sdtPr>
                      <w:sdtContent>
                        <w:p>
                          <w:pPr>
                            <w:spacing w:line="360" w:lineRule="auto"/>
                            <w:ind w:firstLine="720"/>
                            <w:jc w:val="both"/>
                            <w:rPr>
                              <w:bCs/>
                              <w:color w:val="000000"/>
                              <w:szCs w:val="24"/>
                              <w:lang w:eastAsia="lt-LT"/>
                            </w:rPr>
                          </w:pPr>
                          <w:sdt>
                            <w:sdtPr>
                              <w:alias w:val="Numeris"/>
                              <w:tag w:val="nr_20c247cc76b84dd09fa90b4006ce7c9b"/>
                              <w:lock w:val="sdtLocked"/>
                              <w:richText/>
                            </w:sdtPr>
                            <w:sdtContent>
                              <w:r>
                                <w:rPr>
                                  <w:bCs/>
                                  <w:color w:val="000000"/>
                                  <w:szCs w:val="24"/>
                                  <w:lang w:eastAsia="lt-LT"/>
                                </w:rPr>
                                <w:t>3</w:t>
                              </w:r>
                            </w:sdtContent>
                          </w:sdt>
                          <w:r>
                            <w:rPr>
                              <w:bCs/>
                              <w:color w:val="000000"/>
                              <w:szCs w:val="24"/>
                              <w:lang w:eastAsia="lt-LT"/>
                            </w:rPr>
                            <w:t>. Autorių teisių ar gretutinių teisių objekto neteisėtų kopijų platinimas, gabenimas ar laikymas komerciniais tikslais, jeigu jų vertė pagal teisėtų kopijų, o kai jų nėra, – pagal atgamintų kūrinių originalų kainas neviršija keturių šimtų bazinių bausmių ir nuobaudų dydžių,</w:t>
                          </w:r>
                        </w:p>
                        <w:p>
                          <w:pPr>
                            <w:spacing w:line="360" w:lineRule="auto"/>
                            <w:ind w:firstLine="720"/>
                            <w:jc w:val="both"/>
                            <w:rPr>
                              <w:bCs/>
                              <w:color w:val="000000"/>
                              <w:szCs w:val="24"/>
                              <w:lang w:eastAsia="lt-LT"/>
                            </w:rPr>
                          </w:pPr>
                          <w:r>
                            <w:rPr>
                              <w:bCs/>
                              <w:color w:val="000000"/>
                              <w:szCs w:val="24"/>
                              <w:lang w:eastAsia="lt-LT"/>
                            </w:rPr>
                            <w:t>užtraukia baudą nuo trijų šimtų iki trijų tūkstančių penkių šimtų eurų.</w:t>
                          </w:r>
                        </w:p>
                      </w:sdtContent>
                    </w:sdt>
                    <w:sdt>
                      <w:sdtPr>
                        <w:alias w:val="122 str. 4 d."/>
                        <w:tag w:val="part_e440941461f141d2b673ebfa857deec0"/>
                        <w:lock w:val="sdtLocked"/>
                        <w:richText/>
                      </w:sdtPr>
                      <w:sdtContent>
                        <w:p>
                          <w:pPr>
                            <w:spacing w:line="360" w:lineRule="auto"/>
                            <w:ind w:firstLine="720"/>
                            <w:jc w:val="both"/>
                            <w:rPr>
                              <w:bCs/>
                              <w:color w:val="000000"/>
                              <w:szCs w:val="24"/>
                              <w:lang w:eastAsia="lt-LT"/>
                            </w:rPr>
                          </w:pPr>
                          <w:sdt>
                            <w:sdtPr>
                              <w:alias w:val="Numeris"/>
                              <w:tag w:val="nr_e440941461f141d2b673ebfa857deec0"/>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nuo septynių šimtų iki keturių tūkstančių penkių šimtų eurų.</w:t>
                          </w:r>
                        </w:p>
                      </w:sdtContent>
                    </w:sdt>
                    <w:sdt>
                      <w:sdtPr>
                        <w:alias w:val="122 str. 5 d."/>
                        <w:tag w:val="part_a1fffa81a82848c9bce80bb2d4df3362"/>
                        <w:lock w:val="sdtLocked"/>
                        <w:richText/>
                      </w:sdtPr>
                      <w:sdtContent>
                        <w:p>
                          <w:pPr>
                            <w:spacing w:line="360" w:lineRule="auto"/>
                            <w:ind w:firstLine="720"/>
                            <w:jc w:val="both"/>
                            <w:rPr>
                              <w:bCs/>
                              <w:color w:val="000000"/>
                              <w:szCs w:val="24"/>
                              <w:lang w:eastAsia="lt-LT"/>
                            </w:rPr>
                          </w:pPr>
                          <w:sdt>
                            <w:sdtPr>
                              <w:alias w:val="Numeris"/>
                              <w:tag w:val="nr_a1fffa81a82848c9bce80bb2d4df3362"/>
                              <w:lock w:val="sdtLocked"/>
                              <w:richText/>
                            </w:sdtPr>
                            <w:sdtContent>
                              <w:r>
                                <w:rPr>
                                  <w:bCs/>
                                  <w:color w:val="000000"/>
                                  <w:szCs w:val="24"/>
                                  <w:lang w:eastAsia="lt-LT"/>
                                </w:rPr>
                                <w:t>5</w:t>
                              </w:r>
                            </w:sdtContent>
                          </w:sdt>
                          <w:r>
                            <w:rPr>
                              <w:bCs/>
                              <w:color w:val="000000"/>
                              <w:szCs w:val="24"/>
                              <w:lang w:eastAsia="lt-LT"/>
                            </w:rPr>
                            <w:t>. Už šio straipsnio 1, 2 dalyse numatytus administracinius nusižengimus privaloma skirti autorių teisių ar gretutinių teisių objekto neteisėtų kopijų konfiskavimą. Už šio straipsnio 3, 4 dalyse numatytus administracinius nusižengimus privaloma skirti autorių teisių ar gretutinių teisių objekto neteisėtų kopijų ir jų gamybos priemonių ar įrangos konfiskavimą.</w:t>
                          </w:r>
                        </w:p>
                      </w:sdtContent>
                    </w:sdt>
                    <w:sdt>
                      <w:sdtPr>
                        <w:alias w:val="122 str. 6 d."/>
                        <w:tag w:val="part_7a360006664a4644aa8165706a22fb6f"/>
                        <w:lock w:val="sdtLocked"/>
                        <w:richText/>
                      </w:sdtPr>
                      <w:sdtContent>
                        <w:p>
                          <w:pPr>
                            <w:spacing w:line="360" w:lineRule="auto"/>
                            <w:ind w:firstLine="720"/>
                            <w:jc w:val="both"/>
                            <w:rPr>
                              <w:szCs w:val="24"/>
                            </w:rPr>
                          </w:pPr>
                          <w:sdt>
                            <w:sdtPr>
                              <w:alias w:val="Numeris"/>
                              <w:tag w:val="nr_7a360006664a4644aa8165706a22fb6f"/>
                              <w:lock w:val="sdtLocked"/>
                              <w:richText/>
                            </w:sdtPr>
                            <w:sdtContent>
                              <w:r>
                                <w:rPr>
                                  <w:bCs/>
                                  <w:color w:val="000000"/>
                                  <w:szCs w:val="24"/>
                                  <w:lang w:eastAsia="lt-LT"/>
                                </w:rPr>
                                <w:t>6</w:t>
                              </w:r>
                            </w:sdtContent>
                          </w:sdt>
                          <w:r>
                            <w:rPr>
                              <w:bCs/>
                              <w:color w:val="000000"/>
                              <w:szCs w:val="24"/>
                              <w:lang w:eastAsia="lt-LT"/>
                            </w:rPr>
                            <w:t>. Autorių teisių ar gretutinių teisių objekto neteisėtų kopijų gamybos priemonės ar įranga –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65bf87b4bfa94c9292605bed86b2c09e"/>
                    <w:lock w:val="sdtLocked"/>
                    <w:richText/>
                  </w:sdtPr>
                  <w:sdtContent>
                    <w:p>
                      <w:pPr>
                        <w:spacing w:line="360" w:lineRule="auto"/>
                        <w:ind w:left="2552" w:hanging="1832"/>
                        <w:jc w:val="both"/>
                        <w:rPr>
                          <w:szCs w:val="24"/>
                          <w:lang w:eastAsia="lt-LT"/>
                        </w:rPr>
                      </w:pPr>
                      <w:sdt>
                        <w:sdtPr>
                          <w:alias w:val="Numeris"/>
                          <w:tag w:val="nr_65bf87b4bfa94c9292605bed86b2c09e"/>
                          <w:lock w:val="sdtLocked"/>
                          <w:richText/>
                        </w:sdtPr>
                        <w:sdtContent>
                          <w:r>
                            <w:rPr>
                              <w:b/>
                              <w:bCs/>
                              <w:szCs w:val="24"/>
                              <w:lang w:eastAsia="lt-LT"/>
                            </w:rPr>
                            <w:t>137</w:t>
                          </w:r>
                        </w:sdtContent>
                      </w:sdt>
                      <w:r>
                        <w:rPr>
                          <w:b/>
                          <w:bCs/>
                          <w:szCs w:val="24"/>
                          <w:lang w:eastAsia="lt-LT"/>
                        </w:rPr>
                        <w:t xml:space="preserve"> straipsnis. </w:t>
                      </w:r>
                      <w:sdt>
                        <w:sdtPr>
                          <w:alias w:val="Pavadinimas"/>
                          <w:tag w:val="title_65bf87b4bfa94c9292605bed86b2c09e"/>
                          <w:lock w:val="sdtLocked"/>
                          <w:richText/>
                        </w:sdtPr>
                        <w:sdtContent>
                          <w:r>
                            <w:rPr>
                              <w:b/>
                              <w:szCs w:val="24"/>
                              <w:lang w:eastAsia="lt-LT"/>
                            </w:rPr>
                            <w:t xml:space="preserve">Neteisėtas stiprių alkoholinių gėrimų, brogos,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42eee68600774594b846cd8df74cf7ca"/>
                        <w:lock w:val="sdtLocked"/>
                        <w:richText/>
                      </w:sdtPr>
                      <w:sdtContent>
                        <w:p>
                          <w:pPr>
                            <w:spacing w:line="360" w:lineRule="auto"/>
                            <w:ind w:firstLine="720"/>
                            <w:jc w:val="both"/>
                            <w:rPr>
                              <w:bCs/>
                              <w:szCs w:val="24"/>
                            </w:rPr>
                          </w:pPr>
                          <w:sdt>
                            <w:sdtPr>
                              <w:alias w:val="Numeris"/>
                              <w:tag w:val="nr_42eee68600774594b846cd8df74cf7ca"/>
                              <w:lock w:val="sdtLocked"/>
                              <w:richText/>
                            </w:sdtPr>
                            <w:sdtContent>
                              <w:r>
                                <w:rPr>
                                  <w:bCs/>
                                  <w:color w:val="000000"/>
                                  <w:szCs w:val="24"/>
                                </w:rPr>
                                <w:t>7</w:t>
                              </w:r>
                            </w:sdtContent>
                          </w:sdt>
                          <w:r>
                            <w:rPr>
                              <w:bCs/>
                              <w:color w:val="000000"/>
                              <w:szCs w:val="24"/>
                            </w:rPr>
                            <w:t>. Už šio straipsnio 3, 4, 5, 6 dalyse numatytus administracinius nusižengimus privaloma skirti naminių stiprių alkoholinių gėrimų, brogos,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25d9acd8dcbd4338b3c9f4811e6c0fe4"/>
                        <w:lock w:val="sdtLocked"/>
                        <w:richText/>
                      </w:sdtPr>
                      <w:sdtContent>
                        <w:p>
                          <w:pPr>
                            <w:shd w:val="clear" w:color="000000" w:fill="auto"/>
                            <w:spacing w:line="360" w:lineRule="auto"/>
                            <w:ind w:firstLine="720"/>
                            <w:jc w:val="both"/>
                            <w:rPr>
                              <w:szCs w:val="24"/>
                              <w:lang w:eastAsia="lt-LT"/>
                            </w:rPr>
                          </w:pPr>
                          <w:sdt>
                            <w:sdtPr>
                              <w:alias w:val="Numeris"/>
                              <w:tag w:val="nr_25d9acd8dcbd4338b3c9f4811e6c0fe4"/>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hd w:val="clear" w:color="000000" w:fill="auto"/>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1f951530ee39413f89fd1d8767d2a603"/>
                        <w:lock w:val="sdtLocked"/>
                        <w:richText/>
                      </w:sdtPr>
                      <w:sdtContent>
                        <w:p>
                          <w:pPr>
                            <w:shd w:val="clear" w:color="000000" w:fill="auto"/>
                            <w:spacing w:line="360" w:lineRule="auto"/>
                            <w:ind w:firstLine="720"/>
                            <w:jc w:val="both"/>
                            <w:rPr>
                              <w:szCs w:val="24"/>
                              <w:lang w:eastAsia="lt-LT"/>
                            </w:rPr>
                          </w:pPr>
                          <w:sdt>
                            <w:sdtPr>
                              <w:alias w:val="Numeris"/>
                              <w:tag w:val="nr_1f951530ee39413f89fd1d8767d2a603"/>
                              <w:lock w:val="sdtLocked"/>
                              <w:richText/>
                            </w:sdtPr>
                            <w:sdtContent>
                              <w:r>
                                <w:rPr>
                                  <w:szCs w:val="24"/>
                                  <w:lang w:eastAsia="lt-LT"/>
                                </w:rPr>
                                <w:t>4</w:t>
                              </w:r>
                            </w:sdtContent>
                          </w:sdt>
                          <w:r>
                            <w:rPr>
                              <w:szCs w:val="24"/>
                              <w:lang w:eastAsia="lt-LT"/>
                            </w:rPr>
                            <w:t>. Šio straipsnio 3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a09d4237358c4df0aef468def0fdee94"/>
                        <w:lock w:val="sdtLocked"/>
                        <w:richText/>
                      </w:sdtPr>
                      <w:sdtContent>
                        <w:p>
                          <w:pPr>
                            <w:tabs>
                              <w:tab w:val="left" w:pos="851"/>
                            </w:tabs>
                            <w:spacing w:line="360" w:lineRule="auto"/>
                            <w:ind w:firstLine="720"/>
                            <w:jc w:val="both"/>
                            <w:rPr>
                              <w:bCs/>
                              <w:color w:val="242424"/>
                              <w:szCs w:val="24"/>
                              <w:lang w:eastAsia="lt-LT"/>
                            </w:rPr>
                          </w:pPr>
                          <w:sdt>
                            <w:sdtPr>
                              <w:alias w:val="Numeris"/>
                              <w:tag w:val="nr_a09d4237358c4df0aef468def0fdee94"/>
                              <w:lock w:val="sdtLocked"/>
                              <w:richText/>
                            </w:sdtPr>
                            <w:sdtContent>
                              <w:r>
                                <w:rPr>
                                  <w:bCs/>
                                  <w:color w:val="242424"/>
                                  <w:szCs w:val="24"/>
                                  <w:lang w:eastAsia="lt-LT"/>
                                </w:rPr>
                                <w:t>2</w:t>
                              </w:r>
                            </w:sdtContent>
                          </w:sdt>
                          <w:r>
                            <w:rPr>
                              <w:bCs/>
                              <w:color w:val="242424"/>
                              <w:szCs w:val="24"/>
                              <w:lang w:eastAsia="lt-LT"/>
                            </w:rPr>
                            <w:t xml:space="preserve">. </w:t>
                          </w:r>
                          <w:r>
                            <w:rPr>
                              <w:color w:val="000000"/>
                              <w:szCs w:val="24"/>
                              <w:lang w:eastAsia="lt-LT"/>
                            </w:rPr>
                            <w:t>Neteisėtas medžių, kurie pagal Želdynų įstatymą priskiriami saugotiniems želdiniams, naikinimas</w:t>
                          </w:r>
                        </w:p>
                        <w:p>
                          <w:pPr>
                            <w:tabs>
                              <w:tab w:val="left" w:pos="851"/>
                            </w:tabs>
                            <w:spacing w:line="360" w:lineRule="auto"/>
                            <w:ind w:firstLine="720"/>
                            <w:jc w:val="both"/>
                            <w:rPr>
                              <w:color w:val="000000"/>
                              <w:szCs w:val="24"/>
                              <w:lang w:eastAsia="lt-LT"/>
                            </w:rPr>
                          </w:pPr>
                          <w:r>
                            <w:rPr>
                              <w:bCs/>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d052e4c468c940c5ae4037f13da9e889"/>
                        <w:lock w:val="sdtLocked"/>
                        <w:richText/>
                      </w:sdtPr>
                      <w:sdtContent>
                        <w:p>
                          <w:pPr>
                            <w:tabs>
                              <w:tab w:val="left" w:pos="851"/>
                            </w:tabs>
                            <w:spacing w:line="360" w:lineRule="auto"/>
                            <w:ind w:firstLine="720"/>
                            <w:jc w:val="both"/>
                            <w:rPr>
                              <w:szCs w:val="24"/>
                              <w:lang w:eastAsia="lt-LT"/>
                            </w:rPr>
                          </w:pPr>
                          <w:sdt>
                            <w:sdtPr>
                              <w:alias w:val="Numeris"/>
                              <w:tag w:val="nr_d052e4c468c940c5ae4037f13da9e889"/>
                              <w:lock w:val="sdtLocked"/>
                              <w:richText/>
                            </w:sdtPr>
                            <w:sdtContent>
                              <w:r>
                                <w:rPr>
                                  <w:szCs w:val="24"/>
                                  <w:lang w:eastAsia="lt-LT"/>
                                </w:rPr>
                                <w:t>6</w:t>
                              </w:r>
                            </w:sdtContent>
                          </w:sdt>
                          <w:r>
                            <w:rPr>
                              <w:szCs w:val="24"/>
                              <w:lang w:eastAsia="lt-LT"/>
                            </w:rPr>
                            <w:t>.</w:t>
                          </w:r>
                          <w:r>
                            <w:rPr>
                              <w:b/>
                              <w:szCs w:val="24"/>
                              <w:lang w:eastAsia="lt-LT"/>
                            </w:rPr>
                            <w:t xml:space="preserve"> </w:t>
                          </w:r>
                          <w:r>
                            <w:rPr>
                              <w:szCs w:val="24"/>
                              <w:lang w:eastAsia="lt-LT"/>
                            </w:rPr>
                            <w:t xml:space="preserve">Sodmenų kokybės reikalavimų pažeidimas, Želdynų įrengimo ir želdinių veisimo taisyklių pažeidimas, 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90c6425ac74fcd9b4bb87aa3c167bf"/>
                    <w:lock w:val="sdtLocked"/>
                    <w:richText/>
                  </w:sdtPr>
                  <w:sdtContent>
                    <w:p>
                      <w:pPr>
                        <w:suppressAutoHyphens/>
                        <w:spacing w:line="360" w:lineRule="auto"/>
                        <w:ind w:left="2410" w:hanging="1690"/>
                        <w:jc w:val="both"/>
                        <w:textAlignment w:val="baseline"/>
                        <w:rPr>
                          <w:rFonts w:eastAsia="SimSun"/>
                          <w:b/>
                          <w:kern w:val="3"/>
                          <w:szCs w:val="24"/>
                          <w:lang w:eastAsia="zh-CN" w:bidi="hi-IN"/>
                        </w:rPr>
                      </w:pPr>
                      <w:sdt>
                        <w:sdtPr>
                          <w:alias w:val="Numeris"/>
                          <w:tag w:val="nr_2190c6425ac74fcd9b4bb87aa3c167bf"/>
                          <w:lock w:val="sdtLocked"/>
                          <w:richText/>
                        </w:sdtPr>
                        <w:sdtContent>
                          <w:r>
                            <w:rPr>
                              <w:rFonts w:eastAsia="SimSun"/>
                              <w:b/>
                              <w:kern w:val="3"/>
                              <w:szCs w:val="24"/>
                              <w:lang w:eastAsia="zh-CN" w:bidi="hi-IN"/>
                            </w:rPr>
                            <w:t>307</w:t>
                          </w:r>
                        </w:sdtContent>
                      </w:sdt>
                      <w:r>
                        <w:rPr>
                          <w:rFonts w:eastAsia="SimSun"/>
                          <w:b/>
                          <w:kern w:val="3"/>
                          <w:szCs w:val="24"/>
                          <w:lang w:eastAsia="zh-CN" w:bidi="hi-IN"/>
                        </w:rPr>
                        <w:t xml:space="preserve"> straipsnis. </w:t>
                      </w:r>
                      <w:sdt>
                        <w:sdtPr>
                          <w:alias w:val="Pavadinimas"/>
                          <w:tag w:val="title_2190c6425ac74fcd9b4bb87aa3c167bf"/>
                          <w:lock w:val="sdtLocked"/>
                          <w:richText/>
                        </w:sdtPr>
                        <w:sdtContent>
                          <w:r>
                            <w:rPr>
                              <w:rFonts w:eastAsia="SimSun"/>
                              <w:b/>
                              <w:kern w:val="3"/>
                              <w:szCs w:val="24"/>
                              <w:lang w:eastAsia="zh-CN" w:bidi="hi-IN"/>
                            </w:rPr>
                            <w:t xml:space="preserv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w:t>
                          </w:r>
                          <w:r>
                            <w:rPr>
                              <w:rFonts w:eastAsia="SimSun"/>
                              <w:b/>
                              <w:color w:val="000000"/>
                              <w:kern w:val="3"/>
                              <w:szCs w:val="24"/>
                              <w:lang w:eastAsia="lt-LT" w:bidi="hi-IN"/>
                            </w:rPr>
                            <w:t>išmetamųjų dujų</w:t>
                          </w:r>
                          <w:r>
                            <w:rPr>
                              <w:rFonts w:eastAsia="SimSun"/>
                              <w:color w:val="000000"/>
                              <w:kern w:val="3"/>
                              <w:szCs w:val="24"/>
                              <w:lang w:eastAsia="lt-LT" w:bidi="hi-IN"/>
                            </w:rPr>
                            <w:t xml:space="preserve"> </w:t>
                          </w:r>
                          <w:r>
                            <w:rPr>
                              <w:rFonts w:eastAsia="SimSun"/>
                              <w:b/>
                              <w:kern w:val="3"/>
                              <w:szCs w:val="24"/>
                              <w:lang w:eastAsia="zh-CN" w:bidi="hi-IN"/>
                            </w:rPr>
                            <w:t xml:space="preserve">neutralizavimo </w:t>
                          </w:r>
                          <w:r>
                            <w:rPr>
                              <w:rFonts w:eastAsia="SimSun"/>
                              <w:b/>
                              <w:color w:val="000000"/>
                              <w:kern w:val="3"/>
                              <w:szCs w:val="24"/>
                              <w:lang w:eastAsia="lt-LT" w:bidi="hi-IN"/>
                            </w:rPr>
                            <w:t>sistemos</w:t>
                          </w:r>
                          <w:r>
                            <w:rPr>
                              <w:rFonts w:eastAsia="SimSun"/>
                              <w:b/>
                              <w:kern w:val="3"/>
                              <w:szCs w:val="24"/>
                              <w:lang w:eastAsia="zh-CN" w:bidi="hi-IN"/>
                            </w:rPr>
                            <w:t xml:space="preserve"> veikimą, eksploatavimas</w:t>
                          </w:r>
                        </w:sdtContent>
                      </w:sdt>
                    </w:p>
                    <w:sdt>
                      <w:sdtPr>
                        <w:alias w:val="307 str. 1 d."/>
                        <w:tag w:val="part_8af2ff9ea53b4903a1c15fafdf113bc7"/>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8af2ff9ea53b4903a1c15fafdf113bc7"/>
                              <w:lock w:val="sdtLocked"/>
                              <w:richText/>
                            </w:sdtPr>
                            <w:sdtContent>
                              <w:r>
                                <w:rPr>
                                  <w:rFonts w:eastAsia="SimSun"/>
                                  <w:kern w:val="3"/>
                                  <w:szCs w:val="24"/>
                                  <w:lang w:eastAsia="zh-CN" w:bidi="hi-IN"/>
                                </w:rPr>
                                <w:t>1</w:t>
                              </w:r>
                            </w:sdtContent>
                          </w:sdt>
                          <w:r>
                            <w:rPr>
                              <w:rFonts w:eastAsia="SimSun"/>
                              <w:kern w:val="3"/>
                              <w:szCs w:val="24"/>
                              <w:lang w:eastAsia="zh-CN" w:bidi="hi-IN"/>
                            </w:rPr>
                            <w:t>. Transporto priemonių, ne keliais judančių mechanizmų ir įrengimų, kurių į aplinkos orą išmetamų teršalų kiekis viršija nustatytus ribinius dydžius, arba transporto priemonių, ne keliais judančių mechanizmų ir įrengimų su neveikiančia gamintojo numatyta išmetamųjų dujų neutralizavimo sistema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2 d."/>
                        <w:tag w:val="part_a00362f0635c4538b764dca726af4d49"/>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a00362f0635c4538b764dca726af4d49"/>
                              <w:lock w:val="sdtLocked"/>
                              <w:richText/>
                            </w:sdtPr>
                            <w:sdtContent>
                              <w:r>
                                <w:rPr>
                                  <w:rFonts w:eastAsia="SimSun"/>
                                  <w:kern w:val="3"/>
                                  <w:szCs w:val="24"/>
                                  <w:lang w:eastAsia="zh-CN" w:bidi="hi-IN"/>
                                </w:rPr>
                                <w:t>2</w:t>
                              </w:r>
                            </w:sdtContent>
                          </w:sdt>
                          <w:r>
                            <w:rPr>
                              <w:rFonts w:eastAsia="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3 d."/>
                        <w:tag w:val="part_5a26962446a64d609f31f8348aa5f980"/>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5a26962446a64d609f31f8348aa5f980"/>
                              <w:lock w:val="sdtLocked"/>
                              <w:richText/>
                            </w:sdtPr>
                            <w:sdtContent>
                              <w:r>
                                <w:rPr>
                                  <w:rFonts w:eastAsia="SimSun"/>
                                  <w:kern w:val="3"/>
                                  <w:szCs w:val="24"/>
                                  <w:lang w:eastAsia="zh-CN" w:bidi="hi-IN"/>
                                </w:rPr>
                                <w:t>3</w:t>
                              </w:r>
                            </w:sdtContent>
                          </w:sdt>
                          <w:r>
                            <w:rPr>
                              <w:rFonts w:eastAsia="SimSun"/>
                              <w:kern w:val="3"/>
                              <w:szCs w:val="24"/>
                              <w:lang w:eastAsia="zh-CN" w:bidi="hi-IN"/>
                            </w:rPr>
                            <w:t>. Transporto priemonių, ne keliais judančių mechanizmų ir įrengimų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4 d."/>
                        <w:tag w:val="part_bfb7bc3f1b8d43f78c153ed7158af9da"/>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bfb7bc3f1b8d43f78c153ed7158af9da"/>
                              <w:lock w:val="sdtLocked"/>
                              <w:richText/>
                            </w:sdtPr>
                            <w:sdtContent>
                              <w:r>
                                <w:rPr>
                                  <w:rFonts w:eastAsia="SimSun"/>
                                  <w:kern w:val="3"/>
                                  <w:szCs w:val="24"/>
                                  <w:lang w:eastAsia="zh-CN" w:bidi="hi-IN"/>
                                </w:rPr>
                                <w:t>4</w:t>
                              </w:r>
                            </w:sdtContent>
                          </w:sdt>
                          <w:r>
                            <w:rPr>
                              <w:rFonts w:eastAsia="SimSun"/>
                              <w:kern w:val="3"/>
                              <w:szCs w:val="24"/>
                              <w:lang w:eastAsia="zh-CN" w:bidi="hi-IN"/>
                            </w:rPr>
                            <w:t>. Šio straipsnio 3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5 d."/>
                        <w:tag w:val="part_28f22d88df2647cda194461c613b49e8"/>
                        <w:lock w:val="sdtLocked"/>
                        <w:richText/>
                      </w:sdtPr>
                      <w:sdtContent>
                        <w:p>
                          <w:pPr>
                            <w:suppressAutoHyphens/>
                            <w:spacing w:line="360" w:lineRule="auto"/>
                            <w:ind w:firstLine="720"/>
                            <w:jc w:val="both"/>
                            <w:textAlignment w:val="baseline"/>
                            <w:rPr>
                              <w:bCs/>
                              <w:szCs w:val="24"/>
                            </w:rPr>
                          </w:pPr>
                          <w:sdt>
                            <w:sdtPr>
                              <w:alias w:val="Numeris"/>
                              <w:tag w:val="nr_28f22d88df2647cda194461c613b49e8"/>
                              <w:lock w:val="sdtLocked"/>
                              <w:richText/>
                            </w:sdtPr>
                            <w:sdtContent>
                              <w:r>
                                <w:rPr>
                                  <w:rFonts w:eastAsia="SimSun"/>
                                  <w:kern w:val="3"/>
                                  <w:szCs w:val="24"/>
                                  <w:lang w:eastAsia="zh-CN" w:bidi="hi-IN"/>
                                </w:rPr>
                                <w:t>5</w:t>
                              </w:r>
                            </w:sdtContent>
                          </w:sdt>
                          <w:r>
                            <w:rPr>
                              <w:rFonts w:eastAsia="SimSun"/>
                              <w:kern w:val="3"/>
                              <w:szCs w:val="24"/>
                              <w:lang w:eastAsia="zh-CN" w:bidi="hi-IN"/>
                            </w:rPr>
                            <w:t xml:space="preserve">. </w:t>
                          </w:r>
                          <w:r>
                            <w:rPr>
                              <w:rFonts w:eastAsia="SimSun"/>
                              <w:color w:val="000000"/>
                              <w:kern w:val="3"/>
                              <w:szCs w:val="24"/>
                              <w:lang w:eastAsia="zh-CN" w:bidi="hi-IN"/>
                            </w:rPr>
                            <w:t>Už šio straipsnio 3, 4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cb6f0d7ca1e64e87a87024e69146a83a"/>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cb6f0d7ca1e64e87a87024e69146a83a"/>
                              <w:lock w:val="sdtLocked"/>
                              <w:richText/>
                            </w:sdtPr>
                            <w:sdtContent>
                              <w:r>
                                <w:rPr>
                                  <w:bCs/>
                                  <w:lang w:val="en-US" w:eastAsia="ar-SA"/>
                                </w:rPr>
                                <w:t>1</w:t>
                              </w:r>
                            </w:sdtContent>
                          </w:sdt>
                          <w:r>
                            <w:rPr>
                              <w:bCs/>
                              <w:lang w:val="en-US" w:eastAsia="ar-SA"/>
                            </w:rPr>
                            <w:t xml:space="preserve">. </w:t>
                          </w:r>
                          <w:r>
                            <w:rPr>
                              <w:bCs/>
                              <w:lang w:eastAsia="ar-SA"/>
                            </w:rPr>
                            <w:t xml:space="preserve">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1b4770f3c64c4453ac3c9091e931dc5b"/>
                    <w:lock w:val="sdtLocked"/>
                    <w:richText/>
                  </w:sdtPr>
                  <w:sdtContent>
                    <w:p>
                      <w:pPr>
                        <w:spacing w:line="360" w:lineRule="auto"/>
                        <w:ind w:firstLine="720"/>
                        <w:jc w:val="both"/>
                        <w:rPr>
                          <w:color w:val="000000"/>
                          <w:szCs w:val="24"/>
                          <w:lang w:eastAsia="lt-LT"/>
                        </w:rPr>
                      </w:pPr>
                      <w:sdt>
                        <w:sdtPr>
                          <w:alias w:val="Numeris"/>
                          <w:tag w:val="nr_1b4770f3c64c4453ac3c9091e931dc5b"/>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1b4770f3c64c4453ac3c9091e931dc5b"/>
                          <w:lock w:val="sdtLocked"/>
                          <w:richText/>
                        </w:sdtPr>
                        <w:sdtContent>
                          <w:r>
                            <w:rPr>
                              <w:b/>
                              <w:bCs/>
                              <w:color w:val="000000"/>
                              <w:szCs w:val="24"/>
                              <w:lang w:eastAsia="lt-LT"/>
                            </w:rPr>
                            <w:t>Statybos darbų atlikimas pažeidžiant teisės aktų reikalavimus</w:t>
                          </w:r>
                        </w:sdtContent>
                      </w:sdt>
                    </w:p>
                    <w:sdt>
                      <w:sdtPr>
                        <w:alias w:val="356 str. 1 d."/>
                        <w:tag w:val="part_ae2eb361d673414085cea9636c30fe4a"/>
                        <w:lock w:val="sdtLocked"/>
                        <w:richText/>
                      </w:sdtPr>
                      <w:sdtContent>
                        <w:p>
                          <w:pPr>
                            <w:spacing w:line="360" w:lineRule="auto"/>
                            <w:ind w:firstLine="720"/>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5</w:t>
                          </w:r>
                          <w:r>
                            <w:rPr>
                              <w:b/>
                              <w:color w:val="000000"/>
                              <w:szCs w:val="24"/>
                              <w:lang w:eastAsia="lt-LT"/>
                            </w:rPr>
                            <w:t xml:space="preserve"> </w:t>
                          </w:r>
                          <w:r>
                            <w:rPr>
                              <w:color w:val="000000"/>
                              <w:szCs w:val="24"/>
                              <w:lang w:eastAsia="lt-LT"/>
                            </w:rPr>
                            <w:t>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sdtContent>
                    </w:sdt>
                    <w:sdt>
                      <w:sdtPr>
                        <w:alias w:val="356 str. 2 d."/>
                        <w:tag w:val="part_32241bfafa45472abaad2fd1bd1fe785"/>
                        <w:lock w:val="sdtLocked"/>
                        <w:richText/>
                      </w:sdtPr>
                      <w:sdtContent>
                        <w:p>
                          <w:pPr>
                            <w:spacing w:line="360" w:lineRule="auto"/>
                            <w:ind w:firstLine="720"/>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3c14601a7d084b18a1a3af565241cd42"/>
                        <w:lock w:val="sdtLocked"/>
                        <w:richText/>
                      </w:sdtPr>
                      <w:sdtContent>
                        <w:p>
                          <w:pPr>
                            <w:tabs>
                              <w:tab w:val="left" w:pos="2127"/>
                            </w:tabs>
                            <w:spacing w:line="404" w:lineRule="atLeast"/>
                            <w:ind w:firstLine="720"/>
                            <w:jc w:val="both"/>
                            <w:rPr>
                              <w:bCs/>
                              <w:szCs w:val="24"/>
                              <w:lang w:eastAsia="lt-LT"/>
                            </w:rPr>
                          </w:pPr>
                          <w:sdt>
                            <w:sdtPr>
                              <w:alias w:val="Numeris"/>
                              <w:tag w:val="nr_3c14601a7d084b18a1a3af565241cd42"/>
                              <w:lock w:val="sdtLocked"/>
                              <w:richText/>
                            </w:sdtPr>
                            <w:sdtContent>
                              <w:r>
                                <w:rPr>
                                  <w:szCs w:val="24"/>
                                  <w:lang w:eastAsia="lt-LT"/>
                                </w:rPr>
                                <w:t>1</w:t>
                              </w:r>
                            </w:sdtContent>
                          </w:sdt>
                          <w:r>
                            <w:rPr>
                              <w:szCs w:val="24"/>
                              <w:lang w:eastAsia="lt-LT"/>
                            </w:rPr>
                            <w:t xml:space="preserve">. Šiukšlių ar kitų daiktų išmetimas iš geležinkelių riedmenų, </w:t>
                          </w:r>
                          <w:r>
                            <w:rPr>
                              <w:bCs/>
                              <w:szCs w:val="24"/>
                              <w:lang w:eastAsia="lt-LT"/>
                            </w:rPr>
                            <w:t>šiukšlinimas traukiniuose</w:t>
                          </w:r>
                        </w:p>
                        <w:p>
                          <w:pPr>
                            <w:tabs>
                              <w:tab w:val="left" w:pos="2127"/>
                            </w:tabs>
                            <w:spacing w:line="404" w:lineRule="atLeast"/>
                            <w:ind w:firstLine="720"/>
                            <w:jc w:val="both"/>
                            <w:rPr>
                              <w:szCs w:val="24"/>
                              <w:lang w:eastAsia="lt-LT"/>
                            </w:rPr>
                          </w:pPr>
                          <w:r>
                            <w:rPr>
                              <w:szCs w:val="24"/>
                              <w:lang w:eastAsia="lt-LT"/>
                            </w:rPr>
                            <w:t>užtraukia baudą nuo šešiasdešimt iki vieno šimto keturiasdešimt eurų.</w:t>
                          </w:r>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1d6bfb6d178a4288b3d81335a7a1ff96"/>
                    <w:lock w:val="sdtLocked"/>
                    <w:richText/>
                  </w:sdtPr>
                  <w:sdtContent>
                    <w:p>
                      <w:pPr>
                        <w:spacing w:line="404" w:lineRule="atLeast"/>
                        <w:ind w:left="2410" w:hanging="1690"/>
                        <w:jc w:val="both"/>
                        <w:rPr>
                          <w:bCs/>
                          <w:strike/>
                          <w:szCs w:val="24"/>
                        </w:rPr>
                      </w:pPr>
                      <w:sdt>
                        <w:sdtPr>
                          <w:alias w:val="Numeris"/>
                          <w:tag w:val="nr_1d6bfb6d178a4288b3d81335a7a1ff96"/>
                          <w:lock w:val="sdtLocked"/>
                          <w:richText/>
                        </w:sdtPr>
                        <w:sdtContent>
                          <w:r>
                            <w:rPr>
                              <w:b/>
                              <w:bCs/>
                              <w:szCs w:val="24"/>
                            </w:rPr>
                            <w:t>376</w:t>
                          </w:r>
                        </w:sdtContent>
                      </w:sdt>
                      <w:r>
                        <w:rPr>
                          <w:b/>
                          <w:bCs/>
                          <w:szCs w:val="24"/>
                        </w:rPr>
                        <w:t xml:space="preserve"> straipsnis. </w:t>
                      </w:r>
                      <w:sdt>
                        <w:sdtPr>
                          <w:alias w:val="Pavadinimas"/>
                          <w:tag w:val="title_1d6bfb6d178a4288b3d81335a7a1ff96"/>
                          <w:lock w:val="sdtLocked"/>
                          <w:richText/>
                        </w:sdtPr>
                        <w:sdtContent>
                          <w:r>
                            <w:rPr>
                              <w:b/>
                              <w:szCs w:val="24"/>
                            </w:rPr>
                            <w:t xml:space="preserve">Nepranešimas </w:t>
                          </w:r>
                          <w:r>
                            <w:rPr>
                              <w:b/>
                              <w:bCs/>
                              <w:szCs w:val="24"/>
                            </w:rPr>
                            <w:t>apie geležinkelių transporto katastrofą, eismo įvykį ar riktą</w:t>
                          </w:r>
                          <w:r>
                            <w:rPr>
                              <w:bCs/>
                              <w:szCs w:val="24"/>
                            </w:rPr>
                            <w:t xml:space="preserve"> </w:t>
                          </w:r>
                        </w:sdtContent>
                      </w:sdt>
                    </w:p>
                    <w:sdt>
                      <w:sdtPr>
                        <w:alias w:val="376 str. 1 d."/>
                        <w:tag w:val="part_50319b456fc3479d85cf0104289c7273"/>
                        <w:lock w:val="sdtLocked"/>
                        <w:richText/>
                      </w:sdtPr>
                      <w:sdtContent>
                        <w:p>
                          <w:pPr>
                            <w:spacing w:line="404" w:lineRule="atLeast"/>
                            <w:ind w:firstLine="720"/>
                            <w:jc w:val="both"/>
                            <w:rPr>
                              <w:bCs/>
                              <w:szCs w:val="24"/>
                            </w:rPr>
                          </w:pPr>
                          <w:r>
                            <w:rPr>
                              <w:bCs/>
                              <w:szCs w:val="24"/>
                            </w:rPr>
                            <w:t>Nepranešimas teisės aktų nustatyta tvarka kompetentingai institucijai apie geležinkelių transporto katastrofą, eismo įvykį ar riktą</w:t>
                          </w:r>
                        </w:p>
                      </w:sdtContent>
                    </w:sdt>
                    <w:sdt>
                      <w:sdtPr>
                        <w:alias w:val="376 str. 2 d."/>
                        <w:tag w:val="part_70c6840d20604f8a8e9f468614e09624"/>
                        <w:lock w:val="sdtLocked"/>
                        <w:richText/>
                      </w:sdtPr>
                      <w:sdtContent>
                        <w:p>
                          <w:pPr>
                            <w:spacing w:line="404" w:lineRule="atLeast"/>
                            <w:ind w:firstLine="720"/>
                            <w:jc w:val="both"/>
                            <w:rPr>
                              <w:bCs/>
                              <w:szCs w:val="24"/>
                            </w:rPr>
                          </w:pPr>
                          <w:r>
                            <w:rPr>
                              <w:bCs/>
                              <w:szCs w:val="24"/>
                            </w:rPr>
                            <w:t>užtraukia baudą nuo penkių šimtų iki dviejų tūkstančių penkių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7 str."/>
                    <w:tag w:val="part_87aa9fbb54a44d3f910a832e391b5ddb"/>
                    <w:lock w:val="sdtLocked"/>
                    <w:richText/>
                  </w:sdtPr>
                  <w:sdtContent>
                    <w:p>
                      <w:pPr>
                        <w:spacing w:line="404" w:lineRule="atLeast"/>
                        <w:ind w:firstLine="720"/>
                        <w:jc w:val="both"/>
                        <w:rPr>
                          <w:bCs/>
                          <w:szCs w:val="24"/>
                        </w:rPr>
                      </w:pPr>
                      <w:sdt>
                        <w:sdtPr>
                          <w:alias w:val="Numeris"/>
                          <w:tag w:val="nr_87aa9fbb54a44d3f910a832e391b5ddb"/>
                          <w:lock w:val="sdtLocked"/>
                          <w:richText/>
                        </w:sdtPr>
                        <w:sdtContent>
                          <w:r>
                            <w:rPr>
                              <w:b/>
                              <w:bCs/>
                              <w:szCs w:val="24"/>
                            </w:rPr>
                            <w:t>377</w:t>
                          </w:r>
                        </w:sdtContent>
                      </w:sdt>
                      <w:r>
                        <w:rPr>
                          <w:b/>
                          <w:bCs/>
                          <w:szCs w:val="24"/>
                        </w:rPr>
                        <w:t xml:space="preserve"> straipsnis. </w:t>
                      </w:r>
                      <w:sdt>
                        <w:sdtPr>
                          <w:alias w:val="Pavadinimas"/>
                          <w:tag w:val="title_87aa9fbb54a44d3f910a832e391b5ddb"/>
                          <w:lock w:val="sdtLocked"/>
                          <w:richText/>
                        </w:sdtPr>
                        <w:sdtContent>
                          <w:r>
                            <w:rPr>
                              <w:b/>
                              <w:bCs/>
                              <w:szCs w:val="24"/>
                            </w:rPr>
                            <w:t>Mokymo pajėgumų teikimo reikalavimų pažeidimas</w:t>
                          </w:r>
                        </w:sdtContent>
                      </w:sdt>
                    </w:p>
                    <w:sdt>
                      <w:sdtPr>
                        <w:alias w:val="377 str. 1 d."/>
                        <w:tag w:val="part_f298c7c7497b4d92abc09afacb64a53f"/>
                        <w:lock w:val="sdtLocked"/>
                        <w:richText/>
                      </w:sdtPr>
                      <w:sdtContent>
                        <w:p>
                          <w:pPr>
                            <w:spacing w:line="404" w:lineRule="atLeast"/>
                            <w:ind w:firstLine="720"/>
                            <w:jc w:val="both"/>
                            <w:rPr>
                              <w:bCs/>
                              <w:szCs w:val="24"/>
                            </w:rPr>
                          </w:pPr>
                          <w:r>
                            <w:rPr>
                              <w:szCs w:val="24"/>
                            </w:rPr>
                            <w:t xml:space="preserve">Mokymo pajėgumų teikimą geležinkelių infrastruktūros valdytojams, </w:t>
                          </w:r>
                          <w:r>
                            <w:rPr>
                              <w:bCs/>
                              <w:szCs w:val="24"/>
                            </w:rPr>
                            <w:t xml:space="preserve">asmenų, pageidaujančių dirbti darbą, tiesiogiai arba netiesiogiai susijusį su geležinkelių transporto eismu, asmenų, pageidaujančių atlikti krovinių krovimo ir tvirtinimo vagonuose darbų vadovo funkcijas, ir (arba) </w:t>
                          </w:r>
                          <w:r>
                            <w:rPr>
                              <w:szCs w:val="24"/>
                            </w:rPr>
                            <w:t xml:space="preserve">traukinio mašinistų mokymo ar egzaminavimo veiklą vykdantiems asmenims, geležinkelio įmonėms (vežėjams) ir kitoms įmonėms </w:t>
                          </w:r>
                          <w:r>
                            <w:rPr>
                              <w:bCs/>
                              <w:szCs w:val="24"/>
                            </w:rPr>
                            <w:t>(juridiniams asmenims, kitoms organizacijoms, juridinių asmenų, kitų organizacijų filialams)</w:t>
                          </w:r>
                          <w:r>
                            <w:rPr>
                              <w:szCs w:val="24"/>
                            </w:rPr>
                            <w:t xml:space="preserve">, kurios </w:t>
                          </w:r>
                          <w:r>
                            <w:rPr>
                              <w:bCs/>
                              <w:szCs w:val="24"/>
                            </w:rPr>
                            <w:t>neįgijusios geležinkelio įmonės (vežėjo) licencijos naudojasi geležinkelių infrastruktūra važiuodamos</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ir (arba) manevruodamos joje,</w:t>
                          </w:r>
                          <w:r>
                            <w:rPr>
                              <w:szCs w:val="24"/>
                            </w:rPr>
                            <w:t xml:space="preserve"> reglamentuojančių teisės aktų reikalavimų pažeidimas</w:t>
                          </w:r>
                        </w:p>
                      </w:sdtContent>
                    </w:sdt>
                    <w:sdt>
                      <w:sdtPr>
                        <w:alias w:val="377 str. 2 d."/>
                        <w:tag w:val="part_ff3bc9e03e75450a83f4a112a610dcd5"/>
                        <w:lock w:val="sdtLocked"/>
                        <w:richText/>
                      </w:sdtPr>
                      <w:sdtContent>
                        <w:p>
                          <w:pPr>
                            <w:spacing w:line="404" w:lineRule="atLeast"/>
                            <w:ind w:firstLine="720"/>
                            <w:jc w:val="both"/>
                            <w:rPr>
                              <w:bCs/>
                              <w:szCs w:val="24"/>
                            </w:rPr>
                          </w:pPr>
                          <w:r>
                            <w:rPr>
                              <w:bCs/>
                              <w:szCs w:val="24"/>
                            </w:rPr>
                            <w:t>užtraukia baudą nuo trisdešimt iki vieno šimto keturiasdešimt eurų.</w:t>
                          </w:r>
                        </w:p>
                        <w:p>
                          <w:pPr>
                            <w:tabs>
                              <w:tab w:val="left" w:pos="2127"/>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1794212a40874b1686a399188aaaf7de"/>
                        <w:lock w:val="sdtLocked"/>
                        <w:richText/>
                      </w:sdtPr>
                      <w:sdtContent>
                        <w:p>
                          <w:pPr>
                            <w:tabs>
                              <w:tab w:val="left" w:pos="7371"/>
                            </w:tabs>
                            <w:spacing w:line="360" w:lineRule="auto"/>
                            <w:ind w:firstLine="720"/>
                            <w:jc w:val="both"/>
                            <w:rPr>
                              <w:szCs w:val="24"/>
                            </w:rPr>
                          </w:pPr>
                          <w:sdt>
                            <w:sdtPr>
                              <w:alias w:val="Numeris"/>
                              <w:tag w:val="nr_1794212a40874b1686a399188aaaf7de"/>
                              <w:lock w:val="sdtLocked"/>
                              <w:richText/>
                            </w:sdtPr>
                            <w:sdtContent>
                              <w:r>
                                <w:rPr>
                                  <w:szCs w:val="24"/>
                                </w:rPr>
                                <w:t>2</w:t>
                              </w:r>
                            </w:sdtContent>
                          </w:sdt>
                          <w:r>
                            <w:rPr>
                              <w:szCs w:val="24"/>
                            </w:rPr>
                            <w:t xml:space="preserve">. Bepiločių orlaivių naudojimo taisyklių, </w:t>
                          </w:r>
                          <w:r>
                            <w:rPr>
                              <w:bCs/>
                              <w:szCs w:val="24"/>
                            </w:rPr>
                            <w:t>nustatytų 2019 m. gegužės 24 d. Komisijos įgyvendinimo reglamente (ES) 2019/947 dėl bepiločių orlaivių naudojimo taisyklių ir tvarkos,</w:t>
                          </w:r>
                          <w:r>
                            <w:rPr>
                              <w:szCs w:val="24"/>
                            </w:rPr>
                            <w:t xml:space="preserve"> pažeidimas, išskyrus šio straipsnio 3 dalyje nurodytus pažeidimus,</w:t>
                          </w:r>
                        </w:p>
                        <w:p>
                          <w:pPr>
                            <w:tabs>
                              <w:tab w:val="left" w:pos="7371"/>
                            </w:tabs>
                            <w:spacing w:line="360" w:lineRule="auto"/>
                            <w:ind w:firstLine="720"/>
                            <w:jc w:val="both"/>
                            <w:rPr>
                              <w:szCs w:val="24"/>
                              <w:lang w:eastAsia="lt-LT"/>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6db19c300ecf4e188c251a66807bf4db"/>
                        <w:lock w:val="sdtLocked"/>
                        <w:richText/>
                      </w:sdtPr>
                      <w:sdtContent>
                        <w:p>
                          <w:pPr>
                            <w:spacing w:line="360" w:lineRule="auto"/>
                            <w:ind w:firstLine="720"/>
                            <w:jc w:val="both"/>
                            <w:rPr>
                              <w:szCs w:val="24"/>
                            </w:rPr>
                          </w:pPr>
                          <w:sdt>
                            <w:sdtPr>
                              <w:alias w:val="Numeris"/>
                              <w:tag w:val="nr_6db19c300ecf4e188c251a66807bf4db"/>
                              <w:lock w:val="sdtLocked"/>
                              <w:richText/>
                            </w:sdtPr>
                            <w:sdtContent>
                              <w:r>
                                <w:rPr>
                                  <w:color w:val="000000"/>
                                  <w:szCs w:val="24"/>
                                  <w:lang w:eastAsia="lt-LT"/>
                                </w:rPr>
                                <w:t>1</w:t>
                              </w:r>
                            </w:sdtContent>
                          </w:sdt>
                          <w:r>
                            <w:rPr>
                              <w:color w:val="000000"/>
                              <w:szCs w:val="24"/>
                              <w:lang w:eastAsia="lt-LT"/>
                            </w:rPr>
                            <w:t>. Pėsčiųjų judėjimas per važiuojamąją kelio dalį arba judėjimas ja ten, kur draudžiama, dviračius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vairuotojams ir vadeliotojams nustatytų elgesio tamsiuoju paros metu arba esant blogam matomumui reikalavimų nesilaikymas</w:t>
                          </w:r>
                        </w:p>
                        <w:p>
                          <w:pPr>
                            <w:spacing w:line="360" w:lineRule="auto"/>
                            <w:ind w:firstLine="720"/>
                            <w:jc w:val="both"/>
                            <w:rPr>
                              <w:bCs/>
                              <w:szCs w:val="24"/>
                            </w:rPr>
                          </w:pPr>
                          <w:r>
                            <w:rPr>
                              <w:color w:val="000000"/>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485a2f67d2fe447198da2cbcdfc04c8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85a2f67d2fe447198da2cbcdfc04c8c"/>
                              <w:lock w:val="sdtLocked"/>
                              <w:richText/>
                            </w:sdtPr>
                            <w:sdtContent>
                              <w:r>
                                <w:rPr>
                                  <w:szCs w:val="24"/>
                                </w:rPr>
                                <w:t>7</w:t>
                              </w:r>
                            </w:sdtContent>
                          </w:sdt>
                          <w:r>
                            <w:rPr>
                              <w:szCs w:val="24"/>
                            </w:rPr>
                            <w:t>. Dviračių</w:t>
                          </w:r>
                          <w:r>
                            <w:rPr>
                              <w:bCs/>
                              <w:szCs w:val="24"/>
                            </w:rPr>
                            <w:t xml:space="preserve">, motorinių dviračių </w:t>
                          </w:r>
                          <w:r>
                            <w:rPr>
                              <w:szCs w:val="24"/>
                            </w:rPr>
                            <w:t>vairavimas, vadeliojimas ir jojimas, kai tai daro neblaivūs (</w:t>
                          </w:r>
                          <w:r>
                            <w:rPr>
                              <w:bCs/>
                              <w:color w:val="000000"/>
                              <w:kern w:val="2"/>
                              <w:szCs w:val="24"/>
                              <w:lang w:eastAsia="zh-CN" w:bidi="hi-IN"/>
                            </w:rPr>
                            <w:t xml:space="preserve">ne mažiau </w:t>
                          </w:r>
                          <w:r>
                            <w:rPr>
                              <w:szCs w:val="24"/>
                            </w:rPr>
                            <w:t>negu 0,4</w:t>
                          </w:r>
                          <w:r>
                            <w:rPr>
                              <w:bCs/>
                              <w:szCs w:val="24"/>
                            </w:rPr>
                            <w:t>1</w:t>
                          </w:r>
                          <w:r>
                            <w:rPr>
                              <w:b/>
                              <w:bCs/>
                              <w:szCs w:val="24"/>
                            </w:rPr>
                            <w:t xml:space="preserve"> </w:t>
                          </w:r>
                          <w:r>
                            <w:rPr>
                              <w:szCs w:val="24"/>
                            </w:rPr>
                            <w:t>promilės, bet ne daugiau negu 1,5 promilės) asmenys,</w:t>
                          </w:r>
                        </w:p>
                        <w:p>
                          <w:pPr>
                            <w:widowControl w:val="0"/>
                            <w:tabs>
                              <w:tab w:val="left" w:pos="735"/>
                            </w:tabs>
                            <w:suppressAutoHyphens/>
                            <w:spacing w:line="360" w:lineRule="auto"/>
                            <w:ind w:firstLine="720"/>
                            <w:jc w:val="both"/>
                            <w:textAlignment w:val="baseline"/>
                            <w:rPr>
                              <w:bCs/>
                              <w:szCs w:val="24"/>
                            </w:rPr>
                          </w:pPr>
                          <w:r>
                            <w:rPr>
                              <w:szCs w:val="24"/>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8 d."/>
                        <w:tag w:val="part_0ddfe72bdf0d478c9a4a06b1655af932"/>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0ddfe72bdf0d478c9a4a06b1655af932"/>
                              <w:lock w:val="sdtLocked"/>
                              <w:richText/>
                            </w:sdtPr>
                            <w:sdtContent>
                              <w:r>
                                <w:rPr>
                                  <w:szCs w:val="24"/>
                                </w:rPr>
                                <w:t>8</w:t>
                              </w:r>
                            </w:sdtContent>
                          </w:sdt>
                          <w:r>
                            <w:rPr>
                              <w:szCs w:val="24"/>
                            </w:rPr>
                            <w:t xml:space="preserve">. Dviračių, </w:t>
                          </w:r>
                          <w:r>
                            <w:rPr>
                              <w:bCs/>
                              <w:szCs w:val="24"/>
                            </w:rPr>
                            <w:t>motorinių dviračių</w:t>
                          </w:r>
                          <w:r>
                            <w:rPr>
                              <w:szCs w:val="24"/>
                            </w:rPr>
                            <w:t xml:space="preserve"> vairavimas, vadeliojimas ir jojimas, kai tai daro neblaivūs (</w:t>
                          </w:r>
                          <w:r>
                            <w:rPr>
                              <w:bCs/>
                              <w:color w:val="000000"/>
                              <w:kern w:val="2"/>
                              <w:szCs w:val="24"/>
                              <w:lang w:eastAsia="zh-CN" w:bidi="hi-IN"/>
                            </w:rPr>
                            <w:t xml:space="preserve">ne mažiau </w:t>
                          </w:r>
                          <w:r>
                            <w:rPr>
                              <w:szCs w:val="24"/>
                            </w:rPr>
                            <w:t>negu 1,5</w:t>
                          </w:r>
                          <w:r>
                            <w:rPr>
                              <w:bCs/>
                              <w:szCs w:val="24"/>
                            </w:rPr>
                            <w:t>1</w:t>
                          </w:r>
                          <w:r>
                            <w:rPr>
                              <w:szCs w:val="24"/>
                            </w:rPr>
                            <w:t xml:space="preserve"> promilės) ar apsvaigę nuo narkotinių, psichotropinių ar kitų psichiką veikiančių medžiagų asmenys, vengimas pasitikrinti dėl neblaivumo ar apsvaigimo </w:t>
                          </w:r>
                        </w:p>
                        <w:p>
                          <w:pPr>
                            <w:widowControl w:val="0"/>
                            <w:tabs>
                              <w:tab w:val="left" w:pos="735"/>
                            </w:tabs>
                            <w:suppressAutoHyphens/>
                            <w:spacing w:line="360" w:lineRule="auto"/>
                            <w:ind w:firstLine="720"/>
                            <w:jc w:val="both"/>
                            <w:textAlignment w:val="baseline"/>
                            <w:rPr>
                              <w:bCs/>
                              <w:szCs w:val="24"/>
                            </w:rPr>
                          </w:pPr>
                          <w:r>
                            <w:rPr>
                              <w:szCs w:val="24"/>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1a08903abdbe41a5a9acbde59299a2ee"/>
                    <w:lock w:val="sdtLocked"/>
                    <w:richText/>
                  </w:sdtPr>
                  <w:sdtContent>
                    <w:p>
                      <w:pPr>
                        <w:spacing w:line="360" w:lineRule="auto"/>
                        <w:ind w:left="2268" w:hanging="1548"/>
                        <w:jc w:val="both"/>
                        <w:rPr>
                          <w:bCs/>
                          <w:szCs w:val="24"/>
                        </w:rPr>
                      </w:pPr>
                      <w:sdt>
                        <w:sdtPr>
                          <w:alias w:val="Numeris"/>
                          <w:tag w:val="nr_1a08903abdbe41a5a9acbde59299a2ee"/>
                          <w:lock w:val="sdtLocked"/>
                          <w:richText/>
                        </w:sdtPr>
                        <w:sdtContent>
                          <w:r>
                            <w:rPr>
                              <w:b/>
                              <w:bCs/>
                              <w:szCs w:val="24"/>
                            </w:rPr>
                            <w:t>526</w:t>
                          </w:r>
                        </w:sdtContent>
                      </w:sdt>
                      <w:r>
                        <w:rPr>
                          <w:b/>
                          <w:bCs/>
                          <w:szCs w:val="24"/>
                        </w:rPr>
                        <w:t xml:space="preserve"> straipsnis. </w:t>
                      </w:r>
                      <w:sdt>
                        <w:sdtPr>
                          <w:alias w:val="Pavadinimas"/>
                          <w:tag w:val="title_1a08903abdbe41a5a9acbde59299a2ee"/>
                          <w:lock w:val="sdtLocked"/>
                          <w:richText/>
                        </w:sdtPr>
                        <w:sdtContent>
                          <w:r>
                            <w:rPr>
                              <w:b/>
                              <w:bCs/>
                              <w:szCs w:val="24"/>
                            </w:rPr>
                            <w:t xml:space="preserve">Lietuvos Respublikos krizių valdymo ir civilinės saugos įstatymo arba kitų krizių valdymą ir civilinę saugą reglamentuojančių teisės aktų nevykdymas ar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
                      <w:sdtPr>
                        <w:alias w:val="526 str. 1 d."/>
                        <w:tag w:val="part_a0b3a6c2f0c34437bbbe68b78608e36b"/>
                        <w:lock w:val="sdtLocked"/>
                        <w:richText/>
                      </w:sdtPr>
                      <w:sdtContent>
                        <w:p>
                          <w:pPr>
                            <w:spacing w:line="360" w:lineRule="auto"/>
                            <w:ind w:firstLine="720"/>
                            <w:jc w:val="both"/>
                            <w:rPr>
                              <w:bCs/>
                              <w:szCs w:val="24"/>
                            </w:rPr>
                          </w:pPr>
                          <w:sdt>
                            <w:sdtPr>
                              <w:alias w:val="Numeris"/>
                              <w:tag w:val="nr_a0b3a6c2f0c34437bbbe68b78608e36b"/>
                              <w:lock w:val="sdtLocked"/>
                              <w:richText/>
                            </w:sdtPr>
                            <w:sdtContent>
                              <w:r>
                                <w:rPr>
                                  <w:color w:val="000000"/>
                                  <w:szCs w:val="24"/>
                                  <w:lang w:eastAsia="ru-RU"/>
                                </w:rPr>
                                <w:t>1</w:t>
                              </w:r>
                            </w:sdtContent>
                          </w:sdt>
                          <w:r>
                            <w:rPr>
                              <w:color w:val="000000"/>
                              <w:szCs w:val="24"/>
                              <w:lang w:eastAsia="ru-RU"/>
                            </w:rPr>
                            <w:t xml:space="preserve">. </w:t>
                          </w:r>
                          <w:r>
                            <w:rPr>
                              <w:bCs/>
                              <w:szCs w:val="24"/>
                            </w:rPr>
                            <w:t xml:space="preserve">Lietuvos Respublikos krizių valdymo ir civilinės saugos įstatymo arba kitų krizių valdymą ir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89 str. 1 d. 8 p."/>
                            <w:tag w:val="part_9ef7603fc3b443718b19885e3dbcad2d"/>
                            <w:lock w:val="sdtLocked"/>
                            <w:richText/>
                          </w:sdtPr>
                          <w:sdtContent>
                            <w:p>
                              <w:pPr>
                                <w:spacing w:line="360" w:lineRule="auto"/>
                                <w:ind w:firstLine="720"/>
                                <w:jc w:val="both"/>
                                <w:rPr>
                                  <w:szCs w:val="24"/>
                                </w:rPr>
                              </w:pPr>
                              <w:sdt>
                                <w:sdtPr>
                                  <w:alias w:val="Numeris"/>
                                  <w:tag w:val="nr_9ef7603fc3b443718b19885e3dbcad2d"/>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xml:space="preserve">, 477, 505, 507 straipsniuose, </w:t>
                              </w:r>
                              <w:r>
                                <w:rPr>
                                  <w:bCs/>
                                  <w:szCs w:val="24"/>
                                </w:rPr>
                                <w:t>515 straipsnio 1, 2 dalyse,</w:t>
                              </w:r>
                              <w:r>
                                <w:rPr>
                                  <w:szCs w:val="24"/>
                                </w:rPr>
                                <w:t xml:space="preserv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9c00752605ca4848a71baaca52cd29b4"/>
                            <w:lock w:val="sdtLocked"/>
                            <w:richText/>
                          </w:sdtPr>
                          <w:sdtContent>
                            <w:p>
                              <w:pPr>
                                <w:spacing w:line="404" w:lineRule="atLeast"/>
                                <w:ind w:firstLine="720"/>
                                <w:jc w:val="both"/>
                                <w:rPr>
                                  <w:szCs w:val="24"/>
                                </w:rPr>
                              </w:pPr>
                              <w:sdt>
                                <w:sdtPr>
                                  <w:alias w:val="Numeris"/>
                                  <w:tag w:val="nr_9c00752605ca4848a71baaca52cd29b4"/>
                                  <w:lock w:val="sdtLocked"/>
                                  <w:richText/>
                                </w:sdtPr>
                                <w:sdtContent>
                                  <w:r>
                                    <w:rPr>
                                      <w:szCs w:val="24"/>
                                    </w:rPr>
                                    <w:t>21</w:t>
                                  </w:r>
                                </w:sdtContent>
                              </w:sdt>
                              <w:r>
                                <w:rPr>
                                  <w:szCs w:val="24"/>
                                </w:rPr>
                                <w:t>) Lietuvos Respublikos švietimo, mokslo ir sporto ministerijos ar jos įgaliotos įstaigos – dėl šio kodekso 80, 98</w:t>
                              </w:r>
                              <w:r>
                                <w:rPr>
                                  <w:szCs w:val="24"/>
                                  <w:vertAlign w:val="superscript"/>
                                </w:rPr>
                                <w:t>1</w:t>
                              </w:r>
                              <w:r>
                                <w:rPr>
                                  <w:szCs w:val="24"/>
                                </w:rPr>
                                <w:t>, 226</w:t>
                              </w:r>
                              <w:r>
                                <w:rPr>
                                  <w:szCs w:val="24"/>
                                  <w:vertAlign w:val="superscript"/>
                                </w:rPr>
                                <w:t>1</w:t>
                              </w:r>
                              <w:r>
                                <w:rPr>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186a6d6511eb4a48bcec08c76ae9e3a9"/>
                            <w:lock w:val="sdtLocked"/>
                            <w:richText/>
                          </w:sdtPr>
                          <w:sdtContent>
                            <w:p>
                              <w:pPr>
                                <w:suppressAutoHyphens/>
                                <w:spacing w:line="400" w:lineRule="atLeast"/>
                                <w:ind w:firstLine="720"/>
                                <w:jc w:val="both"/>
                                <w:rPr>
                                  <w:szCs w:val="24"/>
                                </w:rPr>
                              </w:pPr>
                              <w:sdt>
                                <w:sdtPr>
                                  <w:alias w:val="Numeris"/>
                                  <w:tag w:val="nr_186a6d6511eb4a48bcec08c76ae9e3a9"/>
                                  <w:lock w:val="sdtLocked"/>
                                  <w:richText/>
                                </w:sdtPr>
                                <w:sdtContent>
                                  <w:r>
                                    <w:t>24</w:t>
                                  </w:r>
                                </w:sdtContent>
                              </w:sdt>
                              <w:r>
                                <w:t>) Lietuvos Respublikos ryšių reguliavimo tarnybos – dėl šio kodekso 79 straipsnio 3, 4 dalyse, 79</w:t>
                              </w:r>
                              <w:r>
                                <w:rPr>
                                  <w:vertAlign w:val="superscript"/>
                                </w:rPr>
                                <w:t>1</w:t>
                              </w:r>
                              <w:r>
                                <w:t>, 147 straipsniuose, 224 straipsnio 1 dalyje, 464, 465, 466, 467, 468, 469, 470, 471, 472, 476</w:t>
                              </w:r>
                              <w:r>
                                <w:rPr>
                                  <w:bCs/>
                                </w:rPr>
                                <w:t>, 476</w:t>
                              </w:r>
                              <w:r>
                                <w:rPr>
                                  <w:bCs/>
                                  <w:vertAlign w:val="superscript"/>
                                </w:rPr>
                                <w:t>1</w:t>
                              </w:r>
                              <w: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8175846f823240c8854ace8bd9d1353b"/>
                            <w:lock w:val="sdtLocked"/>
                            <w:richText/>
                          </w:sdtPr>
                          <w:sdtContent>
                            <w:p>
                              <w:pPr>
                                <w:spacing w:line="360" w:lineRule="auto"/>
                                <w:ind w:firstLine="720"/>
                                <w:jc w:val="both"/>
                                <w:rPr>
                                  <w:szCs w:val="24"/>
                                </w:rPr>
                              </w:pPr>
                              <w:sdt>
                                <w:sdtPr>
                                  <w:alias w:val="Numeris"/>
                                  <w:tag w:val="nr_8175846f823240c8854ace8bd9d1353b"/>
                                  <w:lock w:val="sdtLocked"/>
                                  <w:richText/>
                                </w:sdtPr>
                                <w:sdtContent>
                                  <w:r>
                                    <w:rPr>
                                      <w:color w:val="000000"/>
                                      <w:szCs w:val="24"/>
                                      <w:lang w:eastAsia="lt-LT"/>
                                    </w:rPr>
                                    <w:t>30</w:t>
                                  </w:r>
                                </w:sdtContent>
                              </w:sdt>
                              <w:r>
                                <w:rPr>
                                  <w:color w:val="000000"/>
                                  <w:szCs w:val="24"/>
                                  <w:lang w:eastAsia="lt-LT"/>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lang w:eastAsia="lt-LT"/>
                                </w:rPr>
                                <w:t>1</w:t>
                              </w:r>
                              <w:r>
                                <w:rPr>
                                  <w:color w:val="000000"/>
                                  <w:szCs w:val="24"/>
                                  <w:lang w:eastAsia="lt-LT"/>
                                </w:rPr>
                                <w:t xml:space="preserve"> straipsnio 1, 2 dalyse, 256 straipsnyje, 291 straipsnio 5 dalyje, 299 straipsnio 2, 3, 4 dalyse, 304</w:t>
                              </w:r>
                              <w:r>
                                <w:rPr>
                                  <w:color w:val="000000"/>
                                  <w:szCs w:val="24"/>
                                  <w:vertAlign w:val="superscript"/>
                                  <w:lang w:eastAsia="lt-LT"/>
                                </w:rPr>
                                <w:t>1</w:t>
                              </w:r>
                              <w:r>
                                <w:rPr>
                                  <w:color w:val="000000"/>
                                  <w:szCs w:val="24"/>
                                  <w:lang w:eastAsia="lt-LT"/>
                                </w:rPr>
                                <w:t xml:space="preserve"> straipsnyje, 304</w:t>
                              </w:r>
                              <w:r>
                                <w:rPr>
                                  <w:color w:val="000000"/>
                                  <w:szCs w:val="24"/>
                                  <w:vertAlign w:val="superscript"/>
                                  <w:lang w:eastAsia="lt-LT"/>
                                </w:rPr>
                                <w:t>2</w:t>
                              </w:r>
                              <w:r>
                                <w:rPr>
                                  <w:color w:val="000000"/>
                                  <w:szCs w:val="24"/>
                                  <w:lang w:eastAsia="lt-LT"/>
                                </w:rPr>
                                <w:t> straipsnio 2 dalyje, 312, 343 straipsniuose, 343</w:t>
                              </w:r>
                              <w:r>
                                <w:rPr>
                                  <w:color w:val="000000"/>
                                  <w:szCs w:val="24"/>
                                  <w:vertAlign w:val="superscript"/>
                                  <w:lang w:eastAsia="lt-LT"/>
                                </w:rPr>
                                <w:t>1</w:t>
                              </w:r>
                              <w:r>
                                <w:rPr>
                                  <w:color w:val="000000"/>
                                  <w:szCs w:val="24"/>
                                  <w:lang w:eastAsia="lt-LT"/>
                                </w:rPr>
                                <w:t xml:space="preserve"> straipsnio 1, 2, 7, 8, 9, 10, 11, 12, 13, 14, 15, 16, 17, 18, 21, 22 dalyse, 344, 345,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sdtContent>
                        </w:sdt>
                        <w:sdt>
                          <w:sdtPr>
                            <w:alias w:val="589 str. 1 d. 31 p."/>
                            <w:tag w:val="part_142951673bb94aac867ca96b26e3c476"/>
                            <w:lock w:val="sdtLocked"/>
                            <w:richText/>
                          </w:sdtPr>
                          <w:sdtContent>
                            <w:p>
                              <w:pPr>
                                <w:spacing w:line="360" w:lineRule="auto"/>
                                <w:ind w:firstLine="720"/>
                                <w:jc w:val="both"/>
                                <w:rPr>
                                  <w:szCs w:val="24"/>
                                </w:rPr>
                              </w:pPr>
                              <w:sdt>
                                <w:sdtPr>
                                  <w:alias w:val="Numeris"/>
                                  <w:tag w:val="nr_142951673bb94aac867ca96b26e3c476"/>
                                  <w:lock w:val="sdtLocked"/>
                                  <w:richText/>
                                </w:sdtPr>
                                <w:sdtContent>
                                  <w:r>
                                    <w:rPr>
                                      <w:szCs w:val="24"/>
                                    </w:rPr>
                                    <w:t>31</w:t>
                                  </w:r>
                                </w:sdtContent>
                              </w:sdt>
                              <w:r>
                                <w:rPr>
                                  <w:szCs w:val="24"/>
                                </w:rPr>
                                <w:t>) aplinkos apsaugos valstybinės kontrolės pareigūnai – dėl šio kodekso 48 straipsnio 1, 2 dalyse, 92 straipsnio 1 dalyje, 110, 112, 114 straipsniuose, 144 straipsnio 1, 4, 5 dalyse, 235, 236, 236</w:t>
                              </w:r>
                              <w:r>
                                <w:rPr>
                                  <w:szCs w:val="24"/>
                                  <w:vertAlign w:val="superscript"/>
                                </w:rPr>
                                <w:t>1</w:t>
                              </w:r>
                              <w:r>
                                <w:rPr>
                                  <w:szCs w:val="24"/>
                                </w:rPr>
                                <w:t>, 237, 238, 239, 241, 242, 243, 243</w:t>
                              </w:r>
                              <w:r>
                                <w:rPr>
                                  <w:szCs w:val="24"/>
                                  <w:vertAlign w:val="superscript"/>
                                </w:rPr>
                                <w:t>1</w:t>
                              </w:r>
                              <w:r>
                                <w:rPr>
                                  <w:szCs w:val="24"/>
                                </w:rPr>
                                <w:t>, 244, 246, 247 straipsniuose, 247</w:t>
                              </w:r>
                              <w:r>
                                <w:rPr>
                                  <w:szCs w:val="24"/>
                                  <w:vertAlign w:val="superscript"/>
                                </w:rPr>
                                <w:t>1</w:t>
                              </w:r>
                              <w:r>
                                <w:rPr>
                                  <w:szCs w:val="24"/>
                                </w:rPr>
                                <w:t xml:space="preserve"> straipsnio 3, 4 dalyse, 248, 248</w:t>
                              </w:r>
                              <w:r>
                                <w:rPr>
                                  <w:szCs w:val="24"/>
                                  <w:vertAlign w:val="superscript"/>
                                </w:rPr>
                                <w:t>1</w:t>
                              </w:r>
                              <w:r>
                                <w:rPr>
                                  <w:szCs w:val="24"/>
                                </w:rPr>
                                <w:t>, 249, 250, 251, 251</w:t>
                              </w:r>
                              <w:r>
                                <w:rPr>
                                  <w:szCs w:val="24"/>
                                  <w:vertAlign w:val="superscript"/>
                                </w:rPr>
                                <w:t>1</w:t>
                              </w:r>
                              <w:r>
                                <w:rPr>
                                  <w:szCs w:val="24"/>
                                </w:rPr>
                                <w:t>, 252, 253, 255, 256, 257, 258, 259, 260, 261, 262, 264, 265, 266, 267, 268, 269, 270, 270</w:t>
                              </w:r>
                              <w:r>
                                <w:rPr>
                                  <w:szCs w:val="24"/>
                                  <w:vertAlign w:val="superscript"/>
                                </w:rPr>
                                <w:t>1</w:t>
                              </w:r>
                              <w:r>
                                <w:rPr>
                                  <w:szCs w:val="24"/>
                                </w:rPr>
                                <w:t xml:space="preserve"> straipsniuose, 271 straipsnio 1, 2, 3, 4, 6 dalyse, 272, 273, 274, 275, 276, 277, 278, 279, 280, 281, 282, 283, 284, 285, 286, 287, 288, 289, 290, 291, 292, 293 straipsniuose, 294 straipsnio 2 dalyje, 295 straipsnio 1, 2 dalyse, 296 straipsnio 2 dalyje, 299 straipsnio 3 dalyje, 303, 304, 304</w:t>
                              </w:r>
                              <w:r>
                                <w:rPr>
                                  <w:szCs w:val="24"/>
                                  <w:vertAlign w:val="superscript"/>
                                </w:rPr>
                                <w:t>1</w:t>
                              </w:r>
                              <w:r>
                                <w:rPr>
                                  <w:szCs w:val="24"/>
                                </w:rPr>
                                <w:t>, 304</w:t>
                              </w:r>
                              <w:r>
                                <w:rPr>
                                  <w:szCs w:val="24"/>
                                  <w:vertAlign w:val="superscript"/>
                                </w:rPr>
                                <w:t>2</w:t>
                              </w:r>
                              <w:r>
                                <w:rPr>
                                  <w:szCs w:val="24"/>
                                </w:rPr>
                                <w:t>, 305, 307, 308, 308</w:t>
                              </w:r>
                              <w:r>
                                <w:rPr>
                                  <w:szCs w:val="24"/>
                                  <w:vertAlign w:val="superscript"/>
                                </w:rPr>
                                <w:t>1</w:t>
                              </w:r>
                              <w:r>
                                <w:rPr>
                                  <w:szCs w:val="24"/>
                                </w:rPr>
                                <w:t>, 309, 310, 311, 312, 313, 315, 316, 317, 318 straipsniuose, 346 straipsnio 1, 2, 3, 4, 5, 5</w:t>
                              </w:r>
                              <w:r>
                                <w:rPr>
                                  <w:szCs w:val="24"/>
                                  <w:vertAlign w:val="superscript"/>
                                </w:rPr>
                                <w:t>1</w:t>
                              </w:r>
                              <w:r>
                                <w:rPr>
                                  <w:szCs w:val="24"/>
                                </w:rPr>
                                <w:t>, 5</w:t>
                              </w:r>
                              <w:r>
                                <w:rPr>
                                  <w:szCs w:val="24"/>
                                  <w:vertAlign w:val="superscript"/>
                                </w:rPr>
                                <w:t>2</w:t>
                              </w:r>
                              <w:r>
                                <w:rPr>
                                  <w:szCs w:val="24"/>
                                </w:rPr>
                                <w:t>, 16, 17, 18, 19 dalyse, 364 straipsnyje, 369 straipsnio 13, 14, 17, 18, 19, 20, 21, 22 dalyse, 426 straipsnio 4 dalyje, 431 straipsnio 1, 2, 3, 4 dalyse, 491,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62f83c6b2c8643fea54c60592fdf5e91"/>
                            <w:lock w:val="sdtLocked"/>
                            <w:richText/>
                          </w:sdtPr>
                          <w:sdtContent>
                            <w:p>
                              <w:pPr>
                                <w:suppressAutoHyphens/>
                                <w:spacing w:line="360" w:lineRule="auto"/>
                                <w:ind w:firstLine="720"/>
                                <w:jc w:val="both"/>
                                <w:textAlignment w:val="baseline"/>
                                <w:rPr>
                                  <w:szCs w:val="24"/>
                                </w:rPr>
                              </w:pPr>
                              <w:sdt>
                                <w:sdtPr>
                                  <w:alias w:val="Numeris"/>
                                  <w:tag w:val="nr_62f83c6b2c8643fea54c60592fdf5e91"/>
                                  <w:lock w:val="sdtLocked"/>
                                  <w:richText/>
                                </w:sdtPr>
                                <w:sdtContent>
                                  <w:r>
                                    <w:rPr>
                                      <w:rFonts w:eastAsia="NSimSun"/>
                                      <w:color w:val="000000"/>
                                      <w:kern w:val="3"/>
                                      <w:szCs w:val="24"/>
                                      <w:shd w:val="clear" w:color="auto" w:fill="FFFFFF"/>
                                      <w:lang w:eastAsia="lt-LT" w:bidi="hi-IN"/>
                                    </w:rPr>
                                    <w:t>34</w:t>
                                  </w:r>
                                </w:sdtContent>
                              </w:sdt>
                              <w:r>
                                <w:rPr>
                                  <w:rFonts w:eastAsia="NSimSun"/>
                                  <w:color w:val="000000"/>
                                  <w:kern w:val="3"/>
                                  <w:szCs w:val="24"/>
                                  <w:shd w:val="clear" w:color="auto" w:fill="FFFFFF"/>
                                  <w:lang w:eastAsia="lt-LT" w:bidi="hi-IN"/>
                                </w:rPr>
                                <w:t>) Karo policijos – dėl šio kodekso 45 straipsnio 4 dalyje, 46 straipsnio 3 dalyje, 71, 108 straipsniuose, 385 straipsnio 4, 5 dalyse, 393 straipsnio 2, 3, 8, 9 dalyse, 416, 417, 420, 422, 423, 424 straipsniuose, 426 straipsnio 1, 2, 3, 5 dalyse, 427, 431, 481, 505</w:t>
                              </w:r>
                              <w:r>
                                <w:rPr>
                                  <w:rFonts w:eastAsia="NSimSun"/>
                                  <w:color w:val="000000"/>
                                  <w:kern w:val="3"/>
                                  <w:szCs w:val="24"/>
                                  <w:shd w:val="clear" w:color="auto" w:fill="FFFFFF"/>
                                  <w:vertAlign w:val="superscript"/>
                                  <w:lang w:eastAsia="lt-LT" w:bidi="hi-IN"/>
                                </w:rPr>
                                <w:t>2</w:t>
                              </w:r>
                              <w:r>
                                <w:rPr>
                                  <w:rFonts w:eastAsia="NSimSun"/>
                                  <w:color w:val="000000"/>
                                  <w:kern w:val="3"/>
                                  <w:szCs w:val="24"/>
                                  <w:shd w:val="clear" w:color="auto" w:fill="FFFFFF"/>
                                  <w:lang w:eastAsia="lt-LT" w:bidi="hi-IN"/>
                                </w:rPr>
                                <w:t xml:space="preserve"> straipsniuose, 506 straipsnio 3, 4, 4</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xml:space="preserve"> dalyse, 508 straipsnyje, 526 straipsnio 3 dalyje, </w:t>
                              </w:r>
                              <w:r>
                                <w:rPr>
                                  <w:rFonts w:eastAsia="NSimSun"/>
                                  <w:bCs/>
                                  <w:color w:val="000000"/>
                                  <w:kern w:val="3"/>
                                  <w:szCs w:val="24"/>
                                  <w:shd w:val="clear" w:color="auto" w:fill="FFFFFF"/>
                                  <w:lang w:eastAsia="lt-LT" w:bidi="hi-IN"/>
                                </w:rPr>
                                <w:t>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w:t>
                              </w:r>
                              <w:r>
                                <w:rPr>
                                  <w:rFonts w:eastAsia="NSimSun"/>
                                  <w:b/>
                                  <w:bCs/>
                                  <w:color w:val="000000"/>
                                  <w:kern w:val="3"/>
                                  <w:szCs w:val="24"/>
                                  <w:shd w:val="clear" w:color="auto" w:fill="FFFFFF"/>
                                  <w:lang w:eastAsia="lt-LT" w:bidi="hi-IN"/>
                                </w:rPr>
                                <w:t xml:space="preserve"> </w:t>
                              </w:r>
                              <w:r>
                                <w:rPr>
                                  <w:rFonts w:eastAsia="NSimSun"/>
                                  <w:color w:val="000000"/>
                                  <w:kern w:val="3"/>
                                  <w:szCs w:val="24"/>
                                  <w:shd w:val="clear" w:color="auto" w:fill="FFFFFF"/>
                                  <w:lang w:eastAsia="lt-LT" w:bidi="hi-IN"/>
                                </w:rPr>
                                <w:t>556, 557, 557</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7a450731797144d98a228f430b36ee6c"/>
                            <w:lock w:val="sdtLocked"/>
                            <w:richText/>
                          </w:sdtPr>
                          <w:sdtContent>
                            <w:p>
                              <w:pPr>
                                <w:spacing w:line="360" w:lineRule="auto"/>
                                <w:ind w:firstLine="720"/>
                                <w:jc w:val="both"/>
                                <w:rPr>
                                  <w:szCs w:val="24"/>
                                </w:rPr>
                              </w:pPr>
                              <w:sdt>
                                <w:sdtPr>
                                  <w:alias w:val="Numeris"/>
                                  <w:tag w:val="nr_7a450731797144d98a228f430b36ee6c"/>
                                  <w:lock w:val="sdtLocked"/>
                                  <w:richText/>
                                </w:sdtPr>
                                <w:sdtContent>
                                  <w:r>
                                    <w:rPr>
                                      <w:szCs w:val="24"/>
                                    </w:rPr>
                                    <w:t>40</w:t>
                                  </w:r>
                                </w:sdtContent>
                              </w:sdt>
                              <w:r>
                                <w:rPr>
                                  <w:szCs w:val="24"/>
                                </w:rPr>
                                <w:t>) Lietuvos Respublikos muitinės – dėl šio kodekso 47 straipsnio 3 dalyje, 49 straipsnio 5</w:t>
                              </w:r>
                              <w:r>
                                <w:rPr>
                                  <w:szCs w:val="24"/>
                                  <w:lang w:eastAsia="lt-LT"/>
                                </w:rPr>
                                <w:t> </w:t>
                              </w:r>
                              <w:r>
                                <w:rPr>
                                  <w:szCs w:val="24"/>
                                </w:rPr>
                                <w:t>dalyje, 63 straipsnio 6 dalyje, 64 straipsnyje, 65 straipsnio 3 dalyje, 66 straipsnio 5 dalyje, 69, 121, 122, 125 straipsniuose, 140 straipsnio 1, 2 dalyse, 141, 141</w:t>
                              </w:r>
                              <w:r>
                                <w:rPr>
                                  <w:szCs w:val="24"/>
                                  <w:vertAlign w:val="superscript"/>
                                </w:rPr>
                                <w:t>1</w:t>
                              </w:r>
                              <w:r>
                                <w:rPr>
                                  <w:szCs w:val="24"/>
                                </w:rPr>
                                <w:t>, 143, 173, 174, 176, 187, 208</w:t>
                              </w:r>
                              <w:r>
                                <w:rPr>
                                  <w:szCs w:val="24"/>
                                  <w:lang w:eastAsia="lt-LT"/>
                                </w:rPr>
                                <w:t> </w:t>
                              </w:r>
                              <w:r>
                                <w:rPr>
                                  <w:szCs w:val="24"/>
                                </w:rPr>
                                <w:t>straipsniuose, 209 straipsnio 1, 2, 3, 4, 5, 6, 7, 8 dalyse, 210, 211, 212, 213, 214, 215, 216, 217, 217</w:t>
                              </w:r>
                              <w:r>
                                <w:rPr>
                                  <w:szCs w:val="24"/>
                                  <w:vertAlign w:val="superscript"/>
                                </w:rPr>
                                <w:t>1</w:t>
                              </w:r>
                              <w:r>
                                <w:rPr>
                                  <w:szCs w:val="24"/>
                                </w:rPr>
                                <w:t>,</w:t>
                              </w:r>
                              <w:r>
                                <w:rPr>
                                  <w:b/>
                                  <w:bCs/>
                                  <w:szCs w:val="24"/>
                                  <w:lang w:eastAsia="lt-LT"/>
                                </w:rPr>
                                <w:t xml:space="preserve"> </w:t>
                              </w:r>
                              <w:r>
                                <w:rPr>
                                  <w:bCs/>
                                  <w:szCs w:val="24"/>
                                  <w:lang w:eastAsia="lt-LT"/>
                                </w:rPr>
                                <w:t>217</w:t>
                              </w:r>
                              <w:r>
                                <w:rPr>
                                  <w:bCs/>
                                  <w:szCs w:val="24"/>
                                  <w:vertAlign w:val="superscript"/>
                                  <w:lang w:eastAsia="lt-LT"/>
                                </w:rPr>
                                <w:t>2</w:t>
                              </w:r>
                              <w:r>
                                <w:rPr>
                                  <w:szCs w:val="24"/>
                                </w:rPr>
                                <w:t>, 218, 219, 224 straipsniuose, 234 straipsnio 1 dalyje, 245 straipsnyje, 251 straipsnio 1, 2, 3, 5, 6, 7, 8, 9, 10, 11, 12, 13, 14, 15, 16, 17, 18, 19 dalyse, 284</w:t>
                              </w:r>
                              <w:r>
                                <w:rPr>
                                  <w:szCs w:val="24"/>
                                  <w:lang w:eastAsia="lt-LT"/>
                                </w:rPr>
                                <w:t xml:space="preserve"> </w:t>
                              </w:r>
                              <w:r>
                                <w:rPr>
                                  <w:szCs w:val="24"/>
                                </w:rPr>
                                <w:t>straipsnio 5, 6 dalyse, 285</w:t>
                              </w:r>
                              <w:r>
                                <w:rPr>
                                  <w:szCs w:val="24"/>
                                  <w:lang w:eastAsia="lt-LT"/>
                                </w:rPr>
                                <w:t xml:space="preserve"> </w:t>
                              </w:r>
                              <w:r>
                                <w:rPr>
                                  <w:szCs w:val="24"/>
                                </w:rPr>
                                <w:t>straipsnio 1 dalyje, 303 straipsnio 1, 2, 3 dalyse, 304</w:t>
                              </w:r>
                              <w:r>
                                <w:rPr>
                                  <w:szCs w:val="24"/>
                                  <w:vertAlign w:val="superscript"/>
                                </w:rPr>
                                <w:t>2</w:t>
                              </w:r>
                              <w:r>
                                <w:rPr>
                                  <w:szCs w:val="24"/>
                                </w:rPr>
                                <w:t xml:space="preserve"> straipsnio 2 dalyje, 308 straipsnio 6</w:t>
                              </w:r>
                              <w:r>
                                <w:rPr>
                                  <w:szCs w:val="24"/>
                                  <w:lang w:eastAsia="lt-LT"/>
                                </w:rPr>
                                <w:t xml:space="preserve"> </w:t>
                              </w:r>
                              <w:r>
                                <w:rPr>
                                  <w:szCs w:val="24"/>
                                </w:rPr>
                                <w:t>dalyje, 308</w:t>
                              </w:r>
                              <w:r>
                                <w:rPr>
                                  <w:szCs w:val="24"/>
                                  <w:vertAlign w:val="superscript"/>
                                </w:rPr>
                                <w:t>1</w:t>
                              </w:r>
                              <w:r>
                                <w:rPr>
                                  <w:szCs w:val="24"/>
                                </w:rPr>
                                <w:t xml:space="preserve"> straipsnio 2, 3, 5, 7, 8 dalyse, 309 straipsnio 6, 9 dalyse, 310 straipsnio 12, 13 dalyse, 312 straipsnio 1, 3, 4 dalyse, 341 straipsnyje, 342 straipsnio 7, 8 dalyse, 343</w:t>
                              </w:r>
                              <w:r>
                                <w:rPr>
                                  <w:szCs w:val="24"/>
                                  <w:vertAlign w:val="superscript"/>
                                </w:rPr>
                                <w:t>1</w:t>
                              </w:r>
                              <w:r>
                                <w:rPr>
                                  <w:szCs w:val="24"/>
                                </w:rPr>
                                <w:t> straipsnio 3, 4, 5, 6, 19, 20 dalyse, 408, 412 straipsniuose, 426</w:t>
                              </w:r>
                              <w:r>
                                <w:rPr>
                                  <w:szCs w:val="24"/>
                                  <w:lang w:eastAsia="lt-LT"/>
                                </w:rPr>
                                <w:t xml:space="preserve"> </w:t>
                              </w:r>
                              <w:r>
                                <w:rPr>
                                  <w:szCs w:val="24"/>
                                </w:rPr>
                                <w:t>straipsnio 4 dalyje, 431 straipsnio 1, 2, 3, 4 dalyse, 436, 437 straipsniuose, 450 straipsnio 1, 2, 17, 18 dalyse, 459 straipsnio 4, 5, 6, 9, 10 dalyse, 463, 464, 475, 504, 505 straipsniuose, 506 straipsnio 4, 4</w:t>
                              </w:r>
                              <w:r>
                                <w:rPr>
                                  <w:szCs w:val="24"/>
                                  <w:vertAlign w:val="superscript"/>
                                </w:rPr>
                                <w:t>1</w:t>
                              </w:r>
                              <w:r>
                                <w:rPr>
                                  <w:szCs w:val="24"/>
                                </w:rPr>
                                <w:t> dalyse, 507,</w:t>
                              </w:r>
                              <w:r>
                                <w:rPr>
                                  <w:b/>
                                  <w:szCs w:val="24"/>
                                </w:rPr>
                                <w:t xml:space="preserve"> </w:t>
                              </w:r>
                              <w:r>
                                <w:rPr>
                                  <w:szCs w:val="24"/>
                                </w:rPr>
                                <w:t>508, 510</w:t>
                              </w:r>
                              <w:r>
                                <w:rPr>
                                  <w:szCs w:val="24"/>
                                  <w:vertAlign w:val="superscript"/>
                                </w:rPr>
                                <w:t>1</w:t>
                              </w:r>
                              <w:r>
                                <w:rPr>
                                  <w:szCs w:val="24"/>
                                </w:rPr>
                                <w:t>, 515, 526</w:t>
                              </w:r>
                              <w:r>
                                <w:rPr>
                                  <w:szCs w:val="24"/>
                                  <w:vertAlign w:val="superscript"/>
                                </w:rPr>
                                <w:t>1</w:t>
                              </w:r>
                              <w:r>
                                <w:rPr>
                                  <w:szCs w:val="24"/>
                                  <w:lang w:eastAsia="lt-LT"/>
                                </w:rPr>
                                <w:t xml:space="preserve"> </w:t>
                              </w:r>
                              <w:r>
                                <w:rPr>
                                  <w:szCs w:val="24"/>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ad7f8e72780b43229d7d1e4259e695d4"/>
                            <w:lock w:val="sdtLocked"/>
                            <w:richText/>
                          </w:sdtPr>
                          <w:sdtContent>
                            <w:p>
                              <w:pPr>
                                <w:spacing w:line="360" w:lineRule="auto"/>
                                <w:ind w:firstLine="720"/>
                                <w:jc w:val="both"/>
                              </w:pPr>
                              <w:sdt>
                                <w:sdtPr>
                                  <w:alias w:val="Numeris"/>
                                  <w:tag w:val="nr_ad7f8e72780b43229d7d1e4259e695d4"/>
                                  <w:lock w:val="sdtLocked"/>
                                  <w:richText/>
                                </w:sdtPr>
                                <w:sdtContent>
                                  <w:r>
                                    <w:rPr>
                                      <w:bCs/>
                                      <w:color w:val="000000"/>
                                      <w:szCs w:val="24"/>
                                    </w:rPr>
                                    <w:t>45</w:t>
                                  </w:r>
                                </w:sdtContent>
                              </w:sdt>
                              <w:r>
                                <w:rPr>
                                  <w:bCs/>
                                  <w:color w:val="000000"/>
                                  <w:szCs w:val="24"/>
                                </w:rPr>
                                <w:t>) Nacionalinės žemės tarnybos prie Aplinkos ministerijos – dėl šio kodekso 110, 112, 113, 113</w:t>
                              </w:r>
                              <w:r>
                                <w:rPr>
                                  <w:bCs/>
                                  <w:color w:val="000000"/>
                                  <w:szCs w:val="24"/>
                                  <w:vertAlign w:val="superscript"/>
                                </w:rPr>
                                <w:t>1</w:t>
                              </w:r>
                              <w:r>
                                <w:rPr>
                                  <w:bCs/>
                                  <w:color w:val="000000"/>
                                  <w:szCs w:val="24"/>
                                </w:rPr>
                                <w:t>, 257, 258, 261 straipsniuose, 276 straipsnio 3, 4 dalyse, 333, 334, 364, 505, 507 straipsniuose numatytų administracinių nusižengimų;</w:t>
                              </w:r>
                              <w:r>
                                <w:t xml:space="preserve"> </w:t>
                              </w:r>
                            </w:p>
                            <w:p>
                              <w:pPr>
                                <w:spacing w:line="360" w:lineRule="auto"/>
                                <w:jc w:val="both"/>
                                <w:rPr>
                                  <w:b/>
                                  <w:i/>
                                  <w:sz w:val="22"/>
                                  <w:szCs w:val="22"/>
                                </w:rPr>
                              </w:pPr>
                              <w:r>
                                <w:rPr>
                                  <w:b/>
                                  <w:i/>
                                  <w:sz w:val="22"/>
                                  <w:szCs w:val="22"/>
                                </w:rPr>
                                <w:t>45 punkto redakcija nuo 2024-01-01:</w:t>
                              </w:r>
                            </w:p>
                            <w:p>
                              <w:pPr>
                                <w:spacing w:line="360" w:lineRule="auto"/>
                                <w:ind w:firstLine="720"/>
                                <w:jc w:val="both"/>
                                <w:rPr>
                                  <w:szCs w:val="24"/>
                                </w:rPr>
                              </w:pPr>
                              <w:r>
                                <w:rPr>
                                  <w:sz w:val="22"/>
                                  <w:szCs w:val="22"/>
                                </w:rPr>
                                <w:t>45)</w:t>
                              </w:r>
                              <w:r>
                                <w:rPr>
                                  <w:b/>
                                  <w:i/>
                                  <w:sz w:val="22"/>
                                  <w:szCs w:val="22"/>
                                </w:rPr>
                                <w:t xml:space="preserve"> </w:t>
                              </w:r>
                              <w:r>
                                <w:rPr>
                                  <w:szCs w:val="24"/>
                                </w:rPr>
                                <w:t>Nacionalinės žemės tarnybos prie Aplinkos ministerijos – dėl šio kodekso 364,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e7cb8d116cec45ae9301de009d5bd9dc"/>
                            <w:lock w:val="sdtLocked"/>
                            <w:richText/>
                          </w:sdtPr>
                          <w:sdtContent>
                            <w:p>
                              <w:pPr>
                                <w:spacing w:line="404" w:lineRule="atLeast"/>
                                <w:ind w:firstLine="720"/>
                                <w:jc w:val="both"/>
                              </w:pPr>
                              <w:sdt>
                                <w:sdtPr>
                                  <w:alias w:val="Numeris"/>
                                  <w:tag w:val="nr_e7cb8d116cec45ae9301de009d5bd9dc"/>
                                  <w:lock w:val="sdtLocked"/>
                                  <w:richText/>
                                </w:sdtPr>
                                <w:sdtContent>
                                  <w:r>
                                    <w:rPr>
                                      <w:szCs w:val="24"/>
                                    </w:rPr>
                                    <w:t>49</w:t>
                                  </w:r>
                                </w:sdtContent>
                              </w:sdt>
                              <w:r>
                                <w:rPr>
                                  <w:szCs w:val="24"/>
                                </w:rPr>
                                <w:t>) policijos – dėl šio kodekso 45 straipsnio 4 dalyje, 46 straipsnio 3 dalyje, 48, 62, 63, 65, 69, 71, 72, 73, 74 straipsniuose, 75 straipsnio 1 dalyje, 76, 77, 78, 80, 88, 89, 95 straipsniuose, 98 straipsnio 1 dalyje, 108, 109, 115, 122, 125, 127, 130, 131, 131</w:t>
                              </w:r>
                              <w:r>
                                <w:rPr>
                                  <w:szCs w:val="24"/>
                                  <w:vertAlign w:val="superscript"/>
                                </w:rPr>
                                <w:t>1</w:t>
                              </w:r>
                              <w:r>
                                <w:rPr>
                                  <w:szCs w:val="24"/>
                                </w:rPr>
                                <w:t>, 133, 134, 137, 142, 143, 150, 151, 152, 153, 154, 155, 159, 160, 161, 162, 163, 164, 166, 167, 168, 169, 170, 171 straipsniuose, 172 straipsnio 1, 2 dalyse, 173, 174, 176, 182, 183, 192, 206, 207, 208, 209, 209</w:t>
                              </w:r>
                              <w:r>
                                <w:rPr>
                                  <w:szCs w:val="24"/>
                                  <w:vertAlign w:val="superscript"/>
                                </w:rPr>
                                <w:t>1</w:t>
                              </w:r>
                              <w:r>
                                <w:rPr>
                                  <w:szCs w:val="24"/>
                                </w:rPr>
                                <w:t>, 214, 219, 220, 224, 225, 226, 227, 228, 229, 230, 231, 232, 233, 234, 234</w:t>
                              </w:r>
                              <w:r>
                                <w:rPr>
                                  <w:szCs w:val="24"/>
                                  <w:vertAlign w:val="superscript"/>
                                </w:rPr>
                                <w:t>1</w:t>
                              </w:r>
                              <w:r>
                                <w:rPr>
                                  <w:szCs w:val="24"/>
                                </w:rPr>
                                <w:t>, 234</w:t>
                              </w:r>
                              <w:r>
                                <w:rPr>
                                  <w:szCs w:val="24"/>
                                  <w:vertAlign w:val="superscript"/>
                                </w:rPr>
                                <w:t>2</w:t>
                              </w:r>
                              <w:r>
                                <w:rPr>
                                  <w:szCs w:val="24"/>
                                </w:rPr>
                                <w:t xml:space="preserve"> straipsniuose, 281 straipsnio 1, 2, 3, 4, 5 dalyse, 282, 290, 307, 321, 336, 339, 340, 342, 346, 366, 367, 368 straipsniuose, 369 straipsnio 5, 6, 11, 12, 15, 16 dalyse, </w:t>
                              </w:r>
                              <w:r>
                                <w:rPr>
                                  <w:bCs/>
                                  <w:szCs w:val="24"/>
                                </w:rPr>
                                <w:t>373 straipsnio 2 dalyje,</w:t>
                              </w:r>
                              <w:r>
                                <w:rPr>
                                  <w:szCs w:val="24"/>
                                </w:rPr>
                                <w:t xml:space="preserve"> 414, 415, 416, 417, 420, 421, 422, 422</w:t>
                              </w:r>
                              <w:r>
                                <w:rPr>
                                  <w:szCs w:val="24"/>
                                  <w:vertAlign w:val="superscript"/>
                                </w:rPr>
                                <w:t>1</w:t>
                              </w:r>
                              <w:r>
                                <w:rPr>
                                  <w:szCs w:val="24"/>
                                </w:rPr>
                                <w:t>, 423, 424 straipsniuose, 426 straipsnio 1, 2, 3, 5 dalyse, 427, 428, 429, 430, 431, 432, 433 straipsniuose, 434 straipsnio 1, 3 dalyse, 436, 438 straipsniuose, 439 straipsnio 2 dalyje, 450 straipsnio 1, 2, 17, 18 dalyse, 451, 452, 454, 455, 456, 458, 459, 460, 461, 462, 463, 473, 474, 474</w:t>
                              </w:r>
                              <w:r>
                                <w:rPr>
                                  <w:szCs w:val="24"/>
                                  <w:vertAlign w:val="superscript"/>
                                </w:rPr>
                                <w:t>1</w:t>
                              </w:r>
                              <w:r>
                                <w:rPr>
                                  <w:szCs w:val="24"/>
                                </w:rPr>
                                <w:t xml:space="preserve"> straipsniuose, 479 straipsnio 3, 4 dalyse, 480 straipsnio 1 dalyje, 481, 482, 483, 484, 484</w:t>
                              </w:r>
                              <w:r>
                                <w:rPr>
                                  <w:szCs w:val="24"/>
                                  <w:vertAlign w:val="superscript"/>
                                </w:rPr>
                                <w:t>1</w:t>
                              </w:r>
                              <w:r>
                                <w:rPr>
                                  <w:szCs w:val="24"/>
                                </w:rPr>
                                <w:t>, 485, 486, 487, 488, 489, 490, 491, 492, 493, 494, 494</w:t>
                              </w:r>
                              <w:r>
                                <w:rPr>
                                  <w:szCs w:val="24"/>
                                  <w:vertAlign w:val="superscript"/>
                                </w:rPr>
                                <w:t>1</w:t>
                              </w:r>
                              <w:r>
                                <w:rPr>
                                  <w:szCs w:val="24"/>
                                </w:rPr>
                                <w:t>, 495 straipsniuose, 496 straipsnio 1, 2 dalyse, 506 straipsnio 1, 2, 4, 4</w:t>
                              </w:r>
                              <w:r>
                                <w:rPr>
                                  <w:szCs w:val="24"/>
                                  <w:vertAlign w:val="superscript"/>
                                </w:rPr>
                                <w:t>1</w:t>
                              </w:r>
                              <w:r>
                                <w:rPr>
                                  <w:szCs w:val="24"/>
                                </w:rPr>
                                <w:t>, 5, 6 dalyse, 508, 510</w:t>
                              </w:r>
                              <w:r>
                                <w:rPr>
                                  <w:szCs w:val="24"/>
                                  <w:vertAlign w:val="superscript"/>
                                </w:rPr>
                                <w:t>1</w:t>
                              </w:r>
                              <w:r>
                                <w:rPr>
                                  <w:szCs w:val="24"/>
                                </w:rPr>
                                <w:t>, 511, 512, 513, 518, 519, 520, 521, 523, 524 straipsniuose, 526 straipsnio 3 dalyje, 527, 528, 530, 534, 535, 538, 540, 546, 553, 555</w:t>
                              </w:r>
                              <w:r>
                                <w:rPr>
                                  <w:szCs w:val="24"/>
                                  <w:vertAlign w:val="superscript"/>
                                </w:rPr>
                                <w:t>1</w:t>
                              </w:r>
                              <w:r>
                                <w:rPr>
                                  <w:szCs w:val="24"/>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350086414a0c41838cce6e91b1e4a556"/>
                            <w:lock w:val="sdtLocked"/>
                            <w:richText/>
                          </w:sdtPr>
                          <w:sdtContent>
                            <w:p>
                              <w:pPr>
                                <w:spacing w:line="404" w:lineRule="atLeast"/>
                                <w:ind w:firstLine="720"/>
                                <w:jc w:val="both"/>
                                <w:rPr>
                                  <w:szCs w:val="24"/>
                                </w:rPr>
                              </w:pPr>
                              <w:sdt>
                                <w:sdtPr>
                                  <w:alias w:val="Numeris"/>
                                  <w:tag w:val="nr_350086414a0c41838cce6e91b1e4a556"/>
                                  <w:lock w:val="sdtLocked"/>
                                  <w:richText/>
                                </w:sdtPr>
                                <w:sdtContent>
                                  <w:r>
                                    <w:rPr>
                                      <w:szCs w:val="24"/>
                                    </w:rPr>
                                    <w:t>55</w:t>
                                  </w:r>
                                </w:sdtContent>
                              </w:sdt>
                              <w:r>
                                <w:rPr>
                                  <w:szCs w:val="24"/>
                                </w:rPr>
                                <w:t xml:space="preserve">) Valstybės sienos apsaugos tarnybos prie </w:t>
                              </w:r>
                              <w:r>
                                <w:rPr>
                                  <w:bCs/>
                                  <w:szCs w:val="24"/>
                                </w:rPr>
                                <w:t>Lietuvos Respublikos</w:t>
                              </w:r>
                              <w:r>
                                <w:rPr>
                                  <w:szCs w:val="24"/>
                                </w:rPr>
                                <w:t xml:space="preserve"> </w:t>
                              </w:r>
                              <w:r>
                                <w:rPr>
                                  <w:bCs/>
                                  <w:szCs w:val="24"/>
                                </w:rPr>
                                <w:t>vidaus</w:t>
                              </w:r>
                              <w:r>
                                <w:rPr>
                                  <w:szCs w:val="24"/>
                                </w:rPr>
                                <w:t xml:space="preserve">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szCs w:val="24"/>
                                  <w:vertAlign w:val="superscript"/>
                                </w:rPr>
                                <w:t>1</w:t>
                              </w:r>
                              <w:r>
                                <w:rPr>
                                  <w:szCs w:val="24"/>
                                </w:rPr>
                                <w:t>, 3, 4, 6, 7 dalyse, 420 straipsnio 1, 2 dalyse, 421, 422, 422</w:t>
                              </w:r>
                              <w:r>
                                <w:rPr>
                                  <w:szCs w:val="24"/>
                                  <w:vertAlign w:val="superscript"/>
                                </w:rPr>
                                <w:t>1</w:t>
                              </w:r>
                              <w:r>
                                <w:rPr>
                                  <w:szCs w:val="24"/>
                                </w:rPr>
                                <w:t>,</w:t>
                              </w:r>
                              <w:r>
                                <w:rPr>
                                  <w:b/>
                                  <w:szCs w:val="24"/>
                                </w:rPr>
                                <w:t xml:space="preserve"> </w:t>
                              </w:r>
                              <w:r>
                                <w:rPr>
                                  <w:szCs w:val="24"/>
                                </w:rPr>
                                <w:t>424 straipsniuose, 426 straipsnio 4 dalyje, 428 straipsnio 1 dalyje, 431 straipsnio 1, 2, 3, 4 dalyse, 432, 436, 438 straipsniuose, 439 straipsnio 2 dalyje, 450 straipsnio 1, 2, 17, 18 dalyse, 481, 484, 491 straipsniuose, 506 straipsnio 4, 4</w:t>
                              </w:r>
                              <w:r>
                                <w:rPr>
                                  <w:szCs w:val="24"/>
                                  <w:vertAlign w:val="superscript"/>
                                </w:rPr>
                                <w:t>1</w:t>
                              </w:r>
                              <w:r>
                                <w:rPr>
                                  <w:szCs w:val="24"/>
                                </w:rPr>
                                <w:t xml:space="preserve"> dalyse, 507, 508, 524 straipsniuose, 526 straipsnio 3 dalyje, 526</w:t>
                              </w:r>
                              <w:r>
                                <w:rPr>
                                  <w:szCs w:val="24"/>
                                  <w:vertAlign w:val="superscript"/>
                                </w:rPr>
                                <w:t>1</w:t>
                              </w:r>
                              <w:r>
                                <w:rPr>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54c0e0dbaf8c4021bef33c118c722267"/>
                            <w:lock w:val="sdtLocked"/>
                            <w:richText/>
                          </w:sdtPr>
                          <w:sdtContent>
                            <w:p>
                              <w:pPr>
                                <w:tabs>
                                  <w:tab w:val="left" w:pos="7371"/>
                                </w:tabs>
                                <w:spacing w:line="360" w:lineRule="auto"/>
                                <w:ind w:firstLine="720"/>
                                <w:jc w:val="both"/>
                                <w:rPr>
                                  <w:szCs w:val="24"/>
                                </w:rPr>
                              </w:pPr>
                              <w:sdt>
                                <w:sdtPr>
                                  <w:alias w:val="Numeris"/>
                                  <w:tag w:val="nr_54c0e0dbaf8c4021bef33c118c722267"/>
                                  <w:lock w:val="sdtLocked"/>
                                  <w:richText/>
                                </w:sdtPr>
                                <w:sdtContent>
                                  <w:r>
                                    <w:rPr>
                                      <w:szCs w:val="24"/>
                                    </w:rPr>
                                    <w:t>58</w:t>
                                  </w:r>
                                </w:sdtContent>
                              </w:sdt>
                              <w:r>
                                <w:rPr>
                                  <w:szCs w:val="24"/>
                                </w:rPr>
                                <w:t>) Valstybinės darbo inspekcijos prie Socialinės apsaugos ir darbo ministerijos – dėl šio kodekso 47</w:t>
                              </w:r>
                              <w:r>
                                <w:rPr>
                                  <w:szCs w:val="24"/>
                                  <w:vertAlign w:val="superscript"/>
                                </w:rPr>
                                <w:t xml:space="preserve">1 </w:t>
                              </w:r>
                              <w:r>
                                <w:rPr>
                                  <w:szCs w:val="24"/>
                                </w:rPr>
                                <w:t>straipsnyje, 72 straipsnio 3 dalyje, 95, 96, 96</w:t>
                              </w:r>
                              <w:r>
                                <w:rPr>
                                  <w:szCs w:val="24"/>
                                  <w:vertAlign w:val="superscript"/>
                                </w:rPr>
                                <w:t>1</w:t>
                              </w:r>
                              <w:r>
                                <w:rPr>
                                  <w:szCs w:val="24"/>
                                </w:rPr>
                                <w:t>, 97, 98, 98</w:t>
                              </w:r>
                              <w:r>
                                <w:rPr>
                                  <w:szCs w:val="24"/>
                                  <w:vertAlign w:val="superscript"/>
                                </w:rPr>
                                <w:t>1</w:t>
                              </w:r>
                              <w:r>
                                <w:rPr>
                                  <w:szCs w:val="24"/>
                                </w:rPr>
                                <w:t>, 99, 100, 101,</w:t>
                              </w:r>
                              <w:r>
                                <w:rPr>
                                  <w:b/>
                                  <w:bCs/>
                                  <w:szCs w:val="24"/>
                                </w:rPr>
                                <w:t xml:space="preserve"> </w:t>
                              </w:r>
                              <w:r>
                                <w:rPr>
                                  <w:szCs w:val="24"/>
                                </w:rPr>
                                <w:t>102, 103, 104, 105, 106, 127, 150, 224 straipsniuose, 234 straipsnio 4 dalyje, 308 straipsnio 1, 2, 11, 16, 19, 20, 21, 22 dalyse, 308</w:t>
                              </w:r>
                              <w:r>
                                <w:rPr>
                                  <w:szCs w:val="24"/>
                                  <w:vertAlign w:val="superscript"/>
                                </w:rPr>
                                <w:t>1</w:t>
                              </w:r>
                              <w:r>
                                <w:rPr>
                                  <w:szCs w:val="24"/>
                                </w:rPr>
                                <w:t xml:space="preserve"> straipsnio 4, 6, 7 dalyse, 362</w:t>
                              </w:r>
                              <w:r>
                                <w:rPr>
                                  <w:szCs w:val="24"/>
                                  <w:vertAlign w:val="superscript"/>
                                </w:rPr>
                                <w:t>1</w:t>
                              </w:r>
                              <w:r>
                                <w:rPr>
                                  <w:szCs w:val="24"/>
                                </w:rPr>
                                <w:t xml:space="preserve"> straipsnyje, </w:t>
                              </w:r>
                              <w:r>
                                <w:rPr>
                                  <w:bCs/>
                                  <w:szCs w:val="24"/>
                                </w:rPr>
                                <w:t>453 straipsnio 10, 11 dalyse</w:t>
                              </w:r>
                              <w:r>
                                <w:rPr>
                                  <w:szCs w:val="24"/>
                                </w:rPr>
                                <w:t>, 455, 505, 507 straipsniuose, 542 straipsnio 2, 3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9 str. 1 d. 66 p."/>
                            <w:tag w:val="part_c04fc6f9ee5d42bf8e2133dd577194d3"/>
                            <w:lock w:val="sdtLocked"/>
                            <w:richText/>
                          </w:sdtPr>
                          <w:sdtContent>
                            <w:p>
                              <w:pPr>
                                <w:spacing w:line="360" w:lineRule="auto"/>
                                <w:ind w:firstLine="720"/>
                                <w:jc w:val="both"/>
                                <w:rPr>
                                  <w:szCs w:val="24"/>
                                </w:rPr>
                              </w:pPr>
                              <w:sdt>
                                <w:sdtPr>
                                  <w:alias w:val="Numeris"/>
                                  <w:tag w:val="nr_c04fc6f9ee5d42bf8e2133dd577194d3"/>
                                  <w:lock w:val="sdtLocked"/>
                                  <w:richText/>
                                </w:sdtPr>
                                <w:sdtContent>
                                  <w:r>
                                    <w:rPr>
                                      <w:bCs/>
                                      <w:color w:val="000000"/>
                                      <w:szCs w:val="24"/>
                                    </w:rPr>
                                    <w:t>66</w:t>
                                  </w:r>
                                </w:sdtContent>
                              </w:sdt>
                              <w:r>
                                <w:rPr>
                                  <w:bCs/>
                                  <w:color w:val="000000"/>
                                  <w:szCs w:val="24"/>
                                </w:rPr>
                                <w:t>) Valstybinės mokesčių inspekcijos – dėl šio kodekso 93, 95, 96</w:t>
                              </w:r>
                              <w:r>
                                <w:rPr>
                                  <w:bCs/>
                                  <w:color w:val="000000"/>
                                  <w:szCs w:val="24"/>
                                  <w:vertAlign w:val="superscript"/>
                                </w:rPr>
                                <w:t>1</w:t>
                              </w:r>
                              <w:r>
                                <w:rPr>
                                  <w:bCs/>
                                  <w:color w:val="000000"/>
                                  <w:szCs w:val="24"/>
                                </w:rPr>
                                <w:t>, 99, 127, 132, 137, 143, 150, 151, 159, 160, 161, 162, 163, 164, 165, 166, 167, 168, 170, 172, 173, 174, 176, 180, 187, 187</w:t>
                              </w:r>
                              <w:r>
                                <w:rPr>
                                  <w:bCs/>
                                  <w:color w:val="000000"/>
                                  <w:szCs w:val="24"/>
                                  <w:vertAlign w:val="superscript"/>
                                </w:rPr>
                                <w:t>1</w:t>
                              </w:r>
                              <w:r>
                                <w:rPr>
                                  <w:bCs/>
                                  <w:color w:val="000000"/>
                                  <w:szCs w:val="24"/>
                                </w:rPr>
                                <w:t>, 188, 188</w:t>
                              </w:r>
                              <w:r>
                                <w:rPr>
                                  <w:bCs/>
                                  <w:color w:val="000000"/>
                                  <w:szCs w:val="24"/>
                                  <w:vertAlign w:val="superscript"/>
                                </w:rPr>
                                <w:t>1</w:t>
                              </w:r>
                              <w:r>
                                <w:rPr>
                                  <w:bCs/>
                                  <w:color w:val="000000"/>
                                  <w:szCs w:val="24"/>
                                </w:rPr>
                                <w:t xml:space="preserve">, </w:t>
                              </w:r>
                              <w:r>
                                <w:rPr>
                                  <w:color w:val="000000"/>
                                  <w:szCs w:val="24"/>
                                </w:rPr>
                                <w:t>188</w:t>
                              </w:r>
                              <w:r>
                                <w:rPr>
                                  <w:color w:val="000000"/>
                                  <w:szCs w:val="24"/>
                                  <w:vertAlign w:val="superscript"/>
                                </w:rPr>
                                <w:t>3</w:t>
                              </w:r>
                              <w:r>
                                <w:rPr>
                                  <w:color w:val="000000"/>
                                  <w:szCs w:val="24"/>
                                </w:rPr>
                                <w:t xml:space="preserve">, </w:t>
                              </w:r>
                              <w:r>
                                <w:rPr>
                                  <w:bCs/>
                                  <w:color w:val="000000"/>
                                  <w:szCs w:val="24"/>
                                </w:rPr>
                                <w:t>189, 190, 191, 192, 194, 198</w:t>
                              </w:r>
                              <w:r>
                                <w:rPr>
                                  <w:bCs/>
                                  <w:color w:val="000000"/>
                                  <w:szCs w:val="24"/>
                                  <w:vertAlign w:val="superscript"/>
                                </w:rPr>
                                <w:t>1</w:t>
                              </w:r>
                              <w:r>
                                <w:rPr>
                                  <w:bCs/>
                                  <w:color w:val="000000"/>
                                  <w:szCs w:val="24"/>
                                </w:rPr>
                                <w:t>, 205, 207, 207</w:t>
                              </w:r>
                              <w:r>
                                <w:rPr>
                                  <w:bCs/>
                                  <w:color w:val="000000"/>
                                  <w:szCs w:val="24"/>
                                  <w:vertAlign w:val="superscript"/>
                                </w:rPr>
                                <w:t>1</w:t>
                              </w:r>
                              <w:r>
                                <w:rPr>
                                  <w:bCs/>
                                  <w:color w:val="000000"/>
                                  <w:szCs w:val="24"/>
                                </w:rPr>
                                <w:t xml:space="preserve"> straipsniuose, 209 straipsnio 1, 2, 3, 4, 5, 6, 7, 8 dalyse, 214, 224,</w:t>
                              </w:r>
                              <w:r>
                                <w:rPr>
                                  <w:color w:val="000000"/>
                                  <w:szCs w:val="24"/>
                                </w:rPr>
                                <w:t xml:space="preserve"> 362</w:t>
                              </w:r>
                              <w:r>
                                <w:rPr>
                                  <w:color w:val="000000"/>
                                  <w:szCs w:val="24"/>
                                  <w:vertAlign w:val="superscript"/>
                                </w:rPr>
                                <w:t>1</w:t>
                              </w:r>
                              <w:r>
                                <w:rPr>
                                  <w:bCs/>
                                  <w:color w:val="000000"/>
                                  <w:szCs w:val="24"/>
                                </w:rPr>
                                <w:t>, 431, 449, 449</w:t>
                              </w:r>
                              <w:r>
                                <w:rPr>
                                  <w:bCs/>
                                  <w:color w:val="000000"/>
                                  <w:szCs w:val="24"/>
                                  <w:vertAlign w:val="superscript"/>
                                </w:rPr>
                                <w:t>1</w:t>
                              </w:r>
                              <w:r>
                                <w:rPr>
                                  <w:bCs/>
                                  <w:color w:val="000000"/>
                                  <w:szCs w:val="24"/>
                                </w:rPr>
                                <w:t xml:space="preserve"> straipsniuose, 450 straipsnio 1, 2, 17, 18 dalyse,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67 p."/>
                            <w:tag w:val="part_bd0280ecf0ca474a8a151282a104c51e"/>
                            <w:lock w:val="sdtLocked"/>
                            <w:richText/>
                          </w:sdtPr>
                          <w:sdtContent>
                            <w:p>
                              <w:pPr>
                                <w:spacing w:line="360" w:lineRule="auto"/>
                                <w:ind w:firstLine="720"/>
                                <w:jc w:val="both"/>
                                <w:rPr>
                                  <w:szCs w:val="24"/>
                                  <w:lang w:eastAsia="lt-LT"/>
                                </w:rPr>
                              </w:pPr>
                              <w:sdt>
                                <w:sdtPr>
                                  <w:alias w:val="Numeris"/>
                                  <w:tag w:val="nr_bd0280ecf0ca474a8a151282a104c51e"/>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spacing w:line="360" w:lineRule="auto"/>
                                <w:jc w:val="both"/>
                                <w:rPr>
                                  <w:b/>
                                  <w:i/>
                                  <w:sz w:val="22"/>
                                  <w:szCs w:val="22"/>
                                  <w:lang w:eastAsia="lt-LT"/>
                                </w:rPr>
                              </w:pPr>
                              <w:r>
                                <w:rPr>
                                  <w:b/>
                                  <w:i/>
                                  <w:sz w:val="22"/>
                                  <w:szCs w:val="22"/>
                                  <w:lang w:eastAsia="lt-LT"/>
                                </w:rPr>
                                <w:t>67 punkto redakcija nuo 2024-01-01:</w:t>
                              </w:r>
                            </w:p>
                            <w:p>
                              <w:pPr>
                                <w:spacing w:line="360" w:lineRule="auto"/>
                                <w:ind w:firstLine="720"/>
                                <w:jc w:val="both"/>
                              </w:pPr>
                              <w:r>
                                <w:rPr>
                                  <w:szCs w:val="24"/>
                                  <w:lang w:eastAsia="lt-LT"/>
                                </w:rPr>
                                <w:t xml:space="preserve">67) Valstybinės </w:t>
                              </w:r>
                              <w:r>
                                <w:t xml:space="preserve">teritorijų </w:t>
                              </w:r>
                              <w:r>
                                <w:rPr>
                                  <w:color w:val="000000"/>
                                  <w:szCs w:val="24"/>
                                </w:rPr>
                                <w:t xml:space="preserve">planavimo ir statybos inspekcijos prie Aplinkos ministerijos – dėl šio kodekso 110, 112, 113, </w:t>
                              </w:r>
                              <w:r>
                                <w:rPr>
                                  <w:bCs/>
                                  <w:color w:val="000000"/>
                                  <w:szCs w:val="24"/>
                                </w:rPr>
                                <w:t>113</w:t>
                              </w:r>
                              <w:r>
                                <w:rPr>
                                  <w:bCs/>
                                  <w:color w:val="000000"/>
                                  <w:szCs w:val="24"/>
                                  <w:vertAlign w:val="superscript"/>
                                </w:rPr>
                                <w:t>1</w:t>
                              </w:r>
                              <w:r>
                                <w:rPr>
                                  <w:bCs/>
                                  <w:color w:val="000000"/>
                                  <w:szCs w:val="24"/>
                                </w:rPr>
                                <w:t xml:space="preserve">, </w:t>
                              </w:r>
                              <w:r>
                                <w:rPr>
                                  <w:color w:val="000000"/>
                                  <w:szCs w:val="24"/>
                                </w:rPr>
                                <w:t>257, 258, 261 straipsniuose, 276 straipsnio 3, 4 dalyse, 333, 334, 350, 351, 352, 353, 354, 355, 356, 356</w:t>
                              </w:r>
                              <w:r>
                                <w:rPr>
                                  <w:color w:val="000000"/>
                                  <w:szCs w:val="24"/>
                                  <w:vertAlign w:val="superscript"/>
                                </w:rPr>
                                <w:t>1</w:t>
                              </w:r>
                              <w:r>
                                <w:rPr>
                                  <w:color w:val="000000"/>
                                  <w:szCs w:val="24"/>
                                </w:rPr>
                                <w:t>, 356</w:t>
                              </w:r>
                              <w:r>
                                <w:rPr>
                                  <w:color w:val="000000"/>
                                  <w:szCs w:val="24"/>
                                  <w:vertAlign w:val="superscript"/>
                                </w:rPr>
                                <w:t>2</w:t>
                              </w:r>
                              <w:r>
                                <w:rPr>
                                  <w:color w:val="000000"/>
                                  <w:szCs w:val="24"/>
                                </w:rPr>
                                <w:t>, 357, 357</w:t>
                              </w:r>
                              <w:r>
                                <w:rPr>
                                  <w:color w:val="000000"/>
                                  <w:szCs w:val="24"/>
                                  <w:vertAlign w:val="superscript"/>
                                </w:rPr>
                                <w:t>1</w:t>
                              </w:r>
                              <w:r>
                                <w:rPr>
                                  <w:color w:val="000000"/>
                                  <w:szCs w:val="24"/>
                                </w:rPr>
                                <w:t>, 358, 361, 362, 363, 364, 364</w:t>
                              </w:r>
                              <w:r>
                                <w:rPr>
                                  <w:color w:val="000000"/>
                                  <w:szCs w:val="24"/>
                                  <w:vertAlign w:val="superscript"/>
                                </w:rPr>
                                <w:t>1</w:t>
                              </w:r>
                              <w:r>
                                <w:rPr>
                                  <w:color w:val="000000"/>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df9e4066e2b846738c10acd40d9d903a"/>
                            <w:lock w:val="sdtLocked"/>
                            <w:richText/>
                          </w:sdtPr>
                          <w:sdtContent>
                            <w:p>
                              <w:pPr>
                                <w:spacing w:line="360" w:lineRule="auto"/>
                                <w:ind w:firstLine="720"/>
                                <w:jc w:val="both"/>
                                <w:rPr>
                                  <w:szCs w:val="24"/>
                                </w:rPr>
                              </w:pPr>
                              <w:sdt>
                                <w:sdtPr>
                                  <w:alias w:val="Numeris"/>
                                  <w:tag w:val="nr_df9e4066e2b846738c10acd40d9d903a"/>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3 dalyje, 526</w:t>
                              </w:r>
                              <w:r>
                                <w:rPr>
                                  <w:color w:val="000000"/>
                                  <w:szCs w:val="24"/>
                                  <w:vertAlign w:val="superscript"/>
                                </w:rPr>
                                <w:t>1</w:t>
                              </w:r>
                              <w:r>
                                <w:rPr>
                                  <w:color w:val="000000"/>
                                  <w:szCs w:val="24"/>
                                </w:rPr>
                                <w:t xml:space="preserve">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96399f7036e74d45a14955fef5194b9b"/>
                            <w:lock w:val="sdtLocked"/>
                            <w:richText/>
                          </w:sdtPr>
                          <w:sdtContent>
                            <w:p>
                              <w:pPr>
                                <w:suppressAutoHyphens/>
                                <w:spacing w:line="360" w:lineRule="auto"/>
                                <w:ind w:firstLine="720"/>
                                <w:jc w:val="both"/>
                                <w:textAlignment w:val="baseline"/>
                              </w:pPr>
                              <w:sdt>
                                <w:sdtPr>
                                  <w:alias w:val="Numeris"/>
                                  <w:tag w:val="nr_96399f7036e74d45a14955fef5194b9b"/>
                                  <w:lock w:val="sdtLocked"/>
                                  <w:richText/>
                                </w:sdtPr>
                                <w:sdtContent>
                                  <w:r>
                                    <w:rPr>
                                      <w:rFonts w:eastAsia="NSimSun"/>
                                      <w:color w:val="000000"/>
                                      <w:kern w:val="3"/>
                                      <w:szCs w:val="24"/>
                                      <w:shd w:val="clear" w:color="auto" w:fill="FFFFFF"/>
                                      <w:lang w:eastAsia="lt-LT" w:bidi="hi-IN"/>
                                    </w:rPr>
                                    <w:t>82</w:t>
                                  </w:r>
                                </w:sdtContent>
                              </w:sdt>
                              <w:r>
                                <w:rPr>
                                  <w:rFonts w:eastAsia="NSimSun"/>
                                  <w:color w:val="000000"/>
                                  <w:kern w:val="3"/>
                                  <w:szCs w:val="24"/>
                                  <w:shd w:val="clear" w:color="auto" w:fill="FFFFFF"/>
                                  <w:lang w:eastAsia="lt-LT" w:bidi="hi-IN"/>
                                </w:rPr>
                                <w:t>) savivaldybių administracijų – dėl šio kodekso 45, 46, 48, 78, 114 straipsniuose, 144 straipsnio 1, 4, 5 dalyse, 148, 149, 150, 152, 153, 154, 155, 156, 166, 167, 168 straipsniuose, 205 straipsnio 7 dalyje, 223, 224 straipsniuose, 225 straipsnio 1 dalyje, 281, 290, 291, 292, 294, 295, 296, 297, 298, 319, 332 straipsniuose, 333 straipsnio 7 dalyje, 335, 336, 344, 346, 347, 348, 349, 350, 359, 360, 365, 366, 367, 368 straipsniuose, 369 straipsnio 1, 2, 3, 4 dalyse, 371, 414 straipsniuose, 417 straipsnio 2, 2</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xml:space="preserve"> dalyse, 418, 419 straipsniuose, 426 straipsnio 4 dalyje, 431 straipsnyje, 434 straipsnio 2 dalyje, 439, 446, 447 </w:t>
                              </w:r>
                              <w:r>
                                <w:rPr>
                                  <w:color w:val="000000"/>
                                </w:rPr>
                                <w:t xml:space="preserve">straipsniuose, 448 straipsnio 1, 2, 3, 4, 5, 6, 7, 8 dalyse, </w:t>
                              </w:r>
                              <w:r>
                                <w:rPr>
                                  <w:rFonts w:eastAsia="NSimSun"/>
                                  <w:color w:val="000000"/>
                                  <w:kern w:val="3"/>
                                  <w:szCs w:val="24"/>
                                  <w:shd w:val="clear" w:color="auto" w:fill="FFFFFF"/>
                                  <w:lang w:eastAsia="lt-LT" w:bidi="hi-IN"/>
                                </w:rPr>
                                <w:t>449, 449</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457, 459, 484, 484</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485, 488, 491, 492, 497, 498, 499, 500, 501, 502, 503, 505, 505</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507, 516, 517</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2</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3</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4</w:t>
                              </w:r>
                              <w:r>
                                <w:rPr>
                                  <w:rFonts w:eastAsia="NSimSun"/>
                                  <w:color w:val="000000"/>
                                  <w:kern w:val="3"/>
                                  <w:szCs w:val="24"/>
                                  <w:shd w:val="clear" w:color="auto" w:fill="FFFFFF"/>
                                  <w:lang w:eastAsia="lt-LT" w:bidi="hi-IN"/>
                                </w:rPr>
                                <w:t xml:space="preserve">, 518, 519, 526, </w:t>
                              </w:r>
                              <w:r>
                                <w:rPr>
                                  <w:rFonts w:eastAsia="NSimSun"/>
                                  <w:bCs/>
                                  <w:color w:val="000000"/>
                                  <w:kern w:val="3"/>
                                  <w:szCs w:val="24"/>
                                  <w:shd w:val="clear" w:color="auto" w:fill="FFFFFF"/>
                                  <w:lang w:eastAsia="lt-LT" w:bidi="hi-IN"/>
                                </w:rPr>
                                <w:t>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w:t>
                              </w:r>
                              <w:r>
                                <w:rPr>
                                  <w:rFonts w:eastAsia="NSimSun"/>
                                  <w:b/>
                                  <w:bCs/>
                                  <w:color w:val="000000"/>
                                  <w:kern w:val="3"/>
                                  <w:szCs w:val="24"/>
                                  <w:shd w:val="clear" w:color="auto" w:fill="FFFFFF"/>
                                  <w:lang w:eastAsia="lt-LT" w:bidi="hi-IN"/>
                                </w:rPr>
                                <w:t xml:space="preserve"> </w:t>
                              </w:r>
                              <w:r>
                                <w:rPr>
                                  <w:rFonts w:eastAsia="NSimSun"/>
                                  <w:color w:val="000000"/>
                                  <w:kern w:val="3"/>
                                  <w:szCs w:val="24"/>
                                  <w:shd w:val="clear" w:color="auto" w:fill="FFFFFF"/>
                                  <w:lang w:eastAsia="lt-LT" w:bidi="hi-IN"/>
                                </w:rPr>
                                <w:t>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4e4fa97be64642d1b2bffc9d2bffb277"/>
                            <w:lock w:val="sdtLocked"/>
                            <w:richText/>
                          </w:sdtPr>
                          <w:sdtContent>
                            <w:p>
                              <w:pPr>
                                <w:spacing w:line="404" w:lineRule="atLeast"/>
                                <w:ind w:firstLine="720"/>
                                <w:jc w:val="both"/>
                              </w:pPr>
                              <w:sdt>
                                <w:sdtPr>
                                  <w:alias w:val="Numeris"/>
                                  <w:tag w:val="nr_4e4fa97be64642d1b2bffc9d2bffb277"/>
                                  <w:lock w:val="sdtLocked"/>
                                  <w:richText/>
                                </w:sdtPr>
                                <w:sdtContent>
                                  <w:r>
                                    <w:rPr>
                                      <w:szCs w:val="24"/>
                                    </w:rPr>
                                    <w:t>92</w:t>
                                  </w:r>
                                </w:sdtContent>
                              </w:sdt>
                              <w:r>
                                <w:rPr>
                                  <w:szCs w:val="24"/>
                                </w:rPr>
                                <w:t xml:space="preserve">) geležinkelių transporto </w:t>
                              </w:r>
                              <w:r>
                                <w:rPr>
                                  <w:bCs/>
                                  <w:szCs w:val="24"/>
                                </w:rPr>
                                <w:t>katastrofos,</w:t>
                              </w:r>
                              <w:r>
                                <w:rPr>
                                  <w:szCs w:val="24"/>
                                </w:rPr>
                                <w:t xml:space="preserve"> eismo </w:t>
                              </w:r>
                              <w:r>
                                <w:rPr>
                                  <w:bCs/>
                                  <w:szCs w:val="24"/>
                                </w:rPr>
                                <w:t>įvykio ar rikto</w:t>
                              </w:r>
                              <w:r>
                                <w:rPr>
                                  <w:szCs w:val="24"/>
                                </w:rPr>
                                <w:t xml:space="preserve"> tyrimo vadovas (vadovai) – dėl šio kodekso 376, 413</w:t>
                              </w:r>
                              <w:r>
                                <w:rPr>
                                  <w:szCs w:val="24"/>
                                  <w:vertAlign w:val="superscript"/>
                                </w:rPr>
                                <w:t>1</w:t>
                              </w:r>
                              <w:r>
                                <w:rPr>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7e9e0335abfc4b999516c4b8a51748f3"/>
                        <w:lock w:val="sdtLocked"/>
                        <w:richText/>
                      </w:sdtPr>
                      <w:sdtContent>
                        <w:p>
                          <w:pPr>
                            <w:spacing w:line="360" w:lineRule="auto"/>
                            <w:ind w:firstLine="720"/>
                            <w:jc w:val="both"/>
                            <w:rPr>
                              <w:strike/>
                              <w:szCs w:val="24"/>
                            </w:rPr>
                          </w:pPr>
                          <w:sdt>
                            <w:sdtPr>
                              <w:alias w:val="Numeris"/>
                              <w:tag w:val="nr_7e9e0335abfc4b999516c4b8a51748f3"/>
                              <w:lock w:val="sdtLocked"/>
                              <w:richText/>
                            </w:sdtPr>
                            <w:sdtContent>
                              <w:r>
                                <w:rPr>
                                  <w:szCs w:val="24"/>
                                </w:rPr>
                                <w:t>1</w:t>
                              </w:r>
                            </w:sdtContent>
                          </w:sdt>
                          <w:r>
                            <w:rPr>
                              <w:szCs w:val="24"/>
                            </w:rPr>
                            <w:t xml:space="preserve">. Baigęs administracinio nusižengimo tyrimą, jį atlikęs pareigūnas surašo administracinio nusižengimo protokolą. </w:t>
                          </w:r>
                          <w:r>
                            <w:rPr>
                              <w:bCs/>
                              <w:szCs w:val="24"/>
                            </w:rPr>
                            <w:t xml:space="preserve">Prieš rašydamas administracinio nusižengimo protokolą, pareigūnas patikrina, ar </w:t>
                          </w:r>
                          <w:r>
                            <w:rPr>
                              <w:bCs/>
                              <w:color w:val="000000"/>
                              <w:szCs w:val="24"/>
                            </w:rPr>
                            <w:t xml:space="preserve">fizinis </w:t>
                          </w:r>
                          <w:r>
                            <w:rPr>
                              <w:bCs/>
                              <w:szCs w:val="24"/>
                            </w:rPr>
                            <w:t xml:space="preserve">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w:t>
                          </w:r>
                          <w:r>
                            <w:rPr>
                              <w:szCs w:val="24"/>
                            </w:rPr>
                            <w:t>Protokolas surašomas dalyvaujant administracinėn atsakomybėn traukiamam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7ec25410a5b94cb2a76e1bb1254a30d0"/>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7ec25410a5b94cb2a76e1bb1254a30d0"/>
                                  <w:lock w:val="sdtLocked"/>
                                  <w:richText/>
                                </w:sdtPr>
                                <w:sdtContent>
                                  <w:r>
                                    <w:rPr>
                                      <w:bCs/>
                                      <w:color w:val="000000"/>
                                      <w:szCs w:val="24"/>
                                    </w:rPr>
                                    <w:t>2</w:t>
                                  </w:r>
                                </w:sdtContent>
                              </w:sdt>
                              <w:r>
                                <w:rPr>
                                  <w:bCs/>
                                  <w:color w:val="000000"/>
                                  <w:szCs w:val="24"/>
                                </w:rPr>
                                <w:t>) dėl šio kodekso 431 straipsnio 1, 2, 3 ir 4 dalyse numatytų administracinių nusižengimų, taip pat šio kodekso 611 straipsnyje numatytais atvejais;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08 str. 2 d. 3 p."/>
                            <w:tag w:val="part_87b2929b8bf74b64b52d3af46a07e6b2"/>
                            <w:lock w:val="sdtLocked"/>
                            <w:richText/>
                          </w:sdtPr>
                          <w:sdtContent>
                            <w:p>
                              <w:pPr>
                                <w:spacing w:line="360" w:lineRule="auto"/>
                                <w:ind w:firstLine="720"/>
                                <w:jc w:val="both"/>
                                <w:rPr>
                                  <w:szCs w:val="24"/>
                                </w:rPr>
                              </w:pPr>
                              <w:sdt>
                                <w:sdtPr>
                                  <w:alias w:val="Numeris"/>
                                  <w:tag w:val="nr_87b2929b8bf74b64b52d3af46a07e6b2"/>
                                  <w:lock w:val="sdtLocked"/>
                                  <w:richText/>
                                </w:sdtPr>
                                <w:sdtContent>
                                  <w:r>
                                    <w:rPr>
                                      <w:color w:val="000000"/>
                                      <w:szCs w:val="24"/>
                                    </w:rPr>
                                    <w:t>3</w:t>
                                  </w:r>
                                </w:sdtContent>
                              </w:sdt>
                              <w:r>
                                <w:rPr>
                                  <w:color w:val="000000"/>
                                  <w:szCs w:val="24"/>
                                </w:rPr>
                                <w:t>) dėl šio kodekso 130 straipsnio 3 ir 9 dalyse, 185 straipsnio 1 ir 2 dalyse, 187 straipsnio 1 ir 2 dalyse, 223 straipsnio 1 ir 2 dalyse, 236 straipsnio 1 ir 5 dalyse, 236</w:t>
                              </w:r>
                              <w:r>
                                <w:rPr>
                                  <w:color w:val="000000"/>
                                  <w:szCs w:val="24"/>
                                  <w:vertAlign w:val="superscript"/>
                                </w:rPr>
                                <w:t>1</w:t>
                              </w:r>
                              <w:r>
                                <w:rPr>
                                  <w:color w:val="000000"/>
                                  <w:szCs w:val="24"/>
                                </w:rPr>
                                <w:t xml:space="preserve"> straipsnio 2 dalyje, 241 straipsnio 1 dalyje, 243 straipsnio 2 dalyje, 243</w:t>
                              </w:r>
                              <w:r>
                                <w:rPr>
                                  <w:color w:val="000000"/>
                                  <w:szCs w:val="24"/>
                                  <w:vertAlign w:val="superscript"/>
                                </w:rPr>
                                <w:t>1</w:t>
                              </w:r>
                              <w:r>
                                <w:rPr>
                                  <w:color w:val="000000"/>
                                  <w:szCs w:val="24"/>
                                </w:rPr>
                                <w:t xml:space="preserve"> straipsnio 1 dalyje, 247 straipsnio 31 dalyje, 248 straipsnio 1 dalyje, 248</w:t>
                              </w:r>
                              <w:r>
                                <w:rPr>
                                  <w:color w:val="000000"/>
                                  <w:szCs w:val="24"/>
                                  <w:vertAlign w:val="superscript"/>
                                </w:rPr>
                                <w:t>1</w:t>
                              </w:r>
                              <w:r>
                                <w:rPr>
                                  <w:color w:val="000000"/>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Cs/>
                                  <w:color w:val="000000"/>
                                  <w:szCs w:val="24"/>
                                </w:rPr>
                                <w:t xml:space="preserve"> </w:t>
                              </w:r>
                              <w:r>
                                <w:rPr>
                                  <w:color w:val="000000"/>
                                  <w:szCs w:val="24"/>
                                </w:rPr>
                                <w:t>periodiškumą nustato Lietuvos Respublikos teisės aktai, nepateikimą nustatytais terminais.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sdt>
                      <w:sdtPr>
                        <w:alias w:val="7 d."/>
                        <w:tag w:val="part_ae5075a1c31e469fa95f861428326075"/>
                        <w:lock w:val="sdtLocked"/>
                        <w:richText/>
                      </w:sdtPr>
                      <w:sdtContent>
                        <w:p>
                          <w:pPr>
                            <w:spacing w:line="360" w:lineRule="auto"/>
                            <w:ind w:firstLine="720"/>
                            <w:jc w:val="both"/>
                            <w:rPr>
                              <w:szCs w:val="24"/>
                            </w:rPr>
                          </w:pPr>
                          <w:sdt>
                            <w:sdtPr>
                              <w:alias w:val="Numeris"/>
                              <w:tag w:val="nr_ae5075a1c31e469fa95f861428326075"/>
                              <w:lock w:val="sdtLocked"/>
                              <w:richText/>
                            </w:sdtPr>
                            <w:sdtContent>
                              <w:r>
                                <w:rPr>
                                  <w:bCs/>
                                  <w:color w:val="000000"/>
                                  <w:szCs w:val="24"/>
                                </w:rPr>
                                <w:t>7</w:t>
                              </w:r>
                            </w:sdtContent>
                          </w:sdt>
                          <w:r>
                            <w:rPr>
                              <w:bCs/>
                              <w:color w:val="000000"/>
                              <w:szCs w:val="24"/>
                            </w:rPr>
                            <w:t>.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591 straipsnio 6 ir 8 punktuose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1fdca9e1bf4c4858a7e4b5f2b13cd4f3"/>
                        <w:lock w:val="sdtLocked"/>
                        <w:richText/>
                      </w:sdtPr>
                      <w:sdtContent>
                        <w:p>
                          <w:pPr>
                            <w:suppressAutoHyphens/>
                            <w:spacing w:line="360" w:lineRule="auto"/>
                            <w:ind w:firstLine="720"/>
                            <w:jc w:val="both"/>
                            <w:textAlignment w:val="baseline"/>
                            <w:rPr>
                              <w:szCs w:val="24"/>
                            </w:rPr>
                          </w:pPr>
                          <w:sdt>
                            <w:sdtPr>
                              <w:alias w:val="Numeris"/>
                              <w:tag w:val="nr_1fdca9e1bf4c4858a7e4b5f2b13cd4f3"/>
                              <w:lock w:val="sdtLocked"/>
                              <w:richText/>
                            </w:sdtPr>
                            <w:sdtContent>
                              <w:r>
                                <w:rPr>
                                  <w:rFonts w:eastAsia="NSimSun"/>
                                  <w:color w:val="000000"/>
                                  <w:kern w:val="2"/>
                                  <w:szCs w:val="24"/>
                                  <w:lang w:eastAsia="lt-LT" w:bidi="hi-IN"/>
                                </w:rPr>
                                <w:t>1</w:t>
                              </w:r>
                            </w:sdtContent>
                          </w:sdt>
                          <w:r>
                            <w:rPr>
                              <w:rFonts w:eastAsia="NSimSun"/>
                              <w:color w:val="000000"/>
                              <w:kern w:val="2"/>
                              <w:szCs w:val="24"/>
                              <w:lang w:eastAsia="lt-LT" w:bidi="hi-IN"/>
                            </w:rPr>
                            <w:t>.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w:t>
                          </w:r>
                          <w:r>
                            <w:rPr>
                              <w:rFonts w:eastAsia="NSimSun"/>
                              <w:bCs/>
                              <w:color w:val="000000"/>
                              <w:kern w:val="2"/>
                              <w:szCs w:val="24"/>
                              <w:lang w:eastAsia="lt-LT" w:bidi="hi-IN"/>
                            </w:rPr>
                            <w:t xml:space="preserve"> (gali būti nurodomos tik vietos koordinatės)</w:t>
                          </w:r>
                          <w:r>
                            <w:rPr>
                              <w:rFonts w:eastAsia="NSimSun"/>
                              <w:color w:val="000000"/>
                              <w:kern w:val="2"/>
                              <w:szCs w:val="24"/>
                              <w:lang w:eastAsia="lt-LT" w:bidi="hi-IN"/>
                            </w:rPr>
                            <w:t xml:space="preserve">, laikas ir esmė; šio kodekso straipsnis, straipsnio dalis ar kitas atsakomybę už šį nusižengimą nustatantis teisės aktas, kurio reikalavimus pažeidė asmuo; </w:t>
                          </w:r>
                          <w:r>
                            <w:rPr>
                              <w:rFonts w:eastAsia="NSimSun"/>
                              <w:bCs/>
                              <w:color w:val="000000"/>
                              <w:kern w:val="2"/>
                              <w:szCs w:val="24"/>
                              <w:lang w:eastAsia="lt-LT" w:bidi="hi-IN"/>
                            </w:rPr>
                            <w:t>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w:t>
                          </w:r>
                          <w:r>
                            <w:rPr>
                              <w:rFonts w:eastAsia="NSimSun"/>
                              <w:color w:val="000000"/>
                              <w:kern w:val="2"/>
                              <w:szCs w:val="24"/>
                              <w:lang w:eastAsia="lt-LT" w:bidi="hi-IN"/>
                            </w:rPr>
                            <w:t xml:space="preserve">; liudytojų, jeigu jų yra, vardai, pavardės, adresai, </w:t>
                          </w:r>
                          <w:r>
                            <w:rPr>
                              <w:rFonts w:eastAsia="NSimSun"/>
                              <w:bCs/>
                              <w:kern w:val="2"/>
                              <w:szCs w:val="24"/>
                              <w:lang w:eastAsia="zh-CN" w:bidi="hi-IN"/>
                            </w:rPr>
                            <w:t xml:space="preserve">E. pristatymo dėžučių adresai, elektroninio pašto adresai, telefono numeriai </w:t>
                          </w:r>
                          <w:r>
                            <w:rPr>
                              <w:rFonts w:eastAsia="NSimSun"/>
                              <w:color w:val="000000"/>
                              <w:kern w:val="2"/>
                              <w:szCs w:val="24"/>
                              <w:lang w:eastAsia="lt-LT" w:bidi="hi-IN"/>
                            </w:rPr>
                            <w:t>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rPr>
                              <w:rFonts w:eastAsia="NSimSun"/>
                              <w:kern w:val="2"/>
                              <w:szCs w:val="24"/>
                              <w:lang w:eastAsia="zh-CN" w:bidi="hi-IN"/>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b64f0aa82c046b2be94835b39c892ea"/>
                        <w:lock w:val="sdtLocked"/>
                        <w:richText/>
                      </w:sdtPr>
                      <w:sdtContent>
                        <w:p>
                          <w:pPr>
                            <w:widowControl w:val="0"/>
                            <w:tabs>
                              <w:tab w:val="left" w:pos="1134"/>
                            </w:tabs>
                            <w:suppressAutoHyphens/>
                            <w:spacing w:line="360" w:lineRule="auto"/>
                            <w:ind w:firstLine="720"/>
                            <w:jc w:val="both"/>
                            <w:rPr>
                              <w:szCs w:val="24"/>
                            </w:rPr>
                          </w:pPr>
                          <w:sdt>
                            <w:sdtPr>
                              <w:alias w:val="Numeris"/>
                              <w:tag w:val="nr_fb64f0aa82c046b2be94835b39c892ea"/>
                              <w:lock w:val="sdtLocked"/>
                              <w:richText/>
                            </w:sdtPr>
                            <w:sdtContent>
                              <w:r>
                                <w:rPr>
                                  <w:color w:val="000000"/>
                                  <w:szCs w:val="24"/>
                                  <w:lang w:eastAsia="lt-LT"/>
                                </w:rPr>
                                <w:t>2</w:t>
                              </w:r>
                            </w:sdtContent>
                          </w:sdt>
                          <w:r>
                            <w:rPr>
                              <w:color w:val="000000"/>
                              <w:szCs w:val="24"/>
                              <w:lang w:eastAsia="lt-LT"/>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21bb43f29d2847a4a526a35ffc18590c"/>
                        <w:lock w:val="sdtLocked"/>
                        <w:richText/>
                      </w:sdtPr>
                      <w:sdtContent>
                        <w:p>
                          <w:pPr>
                            <w:spacing w:line="360" w:lineRule="auto"/>
                            <w:ind w:firstLine="720"/>
                            <w:jc w:val="both"/>
                            <w:rPr>
                              <w:szCs w:val="24"/>
                            </w:rPr>
                          </w:pPr>
                          <w:sdt>
                            <w:sdtPr>
                              <w:alias w:val="Numeris"/>
                              <w:tag w:val="nr_21bb43f29d2847a4a526a35ffc18590c"/>
                              <w:lock w:val="sdtLocked"/>
                              <w:richText/>
                            </w:sdtPr>
                            <w:sdtContent>
                              <w:r>
                                <w:rPr>
                                  <w:szCs w:val="24"/>
                                </w:rPr>
                                <w:t>4</w:t>
                              </w:r>
                            </w:sdtContent>
                          </w:sdt>
                          <w:r>
                            <w:rPr>
                              <w:szCs w:val="24"/>
                            </w:rPr>
                            <w:t xml:space="preserve">. Už šio straipsnio 1 dalyje </w:t>
                          </w:r>
                          <w:r>
                            <w:rPr>
                              <w:bCs/>
                              <w:szCs w:val="24"/>
                            </w:rPr>
                            <w:t>ir šio kodekso 187 straipsnio 1 ir 2 dalyse</w:t>
                          </w:r>
                          <w:r>
                            <w:rPr>
                              <w:szCs w:val="24"/>
                            </w:rPr>
                            <w:t xml:space="preserve"> nurodytus administracinius nusižengimus administracinio nusižengimo protokolas su administraciniu nurodymu (tais atvejais, kai pagal šio kodekso </w:t>
                          </w:r>
                          <w:r>
                            <w:rPr>
                              <w:iCs/>
                              <w:szCs w:val="24"/>
                            </w:rPr>
                            <w:t>610</w:t>
                          </w:r>
                          <w:r>
                            <w:rPr>
                              <w:szCs w:val="24"/>
                            </w:rPr>
                            <w:t xml:space="preserve"> straipsnio 2 dalį administracinis nurodymas negali būti surašomas, – tik administracinio nusižengimo protokolas, </w:t>
                          </w:r>
                          <w:r>
                            <w:rPr>
                              <w:bCs/>
                              <w:szCs w:val="24"/>
                            </w:rPr>
                            <w:t>o pagal šio kodekso</w:t>
                          </w:r>
                          <w:r>
                            <w:rPr>
                              <w:b/>
                              <w:bCs/>
                              <w:szCs w:val="24"/>
                            </w:rPr>
                            <w:t xml:space="preserve"> </w:t>
                          </w:r>
                          <w:r>
                            <w:rPr>
                              <w:bCs/>
                              <w:szCs w:val="24"/>
                            </w:rPr>
                            <w:t>608 straipsnio 5 dalį – tik nutarimas</w:t>
                          </w:r>
                          <w:r>
                            <w:rPr>
                              <w:szCs w:val="24"/>
                            </w:rPr>
                            <w:t xml:space="preserve">) gali būti automatiškai suformuojamas Administracinių nusižengimų registre. Automatiškai suformuotame administracinio nusižengimo protokole </w:t>
                          </w:r>
                          <w:r>
                            <w:rPr>
                              <w:bCs/>
                              <w:szCs w:val="24"/>
                            </w:rPr>
                            <w:t>(nutarime)</w:t>
                          </w:r>
                          <w:r>
                            <w:rPr>
                              <w:szCs w:val="24"/>
                            </w:rPr>
                            <w:t xml:space="preserve"> nurodoma: jo suformavimo data ir vieta, įstaigos, kurioje administracinio nusižengimo protokolas </w:t>
                          </w:r>
                          <w:r>
                            <w:rPr>
                              <w:bCs/>
                              <w:szCs w:val="24"/>
                            </w:rPr>
                            <w:t>(nutarimas)</w:t>
                          </w:r>
                          <w:r>
                            <w:rPr>
                              <w:szCs w:val="24"/>
                            </w:rPr>
                            <w:t xml:space="preserve">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bCs/>
                              <w:szCs w:val="24"/>
                            </w:rPr>
                            <w:t>(nutarime šie duomenys nenurodomi)</w:t>
                          </w:r>
                          <w:r>
                            <w:rPr>
                              <w:szCs w:val="24"/>
                            </w:rPr>
                            <w:t xml:space="preserve">; kiti bylai išnagrinėti būtini duomenys. </w:t>
                          </w:r>
                          <w:r>
                            <w:rPr>
                              <w:bCs/>
                              <w:szCs w:val="24"/>
                            </w:rPr>
                            <w:t>Šio kodekso 608 straipsnio 5 dalyje nustatyta tvarka priimtame nutarime taip pat nurodoma asmeniui skiriama nuobauda ir šio nutarimo apskundimo tvarka.</w:t>
                          </w:r>
                          <w:r>
                            <w:rPr>
                              <w:szCs w:val="24"/>
                            </w:rPr>
                            <w:t xml:space="preserve"> Kai nėra šio kodekso </w:t>
                          </w:r>
                          <w:r>
                            <w:rPr>
                              <w:iCs/>
                              <w:szCs w:val="24"/>
                            </w:rPr>
                            <w:t>610 </w:t>
                          </w:r>
                          <w:r>
                            <w:rPr>
                              <w:szCs w:val="24"/>
                            </w:rPr>
                            <w:t xml:space="preserve">straipsnio 2 dalyje nurodytų pagrindų, administracinio nusižengimo protokole automatiškai suformuojamas šio kodekso </w:t>
                          </w:r>
                          <w:r>
                            <w:rPr>
                              <w:iCs/>
                              <w:szCs w:val="24"/>
                            </w:rPr>
                            <w:t>609</w:t>
                          </w:r>
                          <w:r>
                            <w:rPr>
                              <w:szCs w:val="24"/>
                            </w:rPr>
                            <w:t xml:space="preserve"> straipsnio 2 dalyje, </w:t>
                          </w:r>
                          <w:r>
                            <w:rPr>
                              <w:iCs/>
                              <w:szCs w:val="24"/>
                            </w:rPr>
                            <w:t>610</w:t>
                          </w:r>
                          <w:r>
                            <w:rPr>
                              <w:szCs w:val="24"/>
                            </w:rPr>
                            <w:t xml:space="preserve"> straipsnio 1 dalyje nurodyto turinio administracinis nurodymas. Automatiškai Administracinių nusižengimų registre suformuotas administracinio nusižengimo protokolas </w:t>
                          </w:r>
                          <w:r>
                            <w:rPr>
                              <w:b/>
                              <w:bCs/>
                              <w:szCs w:val="24"/>
                            </w:rPr>
                            <w:t>(</w:t>
                          </w:r>
                          <w:r>
                            <w:rPr>
                              <w:bCs/>
                              <w:szCs w:val="24"/>
                            </w:rPr>
                            <w:t>nutarimas)</w:t>
                          </w:r>
                          <w:r>
                            <w:rPr>
                              <w:szCs w:val="24"/>
                            </w:rPr>
                            <w:t xml:space="preserve"> nepasirašomas.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TRAPINSKIENĖ Aušrinė">
    <w15:presenceInfo w15:providerId="AD" w15:userId="S-1-5-21-4015230268-3135662936-2741650420-2832"/>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0D1E18"/>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301.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694.xml"/>
  <Relationship Id="rId17" Type="http://schemas.openxmlformats.org/officeDocument/2006/relationships/header" Target="header695.xml"/>
  <Relationship Id="rId18" Type="http://schemas.openxmlformats.org/officeDocument/2006/relationships/footer" Target="footer694.xml"/>
  <Relationship Id="rId19" Type="http://schemas.openxmlformats.org/officeDocument/2006/relationships/footer" Target="footer695.xml"/>
  <Relationship Id="rId2" Type="http://schemas.openxmlformats.org/officeDocument/2006/relationships/header" Target="header302.xml"/>
  <Relationship Id="rId20" Type="http://schemas.openxmlformats.org/officeDocument/2006/relationships/header" Target="header696.xml"/>
  <Relationship Id="rId21" Type="http://schemas.openxmlformats.org/officeDocument/2006/relationships/footer" Target="footer696.xml"/>
  <Relationship Id="rId22" Type="http://schemas.openxmlformats.org/officeDocument/2006/relationships/customXml" Target="../customXml/item1.xml"/>
  <Relationship Id="rId3" Type="http://schemas.openxmlformats.org/officeDocument/2006/relationships/footer" Target="footer301.xml"/>
  <Relationship Id="rId4" Type="http://schemas.openxmlformats.org/officeDocument/2006/relationships/footer" Target="footer302.xml"/>
  <Relationship Id="rId5" Type="http://schemas.openxmlformats.org/officeDocument/2006/relationships/header" Target="header303.xml"/>
  <Relationship Id="rId6" Type="http://schemas.openxmlformats.org/officeDocument/2006/relationships/footer" Target="footer303.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060648f0170c41f2b9a2c9ce1eac7db8">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43692fdd19d046b5ac6a4567443e2d25"/>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d25e2082b4bc4b44b32162677af0b434">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su vaistais (vaistiniais preparatais), veikliosiomis medžiagomis ar tiriamųjų vaistinių preparatų gamyba susijusios veiklos sąlygų pažeidimas“." DocPartId="edf72f53329140e2979de607b82064c0" PartId="c8b0163b7334478bb87b2d8ce5ebf0b9">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c433c3c4028f410799aec0b45e3ace25"/>
          <Part Type="strDalis" Nr="10" Abbr="66 str. 10 d." DocPartId="13575a110e4145498fe88a01eea89aa6" PartId="618bebb4fbe94d52866969dd4e9cae46"/>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konstituciniame įstatyme, Lietuvos Respublikos piliečių įstatymų leidybos iniciatyvos įstatyme, Lietuvos Respublikos rinkimų kodekse nustatytos piliečių parašų rinkimo tvarkos pažeidimas" DocPartId="723c809fd6454770b73c1d8f1c2984b9" PartId="d8fd532d623346ae9a8bdb043c9323c5">
          <Part Type="strDalis" Nr="1" Abbr="88 str. 1 d." DocPartId="24451cc672ee4741a4a324793944a6c2" PartId="fb657657c98d4fcfb41f77f5df2e3c0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ar geodezinio ženkl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39bdba87475b4350b4c7e998e12e20ba">
          <Part Type="strDalis" Nr="1" Abbr="122 str. 1 d." DocPartId="bf80c6de24ea4ae6ba5cfa5a661d8814" PartId="94e3436885394cf4958ddc17646ce387"/>
          <Part Type="strDalis" Nr="2" Abbr="122 str. 2 d." DocPartId="1a3b68044c9643bba5166769040b0adf" PartId="f931a5b24bba40f694f8fcf97d412f84"/>
          <Part Type="strDalis" Nr="3" Abbr="122 str. 3 d." DocPartId="5ae1380e7df0415da550a38bdae26754" PartId="20c247cc76b84dd09fa90b4006ce7c9b"/>
          <Part Type="strDalis" Nr="4" Abbr="122 str. 4 d." DocPartId="28cc8bb43a4f4364a96d7331a3e80f52" PartId="e440941461f141d2b673ebfa857deec0"/>
          <Part Type="strDalis" Nr="5" Abbr="122 str. 5 d." DocPartId="4b138602c44849e1ad3470994a6c3b1b" PartId="a1fffa81a82848c9bce80bb2d4df3362"/>
          <Part Type="strDalis" Nr="6" Abbr="122 str. 6 d." DocPartId="1920f9170ef241da8599759aa4a94edf" PartId="7a360006664a4644aa8165706a22fb6f"/>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brogos, nedenatūruoto ar denatūruoto etilo alkoholio, jų skiedinių (mišinių) gaminimas, įgijimas, laikymas, gabenimas arba naminių stiprių alkoholinių gėrimų gamybos įrangos gaminimas, laikymas, gabenimas ar realizavimas“." DocPartId="0a80aec3edfb4dd7927fea5b1b5aa5e2" PartId="65bf87b4bfa94c9292605bed86b2c09e">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42eee68600774594b846cd8df74cf7ca"/>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25d9acd8dcbd4338b3c9f4811e6c0fe4"/>
          <Part Type="strDalis" Nr="4" Abbr="170 str. 4 d." DocPartId="5c47d2fac7ab44428c467a628db07eac" PartId="1f951530ee39413f89fd1d8767d2a603"/>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4a6032718a1e4f7db4556e97ba97e376"/>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a09d4237358c4df0aef468def0fdee94"/>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d052e4c468c940c5ae4037f13da9e889"/>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išmetamųjų dujų neutralizavimo sistemos veikimą, eksploatavimas" DocPartId="9067ee8b94804913b55fb90400ac5ae4" PartId="2190c6425ac74fcd9b4bb87aa3c167bf">
          <Part Type="strDalis" Nr="1" Abbr="307 str. 1 d." DocPartId="373c0ed7d2e444b8a6c441004b1f96d6" PartId="8af2ff9ea53b4903a1c15fafdf113bc7"/>
          <Part Type="strDalis" Nr="2" Abbr="307 str. 2 d." DocPartId="11b2daea6d35417986820aecf6161a5f" PartId="a00362f0635c4538b764dca726af4d49"/>
          <Part Type="strDalis" Nr="3" Abbr="307 str. 3 d." DocPartId="2c843e8b58c9497d974002aea98fe741" PartId="5a26962446a64d609f31f8348aa5f980"/>
          <Part Type="strDalis" Nr="4" Abbr="307 str. 4 d." DocPartId="8b55d71dc41d4c47bc6044d2913f6e61" PartId="bfb7bc3f1b8d43f78c153ed7158af9da"/>
          <Part Type="strDalis" Nr="5" Abbr="307 str. 5 d." DocPartId="e58020726d4043088ac5cb215927d649" PartId="28f22d88df2647cda194461c613b49e8"/>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cb6f0d7ca1e64e87a87024e69146a83a"/>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1b4770f3c64c4453ac3c9091e931dc5b">
          <Part Type="strDalis" Nr="1" Abbr="356 str. 1 d." DocPartId="d41cc77e33a24fdbb6360f1b56ac0336" PartId="ae2eb361d673414085cea9636c30fe4a"/>
          <Part Type="strDalis" Nr="2" Abbr="356 str. 2 d." DocPartId="075b2d2d1a8547f79655493320777f71" PartId="32241bfafa45472abaad2fd1bd1fe785"/>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3c14601a7d084b18a1a3af565241cd4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transporto katastrofą, eismo įvykį ar riktą" DocPartId="235b4151f2f44a4d8950516667665800" PartId="1d6bfb6d178a4288b3d81335a7a1ff96">
          <Part Type="strDalis" Nr="1" Abbr="376 str. 1 d." DocPartId="2b0e5fef24c440538c65b065e000db7a" PartId="50319b456fc3479d85cf0104289c7273"/>
          <Part Type="strDalis" Nr="2" Abbr="376 str. 2 d." DocPartId="6dd2e5394add460497e00eedc2895f22" PartId="70c6840d20604f8a8e9f468614e09624"/>
        </Part>
        <Part Type="straipsnis" Nr="377" Abbr="377 str." Title="Mokymo pajėgumų teikimo reikalavimų pažeidimas" DocPartId="f31168d2a1704c439d15bc96d0b50c27" PartId="87aa9fbb54a44d3f910a832e391b5ddb">
          <Part Type="strDalis" Nr="1" Abbr="377 str. 1 d." DocPartId="5e75f076c4a34e3d9250d0120298e9eb" PartId="f298c7c7497b4d92abc09afacb64a53f"/>
          <Part Type="strDalis" Nr="2" Abbr="377 str. 2 d." DocPartId="1342993b29d343828738ea5543526f13" PartId="ff3bc9e03e75450a83f4a112a610dcd5"/>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1794212a40874b1686a399188aaaf7de"/>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6db19c300ecf4e188c251a66807bf4d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485a2f67d2fe447198da2cbcdfc04c8c"/>
          <Part Type="strDalis" Nr="8" Abbr="428 str. 8 d." DocPartId="a7763eaf2a68400fbcdc43efc7934e79" PartId="0ddfe72bdf0d478c9a4a06b1655af932"/>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526 straipsnis. Lietuvos Respublikos krizių valdymo ir civilinės saugos įstatymo arba kitų krizių valdymą ir civilinę saugą reglamentuojančių teisės aktų nevykdymas ar pažeidimas“." DocPartId="4312e7b4a4c746dd8421c1aa9dec5c9d" PartId="1a08903abdbe41a5a9acbde59299a2ee">
          <Part Type="strDalis" Nr="1" Abbr="526 str. 1 d." DocPartId="d39af1e73b444755a383c0bd76c32a96" PartId="a0b3a6c2f0c34437bbbe68b78608e36b"/>
          <Part Type="strDalis" Nr="2" Abbr="526 str. 2 d." DocPartId="ce9d65fdd5744481adf5ab2b974b33c7" PartId="ea13aac5f39344569c10eb8567d991c2"/>
          <Part Type="strDalis" Nr="3" Abbr="3 d." DocPartId="4290d920a1e045fa8936aa503a481094" PartId="255d0f4607574423ad40dfaf3b537a40"/>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9ef7603fc3b443718b19885e3dbcad2d"/>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9c00752605ca4848a71baaca52cd29b4"/>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186a6d6511eb4a48bcec08c76ae9e3a9"/>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8175846f823240c8854ace8bd9d1353b"/>
            <Part Type="strPunktas" Nr="31" Abbr="589 str. 1 d. 31 p." DocPartId="f1ad9552bb7e49b3b97b9ac5495f2ff0" PartId="142951673bb94aac867ca96b26e3c476"/>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62f83c6b2c8643fea54c60592fdf5e9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7a450731797144d98a228f430b36ee6c"/>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ad7f8e72780b43229d7d1e4259e695d4"/>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e7cb8d116cec45ae9301de009d5bd9dc"/>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350086414a0c41838cce6e91b1e4a556"/>
            <Part Type="strPunktas" Nr="56" Abbr="589 str. 1 d. 56 p." DocPartId="2f198281ebf0406f8fb388357b58d503" PartId="09192f329fca4d008660627262c2faeb"/>
            <Part Type="strPunktas" Nr="57" Abbr="589 str. 1 d. 57 p." DocPartId="cba3a99f058c4a4a956c1c2d8947a34b" PartId="7ed4f570da1342508f63e147a95cce40"/>
            <Part Type="strPunktas" Nr="58" Abbr="589 str. 1 d. 58 p." DocPartId="3071b77418744e0da922610e0fd9b1e5" PartId="54c0e0dbaf8c4021bef33c118c72226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c04fc6f9ee5d42bf8e2133dd577194d3"/>
            <Part Type="strPunktas" Nr="67" Abbr="589 str. 1 d. 67 p." DocPartId="c594cf8bddef4712bef0bb33ddd557d9" PartId="bd0280ecf0ca474a8a151282a104c51e"/>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df9e4066e2b846738c10acd40d9d903a"/>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96399f7036e74d45a14955fef5194b9b"/>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4e4fa97be64642d1b2bffc9d2bffb277"/>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7e9e0335abfc4b999516c4b8a51748f3"/>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7ec25410a5b94cb2a76e1bb1254a30d0"/>
            <Part Type="strPunktas" Nr="3" Abbr="608 str. 2 d. 3 p." DocPartId="b4f7f2e3a2544b7e8e32774200d40fb2" PartId="87b2929b8bf74b64b52d3af46a07e6b2"/>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Type="strDalis" Nr="7" Abbr="7 d." DocPartId="e2304ed24d654170ae2a74d5553e4cad" PartId="ae5075a1c31e469fa95f861428326075"/>
        </Part>
        <Part Type="straipsnis" Nr="609" Abbr="609 str." Title="Administracinio nusižengimo protokolo turinys" DocPartId="5a2ca69bd26b4ab9947f47d3d8b94ab7" PartId="ccd42111e2544d36be331954426d93e2">
          <Part Type="strDalis" Nr="1" Abbr="609 str. 1 d." DocPartId="9cdb4bf4ae85403099891a233b2bb29a" PartId="1fdca9e1bf4c4858a7e4b5f2b13cd4f3"/>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b64f0aa82c046b2be94835b39c892ea"/>
          <Part Type="strDalis" Nr="3" Abbr="611 str. 3 d." DocPartId="3c3e989b0ecb4a7fb0d4da10b978eeb9" PartId="a2e2e50b20fc4361b316c6a2758f06c3"/>
          <Part Type="strDalis" Nr="4" Abbr="611 str. 4 d." DocPartId="499fe3f0c237457681268413471ccafa" PartId="21bb43f29d2847a4a526a35ffc18590c"/>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96ED2106-0BA3-44B9-8A2D-4A1E375EF81E}">
  <ds:schemaRefs>
    <ds:schemaRef ds:uri="http://lrs.lt/TAIS/DocParts"/>
  </ds:schemaRefs>
</ds:datastoreItem>
</file>

<file path=customXml/itemProps3.xml><?xml version="1.0" encoding="utf-8"?>
<ds:datastoreItem xmlns:ds="http://schemas.openxmlformats.org/officeDocument/2006/customXml" ds:itemID="{DDC36146-0EDD-47CA-B251-18F5A5931FBB}">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680</TotalTime>
  <Pages>461</Pages>
  <Words>140831</Words>
  <Characters>1017528</Characters>
  <Application>Microsoft Office Word</Application>
  <DocSecurity>0</DocSecurity>
  <Lines>8479</Lines>
  <Paragraphs>2312</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1156047</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2023-05-29T12:00:00Z</dcterms:modified>
  <revision>327</revision>
</coreProperties>
</file>