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2020-02-08 iki 2020-04-02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4e94c273a8944a7e920d1f813fb20055"/>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4e94c273a8944a7e920d1f813fb20055"/>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69ac69fa19994ce792cc5183f6bc346a"/>
                        <w:lock w:val="sdtLocked"/>
                        <w:richText/>
                      </w:sdtPr>
                      <w:sdtContent>
                        <w:p>
                          <w:pPr>
                            <w:spacing w:line="360" w:lineRule="auto"/>
                            <w:ind w:firstLine="720"/>
                            <w:jc w:val="both"/>
                            <w:textAlignment w:val="baseline"/>
                            <w:rPr>
                              <w:szCs w:val="24"/>
                            </w:rPr>
                          </w:pPr>
                          <w:sdt>
                            <w:sdtPr>
                              <w:alias w:val="Numeris"/>
                              <w:tag w:val="nr_69ac69fa19994ce792cc5183f6bc346a"/>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w:t>
                          </w:r>
                          <w:r>
                            <w:rPr>
                              <w:rFonts w:ascii="TimesLT" w:hAnsi="TimesLT"/>
                              <w:lang w:val="en-US"/>
                            </w:rPr>
                            <w:t>373 </w:t>
                          </w:r>
                          <w:r>
                            <w:rPr>
                              <w:rFonts w:ascii="TimesLT" w:hAnsi="TimesLT"/>
                            </w:rPr>
                            <w:t>straipsnio</w:t>
                          </w:r>
                          <w:r>
                            <w:rPr>
                              <w:color w:val="000000"/>
                              <w:szCs w:val="24"/>
                            </w:rPr>
                            <w:t xml:space="preserve"> 1 dalyje, 375 straipsnio 1 dalyje, 402, 404 straipsniuose, 406 straipsnio 6 dalyje, 409 straipsnyje, 413 straipsnio 1 dalyje, 416 straipsnio 1 dalyje, 417 straipsnio </w:t>
                          </w:r>
                          <w:r>
                            <w:rPr>
                              <w:bCs/>
                              <w:color w:val="000000"/>
                              <w:szCs w:val="24"/>
                            </w:rPr>
                            <w:t>7</w:t>
                          </w:r>
                          <w:r>
                            <w:rPr>
                              <w:b/>
                              <w:bCs/>
                              <w:color w:val="000000"/>
                              <w:szCs w:val="24"/>
                            </w:rPr>
                            <w:t xml:space="preserve">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hd w:val="clear" w:color="000000" w:fill="auto"/>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hd w:val="clear" w:color="000000" w:fill="auto"/>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hd w:val="clear" w:color="000000" w:fill="auto"/>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hd w:val="clear" w:color="000000" w:fill="auto"/>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hd w:val="clear" w:color="000000" w:fill="auto"/>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hd w:val="clear" w:color="000000" w:fill="auto"/>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hd w:val="clear" w:color="000000" w:fill="auto"/>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hd w:val="clear" w:color="000000" w:fill="auto"/>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hd w:val="clear" w:color="000000" w:fill="auto"/>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e19dd16fa6b44513b88931ccc05b4b8b"/>
                        <w:lock w:val="sdtLocked"/>
                        <w:richText/>
                      </w:sdtPr>
                      <w:sdtContent>
                        <w:p>
                          <w:pPr>
                            <w:spacing w:line="360" w:lineRule="auto"/>
                            <w:ind w:firstLine="720"/>
                            <w:jc w:val="both"/>
                            <w:rPr>
                              <w:szCs w:val="24"/>
                            </w:rPr>
                          </w:pPr>
                          <w:sdt>
                            <w:sdtPr>
                              <w:alias w:val="Numeris"/>
                              <w:tag w:val="nr_e19dd16fa6b44513b88931ccc05b4b8b"/>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pPr>
                        </w:p>
                      </w:sdtContent>
                    </w:sdt>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9c973f8d45744e639c28d58ba9185708"/>
                    <w:lock w:val="sdtLocked"/>
                    <w:richText/>
                  </w:sdtPr>
                  <w:sdtContent>
                    <w:p>
                      <w:pPr>
                        <w:spacing w:line="360" w:lineRule="auto"/>
                        <w:ind w:left="2694" w:hanging="1974"/>
                        <w:jc w:val="both"/>
                      </w:pPr>
                      <w:sdt>
                        <w:sdtPr>
                          <w:alias w:val="Numeris"/>
                          <w:tag w:val="nr_9c973f8d45744e639c28d58ba9185708"/>
                          <w:lock w:val="sdtLocked"/>
                          <w:richText/>
                        </w:sdtPr>
                        <w:sdtContent>
                          <w:r>
                            <w:rPr>
                              <w:b/>
                            </w:rPr>
                            <w:t>188</w:t>
                          </w:r>
                          <w:r>
                            <w:rPr>
                              <w:b/>
                              <w:vertAlign w:val="superscript"/>
                            </w:rPr>
                            <w:t>1</w:t>
                          </w:r>
                        </w:sdtContent>
                      </w:sdt>
                      <w:r>
                        <w:rPr>
                          <w:b/>
                        </w:rPr>
                        <w:t xml:space="preserve"> straipsnis. </w:t>
                      </w:r>
                      <w:sdt>
                        <w:sdtPr>
                          <w:alias w:val="Pavadinimas"/>
                          <w:tag w:val="title_9c973f8d45744e639c28d58ba9185708"/>
                          <w:lock w:val="sdtLocked"/>
                          <w:richText/>
                        </w:sdtPr>
                        <w:sdtContent>
                          <w:r>
                            <w:rPr>
                              <w:b/>
                              <w:bCs/>
                            </w:rPr>
                            <w:t>Informacijos apie praneštinus tarpvalstybinius susitarimus pateikimo mokesčių administratoriui tvarkos pažeidimas</w:t>
                          </w:r>
                        </w:sdtContent>
                      </w:sdt>
                    </w:p>
                    <w:sdt>
                      <w:sdtPr>
                        <w:alias w:val="188-1 str. 1 d."/>
                        <w:tag w:val="part_f2dd0f720a034c098288cef4a3216c8b"/>
                        <w:lock w:val="sdtLocked"/>
                        <w:richText/>
                      </w:sdtPr>
                      <w:sdtContent>
                        <w:p>
                          <w:pPr>
                            <w:spacing w:line="360" w:lineRule="auto"/>
                            <w:ind w:firstLine="720"/>
                            <w:jc w:val="both"/>
                          </w:pPr>
                          <w:sdt>
                            <w:sdtPr>
                              <w:alias w:val="Numeris"/>
                              <w:tag w:val="nr_f2dd0f720a034c098288cef4a3216c8b"/>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cb3aec72da6d4834bbaf015f3a4c8d0a"/>
                        <w:lock w:val="sdtLocked"/>
                        <w:richText/>
                      </w:sdtPr>
                      <w:sdtContent>
                        <w:p>
                          <w:pPr>
                            <w:spacing w:line="360" w:lineRule="auto"/>
                            <w:ind w:firstLine="720"/>
                            <w:jc w:val="both"/>
                          </w:pPr>
                          <w:sdt>
                            <w:sdtPr>
                              <w:alias w:val="Numeris"/>
                              <w:tag w:val="nr_cb3aec72da6d4834bbaf015f3a4c8d0a"/>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trijų tūkstančių septynių šimtų septyniasdešimt iki šešių tūkstančių eurų.</w:t>
                          </w:r>
                        </w:p>
                        <w:p>
                          <w:pPr>
                            <w:spacing w:line="360" w:lineRule="auto"/>
                            <w:jc w:val="both"/>
                            <w:rPr>
                              <w:b/>
                              <w:i/>
                              <w:sz w:val="20"/>
                            </w:rPr>
                          </w:pPr>
                          <w:r>
                            <w:rPr>
                              <w:b/>
                              <w:i/>
                              <w:sz w:val="20"/>
                            </w:rPr>
                            <w:t>TAR pastaba. Kodekso papildymas 188</w:t>
                          </w:r>
                          <w:r>
                            <w:rPr>
                              <w:b/>
                              <w:i/>
                              <w:sz w:val="20"/>
                              <w:vertAlign w:val="superscript"/>
                            </w:rPr>
                            <w:t xml:space="preserve">1 </w:t>
                          </w:r>
                          <w:r>
                            <w:rPr>
                              <w:b/>
                              <w:i/>
                              <w:sz w:val="20"/>
                            </w:rPr>
                            <w:t xml:space="preserve"> straipsniu įsigalioja 2020-07-01.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df0b06e276b64a7a838f48bda52adaf8"/>
                        <w:lock w:val="sdtLocked"/>
                        <w:richText/>
                      </w:sdtPr>
                      <w:sdtContent>
                        <w:p>
                          <w:pPr>
                            <w:spacing w:line="360" w:lineRule="auto"/>
                            <w:ind w:firstLine="720"/>
                            <w:jc w:val="both"/>
                            <w:rPr>
                              <w:bCs/>
                              <w:szCs w:val="24"/>
                            </w:rPr>
                          </w:pPr>
                          <w:sdt>
                            <w:sdtPr>
                              <w:alias w:val="Numeris"/>
                              <w:tag w:val="nr_df0b06e276b64a7a838f48bda52adaf8"/>
                              <w:lock w:val="sdtLocked"/>
                              <w:richText/>
                            </w:sdtPr>
                            <w:sdtContent>
                              <w:r>
                                <w:rPr>
                                  <w:bCs/>
                                  <w:szCs w:val="24"/>
                                </w:rPr>
                                <w:t>4</w:t>
                              </w:r>
                            </w:sdtContent>
                          </w:sdt>
                          <w:r>
                            <w:rPr>
                              <w:bCs/>
                              <w:szCs w:val="24"/>
                            </w:rPr>
                            <w:t>.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bCs/>
                              <w:szCs w:val="24"/>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a60c4d0e82534c85863965b9eda63864"/>
                        <w:lock w:val="sdtLocked"/>
                        <w:richText/>
                      </w:sdtPr>
                      <w:sdtContent>
                        <w:p>
                          <w:pPr>
                            <w:spacing w:line="360" w:lineRule="auto"/>
                            <w:ind w:firstLine="720"/>
                            <w:jc w:val="both"/>
                            <w:rPr>
                              <w:bCs/>
                              <w:szCs w:val="24"/>
                            </w:rPr>
                          </w:pPr>
                          <w:sdt>
                            <w:sdtPr>
                              <w:alias w:val="Numeris"/>
                              <w:tag w:val="nr_a60c4d0e82534c85863965b9eda63864"/>
                              <w:lock w:val="sdtLocked"/>
                              <w:richText/>
                            </w:sdtPr>
                            <w:sdtContent>
                              <w:r>
                                <w:rPr>
                                  <w:bCs/>
                                  <w:szCs w:val="24"/>
                                </w:rPr>
                                <w:t>6</w:t>
                              </w:r>
                            </w:sdtContent>
                          </w:sdt>
                          <w:r>
                            <w:rPr>
                              <w:bCs/>
                              <w:szCs w:val="24"/>
                            </w:rPr>
                            <w:t>. Uniformuoto policijos, Valstybės sienos apsaugos tarnybos prie Lietuvos Respublikos vidaus reikalų ministerijos, Lietuvos transporto saugos administracijos, aplinkos apsaugos valstybinės kontrolės pareigūno, valstybinio miškų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kontrolės priežiūros tarnybų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695868064b0448c0b453c9eb3e6e4513"/>
                    <w:lock w:val="sdtLocked"/>
                    <w:richText/>
                  </w:sdtPr>
                  <w:sdtContent>
                    <w:p>
                      <w:pPr>
                        <w:spacing w:line="360" w:lineRule="auto"/>
                        <w:ind w:left="2552" w:hanging="1832"/>
                        <w:jc w:val="both"/>
                        <w:rPr>
                          <w:b/>
                          <w:szCs w:val="24"/>
                          <w:lang w:eastAsia="lt-LT"/>
                        </w:rPr>
                      </w:pPr>
                      <w:sdt>
                        <w:sdtPr>
                          <w:alias w:val="Numeris"/>
                          <w:tag w:val="nr_695868064b0448c0b453c9eb3e6e4513"/>
                          <w:lock w:val="sdtLocked"/>
                          <w:richText/>
                        </w:sdtPr>
                        <w:sdtContent>
                          <w:r>
                            <w:rPr>
                              <w:b/>
                              <w:bCs/>
                              <w:color w:val="000000"/>
                              <w:szCs w:val="24"/>
                            </w:rPr>
                            <w:t>455</w:t>
                          </w:r>
                        </w:sdtContent>
                      </w:sdt>
                      <w:r>
                        <w:rPr>
                          <w:b/>
                          <w:bCs/>
                          <w:color w:val="000000"/>
                          <w:szCs w:val="24"/>
                        </w:rPr>
                        <w:t xml:space="preserve"> straipsnis. </w:t>
                      </w:r>
                      <w:sdt>
                        <w:sdtPr>
                          <w:alias w:val="Pavadinimas"/>
                          <w:tag w:val="title_695868064b0448c0b453c9eb3e6e4513"/>
                          <w:lock w:val="sdtLocked"/>
                          <w:richText/>
                        </w:sdtPr>
                        <w:sdtContent>
                          <w:r>
                            <w:rPr>
                              <w:b/>
                              <w:bCs/>
                              <w:color w:val="000000"/>
                              <w:szCs w:val="24"/>
                            </w:rPr>
                            <w:t>Keleivius ar krovinius vidaus ir (ar) tarptautiniais maršrutais</w:t>
                          </w:r>
                          <w:r>
                            <w:rPr>
                              <w:b/>
                              <w:color w:val="000000"/>
                              <w:szCs w:val="24"/>
                            </w:rPr>
                            <w:t xml:space="preserve"> </w:t>
                          </w:r>
                          <w:r>
                            <w:rPr>
                              <w:b/>
                              <w:bCs/>
                              <w:color w:val="000000"/>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bf034ab9f05c4dc8bce9297719d9829a"/>
                        <w:lock w:val="sdtLocked"/>
                        <w:richText/>
                      </w:sdtPr>
                      <w:sdtContent>
                        <w:p>
                          <w:pPr>
                            <w:tabs>
                              <w:tab w:val="left" w:pos="1134"/>
                            </w:tabs>
                            <w:spacing w:line="360" w:lineRule="auto"/>
                            <w:ind w:firstLine="720"/>
                            <w:jc w:val="both"/>
                            <w:rPr>
                              <w:szCs w:val="24"/>
                              <w:lang w:eastAsia="lt-LT"/>
                            </w:rPr>
                          </w:pPr>
                          <w:sdt>
                            <w:sdtPr>
                              <w:alias w:val="Numeris"/>
                              <w:tag w:val="nr_bf034ab9f05c4dc8bce9297719d9829a"/>
                              <w:lock w:val="sdtLocked"/>
                              <w:richText/>
                            </w:sdtPr>
                            <w:sdtContent>
                              <w:r>
                                <w:rPr>
                                  <w:szCs w:val="24"/>
                                  <w:lang w:eastAsia="lt-LT"/>
                                </w:rPr>
                                <w:t>1</w:t>
                              </w:r>
                            </w:sdtContent>
                          </w:sdt>
                          <w:r>
                            <w:rPr>
                              <w:szCs w:val="24"/>
                              <w:lang w:eastAsia="lt-LT"/>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trijų šimtų iki septynių šimtų eurų.“</w:t>
                          </w:r>
                        </w:p>
                      </w:sdtContent>
                    </w:sdt>
                    <w:sdt>
                      <w:sdtPr>
                        <w:alias w:val="455 str. 2 d."/>
                        <w:tag w:val="part_e8a3925b134549c89d9b74ce668af7e1"/>
                        <w:lock w:val="sdtLocked"/>
                        <w:richText/>
                      </w:sdtPr>
                      <w:sdtContent>
                        <w:p>
                          <w:pPr>
                            <w:tabs>
                              <w:tab w:val="left" w:pos="1134"/>
                            </w:tabs>
                            <w:spacing w:line="360" w:lineRule="auto"/>
                            <w:ind w:firstLine="720"/>
                            <w:jc w:val="both"/>
                            <w:rPr>
                              <w:szCs w:val="24"/>
                              <w:lang w:eastAsia="lt-LT"/>
                            </w:rPr>
                          </w:pPr>
                          <w:sdt>
                            <w:sdtPr>
                              <w:alias w:val="Numeris"/>
                              <w:tag w:val="nr_e8a3925b134549c89d9b74ce668af7e1"/>
                              <w:lock w:val="sdtLocked"/>
                              <w:richText/>
                            </w:sdtPr>
                            <w:sdtContent>
                              <w:r>
                                <w:rPr>
                                  <w:szCs w:val="24"/>
                                  <w:lang w:eastAsia="lt-LT"/>
                                </w:rPr>
                                <w:t>2</w:t>
                              </w:r>
                            </w:sdtContent>
                          </w:sdt>
                          <w:r>
                            <w:rPr>
                              <w:szCs w:val="24"/>
                              <w:lang w:eastAsia="lt-LT"/>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septynių šimtų iki vieno tūkstančio penkių šimtų eurų.</w:t>
                          </w:r>
                        </w:p>
                      </w:sdtContent>
                    </w:sdt>
                    <w:sdt>
                      <w:sdtPr>
                        <w:alias w:val="455 str. 3 d."/>
                        <w:tag w:val="part_30c3c6c119424feda1eba0183c2a399f"/>
                        <w:lock w:val="sdtLocked"/>
                        <w:richText/>
                      </w:sdtPr>
                      <w:sdtContent>
                        <w:p>
                          <w:pPr>
                            <w:tabs>
                              <w:tab w:val="left" w:pos="851"/>
                            </w:tabs>
                            <w:spacing w:line="360" w:lineRule="auto"/>
                            <w:ind w:firstLine="720"/>
                            <w:jc w:val="both"/>
                            <w:rPr>
                              <w:szCs w:val="24"/>
                              <w:lang w:eastAsia="lt-LT"/>
                            </w:rPr>
                          </w:pPr>
                          <w:sdt>
                            <w:sdtPr>
                              <w:alias w:val="Numeris"/>
                              <w:tag w:val="nr_30c3c6c119424feda1eba0183c2a399f"/>
                              <w:lock w:val="sdtLocked"/>
                              <w:richText/>
                            </w:sdtPr>
                            <w:sdtContent>
                              <w:r>
                                <w:rPr>
                                  <w:szCs w:val="24"/>
                                  <w:lang w:eastAsia="lt-LT"/>
                                </w:rPr>
                                <w:t>3</w:t>
                              </w:r>
                            </w:sdtContent>
                          </w:sdt>
                          <w:r>
                            <w:rPr>
                              <w:szCs w:val="24"/>
                              <w:lang w:eastAsia="lt-LT"/>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tabs>
                              <w:tab w:val="left" w:pos="851"/>
                            </w:tabs>
                            <w:spacing w:line="360" w:lineRule="auto"/>
                            <w:ind w:firstLine="720"/>
                            <w:jc w:val="both"/>
                            <w:rPr>
                              <w:bCs/>
                              <w:szCs w:val="24"/>
                            </w:rPr>
                          </w:pPr>
                          <w:r>
                            <w:rPr>
                              <w:szCs w:val="24"/>
                              <w:lang w:eastAsia="lt-LT"/>
                            </w:rPr>
                            <w:t>užtraukia baudą juridinių asmenų vadovams ar kitiems atsakingiems asmenims, kuriems pavesta vadovauti krovinių ar keleivių vežimo veiklai, nuo vieno tūkstančio penkių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6b43f52f712844229d032402a72e0ac1"/>
                            <w:lock w:val="sdtLocked"/>
                            <w:richText/>
                          </w:sdtPr>
                          <w:sdtContent>
                            <w:p>
                              <w:pPr>
                                <w:spacing w:line="360" w:lineRule="auto"/>
                                <w:ind w:firstLine="720"/>
                                <w:jc w:val="both"/>
                                <w:rPr>
                                  <w:szCs w:val="24"/>
                                </w:rPr>
                              </w:pPr>
                              <w:sdt>
                                <w:sdtPr>
                                  <w:alias w:val="Numeris"/>
                                  <w:tag w:val="nr_6b43f52f712844229d032402a72e0ac1"/>
                                  <w:lock w:val="sdtLocked"/>
                                  <w:richText/>
                                </w:sdtPr>
                                <w:sdtContent>
                                  <w:r>
                                    <w:rPr>
                                      <w:szCs w:val="24"/>
                                    </w:rPr>
                                    <w:t>14</w:t>
                                  </w:r>
                                </w:sdtContent>
                              </w:sdt>
                              <w:r>
                                <w:rPr>
                                  <w:szCs w:val="24"/>
                                </w:rPr>
                                <w:t>) Valstybinės energetikos reguliavimo tarybos – dėl šio kodekso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7d79fb1234f143f2a172ed8116120c2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7d79fb1234f143f2a172ed8116120c2d"/>
                                  <w:lock w:val="sdtLocked"/>
                                  <w:richText/>
                                </w:sdtPr>
                                <w:sdtContent>
                                  <w:r>
                                    <w:rPr>
                                      <w:rFonts w:eastAsia="Calibri"/>
                                      <w:color w:val="000000"/>
                                      <w:szCs w:val="24"/>
                                      <w:bdr w:val="nil"/>
                                    </w:rPr>
                                    <w:t>23</w:t>
                                  </w:r>
                                </w:sdtContent>
                              </w:sdt>
                              <w:r>
                                <w:rPr>
                                  <w:rFonts w:eastAsia="Calibri"/>
                                  <w:color w:val="000000"/>
                                  <w:szCs w:val="24"/>
                                  <w:bdr w:val="nil"/>
                                </w:rPr>
                                <w:t xml:space="preserve">) Lietuvos Respublikos žemės ūkio ministerijos ir jos valdymo sričiai priskirtų įstaigų – dėl šio kodekso 48 straipsnio 1, 2 dalyse, 121, 178, 179, 181, </w:t>
                              </w:r>
                              <w:r>
                                <w:rPr>
                                  <w:rFonts w:eastAsia="Calibri"/>
                                  <w:bCs/>
                                  <w:color w:val="000000"/>
                                  <w:szCs w:val="24"/>
                                  <w:bdr w:val="nil"/>
                                </w:rPr>
                                <w:t xml:space="preserve">256, </w:t>
                              </w:r>
                              <w:r>
                                <w:rPr>
                                  <w:rFonts w:eastAsia="Calibri"/>
                                  <w:color w:val="000000"/>
                                  <w:szCs w:val="24"/>
                                  <w:bdr w:val="nil"/>
                                </w:rPr>
                                <w:t>312, 313, 335, 336, 348, 505, 507 straipsniuose</w:t>
                              </w:r>
                              <w:r>
                                <w:rPr>
                                  <w:rFonts w:eastAsia="Calibri"/>
                                  <w:bCs/>
                                  <w:color w:val="000000"/>
                                  <w:szCs w:val="24"/>
                                  <w:bdr w:val="nil"/>
                                </w:rPr>
                                <w:t xml:space="preserve"> </w:t>
                              </w:r>
                              <w:r>
                                <w:rPr>
                                  <w:rFonts w:eastAsia="Calibri"/>
                                  <w:color w:val="000000"/>
                                  <w:szCs w:val="24"/>
                                  <w:bdr w:val="nil"/>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15ebd63af3e94d1c93a792be3a7de2f5"/>
                            <w:lock w:val="sdtLocked"/>
                            <w:richText/>
                          </w:sdtPr>
                          <w:sdtContent>
                            <w:p>
                              <w:pPr>
                                <w:spacing w:line="360" w:lineRule="auto"/>
                                <w:ind w:firstLine="720"/>
                                <w:jc w:val="both"/>
                                <w:rPr>
                                  <w:szCs w:val="24"/>
                                </w:rPr>
                              </w:pPr>
                              <w:sdt>
                                <w:sdtPr>
                                  <w:alias w:val="Numeris"/>
                                  <w:tag w:val="nr_15ebd63af3e94d1c93a792be3a7de2f5"/>
                                  <w:lock w:val="sdtLocked"/>
                                  <w:richText/>
                                </w:sdtPr>
                                <w:sdtContent>
                                  <w:r>
                                    <w:rPr>
                                      <w:color w:val="000000"/>
                                      <w:szCs w:val="24"/>
                                      <w:lang w:eastAsia="lt-LT"/>
                                    </w:rPr>
                                    <w:t>31</w:t>
                                  </w:r>
                                </w:sdtContent>
                              </w:sdt>
                              <w:r>
                                <w:rPr>
                                  <w:color w:val="000000"/>
                                  <w:szCs w:val="24"/>
                                  <w:lang w:eastAsia="lt-LT"/>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lang w:eastAsia="lt-LT"/>
                                </w:rPr>
                                <w:t>1</w:t>
                              </w:r>
                              <w:r>
                                <w:rPr>
                                  <w:color w:val="000000"/>
                                  <w:szCs w:val="24"/>
                                  <w:lang w:eastAsia="lt-LT"/>
                                </w:rPr>
                                <w:t>, 237, 238, 239, 241, 242, 243, 243</w:t>
                              </w:r>
                              <w:r>
                                <w:rPr>
                                  <w:color w:val="000000"/>
                                  <w:szCs w:val="24"/>
                                  <w:vertAlign w:val="superscript"/>
                                  <w:lang w:eastAsia="lt-LT"/>
                                </w:rPr>
                                <w:t>1</w:t>
                              </w:r>
                              <w:r>
                                <w:rPr>
                                  <w:color w:val="000000"/>
                                  <w:szCs w:val="24"/>
                                  <w:lang w:eastAsia="lt-LT"/>
                                </w:rPr>
                                <w:t>, 244, 246, 247, 248, 249, 250, 251, 251</w:t>
                              </w:r>
                              <w:r>
                                <w:rPr>
                                  <w:color w:val="000000"/>
                                  <w:szCs w:val="24"/>
                                  <w:vertAlign w:val="superscript"/>
                                  <w:lang w:eastAsia="lt-LT"/>
                                </w:rPr>
                                <w:t>1</w:t>
                              </w:r>
                              <w:r>
                                <w:rPr>
                                  <w:color w:val="000000"/>
                                  <w:szCs w:val="24"/>
                                  <w:lang w:eastAsia="lt-LT"/>
                                </w:rPr>
                                <w:t>,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lang w:eastAsia="lt-LT"/>
                                </w:rPr>
                                <w:t>1</w:t>
                              </w:r>
                              <w:r>
                                <w:rPr>
                                  <w:color w:val="000000"/>
                                  <w:szCs w:val="24"/>
                                  <w:lang w:eastAsia="lt-LT"/>
                                </w:rPr>
                                <w:t>, 304</w:t>
                              </w:r>
                              <w:r>
                                <w:rPr>
                                  <w:color w:val="000000"/>
                                  <w:szCs w:val="24"/>
                                  <w:vertAlign w:val="superscript"/>
                                  <w:lang w:eastAsia="lt-LT"/>
                                </w:rPr>
                                <w:t>2</w:t>
                              </w:r>
                              <w:r>
                                <w:rPr>
                                  <w:color w:val="000000"/>
                                  <w:szCs w:val="24"/>
                                  <w:lang w:eastAsia="lt-LT"/>
                                </w:rPr>
                                <w:t>, 305, 306, 307, 308, 308</w:t>
                              </w:r>
                              <w:r>
                                <w:rPr>
                                  <w:color w:val="000000"/>
                                  <w:szCs w:val="24"/>
                                  <w:vertAlign w:val="superscript"/>
                                  <w:lang w:eastAsia="lt-LT"/>
                                </w:rPr>
                                <w:t>1</w:t>
                              </w:r>
                              <w:r>
                                <w:rPr>
                                  <w:color w:val="000000"/>
                                  <w:szCs w:val="24"/>
                                  <w:lang w:eastAsia="lt-LT"/>
                                </w:rPr>
                                <w:t>, 309, 310, 311, 312, 313, 315, 316, 317, 318, 346 straipsniuose,</w:t>
                              </w:r>
                              <w:r>
                                <w:rPr>
                                  <w:color w:val="000000"/>
                                </w:rPr>
                                <w:t xml:space="preserve"> 369 straipsnio 13, 14, 17, 18, 19, 20, 21, 22 dalyse,</w:t>
                              </w:r>
                              <w:r>
                                <w:rPr>
                                  <w:color w:val="000000"/>
                                  <w:szCs w:val="24"/>
                                  <w:lang w:eastAsia="lt-LT"/>
                                </w:rPr>
                                <w:t xml:space="preserve"> 426 straipsnio 4 dalyje, 431 straipsnio 1, 2 dalyse, 505, 507, 546 straipsniuose numatytų administracinių nusižengimų, </w:t>
                              </w:r>
                              <w:r>
                                <w:rPr>
                                  <w:color w:val="000000"/>
                                </w:rPr>
                                <w:t>o aplinkos apsaugos valstybinės kontrolės institucijų aplinkos apsaugos valstybinės kontrolės pareigūnai – ir dėl šio kodekso 491 straipsnyje numatytų administracinių nusižengimų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589 str. 1 d. 32 p."/>
                            <w:tag w:val="part_0678d34d44e8410999dddf5875a8ef01"/>
                            <w:lock w:val="sdtLocked"/>
                            <w:richText/>
                          </w:sdtPr>
                          <w:sdtContent>
                            <w:p>
                              <w:pPr>
                                <w:spacing w:line="360" w:lineRule="auto"/>
                                <w:ind w:firstLine="720"/>
                                <w:jc w:val="both"/>
                                <w:rPr>
                                  <w:szCs w:val="24"/>
                                </w:rPr>
                              </w:pPr>
                              <w:sdt>
                                <w:sdtPr>
                                  <w:alias w:val="Numeris"/>
                                  <w:tag w:val="nr_0678d34d44e8410999dddf5875a8ef01"/>
                                  <w:lock w:val="sdtLocked"/>
                                  <w:richText/>
                                </w:sdtPr>
                                <w:sdtContent>
                                  <w:r>
                                    <w:rPr>
                                      <w:szCs w:val="24"/>
                                    </w:rPr>
                                    <w:t>32</w:t>
                                  </w:r>
                                </w:sdtContent>
                              </w:sdt>
                              <w:r>
                                <w:rPr>
                                  <w:szCs w:val="24"/>
                                </w:rPr>
                                <w:t>) Finansinių nusikaltimų tyrimo tarnybos prie Vidaus reikalų ministerijos – dėl šio kodekso 95, 99, 127, 143, 150, 155, 158, 160, 161, 162, 163, 164, 165, 166, 168, 171, 172, 173, 174, 176, 185, 186, 187, 188, 193, 198, 205 straipsniuose, 209 straipsnio 1, 2, 3, 4, 5, 6, 7, 8 dalyse, 214, 224, 505 straipsniuose, 506 straipsnio 4 dalyje,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33-1 p."/>
                            <w:tag w:val="part_dde386fa267843f29d09e082857d81de"/>
                            <w:lock w:val="sdtLocked"/>
                            <w:richText/>
                          </w:sdtPr>
                          <w:sdtContent>
                            <w:p>
                              <w:pPr>
                                <w:tabs>
                                  <w:tab w:val="left" w:pos="1276"/>
                                </w:tabs>
                                <w:spacing w:line="360" w:lineRule="auto"/>
                                <w:ind w:firstLine="720"/>
                                <w:jc w:val="both"/>
                                <w:rPr>
                                  <w:szCs w:val="24"/>
                                </w:rPr>
                              </w:pPr>
                              <w:sdt>
                                <w:sdtPr>
                                  <w:alias w:val="Numeris"/>
                                  <w:tag w:val="nr_dde386fa267843f29d09e082857d81de"/>
                                  <w:lock w:val="sdtLocked"/>
                                  <w:richText/>
                                </w:sdtPr>
                                <w:sdtContent>
                                  <w:r>
                                    <w:rPr>
                                      <w:szCs w:val="24"/>
                                    </w:rPr>
                                    <w:t>33</w:t>
                                  </w:r>
                                  <w:r>
                                    <w:rPr>
                                      <w:szCs w:val="24"/>
                                      <w:vertAlign w:val="superscript"/>
                                    </w:rPr>
                                    <w:t>1</w:t>
                                  </w:r>
                                </w:sdtContent>
                              </w:sdt>
                              <w:r>
                                <w:rPr>
                                  <w:szCs w:val="24"/>
                                </w:rPr>
                                <w:t xml:space="preserve">) Kalėjimų departamento prie Lietuvos Respublikos teisingumo ministerijos ir jam pavaldžių įstaigų – dėl šio kodekso </w:t>
                              </w:r>
                              <w:r>
                                <w:rPr>
                                  <w:bCs/>
                                  <w:szCs w:val="24"/>
                                  <w:lang w:eastAsia="lt-LT"/>
                                </w:rPr>
                                <w:t>71, 76, 77, 108, 109, 115, 137, 226, 481, 485, 490 straipsniuose, 506 straipsnio 4 dalyje, 507, 508</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4 p."/>
                            <w:tag w:val="part_9033a4ce20db4186a0c7f6abd08daf1b"/>
                            <w:lock w:val="sdtLocked"/>
                            <w:richText/>
                          </w:sdtPr>
                          <w:sdtContent>
                            <w:p>
                              <w:pPr>
                                <w:spacing w:line="360" w:lineRule="auto"/>
                                <w:ind w:firstLine="720"/>
                                <w:jc w:val="both"/>
                                <w:rPr>
                                  <w:szCs w:val="24"/>
                                </w:rPr>
                              </w:pPr>
                              <w:sdt>
                                <w:sdtPr>
                                  <w:alias w:val="Numeris"/>
                                  <w:tag w:val="nr_9033a4ce20db4186a0c7f6abd08daf1b"/>
                                  <w:lock w:val="sdtLocked"/>
                                  <w:richText/>
                                </w:sdtPr>
                                <w:sdtContent>
                                  <w:r>
                                    <w:rPr>
                                      <w:szCs w:val="24"/>
                                      <w:lang w:val="ga-IE"/>
                                    </w:rPr>
                                    <w:t>34</w:t>
                                  </w:r>
                                </w:sdtContent>
                              </w:sdt>
                              <w:r>
                                <w:rPr>
                                  <w:szCs w:val="24"/>
                                  <w:lang w:val="ga-IE"/>
                                </w:rPr>
                                <w:t>) Karo policijos – dėl šio kodekso 385 straipsnio 4, 5 dalyse, 393 straipsnio 2, 3, 8, 9</w:t>
                              </w:r>
                              <w:r>
                                <w:rPr>
                                  <w:szCs w:val="24"/>
                                </w:rPr>
                                <w:t> </w:t>
                              </w:r>
                              <w:r>
                                <w:rPr>
                                  <w:szCs w:val="24"/>
                                  <w:lang w:val="ga-IE"/>
                                </w:rPr>
                                <w:t>dalyse, 506 straipsnio 3, 4 dalyse, 508, 556, 557, 557</w:t>
                              </w:r>
                              <w:r>
                                <w:rPr>
                                  <w:szCs w:val="24"/>
                                  <w:vertAlign w:val="superscript"/>
                                  <w:lang w:val="ga-IE"/>
                                </w:rPr>
                                <w:t>1</w:t>
                              </w:r>
                              <w:r>
                                <w:rPr>
                                  <w:szCs w:val="24"/>
                                  <w:lang w:val="ga-IE"/>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89 str. 1 d. 35 p."/>
                            <w:tag w:val="part_e21d979e25e14e6fab75361b707518a2"/>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e21d979e25e14e6fab75361b707518a2"/>
                                  <w:lock w:val="sdtLocked"/>
                                  <w:richText/>
                                </w:sdtPr>
                                <w:sdtContent>
                                  <w:r>
                                    <w:rPr>
                                      <w:rFonts w:eastAsia="Arial Unicode MS"/>
                                      <w:color w:val="000000"/>
                                      <w:szCs w:val="24"/>
                                      <w:bdr w:val="nil"/>
                                    </w:rPr>
                                    <w:t>35</w:t>
                                  </w:r>
                                </w:sdtContent>
                              </w:sdt>
                              <w:r>
                                <w:rPr>
                                  <w:rFonts w:eastAsia="Arial Unicode MS"/>
                                  <w:color w:val="000000"/>
                                  <w:szCs w:val="24"/>
                                  <w:bdr w:val="nil"/>
                                </w:rPr>
                                <w:t xml:space="preserve">) Kultūros paveldo departamento prie Kultūros ministerijos – dėl šio kodekso 92 straipsnio 1 dalyje, 144 straipsnio 1, 4, 5 dalyse, 177, 198, 224, </w:t>
                              </w:r>
                              <w:r>
                                <w:rPr>
                                  <w:rFonts w:eastAsia="Arial Unicode MS"/>
                                  <w:bCs/>
                                  <w:color w:val="000000"/>
                                  <w:szCs w:val="24"/>
                                  <w:bdr w:val="nil"/>
                                </w:rPr>
                                <w:t xml:space="preserve">256, </w:t>
                              </w:r>
                              <w:r>
                                <w:rPr>
                                  <w:rFonts w:eastAsia="Arial Unicode MS"/>
                                  <w:color w:val="000000"/>
                                  <w:szCs w:val="24"/>
                                  <w:bdr w:val="nil"/>
                                </w:rPr>
                                <w:t>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1cf8e131e1b341f4b3cf92ad8150f5a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1cf8e131e1b341f4b3cf92ad8150f5a7"/>
                                  <w:lock w:val="sdtLocked"/>
                                  <w:richText/>
                                </w:sdtPr>
                                <w:sdtContent>
                                  <w:r>
                                    <w:rPr>
                                      <w:rFonts w:eastAsia="Arial Unicode MS"/>
                                      <w:color w:val="000000"/>
                                      <w:szCs w:val="24"/>
                                      <w:bdr w:val="nil"/>
                                    </w:rPr>
                                    <w:t>37</w:t>
                                  </w:r>
                                </w:sdtContent>
                              </w:sdt>
                              <w:r>
                                <w:rPr>
                                  <w:rFonts w:eastAsia="Arial Unicode MS"/>
                                  <w:color w:val="000000"/>
                                  <w:szCs w:val="24"/>
                                  <w:bdr w:val="nil"/>
                                </w:rPr>
                                <w:t xml:space="preserve">) Lietuvos geologijos tarnybos prie Aplinkos ministerijos – dėl šio kodekso 111, 239, 253, </w:t>
                              </w:r>
                              <w:r>
                                <w:rPr>
                                  <w:rFonts w:eastAsia="Arial Unicode MS"/>
                                  <w:bCs/>
                                  <w:color w:val="000000"/>
                                  <w:szCs w:val="24"/>
                                  <w:bdr w:val="nil"/>
                                </w:rPr>
                                <w:t>256,</w:t>
                              </w:r>
                              <w:r>
                                <w:rPr>
                                  <w:rFonts w:eastAsia="Arial Unicode MS"/>
                                  <w:color w:val="000000"/>
                                  <w:szCs w:val="24"/>
                                  <w:bdr w:val="nil"/>
                                </w:rPr>
                                <w:t xml:space="preserve"> 262, 263 straipsniuose, 265 straipsnio 5 dalyje, 311,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40dce19d3cd54fa191f1260e36de7527"/>
                            <w:lock w:val="sdtLocked"/>
                            <w:richText/>
                          </w:sdtPr>
                          <w:sdtContent>
                            <w:p>
                              <w:pPr>
                                <w:spacing w:line="360" w:lineRule="auto"/>
                                <w:ind w:firstLine="720"/>
                                <w:jc w:val="both"/>
                                <w:rPr>
                                  <w:szCs w:val="24"/>
                                </w:rPr>
                              </w:pPr>
                              <w:sdt>
                                <w:sdtPr>
                                  <w:alias w:val="Numeris"/>
                                  <w:tag w:val="nr_40dce19d3cd54fa191f1260e36de7527"/>
                                  <w:lock w:val="sdtLocked"/>
                                  <w:richText/>
                                </w:sdtPr>
                                <w:sdtContent>
                                  <w:r>
                                    <w:t>40</w:t>
                                  </w:r>
                                </w:sdtContent>
                              </w:sdt>
                              <w: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vertAlign w:val="superscript"/>
                                </w:rPr>
                                <w:t>1</w:t>
                              </w:r>
                              <w:r>
                                <w:t>, 218, 219, 224 straipsniuose, 234 straipsnio 1 dalyje, 245 straipsnyje, 251 straipsnio 1, 2, 3, 5, 6, 7, 8, 9, 10, 11, 12, 13, 14, 15, 16, 17, 18, 19 dalyse, 284 straipsnio 5, 6 dalyse, 285 straipsnio 1 dalyje, 303 straipsnio 1, 2, 3 dalyse, 304</w:t>
                              </w:r>
                              <w:r>
                                <w:rPr>
                                  <w:vertAlign w:val="superscript"/>
                                </w:rPr>
                                <w:t>2</w:t>
                              </w:r>
                              <w:r>
                                <w:t xml:space="preserve"> straipsnio 2 dalyje, 308 straipsnio 6 dalyje, </w:t>
                              </w:r>
                              <w:r>
                                <w:rPr>
                                  <w:color w:val="000000"/>
                                </w:rPr>
                                <w:t>308</w:t>
                              </w:r>
                              <w:r>
                                <w:rPr>
                                  <w:color w:val="000000"/>
                                  <w:vertAlign w:val="superscript"/>
                                </w:rPr>
                                <w:t>1</w:t>
                              </w:r>
                              <w:r>
                                <w:rPr>
                                  <w:color w:val="000000"/>
                                </w:rPr>
                                <w:t xml:space="preserve"> straipsnio 2, 3, 5, 7, 8 dalyse, </w:t>
                              </w:r>
                              <w:r>
                                <w:t xml:space="preserve">309 straipsnio 6, 9 dalyse, 310 straipsnio </w:t>
                              </w:r>
                              <w:r>
                                <w:rPr>
                                  <w:bCs/>
                                </w:rPr>
                                <w:t>12, 13</w:t>
                              </w:r>
                              <w:r>
                                <w:t xml:space="preserve"> dalyse, 312 straipsnio 1, 3, 4 dalyse, 341 straipsnyje, 342 straipsnio </w:t>
                              </w:r>
                              <w:r>
                                <w:rPr>
                                  <w:bCs/>
                                </w:rPr>
                                <w:t>5, 6</w:t>
                              </w:r>
                              <w:r>
                                <w:t xml:space="preserve"> dalyse, 408, 412 straipsniuose, 426 straipsnio 4 dalyje, 431 straipsnio 1, 2 dalyse, 436, 437, 450 straipsniuose, 459 straipsnio </w:t>
                              </w:r>
                              <w:r>
                                <w:rPr>
                                  <w:color w:val="000000"/>
                                </w:rPr>
                                <w:t>4, 5, 6, 9 dalyse,</w:t>
                              </w:r>
                              <w:r>
                                <w:t xml:space="preserve"> 463, 464, 475, 504, 505 straipsniuose, 506 straipsnio 4 dalyje, 508, 510</w:t>
                              </w:r>
                              <w:r>
                                <w:rPr>
                                  <w:vertAlign w:val="superscript"/>
                                </w:rPr>
                                <w:t>1</w:t>
                              </w:r>
                              <w:r>
                                <w:t>,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b80efc95cb71416e82d15e7950412057"/>
                            <w:lock w:val="sdtLocked"/>
                            <w:richText/>
                          </w:sdtPr>
                          <w:sdtContent>
                            <w:p>
                              <w:pPr>
                                <w:spacing w:line="360" w:lineRule="auto"/>
                                <w:ind w:firstLine="720"/>
                                <w:jc w:val="both"/>
                                <w:rPr>
                                  <w:szCs w:val="24"/>
                                </w:rPr>
                              </w:pPr>
                              <w:sdt>
                                <w:sdtPr>
                                  <w:alias w:val="Numeris"/>
                                  <w:tag w:val="nr_b80efc95cb71416e82d15e7950412057"/>
                                  <w:lock w:val="sdtLocked"/>
                                  <w:richText/>
                                </w:sdtPr>
                                <w:sdtContent>
                                  <w:r>
                                    <w:rPr>
                                      <w:szCs w:val="24"/>
                                    </w:rPr>
                                    <w:t>43</w:t>
                                  </w:r>
                                </w:sdtContent>
                              </w:sdt>
                              <w:r>
                                <w:rPr>
                                  <w:szCs w:val="24"/>
                                </w:rPr>
                                <w:t>) miškų urėdijos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8d0b0c63de4248ea95607b64972e3957"/>
                            <w:lock w:val="sdtLocked"/>
                            <w:richText/>
                          </w:sdtPr>
                          <w:sdtContent>
                            <w:p>
                              <w:pPr>
                                <w:spacing w:line="360" w:lineRule="auto"/>
                                <w:ind w:firstLine="720"/>
                                <w:jc w:val="both"/>
                                <w:rPr>
                                  <w:szCs w:val="24"/>
                                </w:rPr>
                              </w:pPr>
                              <w:r>
                                <w:rPr>
                                  <w:color w:val="000000"/>
                                  <w:szCs w:val="24"/>
                                  <w:lang w:eastAsia="lt-LT"/>
                                </w:rPr>
                                <w:t>49)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color w:val="000000"/>
                                  <w:szCs w:val="24"/>
                                  <w:vertAlign w:val="superscript"/>
                                  <w:lang w:eastAsia="lt-LT"/>
                                </w:rPr>
                                <w:t>1</w:t>
                              </w:r>
                              <w:r>
                                <w:rPr>
                                  <w:color w:val="000000"/>
                                  <w:szCs w:val="24"/>
                                  <w:lang w:eastAsia="lt-LT"/>
                                </w:rPr>
                                <w:t>, 214, 219, 220, 224, 225, 226, 227, 228, 229, 230, 231, 232, 233, 234, 234</w:t>
                              </w:r>
                              <w:r>
                                <w:rPr>
                                  <w:color w:val="000000"/>
                                  <w:szCs w:val="24"/>
                                  <w:vertAlign w:val="superscript"/>
                                  <w:lang w:eastAsia="lt-LT"/>
                                </w:rPr>
                                <w:t>1</w:t>
                              </w:r>
                              <w:r>
                                <w:rPr>
                                  <w:color w:val="000000"/>
                                  <w:szCs w:val="24"/>
                                  <w:lang w:eastAsia="lt-LT"/>
                                </w:rPr>
                                <w:t>, 234</w:t>
                              </w:r>
                              <w:r>
                                <w:rPr>
                                  <w:color w:val="000000"/>
                                  <w:szCs w:val="24"/>
                                  <w:vertAlign w:val="superscript"/>
                                  <w:lang w:eastAsia="lt-LT"/>
                                </w:rPr>
                                <w:t xml:space="preserve">2 </w:t>
                              </w:r>
                              <w:r>
                                <w:rPr>
                                  <w:color w:val="000000"/>
                                  <w:szCs w:val="24"/>
                                  <w:lang w:eastAsia="lt-LT"/>
                                </w:rPr>
                                <w:t>straipsniuose, 281 straipsnio 1, 2 dalyse, 282, 290, 306, 307, 321, 336, 339, 340, 342, 346, 366, 367, 368 straipsniuose, 369 straipsnio 5, 6</w:t>
                              </w:r>
                              <w:r>
                                <w:t>,</w:t>
                              </w:r>
                              <w:r>
                                <w:rPr>
                                  <w:bCs/>
                                </w:rPr>
                                <w:t xml:space="preserve"> </w:t>
                              </w:r>
                              <w:r>
                                <w:t>11, 12, 15, 16 </w:t>
                              </w:r>
                              <w:r>
                                <w:rPr>
                                  <w:color w:val="000000"/>
                                  <w:szCs w:val="24"/>
                                  <w:lang w:eastAsia="lt-LT"/>
                                </w:rPr>
                                <w:t xml:space="preserve">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vertAlign w:val="superscript"/>
                                  <w:lang w:eastAsia="lt-LT"/>
                                </w:rPr>
                                <w:t>1</w:t>
                              </w:r>
                              <w:r>
                                <w:rPr>
                                  <w:color w:val="000000"/>
                                  <w:szCs w:val="24"/>
                                  <w:lang w:eastAsia="lt-LT"/>
                                </w:rPr>
                                <w:t>, 485, 486, 487, 488, 489, 490, 491, 492, 493, 494, 494</w:t>
                              </w:r>
                              <w:r>
                                <w:rPr>
                                  <w:color w:val="000000"/>
                                  <w:szCs w:val="24"/>
                                  <w:vertAlign w:val="superscript"/>
                                  <w:lang w:eastAsia="lt-LT"/>
                                </w:rPr>
                                <w:t>1</w:t>
                              </w:r>
                              <w:r>
                                <w:rPr>
                                  <w:color w:val="000000"/>
                                  <w:szCs w:val="24"/>
                                  <w:lang w:eastAsia="lt-LT"/>
                                </w:rPr>
                                <w:t>, 495 straipsniuose, 496 straipsnio 1, 2 dalyse, 506 straipsnio 1, 2, 4, 5, 6 dalyse,</w:t>
                              </w:r>
                              <w:r>
                                <w:rPr>
                                  <w:b/>
                                  <w:color w:val="000000"/>
                                </w:rPr>
                                <w:t xml:space="preserve"> </w:t>
                              </w:r>
                              <w:r>
                                <w:rPr>
                                  <w:color w:val="000000"/>
                                  <w:szCs w:val="24"/>
                                  <w:lang w:eastAsia="lt-LT"/>
                                </w:rPr>
                                <w:t>508, 510</w:t>
                              </w:r>
                              <w:r>
                                <w:rPr>
                                  <w:color w:val="000000"/>
                                  <w:szCs w:val="24"/>
                                  <w:vertAlign w:val="superscript"/>
                                  <w:lang w:eastAsia="lt-LT"/>
                                </w:rPr>
                                <w:t>1</w:t>
                              </w:r>
                              <w:r>
                                <w:rPr>
                                  <w:color w:val="000000"/>
                                  <w:szCs w:val="24"/>
                                  <w:lang w:eastAsia="lt-LT"/>
                                </w:rPr>
                                <w:t>, 511, 512, 513, 518, 519, 520, 521, 523, 524, 527, 528, 530, 534, 535, 538, 540, 546, 553, 555</w:t>
                              </w:r>
                              <w:r>
                                <w:rPr>
                                  <w:color w:val="000000"/>
                                  <w:szCs w:val="24"/>
                                  <w:vertAlign w:val="superscript"/>
                                  <w:lang w:eastAsia="lt-LT"/>
                                </w:rPr>
                                <w:t>1</w:t>
                              </w:r>
                              <w:r>
                                <w:rPr>
                                  <w:color w:val="000000"/>
                                  <w:szCs w:val="24"/>
                                  <w:lang w:eastAsia="lt-LT"/>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sdtContent>
                        </w:sdt>
                        <w:sdt>
                          <w:sdtPr>
                            <w:alias w:val="589 str. 1 d. 50 p."/>
                            <w:tag w:val="part_e2d1c58292584c3db2ab85f70891bf2f"/>
                            <w:lock w:val="sdtLocked"/>
                            <w:richText/>
                          </w:sdtPr>
                          <w:sdtContent>
                            <w:p>
                              <w:pPr>
                                <w:spacing w:line="360" w:lineRule="auto"/>
                                <w:ind w:firstLine="720"/>
                                <w:jc w:val="both"/>
                                <w:rPr>
                                  <w:szCs w:val="24"/>
                                </w:rPr>
                              </w:pPr>
                              <w:sdt>
                                <w:sdtPr>
                                  <w:alias w:val="Numeris"/>
                                  <w:tag w:val="nr_e2d1c58292584c3db2ab85f70891bf2f"/>
                                  <w:lock w:val="sdtLocked"/>
                                  <w:richText/>
                                </w:sdtPr>
                                <w:sdtContent>
                                  <w:r>
                                    <w:rPr>
                                      <w:color w:val="000000"/>
                                    </w:rPr>
                                    <w:t>50</w:t>
                                  </w:r>
                                </w:sdtContent>
                              </w:sdt>
                              <w:r>
                                <w:rPr>
                                  <w:color w:val="000000"/>
                                </w:rPr>
                                <w:t>) Priešgaisrinės apsaugos ir gelbėjimo departamento prie Vidaus reikalų ministerijos – dėl šio kodekso 254, 279, 286, 288, 491, 493, 505 straipsniuose, 506 straipsnio 4 dalyje,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0c1fff379cd8446f9ccdbd1c023eb637"/>
                            <w:lock w:val="sdtLocked"/>
                            <w:richText/>
                          </w:sdtPr>
                          <w:sdtContent>
                            <w:p>
                              <w:pPr>
                                <w:tabs>
                                  <w:tab w:val="left" w:pos="1276"/>
                                </w:tabs>
                                <w:spacing w:line="360" w:lineRule="auto"/>
                                <w:ind w:firstLine="720"/>
                                <w:jc w:val="both"/>
                                <w:rPr>
                                  <w:szCs w:val="24"/>
                                </w:rPr>
                              </w:pPr>
                              <w:sdt>
                                <w:sdtPr>
                                  <w:alias w:val="Numeris"/>
                                  <w:tag w:val="nr_0c1fff379cd8446f9ccdbd1c023eb63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e39470d4911f4c719599d74768818366"/>
                            <w:lock w:val="sdtLocked"/>
                            <w:richText/>
                          </w:sdtPr>
                          <w:sdtContent>
                            <w:p>
                              <w:pPr>
                                <w:tabs>
                                  <w:tab w:val="left" w:pos="851"/>
                                  <w:tab w:val="left" w:pos="1276"/>
                                </w:tabs>
                                <w:spacing w:line="360" w:lineRule="auto"/>
                                <w:ind w:firstLine="720"/>
                                <w:jc w:val="both"/>
                                <w:rPr>
                                  <w:szCs w:val="24"/>
                                </w:rPr>
                              </w:pPr>
                              <w:sdt>
                                <w:sdtPr>
                                  <w:alias w:val="Numeris"/>
                                  <w:tag w:val="nr_e39470d4911f4c719599d74768818366"/>
                                  <w:lock w:val="sdtLocked"/>
                                  <w:richText/>
                                </w:sdtPr>
                                <w:sdtContent>
                                  <w:r>
                                    <w:rPr>
                                      <w:szCs w:val="24"/>
                                    </w:rPr>
                                    <w:t>55</w:t>
                                  </w:r>
                                </w:sdtContent>
                              </w:sdt>
                              <w:r>
                                <w:rPr>
                                  <w:szCs w:val="24"/>
                                </w:rPr>
                                <w:t xml:space="preserve">) Valstybės sienos apsaugos tarnybos prie Vidaus reikalų ministerijos – dėl šio kodekso </w:t>
                              </w:r>
                              <w:r>
                                <w:rPr>
                                  <w:bCs/>
                                  <w:color w:val="000000"/>
                                  <w:szCs w:val="24"/>
                                </w:rPr>
                                <w:t xml:space="preserve">47 straipsnio 3 dalyje, </w:t>
                              </w:r>
                              <w:r>
                                <w:rPr>
                                  <w:szCs w:val="24"/>
                                </w:rPr>
                                <w:t>65 straipsnio 3 dalyje, 115, 208 straipsniuose, 209 straipsnio 1, 2, 3, 4, 5, 6, 7, 8 dalyse, 214, 224,</w:t>
                              </w:r>
                              <w:r>
                                <w:rPr>
                                  <w:bCs/>
                                  <w:color w:val="000000"/>
                                  <w:szCs w:val="24"/>
                                </w:rPr>
                                <w:t xml:space="preserve"> 256, 266 straipsniuose,</w:t>
                              </w:r>
                              <w:r>
                                <w:rPr>
                                  <w:color w:val="000000"/>
                                  <w:szCs w:val="24"/>
                                </w:rPr>
                                <w:t xml:space="preserve"> </w:t>
                              </w:r>
                              <w:r>
                                <w:rPr>
                                  <w:bCs/>
                                  <w:color w:val="000000"/>
                                  <w:szCs w:val="24"/>
                                </w:rPr>
                                <w:t>282 straipsnio 1 dalyje,</w:t>
                              </w:r>
                              <w:r>
                                <w:rPr>
                                  <w:color w:val="000000"/>
                                  <w:szCs w:val="24"/>
                                </w:rPr>
                                <w:t xml:space="preserve"> </w:t>
                              </w:r>
                              <w:r>
                                <w:rPr>
                                  <w:bCs/>
                                  <w:color w:val="000000"/>
                                  <w:szCs w:val="24"/>
                                </w:rPr>
                                <w:t>290 straipsnio 1 dalyje,</w:t>
                              </w:r>
                              <w:r>
                                <w:rPr>
                                  <w:color w:val="000000"/>
                                  <w:szCs w:val="24"/>
                                </w:rPr>
                                <w:t xml:space="preserve"> </w:t>
                              </w:r>
                              <w:r>
                                <w:rPr>
                                  <w:bCs/>
                                  <w:color w:val="000000"/>
                                  <w:szCs w:val="24"/>
                                </w:rPr>
                                <w:t>373 straipsnio 1 dalyje,</w:t>
                              </w:r>
                              <w:r>
                                <w:rPr>
                                  <w:color w:val="000000"/>
                                  <w:szCs w:val="24"/>
                                </w:rPr>
                                <w:t xml:space="preserve"> </w:t>
                              </w:r>
                              <w:r>
                                <w:rPr>
                                  <w:bCs/>
                                  <w:color w:val="000000"/>
                                  <w:szCs w:val="24"/>
                                </w:rPr>
                                <w:t>374 straipsnyje,</w:t>
                              </w:r>
                              <w:r>
                                <w:rPr>
                                  <w:color w:val="000000"/>
                                  <w:szCs w:val="24"/>
                                </w:rPr>
                                <w:t xml:space="preserve"> </w:t>
                              </w:r>
                              <w:r>
                                <w:rPr>
                                  <w:bCs/>
                                  <w:color w:val="000000"/>
                                  <w:szCs w:val="24"/>
                                </w:rPr>
                                <w:t>406 straipsnio 1, 2, 3, 5 dalyse,</w:t>
                              </w:r>
                              <w:r>
                                <w:rPr>
                                  <w:color w:val="000000"/>
                                  <w:szCs w:val="24"/>
                                </w:rPr>
                                <w:t xml:space="preserve"> </w:t>
                              </w:r>
                              <w:r>
                                <w:rPr>
                                  <w:szCs w:val="24"/>
                                </w:rPr>
                                <w:t xml:space="preserve">408 straipsnyje, </w:t>
                              </w:r>
                              <w:r>
                                <w:rPr>
                                  <w:bCs/>
                                  <w:color w:val="000000"/>
                                  <w:szCs w:val="24"/>
                                </w:rPr>
                                <w:t xml:space="preserve">410 straipsnio 1 dalyje, </w:t>
                              </w:r>
                              <w:r>
                                <w:rPr>
                                  <w:szCs w:val="24"/>
                                </w:rPr>
                                <w:t xml:space="preserve">415 straipsnyje, </w:t>
                              </w:r>
                              <w:r>
                                <w:rPr>
                                  <w:bCs/>
                                  <w:color w:val="000000"/>
                                  <w:szCs w:val="24"/>
                                </w:rPr>
                                <w:t>416 straipsnio 1, 2, 3, 4, 5, 6 dalyse,</w:t>
                              </w:r>
                              <w:r>
                                <w:rPr>
                                  <w:szCs w:val="24"/>
                                </w:rPr>
                                <w:t xml:space="preserve"> 417 straipsnio 1, 2, 3, 4, 6, 7 dalyse, </w:t>
                              </w:r>
                              <w:r>
                                <w:rPr>
                                  <w:bCs/>
                                  <w:color w:val="000000"/>
                                  <w:szCs w:val="24"/>
                                </w:rPr>
                                <w:t>420 straipsnio 1, 2 dalyse,</w:t>
                              </w:r>
                              <w:r>
                                <w:rPr>
                                  <w:color w:val="000000"/>
                                  <w:szCs w:val="24"/>
                                </w:rPr>
                                <w:t xml:space="preserve"> </w:t>
                              </w:r>
                              <w:r>
                                <w:rPr>
                                  <w:bCs/>
                                  <w:color w:val="000000"/>
                                  <w:szCs w:val="24"/>
                                </w:rPr>
                                <w:t>421</w:t>
                              </w:r>
                              <w:r>
                                <w:rPr>
                                  <w:color w:val="000000"/>
                                  <w:szCs w:val="24"/>
                                </w:rPr>
                                <w:t xml:space="preserve">, </w:t>
                              </w:r>
                              <w:r>
                                <w:rPr>
                                  <w:bCs/>
                                  <w:color w:val="000000"/>
                                  <w:szCs w:val="24"/>
                                </w:rPr>
                                <w:t>422</w:t>
                              </w:r>
                              <w:r>
                                <w:rPr>
                                  <w:color w:val="000000"/>
                                  <w:szCs w:val="24"/>
                                </w:rPr>
                                <w:t xml:space="preserve">, </w:t>
                              </w:r>
                              <w:r>
                                <w:rPr>
                                  <w:bCs/>
                                  <w:color w:val="000000"/>
                                  <w:szCs w:val="24"/>
                                </w:rPr>
                                <w:t>424 straipsniuose,</w:t>
                              </w:r>
                              <w:r>
                                <w:rPr>
                                  <w:color w:val="000000"/>
                                  <w:szCs w:val="24"/>
                                </w:rPr>
                                <w:t xml:space="preserve"> </w:t>
                              </w:r>
                              <w:r>
                                <w:rPr>
                                  <w:szCs w:val="24"/>
                                </w:rPr>
                                <w:t xml:space="preserve">426 straipsnio 4 dalyje, 428 straipsnio 1 dalyje, 431 straipsnio 1, 2 dalyse, 432, 436, 438 straipsniuose, 439 straipsnio 2 dalyje, 450, 481, 484, 491 straipsniuose, 506 straipsnio 4 dalyje, 508, 524, 536, 537, 538, 539, </w:t>
                              </w:r>
                              <w:r>
                                <w:rPr>
                                  <w:color w:val="000000"/>
                                  <w:szCs w:val="24"/>
                                </w:rPr>
                                <w:t xml:space="preserve">540, 541, </w:t>
                              </w:r>
                              <w:r>
                                <w:rPr>
                                  <w:szCs w:val="24"/>
                                </w:rPr>
                                <w:t>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b1359cdade984b0b970f31b3607931da"/>
                            <w:lock w:val="sdtLocked"/>
                            <w:richText/>
                          </w:sdtPr>
                          <w:sdtContent>
                            <w:p>
                              <w:pPr>
                                <w:spacing w:line="360" w:lineRule="auto"/>
                                <w:ind w:firstLine="720"/>
                                <w:jc w:val="both"/>
                                <w:rPr>
                                  <w:szCs w:val="24"/>
                                </w:rPr>
                              </w:pPr>
                              <w:sdt>
                                <w:sdtPr>
                                  <w:alias w:val="Numeris"/>
                                  <w:tag w:val="nr_b1359cdade984b0b970f31b3607931da"/>
                                  <w:lock w:val="sdtLocked"/>
                                  <w:richText/>
                                </w:sdtPr>
                                <w:sdtContent>
                                  <w:r>
                                    <w:rPr>
                                      <w:color w:val="000000"/>
                                      <w:szCs w:val="24"/>
                                    </w:rPr>
                                    <w:t>58</w:t>
                                  </w:r>
                                </w:sdtContent>
                              </w:sdt>
                              <w:r>
                                <w:rPr>
                                  <w:color w:val="000000"/>
                                  <w:szCs w:val="24"/>
                                </w:rPr>
                                <w:t>) Valstybinės darbo inspekcijos prie Socialinės apsaugos ir darbo ministerijos – dėl šio kodekso</w:t>
                              </w:r>
                              <w:r>
                                <w:rPr>
                                  <w:bCs/>
                                  <w:color w:val="000000"/>
                                  <w:szCs w:val="24"/>
                                </w:rPr>
                                <w:t xml:space="preserve"> </w:t>
                              </w:r>
                              <w:r>
                                <w:rPr>
                                  <w:color w:val="000000"/>
                                  <w:szCs w:val="24"/>
                                </w:rPr>
                                <w:t>72 straipsnio 3 dalyje, 95, 96, 97, 98, 98</w:t>
                              </w:r>
                              <w:r>
                                <w:rPr>
                                  <w:color w:val="000000"/>
                                  <w:szCs w:val="24"/>
                                  <w:vertAlign w:val="superscript"/>
                                </w:rPr>
                                <w:t>1</w:t>
                              </w:r>
                              <w:r>
                                <w:rPr>
                                  <w:color w:val="000000"/>
                                  <w:szCs w:val="24"/>
                                </w:rPr>
                                <w:t>, 99, 100, 101, 102, 103, 104, 105, 106, 127, 150, 224 straipsniuose, 234 straipsnio 4 dalyje, 308 straipsnio 1, 2, 11, 16, 19, 20, 21, 22 dalyse, 308</w:t>
                              </w:r>
                              <w:r>
                                <w:rPr>
                                  <w:color w:val="000000"/>
                                  <w:szCs w:val="24"/>
                                  <w:vertAlign w:val="superscript"/>
                                </w:rPr>
                                <w:t>1</w:t>
                              </w:r>
                              <w:r>
                                <w:rPr>
                                  <w:color w:val="000000"/>
                                  <w:szCs w:val="24"/>
                                </w:rPr>
                                <w:t> straipsnio 4, 6, 7 dalyse, 454 straipsnio 7 dalyje,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e8d672eafc67429081cf47623bd854bb"/>
                            <w:lock w:val="sdtLocked"/>
                            <w:richText/>
                          </w:sdtPr>
                          <w:sdtContent>
                            <w:p>
                              <w:pPr>
                                <w:tabs>
                                  <w:tab w:val="left" w:pos="1134"/>
                                </w:tabs>
                                <w:spacing w:line="360" w:lineRule="auto"/>
                                <w:ind w:firstLine="720"/>
                                <w:jc w:val="both"/>
                                <w:rPr>
                                  <w:szCs w:val="24"/>
                                </w:rPr>
                              </w:pPr>
                              <w:sdt>
                                <w:sdtPr>
                                  <w:alias w:val="Numeris"/>
                                  <w:tag w:val="nr_e8d672eafc67429081cf47623bd854bb"/>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4, 5, 6, 7, 9, 10 dalyse,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7b383084fc15418290969c847971b75d"/>
                            <w:lock w:val="sdtLocked"/>
                            <w:richText/>
                          </w:sdtPr>
                          <w:sdtContent>
                            <w:p>
                              <w:pPr>
                                <w:tabs>
                                  <w:tab w:val="left" w:pos="1134"/>
                                </w:tabs>
                                <w:spacing w:line="360" w:lineRule="auto"/>
                                <w:ind w:firstLine="720"/>
                                <w:jc w:val="both"/>
                              </w:pPr>
                              <w:sdt>
                                <w:sdtPr>
                                  <w:alias w:val="Numeris"/>
                                  <w:tag w:val="nr_7b383084fc15418290969c847971b75d"/>
                                  <w:lock w:val="sdtLocked"/>
                                  <w:richText/>
                                </w:sdtPr>
                                <w:sdtContent>
                                  <w:r>
                                    <w:rPr>
                                      <w:szCs w:val="24"/>
                                      <w:shd w:val="clear" w:color="auto" w:fill="FFFFFF"/>
                                    </w:rPr>
                                    <w:t>66</w:t>
                                  </w:r>
                                </w:sdtContent>
                              </w:sdt>
                              <w:r>
                                <w:rPr>
                                  <w:szCs w:val="24"/>
                                  <w:shd w:val="clear" w:color="auto" w:fill="FFFFFF"/>
                                </w:rPr>
                                <w:t>) Valstybinės mokesčių inspekcijos – dėl šio kodekso 93, 95, 99, 127, 132, 137, 143, 150, 151, 159, 160, 161, 162, 163, 164, 165, 166, 167, 168, 170, 172, 173, 174, 176, 178, 179, 180, 187, 188, 189, 190, 191, 192, 194, 205, 207 straipsniuose, 209 straipsnio 1, 2, 3, 4, 5, 6, 7, 8 dalyse, 214, 224, 449, 449</w:t>
                              </w:r>
                              <w:r>
                                <w:rPr>
                                  <w:szCs w:val="24"/>
                                  <w:shd w:val="clear" w:color="auto" w:fill="FFFFFF"/>
                                  <w:vertAlign w:val="superscript"/>
                                </w:rPr>
                                <w:t>1</w:t>
                              </w:r>
                              <w:r>
                                <w:rPr>
                                  <w:szCs w:val="24"/>
                                  <w:shd w:val="clear" w:color="auto" w:fill="FFFFFF"/>
                                </w:rPr>
                                <w:t>, 450, 505, 507, 546 straipsniuose numatytų administracinių nusižengimų;</w:t>
                              </w:r>
                              <w:r>
                                <w:t xml:space="preserve"> </w:t>
                              </w:r>
                            </w:p>
                            <w:p>
                              <w:pPr>
                                <w:tabs>
                                  <w:tab w:val="left" w:pos="1134"/>
                                </w:tabs>
                                <w:spacing w:line="360" w:lineRule="auto"/>
                                <w:jc w:val="both"/>
                              </w:pPr>
                              <w:r>
                                <w:rPr>
                                  <w:b/>
                                  <w:i/>
                                  <w:sz w:val="20"/>
                                </w:rPr>
                                <w:t>66 punkto redakcija nuo 2020-07-01:</w:t>
                              </w:r>
                            </w:p>
                            <w:p>
                              <w:pPr>
                                <w:tabs>
                                  <w:tab w:val="left" w:pos="1134"/>
                                </w:tabs>
                                <w:spacing w:line="360" w:lineRule="auto"/>
                                <w:ind w:firstLine="720"/>
                                <w:jc w:val="both"/>
                                <w:rPr>
                                  <w:szCs w:val="24"/>
                                </w:rPr>
                              </w:pPr>
                              <w:r>
                                <w:t xml:space="preserve">66) Valstybinės </w:t>
                              </w:r>
                              <w:r>
                                <w:rPr>
                                  <w:szCs w:val="24"/>
                                </w:rPr>
                                <w:t>mokesčių inspekcijos – dėl šio kodekso 93, 95, 99, 127, 132, 137, 143, 150, 151, 159, 160, 161, 162, 163, 164, 165, 166, 167, 168, 170, 172, 173, 174, 176, 178, 179, 180, 187, 188, 188</w:t>
                              </w:r>
                              <w:r>
                                <w:rPr>
                                  <w:szCs w:val="24"/>
                                  <w:vertAlign w:val="superscript"/>
                                </w:rPr>
                                <w:t>1</w:t>
                              </w:r>
                              <w:r>
                                <w:rPr>
                                  <w:szCs w:val="24"/>
                                </w:rPr>
                                <w:t>, 189, 190, 191, 192, 194, 205, 207 straipsniuose, 209 straipsnio 1, 2, 3, 4, 5, 6, 7, 8 dalyse, 214, 224, 449,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f6ad34d8de4449c7aa5a42648aedb193"/>
                            <w:lock w:val="sdtLocked"/>
                            <w:richText/>
                          </w:sdtPr>
                          <w:sdtContent>
                            <w:p>
                              <w:pPr>
                                <w:spacing w:line="360" w:lineRule="auto"/>
                                <w:ind w:firstLine="720"/>
                                <w:jc w:val="both"/>
                                <w:rPr>
                                  <w:szCs w:val="24"/>
                                </w:rPr>
                              </w:pPr>
                              <w:sdt>
                                <w:sdtPr>
                                  <w:alias w:val="Numeris"/>
                                  <w:tag w:val="nr_f6ad34d8de4449c7aa5a42648aedb193"/>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straipsniuose, 209 straipsnio 1, 2, 3, 4, 5, 6, 7, 8 dalyse, 224 straipsnyje, 234 straipsnio 1 dalyje, 270</w:t>
                              </w:r>
                              <w:r>
                                <w:rPr>
                                  <w:color w:val="000000"/>
                                  <w:szCs w:val="24"/>
                                  <w:vertAlign w:val="superscript"/>
                                </w:rPr>
                                <w:t>1</w:t>
                              </w:r>
                              <w:r>
                                <w:rPr>
                                  <w:color w:val="000000"/>
                                  <w:szCs w:val="24"/>
                                </w:rPr>
                                <w:t xml:space="preserve"> straipsnyje,</w:t>
                              </w:r>
                              <w:r>
                                <w:rPr>
                                  <w:bCs/>
                                  <w:color w:val="000000"/>
                                  <w:szCs w:val="24"/>
                                </w:rPr>
                                <w:t xml:space="preserve"> </w:t>
                              </w:r>
                              <w:r>
                                <w:rPr>
                                  <w:color w:val="000000"/>
                                  <w:szCs w:val="24"/>
                                </w:rPr>
                                <w:t>308 straipsnio 1, 2, 9, 10, 12, 15, 18, 20, 21, 22 dalyse, 308</w:t>
                              </w:r>
                              <w:r>
                                <w:rPr>
                                  <w:color w:val="000000"/>
                                  <w:szCs w:val="24"/>
                                  <w:vertAlign w:val="superscript"/>
                                </w:rPr>
                                <w:t>1</w:t>
                              </w:r>
                              <w:r>
                                <w:rPr>
                                  <w:color w:val="000000"/>
                                  <w:szCs w:val="24"/>
                                </w:rPr>
                                <w:t>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7801a14e01f46318fc7f6fd14dd0e59"/>
                            <w:lock w:val="sdtLocked"/>
                            <w:richText/>
                          </w:sdtPr>
                          <w:sdtContent>
                            <w:p>
                              <w:pPr>
                                <w:spacing w:line="360" w:lineRule="auto"/>
                                <w:ind w:firstLine="720"/>
                                <w:jc w:val="both"/>
                                <w:rPr>
                                  <w:szCs w:val="24"/>
                                </w:rPr>
                              </w:pPr>
                              <w:sdt>
                                <w:sdtPr>
                                  <w:alias w:val="Numeris"/>
                                  <w:tag w:val="nr_67801a14e01f46318fc7f6fd14dd0e59"/>
                                  <w:lock w:val="sdtLocked"/>
                                  <w:richText/>
                                </w:sdtPr>
                                <w:sdtContent>
                                  <w:r>
                                    <w:rPr>
                                      <w:szCs w:val="24"/>
                                    </w:rPr>
                                    <w:t>74</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05ffd2ab17844f609b072a349a4783c2"/>
                            <w:lock w:val="sdtLocked"/>
                            <w:richText/>
                          </w:sdtPr>
                          <w:sdtContent>
                            <w:p>
                              <w:pPr>
                                <w:tabs>
                                  <w:tab w:val="left" w:pos="1134"/>
                                </w:tabs>
                                <w:spacing w:line="360" w:lineRule="auto"/>
                                <w:ind w:firstLine="720"/>
                                <w:jc w:val="both"/>
                                <w:rPr>
                                  <w:szCs w:val="24"/>
                                </w:rPr>
                              </w:pPr>
                              <w:sdt>
                                <w:sdtPr>
                                  <w:alias w:val="Numeris"/>
                                  <w:tag w:val="nr_05ffd2ab17844f609b072a349a4783c2"/>
                                  <w:lock w:val="sdtLocked"/>
                                  <w:richText/>
                                </w:sdtPr>
                                <w:sdtContent>
                                  <w:r>
                                    <w:rPr>
                                      <w:szCs w:val="24"/>
                                    </w:rPr>
                                    <w:t>82</w:t>
                                  </w:r>
                                </w:sdtContent>
                              </w:sdt>
                              <w:r>
                                <w:rPr>
                                  <w:szCs w:val="24"/>
                                </w:rPr>
                                <w:t>)</w:t>
                              </w:r>
                              <w:r>
                                <w:rPr>
                                  <w:bCs/>
                                  <w:szCs w:val="24"/>
                                </w:rPr>
                                <w:t xml:space="preserve"> </w:t>
                              </w:r>
                              <w:r>
                                <w:rPr>
                                  <w:szCs w:val="24"/>
                                </w:rPr>
                                <w:t xml:space="preserve">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straipsniuose, 448, 449, </w:t>
                              </w:r>
                              <w:r>
                                <w:rPr>
                                  <w:szCs w:val="24"/>
                                  <w:shd w:val="clear" w:color="auto" w:fill="FFFFFF"/>
                                </w:rPr>
                                <w:t>449</w:t>
                              </w:r>
                              <w:r>
                                <w:rPr>
                                  <w:szCs w:val="24"/>
                                  <w:shd w:val="clear" w:color="auto" w:fill="FFFFFF"/>
                                  <w:vertAlign w:val="superscript"/>
                                </w:rPr>
                                <w:t>1</w:t>
                              </w:r>
                              <w:r>
                                <w:rPr>
                                  <w:szCs w:val="24"/>
                                  <w:shd w:val="clear" w:color="auto" w:fill="FFFFFF"/>
                                </w:rPr>
                                <w:t xml:space="preserve">, </w:t>
                              </w:r>
                              <w:r>
                                <w:rPr>
                                  <w:szCs w:val="24"/>
                                </w:rPr>
                                <w:t>457, 459, 484, 484</w:t>
                              </w:r>
                              <w:r>
                                <w:rPr>
                                  <w:szCs w:val="24"/>
                                  <w:vertAlign w:val="superscript"/>
                                </w:rPr>
                                <w:t>1</w:t>
                              </w:r>
                              <w:r>
                                <w:rPr>
                                  <w:szCs w:val="24"/>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a844ded3cc8d446681079292e75d682d"/>
                            <w:lock w:val="sdtLocked"/>
                            <w:richText/>
                          </w:sdtPr>
                          <w:sdtContent>
                            <w:p>
                              <w:pPr>
                                <w:spacing w:line="360" w:lineRule="auto"/>
                                <w:ind w:firstLine="720"/>
                                <w:jc w:val="both"/>
                                <w:rPr>
                                  <w:szCs w:val="24"/>
                                </w:rPr>
                              </w:pPr>
                              <w:sdt>
                                <w:sdtPr>
                                  <w:alias w:val="Numeris"/>
                                  <w:tag w:val="nr_a844ded3cc8d446681079292e75d682d"/>
                                  <w:lock w:val="sdtLocked"/>
                                  <w:richText/>
                                </w:sdtPr>
                                <w:sdtContent>
                                  <w:r>
                                    <w:rPr>
                                      <w:szCs w:val="24"/>
                                    </w:rPr>
                                    <w:t>87</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644d63b20f5247188fda9a5b9f122524"/>
                            <w:lock w:val="sdtLocked"/>
                            <w:richText/>
                          </w:sdtPr>
                          <w:sdtContent>
                            <w:p>
                              <w:pPr>
                                <w:spacing w:line="360" w:lineRule="auto"/>
                                <w:ind w:firstLine="720"/>
                                <w:jc w:val="both"/>
                                <w:rPr>
                                  <w:szCs w:val="24"/>
                                </w:rPr>
                              </w:pPr>
                              <w:sdt>
                                <w:sdtPr>
                                  <w:alias w:val="Numeris"/>
                                  <w:tag w:val="nr_644d63b20f5247188fda9a5b9f122524"/>
                                  <w:lock w:val="sdtLocked"/>
                                  <w:richText/>
                                </w:sdtPr>
                                <w:sdtContent>
                                  <w:r>
                                    <w:rPr>
                                      <w:szCs w:val="24"/>
                                    </w:rPr>
                                    <w:t>96</w:t>
                                  </w:r>
                                </w:sdtContent>
                              </w:sdt>
                              <w:r>
                                <w:rPr>
                                  <w:szCs w:val="24"/>
                                </w:rPr>
                                <w:t>) valstybės įmonės Lietuvos prabavimo rūmų – dėl šio kodekso 142, 198 straipsniuose, 308 straipsnio 20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2e4ad78f1f484fd68c83bec3752205d1"/>
                            <w:lock w:val="sdtLocked"/>
                            <w:richText/>
                          </w:sdtPr>
                          <w:sdtContent>
                            <w:p>
                              <w:pPr>
                                <w:spacing w:line="360" w:lineRule="auto"/>
                                <w:ind w:firstLine="720"/>
                                <w:jc w:val="both"/>
                                <w:rPr>
                                  <w:szCs w:val="24"/>
                                </w:rPr>
                              </w:pPr>
                              <w:sdt>
                                <w:sdtPr>
                                  <w:alias w:val="Numeris"/>
                                  <w:tag w:val="nr_2e4ad78f1f484fd68c83bec3752205d1"/>
                                  <w:lock w:val="sdtLocked"/>
                                  <w:richText/>
                                </w:sdtPr>
                                <w:sdtContent>
                                  <w:r>
                                    <w:rPr>
                                      <w:szCs w:val="24"/>
                                    </w:rPr>
                                    <w:t>1</w:t>
                                  </w:r>
                                </w:sdtContent>
                              </w:sdt>
                              <w:r>
                                <w:rPr>
                                  <w:szCs w:val="24"/>
                                </w:rPr>
                                <w:t>) kai administracinėn atsakomybėn traukiamas asmuo ne mažiau kaip du kartus šaukiamas neatvyko ir nedalyvavo surašant protokolą;</w:t>
                              </w:r>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8fdf76faf48410ebf6b1b2b947aaae4"/>
                        <w:lock w:val="sdtLocked"/>
                        <w:richText/>
                      </w:sdtPr>
                      <w:sdtContent>
                        <w:p>
                          <w:pPr>
                            <w:spacing w:line="360" w:lineRule="auto"/>
                            <w:ind w:firstLine="720"/>
                            <w:jc w:val="both"/>
                            <w:rPr>
                              <w:szCs w:val="24"/>
                            </w:rPr>
                          </w:pPr>
                          <w:sdt>
                            <w:sdtPr>
                              <w:alias w:val="Numeris"/>
                              <w:tag w:val="nr_c8fdf76faf48410ebf6b1b2b947aaae4"/>
                              <w:lock w:val="sdtLocked"/>
                              <w:richText/>
                            </w:sdtPr>
                            <w:sdtContent>
                              <w:r>
                                <w:rPr>
                                  <w:szCs w:val="24"/>
                                </w:rPr>
                                <w:t>4</w:t>
                              </w:r>
                            </w:sdtContent>
                          </w:sdt>
                          <w:r>
                            <w:rPr>
                              <w:szCs w:val="24"/>
                            </w:rPr>
                            <w:t>. Administracinio nusižengimo protokolas surašomas dviem egzemplioriais; vienas protokolo egzempliorius nedelsiant įteikiamas, o šio straipsnio 2 dalyje numatytais atvejais nusiunčiamas administracinėn atsakomybėn traukiamam asmeniui.</w:t>
                          </w:r>
                          <w:r>
                            <w:rPr>
                              <w:bCs/>
                              <w:szCs w:val="24"/>
                            </w:rPr>
                            <w:t xml:space="preserve"> </w:t>
                          </w:r>
                          <w:r>
                            <w:rPr>
                              <w:szCs w:val="24"/>
                            </w:rPr>
                            <w:t>Administracinio nusižengimo protokolo kopija (nuorašas), laikantis asmens duomenų teisinės apsaugos reikalavimų, taip pat įteikiama arba siunčiama nukentėjusiajam.</w:t>
                          </w:r>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123d0e8ee1f140689678f260e27fcec2"/>
                        <w:lock w:val="sdtLocked"/>
                        <w:richText/>
                      </w:sdtPr>
                      <w:sdtContent>
                        <w:p>
                          <w:pPr>
                            <w:spacing w:line="360" w:lineRule="auto"/>
                            <w:ind w:firstLine="720"/>
                            <w:jc w:val="both"/>
                            <w:rPr>
                              <w:szCs w:val="24"/>
                            </w:rPr>
                          </w:pPr>
                          <w:sdt>
                            <w:sdtPr>
                              <w:alias w:val="Numeris"/>
                              <w:tag w:val="nr_123d0e8ee1f140689678f260e27fcec2"/>
                              <w:lock w:val="sdtLocked"/>
                              <w:richText/>
                            </w:sdtPr>
                            <w:sdtContent>
                              <w:r>
                                <w:rPr>
                                  <w:szCs w:val="24"/>
                                </w:rPr>
                                <w:t>3</w:t>
                              </w:r>
                            </w:sdtContent>
                          </w:sdt>
                          <w:r>
                            <w:rPr>
                              <w:szCs w:val="24"/>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išsiunčiamas teismui ar pateikiamas institucijai, kurios pareigūnas įgaliotas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8f76c347a9b34c47b61867eb1c10107c"/>
                            <w:lock w:val="sdtLocked"/>
                            <w:richText/>
                          </w:sdtPr>
                          <w:sdtContent>
                            <w:p>
                              <w:pPr>
                                <w:spacing w:line="360" w:lineRule="auto"/>
                                <w:ind w:firstLine="720"/>
                                <w:jc w:val="both"/>
                                <w:rPr>
                                  <w:szCs w:val="24"/>
                                </w:rPr>
                              </w:pPr>
                              <w:sdt>
                                <w:sdtPr>
                                  <w:alias w:val="Numeris"/>
                                  <w:tag w:val="nr_8f76c347a9b34c47b61867eb1c10107c"/>
                                  <w:lock w:val="sdtLocked"/>
                                  <w:richText/>
                                </w:sdtPr>
                                <w:sdtContent>
                                  <w:r>
                                    <w:rPr>
                                      <w:szCs w:val="24"/>
                                      <w:lang w:eastAsia="lt-LT"/>
                                    </w:rPr>
                                    <w:t>1</w:t>
                                  </w:r>
                                </w:sdtContent>
                              </w:sdt>
                              <w:r>
                                <w:rPr>
                                  <w:szCs w:val="24"/>
                                  <w:lang w:eastAsia="lt-LT"/>
                                </w:rPr>
                                <w:t xml:space="preserve">) </w:t>
                              </w:r>
                              <w:r>
                                <w:rPr>
                                  <w:szCs w:val="24"/>
                                </w:rPr>
                                <w:t>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1b7997a1c044489faebff36b932faffe"/>
                            <w:lock w:val="sdtLocked"/>
                            <w:richText/>
                          </w:sdtPr>
                          <w:sdtContent>
                            <w:p>
                              <w:pPr>
                                <w:spacing w:line="360" w:lineRule="auto"/>
                                <w:ind w:firstLine="720"/>
                                <w:jc w:val="both"/>
                                <w:rPr>
                                  <w:szCs w:val="24"/>
                                </w:rPr>
                              </w:pPr>
                              <w:sdt>
                                <w:sdtPr>
                                  <w:alias w:val="Numeris"/>
                                  <w:tag w:val="nr_1b7997a1c044489faebff36b932faffe"/>
                                  <w:lock w:val="sdtLocked"/>
                                  <w:richText/>
                                </w:sdtPr>
                                <w:sdtContent>
                                  <w:r>
                                    <w:rPr>
                                      <w:color w:val="000000"/>
                                      <w:szCs w:val="24"/>
                                    </w:rPr>
                                    <w:t>6</w:t>
                                  </w:r>
                                </w:sdtContent>
                              </w:sdt>
                              <w:r>
                                <w:rPr>
                                  <w:color w:val="000000"/>
                                  <w:szCs w:val="24"/>
                                </w:rPr>
                                <w:t>) pakeisti nutarimą ir juo paskirtą administracinę nuobaudą arba neskirti administracinės nuobaudos.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4 p."/>
            <w:tag w:val="part_d6ed0ebceee14a40b6908dcd550e1b3a"/>
            <w:lock w:val="sdtLocked"/>
            <w:richText/>
          </w:sdtPr>
          <w:sdtContent>
            <w:p>
              <w:pPr>
                <w:spacing w:line="360" w:lineRule="auto"/>
                <w:ind w:firstLine="720"/>
                <w:jc w:val="both"/>
              </w:pPr>
              <w:sdt>
                <w:sdtPr>
                  <w:alias w:val="Numeris"/>
                  <w:tag w:val="nr_d6ed0ebceee14a40b6908dcd550e1b3a"/>
                  <w:lock w:val="sdtLocked"/>
                  <w:richText/>
                </w:sdtPr>
                <w:sdtContent>
                  <w:r>
                    <w:rPr>
                      <w:szCs w:val="24"/>
                      <w:lang w:eastAsia="lt-LT"/>
                    </w:rPr>
                    <w:t>104</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BatangChe">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183369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286.xml"/>
  <Relationship Id="rId12" Type="http://schemas.openxmlformats.org/officeDocument/2006/relationships/header" Target="header287.xml"/>
  <Relationship Id="rId13" Type="http://schemas.openxmlformats.org/officeDocument/2006/relationships/footer" Target="footer286.xml"/>
  <Relationship Id="rId14" Type="http://schemas.openxmlformats.org/officeDocument/2006/relationships/footer" Target="footer287.xml"/>
  <Relationship Id="rId15" Type="http://schemas.openxmlformats.org/officeDocument/2006/relationships/header" Target="header288.xml"/>
  <Relationship Id="rId16" Type="http://schemas.openxmlformats.org/officeDocument/2006/relationships/footer" Target="footer288.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4e94c273a8944a7e920d1f813fb20055">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69ac69fa19994ce792cc5183f6bc346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e19dd16fa6b44513b88931ccc05b4b8b"/>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9c973f8d45744e639c28d58ba9185708">
          <Part Type="strDalis" Nr="1" Abbr="188-1 str. 1 d." DocPartId="be7b965cc49745acbae1e6a305c7af2b" PartId="f2dd0f720a034c098288cef4a3216c8b"/>
          <Part Type="strDalis" Nr="2" Abbr="188-1 str. 2 d." DocPartId="09ece15ab5524312bdc51d5ea97d67b3" PartId="cb3aec72da6d4834bbaf015f3a4c8d0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df0b06e276b64a7a838f48bda52adaf8"/>
          <Part Type="strDalis" Nr="5" Abbr="426 str. 5 d." DocPartId="3631f87ca4734982a9e13452c9f9837f" PartId="8b90d8ea227346fa8e5f6ce76ab17d99"/>
          <Part Type="strDalis" Nr="6" Abbr="426 str. 6 d." DocPartId="d926d4da636342ac8e762b4e341c9201" PartId="a60c4d0e82534c85863965b9eda63864"/>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695868064b0448c0b453c9eb3e6e4513">
          <Part Type="strDalis" Nr="1" Abbr="455 str. 1 d." DocPartId="30c5d1f6fa8c461db05d030b49bdb5e1" PartId="bf034ab9f05c4dc8bce9297719d9829a"/>
          <Part Type="strDalis" Nr="2" Abbr="455 str. 2 d." DocPartId="747042348a7c4935bbf8449f9ed6de34" PartId="e8a3925b134549c89d9b74ce668af7e1"/>
          <Part Type="strDalis" Nr="3" Abbr="455 str. 3 d." DocPartId="d735aff865bd4824b4a22ecd1d984c3b" PartId="30c3c6c119424feda1eba0183c2a399f"/>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6b43f52f712844229d032402a72e0ac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7d79fb1234f143f2a172ed8116120c2d"/>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15ebd63af3e94d1c93a792be3a7de2f5"/>
            <Part Type="strPunktas" Nr="32" Abbr="589 str. 1 d. 32 p." DocPartId="4b060e1981354ac0a8e2466f1c3027ce" PartId="0678d34d44e8410999dddf5875a8ef01"/>
            <Part Type="strPunktas" Nr="33" Abbr="589 str. 1 d. 33 p." DocPartId="6b2a0ca5516f455caea711941bc2bfaa" PartId="1d39c4916f224fce98d4c8f120873a12"/>
            <Part Type="strPunktas" Nr="33-1" Abbr="33-1 p." DocPartId="7f3aec409d14458a98bf759473b62dd8" PartId="dde386fa267843f29d09e082857d81de"/>
            <Part Type="strPunktas" Nr="34" Abbr="589 str. 1 d. 34 p." DocPartId="25540ea79a1e4a05add773c29ef0b73d" PartId="9033a4ce20db4186a0c7f6abd08daf1b"/>
            <Part Type="strPunktas" Nr="35" Abbr="589 str. 1 d. 35 p." DocPartId="91453a70a5c7477a972d74562faaa75e" PartId="e21d979e25e14e6fab75361b707518a2"/>
            <Part Type="strPunktas" Nr="36" Abbr="589 str. 1 d. 36 p." DocPartId="b9885c356ef844788b6fe133e9d2ebca" PartId="6698759064104942a8a087df47cfe6ab"/>
            <Part Type="strPunktas" Nr="37" Abbr="589 str. 1 d. 37 p." DocPartId="fcb4f09f31044fc082698403a9fb5fe5" PartId="1cf8e131e1b341f4b3cf92ad8150f5a7"/>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40dce19d3cd54fa191f1260e36de7527"/>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b80efc95cb71416e82d15e7950412057"/>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8d0b0c63de4248ea95607b64972e3957"/>
            <Part Type="strPunktas" Nr="50" Abbr="589 str. 1 d. 50 p." DocPartId="b508f1f88d5a4371bf7850c25c13a299" PartId="e2d1c58292584c3db2ab85f70891bf2f"/>
            <Part Type="strPunktas" Nr="51" Abbr="589 str. 1 d. 51 p." DocPartId="0e1fd482988843a4b8601c11ecbadfb3" PartId="041dcfca41c44c87bc840c9d79efd0a8"/>
            <Part Type="strPunktas" Nr="52" Abbr="589 str. 1 d. 52 p." DocPartId="5afcfe7842f24e0e86d7a540137a3e01" PartId="0c1fff379cd8446f9ccdbd1c023eb637"/>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e39470d4911f4c719599d74768818366"/>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b1359cdade984b0b970f31b3607931da"/>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e8d672eafc67429081cf47623bd854bb"/>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7b383084fc15418290969c847971b75d"/>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f6ad34d8de4449c7aa5a42648aedb193"/>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67801a14e01f46318fc7f6fd14dd0e59"/>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05ffd2ab17844f609b072a349a4783c2"/>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a844ded3cc8d446681079292e75d682d"/>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644d63b20f5247188fda9a5b9f122524"/>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2e4ad78f1f484fd68c83bec3752205d1"/>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c8fdf76faf48410ebf6b1b2b947aaae4"/>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123d0e8ee1f140689678f260e27fcec2"/>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8f76c347a9b34c47b61867eb1c10107c"/>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1b7997a1c044489faebff36b932faff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50d40290478b45a5951793a28d3ab19a"/>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4" Abbr="104 p." DocPartId="178dab2b9eec440e8275aee604ae6bc1" PartId="d6ed0ebceee14a40b6908dcd550e1b3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07D9CEF-8C44-4ECD-B783-EB998E0630FC}">
  <ds:schemaRefs>
    <ds:schemaRef ds:uri="http://lrs.lt/TAIS/DocParts"/>
  </ds:schemaRefs>
</ds:datastoreItem>
</file>

<file path=customXml/itemProps3.xml><?xml version="1.0" encoding="utf-8"?>
<ds:datastoreItem xmlns:ds="http://schemas.openxmlformats.org/officeDocument/2006/customXml" ds:itemID="{D7999766-FD07-4DCB-BD99-8497185C38E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410</TotalTime>
  <Pages>410</Pages>
  <Words>646508</Words>
  <Characters>368510</Characters>
  <Application>Microsoft Office Word</Application>
  <DocSecurity>0</DocSecurity>
  <Lines>3070</Lines>
  <Paragraphs>2025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1012993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2020-02-21T08:22:00Z</dcterms:modified>
  <revision>228</revision>
</coreProperties>
</file>