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2021-05-01 iki 2021-06-01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75c2a78aa1aa4b37b5464047e9a2edac"/>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75c2a78aa1aa4b37b5464047e9a2edac"/>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047ed5291145d6b12d0a493ce271a3"/>
                        <w:lock w:val="sdtLocked"/>
                        <w:richText/>
                      </w:sdtPr>
                      <w:sdtContent>
                        <w:p>
                          <w:pPr>
                            <w:spacing w:line="360" w:lineRule="auto"/>
                            <w:ind w:firstLine="720"/>
                            <w:jc w:val="both"/>
                            <w:rPr>
                              <w:szCs w:val="24"/>
                            </w:rPr>
                          </w:pPr>
                          <w:sdt>
                            <w:sdtPr>
                              <w:alias w:val="Numeris"/>
                              <w:tag w:val="nr_91047ed5291145d6b12d0a493ce271a3"/>
                              <w:lock w:val="sdtLocked"/>
                              <w:richText/>
                            </w:sdtPr>
                            <w:sdtContent>
                              <w:r>
                                <w:rPr>
                                  <w:color w:val="000000"/>
                                </w:rPr>
                                <w:t>1</w:t>
                              </w:r>
                            </w:sdtContent>
                          </w:sdt>
                          <w:r>
                            <w:rPr>
                              <w:color w:val="000000"/>
                            </w:rPr>
                            <w:t>.</w:t>
                          </w:r>
                          <w:r>
                            <w:rPr>
                              <w:bCs/>
                              <w:szCs w:val="24"/>
                            </w:rPr>
                            <w:t xml:space="preserve"> </w:t>
                          </w:r>
                          <w:r>
                            <w:rPr>
                              <w:color w:val="000000"/>
                            </w:rPr>
                            <w:t>Jeigu padaryta mažai pavojinga administracinio nusižengimo požymių turinti veika ir šio kodekso 22</w:t>
                          </w:r>
                          <w:r>
                            <w:rPr>
                              <w:bCs/>
                              <w:szCs w:val="24"/>
                            </w:rPr>
                            <w:t xml:space="preserve"> </w:t>
                          </w:r>
                          <w:r>
                            <w:rPr>
                              <w:color w:val="000000"/>
                            </w:rPr>
                            <w:t>straipsnio 2</w:t>
                          </w:r>
                          <w:r>
                            <w:rPr>
                              <w:bCs/>
                              <w:szCs w:val="24"/>
                            </w:rPr>
                            <w:t xml:space="preserve"> </w:t>
                          </w:r>
                          <w:r>
                            <w:rPr>
                              <w:color w:val="000000"/>
                            </w:rPr>
                            <w:t>dalies 1</w:t>
                          </w:r>
                          <w:r>
                            <w:rPr>
                              <w:bCs/>
                              <w:szCs w:val="24"/>
                            </w:rPr>
                            <w:t xml:space="preserve"> </w:t>
                          </w:r>
                          <w:r>
                            <w:rPr>
                              <w:color w:val="000000"/>
                            </w:rPr>
                            <w:t>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w:t>
                          </w:r>
                          <w:r>
                            <w:rPr>
                              <w:bCs/>
                              <w:szCs w:val="24"/>
                            </w:rPr>
                            <w:t xml:space="preserve"> </w:t>
                          </w:r>
                          <w:r>
                            <w:rPr>
                              <w:color w:val="000000"/>
                            </w:rPr>
                            <w:t>dalyje, 126 straipsnio 1 dalyje, 146</w:t>
                          </w:r>
                          <w:r>
                            <w:rPr>
                              <w:bCs/>
                              <w:szCs w:val="24"/>
                            </w:rPr>
                            <w:t xml:space="preserve"> </w:t>
                          </w:r>
                          <w:r>
                            <w:rPr>
                              <w:color w:val="000000"/>
                            </w:rPr>
                            <w:t>straipsnio 1</w:t>
                          </w:r>
                          <w:r>
                            <w:rPr>
                              <w:bCs/>
                              <w:szCs w:val="24"/>
                            </w:rPr>
                            <w:t xml:space="preserve"> </w:t>
                          </w:r>
                          <w:r>
                            <w:rPr>
                              <w:color w:val="000000"/>
                            </w:rPr>
                            <w:t>dalyje, 152</w:t>
                          </w:r>
                          <w:r>
                            <w:rPr>
                              <w:bCs/>
                              <w:szCs w:val="24"/>
                            </w:rPr>
                            <w:t xml:space="preserve"> </w:t>
                          </w:r>
                          <w:r>
                            <w:rPr>
                              <w:color w:val="000000"/>
                            </w:rPr>
                            <w:t>straipsnio 1</w:t>
                          </w:r>
                          <w:r>
                            <w:rPr>
                              <w:bCs/>
                              <w:szCs w:val="24"/>
                            </w:rPr>
                            <w:t xml:space="preserve"> </w:t>
                          </w:r>
                          <w:r>
                            <w:rPr>
                              <w:color w:val="000000"/>
                            </w:rPr>
                            <w:t>dalyje, 153 straipsnio 1</w:t>
                          </w:r>
                          <w:r>
                            <w:rPr>
                              <w:bCs/>
                              <w:szCs w:val="24"/>
                            </w:rPr>
                            <w:t xml:space="preserve"> </w:t>
                          </w:r>
                          <w:r>
                            <w:rPr>
                              <w:color w:val="000000"/>
                            </w:rPr>
                            <w:t>dalyje, 154</w:t>
                          </w:r>
                          <w:r>
                            <w:rPr>
                              <w:bCs/>
                              <w:szCs w:val="24"/>
                            </w:rPr>
                            <w:t xml:space="preserve"> </w:t>
                          </w:r>
                          <w:r>
                            <w:rPr>
                              <w:color w:val="000000"/>
                            </w:rPr>
                            <w:t>straipsnio 1</w:t>
                          </w:r>
                          <w:r>
                            <w:rPr>
                              <w:bCs/>
                              <w:szCs w:val="24"/>
                            </w:rPr>
                            <w:t xml:space="preserve"> </w:t>
                          </w:r>
                          <w:r>
                            <w:rPr>
                              <w:color w:val="000000"/>
                            </w:rPr>
                            <w:t>dalyje, 155</w:t>
                          </w:r>
                          <w:r>
                            <w:rPr>
                              <w:bCs/>
                              <w:szCs w:val="24"/>
                            </w:rPr>
                            <w:t xml:space="preserve"> </w:t>
                          </w:r>
                          <w:r>
                            <w:rPr>
                              <w:color w:val="000000"/>
                            </w:rPr>
                            <w:t>straipsnio 1</w:t>
                          </w:r>
                          <w:r>
                            <w:rPr>
                              <w:bCs/>
                              <w:szCs w:val="24"/>
                            </w:rPr>
                            <w:t xml:space="preserve"> </w:t>
                          </w:r>
                          <w:r>
                            <w:rPr>
                              <w:color w:val="000000"/>
                            </w:rPr>
                            <w:t>dalyje, 161</w:t>
                          </w:r>
                          <w:r>
                            <w:rPr>
                              <w:bCs/>
                              <w:szCs w:val="24"/>
                            </w:rPr>
                            <w:t xml:space="preserve"> </w:t>
                          </w:r>
                          <w:r>
                            <w:rPr>
                              <w:color w:val="000000"/>
                            </w:rPr>
                            <w:t>straipsnio 1</w:t>
                          </w:r>
                          <w:r>
                            <w:rPr>
                              <w:bCs/>
                              <w:szCs w:val="24"/>
                            </w:rPr>
                            <w:t xml:space="preserve"> </w:t>
                          </w:r>
                          <w:r>
                            <w:rPr>
                              <w:color w:val="000000"/>
                            </w:rPr>
                            <w:t>dalyje, 164</w:t>
                          </w:r>
                          <w:r>
                            <w:rPr>
                              <w:bCs/>
                              <w:szCs w:val="24"/>
                            </w:rPr>
                            <w:t xml:space="preserve"> </w:t>
                          </w:r>
                          <w:r>
                            <w:rPr>
                              <w:color w:val="000000"/>
                            </w:rPr>
                            <w:t>straipsnio 1</w:t>
                          </w:r>
                          <w:r>
                            <w:rPr>
                              <w:bCs/>
                              <w:szCs w:val="24"/>
                            </w:rPr>
                            <w:t xml:space="preserve"> </w:t>
                          </w:r>
                          <w:r>
                            <w:rPr>
                              <w:color w:val="000000"/>
                            </w:rPr>
                            <w:t>dalyje, 187</w:t>
                          </w:r>
                          <w:r>
                            <w:rPr>
                              <w:bCs/>
                              <w:szCs w:val="24"/>
                            </w:rPr>
                            <w:t xml:space="preserve"> </w:t>
                          </w:r>
                          <w:r>
                            <w:rPr>
                              <w:color w:val="000000"/>
                            </w:rPr>
                            <w:t>straipsnio 1 ir 2</w:t>
                          </w:r>
                          <w:r>
                            <w:rPr>
                              <w:bCs/>
                              <w:szCs w:val="24"/>
                            </w:rPr>
                            <w:t xml:space="preserve"> </w:t>
                          </w:r>
                          <w:r>
                            <w:rPr>
                              <w:color w:val="000000"/>
                            </w:rPr>
                            <w:t>dalyse, 189</w:t>
                          </w:r>
                          <w:r>
                            <w:rPr>
                              <w:bCs/>
                              <w:szCs w:val="24"/>
                            </w:rPr>
                            <w:t xml:space="preserve"> </w:t>
                          </w:r>
                          <w:r>
                            <w:rPr>
                              <w:color w:val="000000"/>
                            </w:rPr>
                            <w:t>straipsnio 1</w:t>
                          </w:r>
                          <w:r>
                            <w:rPr>
                              <w:bCs/>
                              <w:szCs w:val="24"/>
                            </w:rPr>
                            <w:t xml:space="preserve"> </w:t>
                          </w:r>
                          <w:r>
                            <w:rPr>
                              <w:color w:val="000000"/>
                            </w:rPr>
                            <w:t>dalyje, 192</w:t>
                          </w:r>
                          <w:r>
                            <w:rPr>
                              <w:bCs/>
                              <w:szCs w:val="24"/>
                            </w:rPr>
                            <w:t xml:space="preserve"> </w:t>
                          </w:r>
                          <w:r>
                            <w:rPr>
                              <w:color w:val="000000"/>
                            </w:rPr>
                            <w:t>straipsnio 1</w:t>
                          </w:r>
                          <w:r>
                            <w:rPr>
                              <w:bCs/>
                              <w:szCs w:val="24"/>
                            </w:rPr>
                            <w:t xml:space="preserve"> </w:t>
                          </w:r>
                          <w:r>
                            <w:rPr>
                              <w:color w:val="000000"/>
                            </w:rPr>
                            <w:t>dalyje, 205</w:t>
                          </w:r>
                          <w:r>
                            <w:rPr>
                              <w:bCs/>
                              <w:szCs w:val="24"/>
                            </w:rPr>
                            <w:t xml:space="preserve"> </w:t>
                          </w:r>
                          <w:r>
                            <w:rPr>
                              <w:color w:val="000000"/>
                            </w:rPr>
                            <w:t>straipsnio 1</w:t>
                          </w:r>
                          <w:r>
                            <w:rPr>
                              <w:bCs/>
                              <w:szCs w:val="24"/>
                            </w:rPr>
                            <w:t xml:space="preserve"> </w:t>
                          </w:r>
                          <w:r>
                            <w:rPr>
                              <w:color w:val="000000"/>
                            </w:rPr>
                            <w:t>dalyje, 212</w:t>
                          </w:r>
                          <w:r>
                            <w:rPr>
                              <w:bCs/>
                              <w:szCs w:val="24"/>
                            </w:rPr>
                            <w:t xml:space="preserve"> </w:t>
                          </w:r>
                          <w:r>
                            <w:rPr>
                              <w:color w:val="000000"/>
                            </w:rPr>
                            <w:t>straipsnio 1</w:t>
                          </w:r>
                          <w:r>
                            <w:rPr>
                              <w:bCs/>
                              <w:szCs w:val="24"/>
                            </w:rPr>
                            <w:t xml:space="preserve"> </w:t>
                          </w:r>
                          <w:r>
                            <w:rPr>
                              <w:color w:val="000000"/>
                            </w:rPr>
                            <w:t>dalyje, 213</w:t>
                          </w:r>
                          <w:r>
                            <w:rPr>
                              <w:bCs/>
                              <w:szCs w:val="24"/>
                            </w:rPr>
                            <w:t xml:space="preserve"> </w:t>
                          </w:r>
                          <w:r>
                            <w:rPr>
                              <w:color w:val="000000"/>
                            </w:rPr>
                            <w:t>straipsnio 1</w:t>
                          </w:r>
                          <w:r>
                            <w:rPr>
                              <w:bCs/>
                              <w:szCs w:val="24"/>
                            </w:rPr>
                            <w:t xml:space="preserve"> </w:t>
                          </w:r>
                          <w:r>
                            <w:rPr>
                              <w:color w:val="000000"/>
                            </w:rPr>
                            <w:t>dalyje, 228</w:t>
                          </w:r>
                          <w:r>
                            <w:rPr>
                              <w:bCs/>
                              <w:szCs w:val="24"/>
                            </w:rPr>
                            <w:t xml:space="preserve"> </w:t>
                          </w:r>
                          <w:r>
                            <w:rPr>
                              <w:color w:val="000000"/>
                            </w:rPr>
                            <w:t>straipsnyje, 247 straipsnio 1 ir 2</w:t>
                          </w:r>
                          <w:r>
                            <w:rPr>
                              <w:bCs/>
                              <w:szCs w:val="24"/>
                            </w:rPr>
                            <w:t xml:space="preserve"> </w:t>
                          </w:r>
                          <w:r>
                            <w:rPr>
                              <w:color w:val="000000"/>
                            </w:rPr>
                            <w:t>dalyse, 278</w:t>
                          </w:r>
                          <w:r>
                            <w:rPr>
                              <w:bCs/>
                              <w:szCs w:val="24"/>
                            </w:rPr>
                            <w:t xml:space="preserve"> </w:t>
                          </w:r>
                          <w:r>
                            <w:rPr>
                              <w:color w:val="000000"/>
                            </w:rPr>
                            <w:t>straipsnyje, 279</w:t>
                          </w:r>
                          <w:r>
                            <w:rPr>
                              <w:bCs/>
                              <w:szCs w:val="24"/>
                            </w:rPr>
                            <w:t xml:space="preserve"> </w:t>
                          </w:r>
                          <w:r>
                            <w:rPr>
                              <w:color w:val="000000"/>
                            </w:rPr>
                            <w:t>straipsnio 1</w:t>
                          </w:r>
                          <w:r>
                            <w:rPr>
                              <w:bCs/>
                              <w:szCs w:val="24"/>
                            </w:rPr>
                            <w:t xml:space="preserve"> </w:t>
                          </w:r>
                          <w:r>
                            <w:rPr>
                              <w:color w:val="000000"/>
                            </w:rPr>
                            <w:t>dalyje, 283</w:t>
                          </w:r>
                          <w:r>
                            <w:rPr>
                              <w:bCs/>
                              <w:szCs w:val="24"/>
                            </w:rPr>
                            <w:t xml:space="preserve"> </w:t>
                          </w:r>
                          <w:r>
                            <w:rPr>
                              <w:color w:val="000000"/>
                            </w:rPr>
                            <w:t>straipsnyje, 284</w:t>
                          </w:r>
                          <w:r>
                            <w:rPr>
                              <w:bCs/>
                              <w:szCs w:val="24"/>
                            </w:rPr>
                            <w:t xml:space="preserve"> </w:t>
                          </w:r>
                          <w:r>
                            <w:rPr>
                              <w:color w:val="000000"/>
                            </w:rPr>
                            <w:t>straipsnio 1</w:t>
                          </w:r>
                          <w:r>
                            <w:rPr>
                              <w:bCs/>
                              <w:szCs w:val="24"/>
                            </w:rPr>
                            <w:t xml:space="preserve"> </w:t>
                          </w:r>
                          <w:r>
                            <w:rPr>
                              <w:color w:val="000000"/>
                            </w:rPr>
                            <w:t>dalyje, 287 straipsnyje, 294</w:t>
                          </w:r>
                          <w:r>
                            <w:rPr>
                              <w:bCs/>
                              <w:szCs w:val="24"/>
                            </w:rPr>
                            <w:t xml:space="preserve"> </w:t>
                          </w:r>
                          <w:r>
                            <w:rPr>
                              <w:color w:val="000000"/>
                            </w:rPr>
                            <w:t>straipsnio 1 ir 2</w:t>
                          </w:r>
                          <w:r>
                            <w:rPr>
                              <w:bCs/>
                              <w:szCs w:val="24"/>
                            </w:rPr>
                            <w:t xml:space="preserve"> </w:t>
                          </w:r>
                          <w:r>
                            <w:rPr>
                              <w:color w:val="000000"/>
                            </w:rPr>
                            <w:t>dalyse, 295</w:t>
                          </w:r>
                          <w:r>
                            <w:rPr>
                              <w:bCs/>
                              <w:szCs w:val="24"/>
                            </w:rPr>
                            <w:t xml:space="preserve"> </w:t>
                          </w:r>
                          <w:r>
                            <w:rPr>
                              <w:color w:val="000000"/>
                            </w:rPr>
                            <w:t>straipsnio 3</w:t>
                          </w:r>
                          <w:r>
                            <w:rPr>
                              <w:bCs/>
                              <w:szCs w:val="24"/>
                            </w:rPr>
                            <w:t xml:space="preserve"> </w:t>
                          </w:r>
                          <w:r>
                            <w:rPr>
                              <w:color w:val="000000"/>
                            </w:rPr>
                            <w:t>dalyje, 296</w:t>
                          </w:r>
                          <w:r>
                            <w:rPr>
                              <w:bCs/>
                              <w:szCs w:val="24"/>
                            </w:rPr>
                            <w:t xml:space="preserve"> </w:t>
                          </w:r>
                          <w:r>
                            <w:rPr>
                              <w:color w:val="000000"/>
                            </w:rPr>
                            <w:t>straipsnio 1 dalyje, 297</w:t>
                          </w:r>
                          <w:r>
                            <w:rPr>
                              <w:bCs/>
                              <w:szCs w:val="24"/>
                            </w:rPr>
                            <w:t xml:space="preserve"> </w:t>
                          </w:r>
                          <w:r>
                            <w:rPr>
                              <w:color w:val="000000"/>
                            </w:rPr>
                            <w:t>straipsnio 1</w:t>
                          </w:r>
                          <w:r>
                            <w:rPr>
                              <w:bCs/>
                              <w:szCs w:val="24"/>
                            </w:rPr>
                            <w:t xml:space="preserve"> </w:t>
                          </w:r>
                          <w:r>
                            <w:rPr>
                              <w:color w:val="000000"/>
                            </w:rPr>
                            <w:t>dalyje, 299</w:t>
                          </w:r>
                          <w:r>
                            <w:rPr>
                              <w:bCs/>
                              <w:szCs w:val="24"/>
                            </w:rPr>
                            <w:t xml:space="preserve"> </w:t>
                          </w:r>
                          <w:r>
                            <w:rPr>
                              <w:color w:val="000000"/>
                            </w:rPr>
                            <w:t>straipsnio 1</w:t>
                          </w:r>
                          <w:r>
                            <w:rPr>
                              <w:bCs/>
                              <w:szCs w:val="24"/>
                            </w:rPr>
                            <w:t xml:space="preserve"> </w:t>
                          </w:r>
                          <w:r>
                            <w:rPr>
                              <w:color w:val="000000"/>
                            </w:rPr>
                            <w:t>dalyje, 305</w:t>
                          </w:r>
                          <w:r>
                            <w:rPr>
                              <w:bCs/>
                              <w:szCs w:val="24"/>
                            </w:rPr>
                            <w:t xml:space="preserve"> </w:t>
                          </w:r>
                          <w:r>
                            <w:rPr>
                              <w:color w:val="000000"/>
                            </w:rPr>
                            <w:t>straipsnio 1 ir 4</w:t>
                          </w:r>
                          <w:r>
                            <w:rPr>
                              <w:bCs/>
                              <w:szCs w:val="24"/>
                            </w:rPr>
                            <w:t xml:space="preserve"> </w:t>
                          </w:r>
                          <w:r>
                            <w:rPr>
                              <w:color w:val="000000"/>
                            </w:rPr>
                            <w:t>dalyse, 340 straipsnyje, 346</w:t>
                          </w:r>
                          <w:r>
                            <w:rPr>
                              <w:bCs/>
                              <w:szCs w:val="24"/>
                            </w:rPr>
                            <w:t xml:space="preserve"> </w:t>
                          </w:r>
                          <w:r>
                            <w:rPr>
                              <w:color w:val="000000"/>
                            </w:rPr>
                            <w:t>straipsnio 1</w:t>
                          </w:r>
                          <w:r>
                            <w:rPr>
                              <w:bCs/>
                              <w:szCs w:val="24"/>
                            </w:rPr>
                            <w:t xml:space="preserve"> </w:t>
                          </w:r>
                          <w:r>
                            <w:rPr>
                              <w:color w:val="000000"/>
                            </w:rPr>
                            <w:t>dalyje, 366</w:t>
                          </w:r>
                          <w:r>
                            <w:rPr>
                              <w:bCs/>
                              <w:szCs w:val="24"/>
                            </w:rPr>
                            <w:t xml:space="preserve"> </w:t>
                          </w:r>
                          <w:r>
                            <w:rPr>
                              <w:color w:val="000000"/>
                            </w:rPr>
                            <w:t>straipsnio 1</w:t>
                          </w:r>
                          <w:r>
                            <w:rPr>
                              <w:bCs/>
                              <w:szCs w:val="24"/>
                            </w:rPr>
                            <w:t xml:space="preserve"> </w:t>
                          </w:r>
                          <w:r>
                            <w:rPr>
                              <w:color w:val="000000"/>
                            </w:rPr>
                            <w:t>dalyje, 368</w:t>
                          </w:r>
                          <w:r>
                            <w:rPr>
                              <w:bCs/>
                              <w:szCs w:val="24"/>
                            </w:rPr>
                            <w:t xml:space="preserve"> </w:t>
                          </w:r>
                          <w:r>
                            <w:rPr>
                              <w:color w:val="000000"/>
                            </w:rPr>
                            <w:t>straipsnio 1</w:t>
                          </w:r>
                          <w:r>
                            <w:rPr>
                              <w:bCs/>
                              <w:szCs w:val="24"/>
                            </w:rPr>
                            <w:t xml:space="preserve"> </w:t>
                          </w:r>
                          <w:r>
                            <w:rPr>
                              <w:color w:val="000000"/>
                            </w:rPr>
                            <w:t>dalyje, 373 straipsnio 1</w:t>
                          </w:r>
                          <w:r>
                            <w:rPr>
                              <w:bCs/>
                              <w:szCs w:val="24"/>
                            </w:rPr>
                            <w:t xml:space="preserve"> </w:t>
                          </w:r>
                          <w:r>
                            <w:rPr>
                              <w:color w:val="000000"/>
                            </w:rPr>
                            <w:t>dalyje, 375</w:t>
                          </w:r>
                          <w:r>
                            <w:rPr>
                              <w:bCs/>
                              <w:szCs w:val="24"/>
                            </w:rPr>
                            <w:t xml:space="preserve"> </w:t>
                          </w:r>
                          <w:r>
                            <w:rPr>
                              <w:color w:val="000000"/>
                            </w:rPr>
                            <w:t>straipsnio 1</w:t>
                          </w:r>
                          <w:r>
                            <w:rPr>
                              <w:bCs/>
                              <w:szCs w:val="24"/>
                            </w:rPr>
                            <w:t xml:space="preserve"> </w:t>
                          </w:r>
                          <w:r>
                            <w:rPr>
                              <w:color w:val="000000"/>
                            </w:rPr>
                            <w:t>dalyje, 402, 404</w:t>
                          </w:r>
                          <w:r>
                            <w:rPr>
                              <w:bCs/>
                              <w:szCs w:val="24"/>
                            </w:rPr>
                            <w:t xml:space="preserve"> </w:t>
                          </w:r>
                          <w:r>
                            <w:rPr>
                              <w:color w:val="000000"/>
                            </w:rPr>
                            <w:t>straipsniuose, 406</w:t>
                          </w:r>
                          <w:r>
                            <w:rPr>
                              <w:bCs/>
                              <w:szCs w:val="24"/>
                            </w:rPr>
                            <w:t xml:space="preserve"> </w:t>
                          </w:r>
                          <w:r>
                            <w:rPr>
                              <w:color w:val="000000"/>
                            </w:rPr>
                            <w:t>straipsnio 6</w:t>
                          </w:r>
                          <w:r>
                            <w:rPr>
                              <w:bCs/>
                              <w:szCs w:val="24"/>
                            </w:rPr>
                            <w:t xml:space="preserve"> </w:t>
                          </w:r>
                          <w:r>
                            <w:rPr>
                              <w:color w:val="000000"/>
                            </w:rPr>
                            <w:t>dalyje, 409 straipsnyje, 413</w:t>
                          </w:r>
                          <w:r>
                            <w:rPr>
                              <w:bCs/>
                              <w:szCs w:val="24"/>
                            </w:rPr>
                            <w:t xml:space="preserve"> </w:t>
                          </w:r>
                          <w:r>
                            <w:rPr>
                              <w:color w:val="000000"/>
                            </w:rPr>
                            <w:t>straipsnio 1</w:t>
                          </w:r>
                          <w:r>
                            <w:rPr>
                              <w:bCs/>
                              <w:szCs w:val="24"/>
                            </w:rPr>
                            <w:t xml:space="preserve"> </w:t>
                          </w:r>
                          <w:r>
                            <w:rPr>
                              <w:color w:val="000000"/>
                            </w:rPr>
                            <w:t>dalyje, 416</w:t>
                          </w:r>
                          <w:r>
                            <w:rPr>
                              <w:bCs/>
                              <w:szCs w:val="24"/>
                            </w:rPr>
                            <w:t xml:space="preserve"> </w:t>
                          </w:r>
                          <w:r>
                            <w:rPr>
                              <w:color w:val="000000"/>
                            </w:rPr>
                            <w:t>straipsnio 1</w:t>
                          </w:r>
                          <w:r>
                            <w:rPr>
                              <w:bCs/>
                              <w:szCs w:val="24"/>
                            </w:rPr>
                            <w:t xml:space="preserve"> </w:t>
                          </w:r>
                          <w:r>
                            <w:rPr>
                              <w:color w:val="000000"/>
                            </w:rPr>
                            <w:t>dalyje, 417</w:t>
                          </w:r>
                          <w:r>
                            <w:rPr>
                              <w:bCs/>
                              <w:szCs w:val="24"/>
                            </w:rPr>
                            <w:t xml:space="preserve"> </w:t>
                          </w:r>
                          <w:r>
                            <w:rPr>
                              <w:color w:val="000000"/>
                            </w:rPr>
                            <w:t>straipsnio 7</w:t>
                          </w:r>
                          <w:r>
                            <w:rPr>
                              <w:b/>
                              <w:bCs/>
                              <w:color w:val="000000"/>
                            </w:rPr>
                            <w:t xml:space="preserve"> </w:t>
                          </w:r>
                          <w:r>
                            <w:rPr>
                              <w:color w:val="000000"/>
                            </w:rPr>
                            <w:t>dalyje, 428 straipsnio 6</w:t>
                          </w:r>
                          <w:r>
                            <w:rPr>
                              <w:bCs/>
                              <w:szCs w:val="24"/>
                            </w:rPr>
                            <w:t xml:space="preserve"> </w:t>
                          </w:r>
                          <w:r>
                            <w:rPr>
                              <w:color w:val="000000"/>
                            </w:rPr>
                            <w:t>dalyje, 445</w:t>
                          </w:r>
                          <w:r>
                            <w:rPr>
                              <w:bCs/>
                              <w:szCs w:val="24"/>
                            </w:rPr>
                            <w:t xml:space="preserve"> </w:t>
                          </w:r>
                          <w:r>
                            <w:rPr>
                              <w:color w:val="000000"/>
                            </w:rPr>
                            <w:t>straipsnio 1</w:t>
                          </w:r>
                          <w:r>
                            <w:rPr>
                              <w:bCs/>
                              <w:szCs w:val="24"/>
                            </w:rPr>
                            <w:t xml:space="preserve"> </w:t>
                          </w:r>
                          <w:r>
                            <w:rPr>
                              <w:color w:val="000000"/>
                            </w:rPr>
                            <w:t>dalyje, 477</w:t>
                          </w:r>
                          <w:r>
                            <w:rPr>
                              <w:bCs/>
                              <w:szCs w:val="24"/>
                            </w:rPr>
                            <w:t xml:space="preserve"> </w:t>
                          </w:r>
                          <w:r>
                            <w:rPr>
                              <w:color w:val="000000"/>
                            </w:rPr>
                            <w:t>straipsnio 1, 3 ir 5</w:t>
                          </w:r>
                          <w:r>
                            <w:rPr>
                              <w:bCs/>
                              <w:szCs w:val="24"/>
                            </w:rPr>
                            <w:t xml:space="preserve"> </w:t>
                          </w:r>
                          <w:r>
                            <w:rPr>
                              <w:color w:val="000000"/>
                            </w:rPr>
                            <w:t>dalyse, 492</w:t>
                          </w:r>
                          <w:r>
                            <w:rPr>
                              <w:bCs/>
                              <w:szCs w:val="24"/>
                            </w:rPr>
                            <w:t xml:space="preserve"> </w:t>
                          </w:r>
                          <w:r>
                            <w:rPr>
                              <w:color w:val="000000"/>
                            </w:rPr>
                            <w:t>straipsnio 1 dalyje, 519</w:t>
                          </w:r>
                          <w:r>
                            <w:rPr>
                              <w:bCs/>
                              <w:szCs w:val="24"/>
                            </w:rPr>
                            <w:t xml:space="preserve"> </w:t>
                          </w:r>
                          <w:r>
                            <w:rPr>
                              <w:color w:val="000000"/>
                            </w:rPr>
                            <w:t>straipsnio 1</w:t>
                          </w:r>
                          <w:r>
                            <w:rPr>
                              <w:bCs/>
                              <w:szCs w:val="24"/>
                            </w:rPr>
                            <w:t xml:space="preserve"> </w:t>
                          </w:r>
                          <w:r>
                            <w:rPr>
                              <w:color w:val="000000"/>
                            </w:rPr>
                            <w:t>dalyje, 520</w:t>
                          </w:r>
                          <w:r>
                            <w:rPr>
                              <w:bCs/>
                              <w:szCs w:val="24"/>
                            </w:rPr>
                            <w:t xml:space="preserve"> </w:t>
                          </w:r>
                          <w:r>
                            <w:rPr>
                              <w:color w:val="000000"/>
                            </w:rPr>
                            <w:t>straipsnyje, 523</w:t>
                          </w:r>
                          <w:r>
                            <w:rPr>
                              <w:bCs/>
                              <w:szCs w:val="24"/>
                            </w:rPr>
                            <w:t xml:space="preserve"> </w:t>
                          </w:r>
                          <w:r>
                            <w:rPr>
                              <w:color w:val="000000"/>
                            </w:rPr>
                            <w:t>straipsnio 1</w:t>
                          </w:r>
                          <w:r>
                            <w:rPr>
                              <w:bCs/>
                              <w:szCs w:val="24"/>
                            </w:rPr>
                            <w:t xml:space="preserve"> </w:t>
                          </w:r>
                          <w:r>
                            <w:rPr>
                              <w:color w:val="000000"/>
                            </w:rPr>
                            <w:t>dalyje, 525</w:t>
                          </w:r>
                          <w:r>
                            <w:rPr>
                              <w:bCs/>
                              <w:szCs w:val="24"/>
                            </w:rPr>
                            <w:t xml:space="preserve"> </w:t>
                          </w:r>
                          <w:r>
                            <w:rPr>
                              <w:color w:val="000000"/>
                            </w:rPr>
                            <w:t>straipsnio 1</w:t>
                          </w:r>
                          <w:r>
                            <w:rPr>
                              <w:bCs/>
                              <w:szCs w:val="24"/>
                            </w:rPr>
                            <w:t xml:space="preserve"> </w:t>
                          </w:r>
                          <w:r>
                            <w:rPr>
                              <w:color w:val="000000"/>
                            </w:rPr>
                            <w:t>dalyje, 526</w:t>
                          </w:r>
                          <w:r>
                            <w:rPr>
                              <w:bCs/>
                              <w:szCs w:val="24"/>
                            </w:rPr>
                            <w:t xml:space="preserve"> </w:t>
                          </w:r>
                          <w:r>
                            <w:rPr>
                              <w:color w:val="000000"/>
                            </w:rPr>
                            <w:t>straipsnio 1</w:t>
                          </w:r>
                          <w:r>
                            <w:rPr>
                              <w:bCs/>
                              <w:szCs w:val="24"/>
                            </w:rPr>
                            <w:t xml:space="preserve"> </w:t>
                          </w:r>
                          <w:r>
                            <w:rPr>
                              <w:color w:val="000000"/>
                            </w:rPr>
                            <w:t>dalyje, 528 straipsnio 1 dalyje, 530 straipsnio 1</w:t>
                          </w:r>
                          <w:r>
                            <w:rPr>
                              <w:bCs/>
                              <w:szCs w:val="24"/>
                            </w:rPr>
                            <w:t xml:space="preserve"> </w:t>
                          </w:r>
                          <w:r>
                            <w:rPr>
                              <w:color w:val="000000"/>
                            </w:rPr>
                            <w:t>dalyje, 548</w:t>
                          </w:r>
                          <w:r>
                            <w:rPr>
                              <w:bCs/>
                              <w:szCs w:val="24"/>
                            </w:rPr>
                            <w:t xml:space="preserve"> </w:t>
                          </w:r>
                          <w:r>
                            <w:rPr>
                              <w:color w:val="000000"/>
                            </w:rPr>
                            <w:t>straipsnio 3</w:t>
                          </w:r>
                          <w:r>
                            <w:rPr>
                              <w:bCs/>
                              <w:szCs w:val="24"/>
                            </w:rPr>
                            <w:t xml:space="preserve"> </w:t>
                          </w:r>
                          <w:r>
                            <w:rPr>
                              <w:color w:val="000000"/>
                            </w:rPr>
                            <w:t>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901e95395f349b49d160b1e638bf668"/>
                        <w:lock w:val="sdtLocked"/>
                        <w:richText/>
                      </w:sdtPr>
                      <w:sdtContent>
                        <w:p>
                          <w:pPr>
                            <w:spacing w:line="360" w:lineRule="auto"/>
                            <w:ind w:firstLine="720"/>
                            <w:jc w:val="both"/>
                            <w:rPr>
                              <w:bCs/>
                              <w:color w:val="000000"/>
                              <w:szCs w:val="24"/>
                            </w:rPr>
                          </w:pPr>
                          <w:sdt>
                            <w:sdtPr>
                              <w:alias w:val="Numeris"/>
                              <w:tag w:val="nr_8901e95395f349b49d160b1e638bf668"/>
                              <w:lock w:val="sdtLocked"/>
                              <w:richText/>
                            </w:sdtPr>
                            <w:sdtContent>
                              <w:r>
                                <w:rPr>
                                  <w:bCs/>
                                  <w:color w:val="000000"/>
                                  <w:szCs w:val="24"/>
                                </w:rPr>
                                <w:t>4</w:t>
                              </w:r>
                            </w:sdtContent>
                          </w:sdt>
                          <w:r>
                            <w:rPr>
                              <w:bCs/>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dešimt iki trijų šimtų eurų.</w:t>
                          </w:r>
                        </w:p>
                      </w:sdtContent>
                    </w:sdt>
                    <w:sdt>
                      <w:sdtPr>
                        <w:alias w:val="268 str. 5 d."/>
                        <w:tag w:val="part_52cc86642a154d56b8d8ddad69fb8162"/>
                        <w:lock w:val="sdtLocked"/>
                        <w:richText/>
                      </w:sdtPr>
                      <w:sdtContent>
                        <w:p>
                          <w:pPr>
                            <w:spacing w:line="360" w:lineRule="auto"/>
                            <w:ind w:firstLine="720"/>
                            <w:jc w:val="both"/>
                            <w:rPr>
                              <w:bCs/>
                              <w:color w:val="000000"/>
                              <w:szCs w:val="24"/>
                            </w:rPr>
                          </w:pPr>
                          <w:sdt>
                            <w:sdtPr>
                              <w:alias w:val="Numeris"/>
                              <w:tag w:val="nr_52cc86642a154d56b8d8ddad69fb8162"/>
                              <w:lock w:val="sdtLocked"/>
                              <w:richText/>
                            </w:sdtPr>
                            <w:sdtContent>
                              <w:r>
                                <w:rPr>
                                  <w:bCs/>
                                  <w:color w:val="000000"/>
                                  <w:szCs w:val="24"/>
                                </w:rPr>
                                <w:t>5</w:t>
                              </w:r>
                            </w:sdtContent>
                          </w:sdt>
                          <w:r>
                            <w:rPr>
                              <w:bCs/>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bCs/>
                              <w:color w:val="000000"/>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6 d."/>
                        <w:tag w:val="part_c9e7bbbd101448a282af6f3c994b5555"/>
                        <w:lock w:val="sdtLocked"/>
                        <w:richText/>
                      </w:sdtPr>
                      <w:sdtContent>
                        <w:p>
                          <w:pPr>
                            <w:spacing w:line="360" w:lineRule="auto"/>
                            <w:ind w:firstLine="720"/>
                            <w:jc w:val="both"/>
                            <w:rPr>
                              <w:bCs/>
                              <w:color w:val="000000"/>
                              <w:szCs w:val="24"/>
                            </w:rPr>
                          </w:pPr>
                          <w:sdt>
                            <w:sdtPr>
                              <w:alias w:val="Numeris"/>
                              <w:tag w:val="nr_c9e7bbbd101448a282af6f3c994b5555"/>
                              <w:lock w:val="sdtLocked"/>
                              <w:richText/>
                            </w:sdtPr>
                            <w:sdtContent>
                              <w:r>
                                <w:rPr>
                                  <w:bCs/>
                                  <w:color w:val="000000"/>
                                  <w:szCs w:val="24"/>
                                </w:rPr>
                                <w:t>6</w:t>
                              </w:r>
                            </w:sdtContent>
                          </w:sdt>
                          <w:r>
                            <w:rPr>
                              <w:bCs/>
                              <w:color w:val="000000"/>
                              <w:szCs w:val="24"/>
                            </w:rPr>
                            <w:t>. Šio straipsnio 4, 5 dalyse numatyti administraciniai nusižengimai, padaryti pakartotinai,</w:t>
                          </w:r>
                        </w:p>
                        <w:p>
                          <w:pPr>
                            <w:spacing w:line="360" w:lineRule="auto"/>
                            <w:ind w:firstLine="720"/>
                            <w:jc w:val="both"/>
                            <w:rPr>
                              <w:bCs/>
                              <w:szCs w:val="24"/>
                            </w:rPr>
                          </w:pPr>
                          <w:r>
                            <w:rPr>
                              <w:bCs/>
                              <w:color w:val="000000"/>
                              <w:szCs w:val="24"/>
                            </w:rPr>
                            <w:t>užtraukia baudą asmenims nuo vieno šimto šešiasdešimt iki trijų šimtų eurų ir juridinių asmenų vadovams ar kitiems atsakingiems asmenims – nuo dviejų šimtų septyniasdešimt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4129779c86cc4f7baf00c0aa1aeda867"/>
                        <w:lock w:val="sdtLocked"/>
                        <w:richText/>
                      </w:sdtPr>
                      <w:sdtContent>
                        <w:p>
                          <w:pPr>
                            <w:spacing w:line="360" w:lineRule="auto"/>
                            <w:ind w:firstLine="720"/>
                            <w:jc w:val="both"/>
                            <w:rPr>
                              <w:bCs/>
                              <w:szCs w:val="24"/>
                            </w:rPr>
                          </w:pPr>
                          <w:sdt>
                            <w:sdtPr>
                              <w:alias w:val="Numeris"/>
                              <w:tag w:val="nr_4129779c86cc4f7baf00c0aa1aeda867"/>
                              <w:lock w:val="sdtLocked"/>
                              <w:richText/>
                            </w:sdtPr>
                            <w:sdtContent>
                              <w:r>
                                <w:rPr>
                                  <w:kern w:val="2"/>
                                  <w:szCs w:val="24"/>
                                </w:rPr>
                                <w:t>6</w:t>
                              </w:r>
                            </w:sdtContent>
                          </w:sdt>
                          <w:r>
                            <w:rPr>
                              <w:kern w:val="2"/>
                              <w:szCs w:val="24"/>
                            </w:rPr>
                            <w:t>. Uniformuoto policijos, Karo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Karo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Karo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Karo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Karo policijos, Valstybės sienos apsaugos tarnybos prie Lietuvos Respublikos vidaus reikalų ministerijos, Lietuvos transporto saugos administracijos, savivaldybių institucijų arba jų įgaliotų įstaigų kelių transporto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f3d0b70260754bbfa27ae8a78b3c442e"/>
                            <w:lock w:val="sdtLocked"/>
                            <w:richText/>
                          </w:sdtPr>
                          <w:sdtContent>
                            <w:p>
                              <w:pPr>
                                <w:tabs>
                                  <w:tab w:val="left" w:pos="851"/>
                                </w:tabs>
                                <w:spacing w:line="400" w:lineRule="atLeast"/>
                                <w:ind w:firstLine="720"/>
                                <w:jc w:val="both"/>
                                <w:rPr>
                                  <w:szCs w:val="24"/>
                                </w:rPr>
                              </w:pPr>
                              <w:sdt>
                                <w:sdtPr>
                                  <w:alias w:val="Numeris"/>
                                  <w:tag w:val="nr_f3d0b70260754bbfa27ae8a78b3c442e"/>
                                  <w:lock w:val="sdtLocked"/>
                                  <w:richText/>
                                </w:sdtPr>
                                <w:sdtContent>
                                  <w:r>
                                    <w:rPr>
                                      <w:szCs w:val="24"/>
                                    </w:rPr>
                                    <w:t>14</w:t>
                                  </w:r>
                                </w:sdtContent>
                              </w:sdt>
                              <w:r>
                                <w:rPr>
                                  <w:szCs w:val="24"/>
                                </w:rPr>
                                <w:t>) Valstybinės energetikos reguliavimo tarybos – dėl šio kodekso 188</w:t>
                              </w:r>
                              <w:r>
                                <w:rPr>
                                  <w:szCs w:val="24"/>
                                  <w:vertAlign w:val="superscript"/>
                                </w:rPr>
                                <w:t>2</w:t>
                              </w:r>
                              <w:r>
                                <w:rPr>
                                  <w:szCs w:val="24"/>
                                </w:rPr>
                                <w:t xml:space="preserve"> straipsnyje,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cdbcf45451aa489cb53eb67ea3e86dcb"/>
                            <w:lock w:val="sdtLocked"/>
                            <w:richText/>
                          </w:sdtPr>
                          <w:sdtContent>
                            <w:p>
                              <w:pPr>
                                <w:spacing w:line="360" w:lineRule="auto"/>
                                <w:ind w:firstLine="720"/>
                                <w:jc w:val="both"/>
                                <w:rPr>
                                  <w:szCs w:val="24"/>
                                </w:rPr>
                              </w:pPr>
                              <w:sdt>
                                <w:sdtPr>
                                  <w:alias w:val="Numeris"/>
                                  <w:tag w:val="nr_cdbcf45451aa489cb53eb67ea3e86dcb"/>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xml:space="preserve">, 309, 310, 311, 312, 313, 315, 316, 317, 318, 346 straipsniuose, 369 straipsnio 13, 14, 17, 18, 19, 20, 21, 22 dalyse, 426 straipsnio 4 dalyje, 431 straipsnio 1, 2 dalyse, 505, 507, 546 straipsniuose numatytų administracinių nusižengimų, </w:t>
                              </w:r>
                              <w:r>
                                <w:rPr>
                                  <w:bCs/>
                                  <w:color w:val="000000"/>
                                  <w:szCs w:val="24"/>
                                </w:rPr>
                                <w:t>o aplinkos apsaugos valstybinės kontrolės institucijų aplinkos apsaugos valstybinės kontrolės pareigūnai – ir dėl šio kodekso 491 straipsnyje numatytų administracinių nusižengimų</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7d21df822024f31b9db9bbf5a01d535"/>
                            <w:lock w:val="sdtLocked"/>
                            <w:richText/>
                          </w:sdtPr>
                          <w:sdtContent>
                            <w:p>
                              <w:pPr>
                                <w:spacing w:line="360" w:lineRule="auto"/>
                                <w:ind w:firstLine="720"/>
                                <w:jc w:val="both"/>
                                <w:rPr>
                                  <w:szCs w:val="24"/>
                                </w:rPr>
                              </w:pPr>
                              <w:sdt>
                                <w:sdtPr>
                                  <w:alias w:val="Numeris"/>
                                  <w:tag w:val="nr_17d21df822024f31b9db9bbf5a01d535"/>
                                  <w:lock w:val="sdtLocked"/>
                                  <w:richText/>
                                </w:sdtPr>
                                <w:sdtContent>
                                  <w:r>
                                    <w:rPr>
                                      <w:color w:val="000000"/>
                                      <w:szCs w:val="24"/>
                                      <w:bdr w:val="none" w:sz="0" w:space="0" w:color="auto" w:frame="1"/>
                                    </w:rPr>
                                    <w:t>37</w:t>
                                  </w:r>
                                </w:sdtContent>
                              </w:sdt>
                              <w:r>
                                <w:rPr>
                                  <w:color w:val="000000"/>
                                  <w:szCs w:val="24"/>
                                  <w:bdr w:val="none" w:sz="0" w:space="0" w:color="auto" w:frame="1"/>
                                </w:rPr>
                                <w:t>) Lietuvos geologijos tarnybos prie Aplinkos ministerijos – dėl šio kodekso 239, 253, 256,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0bed818bbbd4e2c92d5590cfb8899c8"/>
                            <w:lock w:val="sdtLocked"/>
                            <w:richText/>
                          </w:sdtPr>
                          <w:sdtContent>
                            <w:p>
                              <w:pPr>
                                <w:spacing w:line="360" w:lineRule="auto"/>
                                <w:ind w:firstLine="720"/>
                                <w:jc w:val="both"/>
                                <w:rPr>
                                  <w:szCs w:val="24"/>
                                </w:rPr>
                              </w:pPr>
                              <w:sdt>
                                <w:sdtPr>
                                  <w:alias w:val="Numeris"/>
                                  <w:tag w:val="nr_b0bed818bbbd4e2c92d5590cfb8899c8"/>
                                  <w:lock w:val="sdtLocked"/>
                                  <w:richText/>
                                </w:sdtPr>
                                <w:sdtContent>
                                  <w:r>
                                    <w:rPr>
                                      <w:color w:val="000000"/>
                                      <w:szCs w:val="24"/>
                                    </w:rPr>
                                    <w:t>40</w:t>
                                  </w:r>
                                </w:sdtContent>
                              </w:sdt>
                              <w:r>
                                <w:rPr>
                                  <w:color w:val="000000"/>
                                  <w:szCs w:val="24"/>
                                </w:rPr>
                                <w:t xml:space="preserve">) Lietuvos Respublikos muitinės – dėl šio kodekso 47 straipsnio 3 dalyje, 49 straipsnio 5 dalyje, 63 straipsnio 6 dalyje, 64 straipsnyje, 65 straipsnio 3 dalyje, 66 straipsnio 5 dalyje, 69, 121, 122, 125 straipsniuose, 140 straipsnio 1, 2 dalyse, 141, </w:t>
                              </w:r>
                              <w:r>
                                <w:rPr>
                                  <w:szCs w:val="24"/>
                                  <w:lang w:eastAsia="lt-LT"/>
                                </w:rPr>
                                <w:t>141</w:t>
                              </w:r>
                              <w:r>
                                <w:rPr>
                                  <w:szCs w:val="24"/>
                                  <w:vertAlign w:val="superscript"/>
                                  <w:lang w:eastAsia="lt-L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c4e81007135941a1b587013428b3645c"/>
                            <w:lock w:val="sdtLocked"/>
                            <w:richText/>
                          </w:sdtPr>
                          <w:sdtContent>
                            <w:p>
                              <w:pPr>
                                <w:spacing w:line="360" w:lineRule="auto"/>
                                <w:ind w:firstLine="720"/>
                                <w:jc w:val="both"/>
                                <w:rPr>
                                  <w:szCs w:val="24"/>
                                </w:rPr>
                              </w:pPr>
                              <w:sdt>
                                <w:sdtPr>
                                  <w:alias w:val="Numeris"/>
                                  <w:tag w:val="nr_c4e81007135941a1b587013428b3645c"/>
                                  <w:lock w:val="sdtLocked"/>
                                  <w:richText/>
                                </w:sdtPr>
                                <w:sdtContent>
                                  <w:r>
                                    <w:rPr>
                                      <w:color w:val="000000"/>
                                    </w:rPr>
                                    <w:t>66</w:t>
                                  </w:r>
                                </w:sdtContent>
                              </w:sdt>
                              <w:r>
                                <w:rPr>
                                  <w:color w:val="000000"/>
                                </w:rPr>
                                <w:t>) Valstybinės mokesčių inspekcijos – dėl šio kodekso 93, 95, 99, 127, 132, 137, 143, 150, 151, 159, 160, 161, 162, 163, 164, 165, 166, 167, 168, 170, 172, 173, 174, 176, 178, 179, 180, 187, 188, 188</w:t>
                              </w:r>
                              <w:r>
                                <w:rPr>
                                  <w:color w:val="000000"/>
                                  <w:vertAlign w:val="superscript"/>
                                </w:rPr>
                                <w:t>1</w:t>
                              </w:r>
                              <w:r>
                                <w:rPr>
                                  <w:color w:val="000000"/>
                                </w:rPr>
                                <w:t>, 189, 190, 191, 192, 194, 198</w:t>
                              </w:r>
                              <w:r>
                                <w:rPr>
                                  <w:color w:val="000000"/>
                                  <w:vertAlign w:val="superscript"/>
                                </w:rPr>
                                <w:t>1</w:t>
                              </w:r>
                              <w:r>
                                <w:rPr>
                                  <w:color w:val="000000"/>
                                </w:rPr>
                                <w:t>, 205, 207 straipsniuose, 209 straipsnio 1, 2, 3, 4, 5, 6, 7, 8 dalyse, 214, 224, 431,</w:t>
                              </w:r>
                              <w:r>
                                <w:rPr>
                                  <w:b/>
                                  <w:color w:val="000000"/>
                                </w:rPr>
                                <w:t xml:space="preserve"> </w:t>
                              </w:r>
                              <w:r>
                                <w:rPr>
                                  <w:color w:val="000000"/>
                                </w:rPr>
                                <w:t>449, 449</w:t>
                              </w:r>
                              <w:r>
                                <w:rPr>
                                  <w:color w:val="000000"/>
                                  <w:vertAlign w:val="superscript"/>
                                </w:rPr>
                                <w:t>1</w:t>
                              </w:r>
                              <w:r>
                                <w:rPr>
                                  <w:color w:val="000000"/>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9ee96db88794728adeb042a96ea9600"/>
                            <w:lock w:val="sdtLocked"/>
                            <w:richText/>
                          </w:sdtPr>
                          <w:sdtContent>
                            <w:p>
                              <w:pPr>
                                <w:tabs>
                                  <w:tab w:val="left" w:pos="851"/>
                                </w:tabs>
                                <w:spacing w:line="400" w:lineRule="atLeast"/>
                                <w:ind w:firstLine="720"/>
                                <w:jc w:val="both"/>
                                <w:rPr>
                                  <w:szCs w:val="24"/>
                                </w:rPr>
                              </w:pPr>
                              <w:sdt>
                                <w:sdtPr>
                                  <w:alias w:val="Numeris"/>
                                  <w:tag w:val="nr_f9ee96db88794728adeb042a96ea9600"/>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8cda52d532424a5a828f90b52b527e12"/>
                    <w:lock w:val="sdtLocked"/>
                    <w:richText/>
                  </w:sdtPr>
                  <w:sdtContent>
                    <w:p>
                      <w:pPr>
                        <w:spacing w:line="360" w:lineRule="auto"/>
                        <w:ind w:left="2268" w:hanging="1548"/>
                        <w:jc w:val="both"/>
                        <w:rPr>
                          <w:color w:val="000000"/>
                          <w:szCs w:val="24"/>
                          <w:lang w:eastAsia="lt-LT"/>
                        </w:rPr>
                      </w:pPr>
                      <w:sdt>
                        <w:sdtPr>
                          <w:alias w:val="Numeris"/>
                          <w:tag w:val="nr_8cda52d532424a5a828f90b52b527e12"/>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8cda52d532424a5a828f90b52b527e12"/>
                          <w:lock w:val="sdtLocked"/>
                          <w:richText/>
                        </w:sdtPr>
                        <w:sdtContent>
                          <w:r>
                            <w:rPr>
                              <w:b/>
                              <w:bCs/>
                              <w:color w:val="000000"/>
                              <w:szCs w:val="24"/>
                              <w:lang w:eastAsia="lt-LT"/>
                            </w:rPr>
                            <w:t>Administracinio nusižengimo protokolo ir administracinio nurodymo surašymas tais atvejais, kai nusižengimas užfiksuotas ne asmens, įtariamo administracinio nusižengimo padarymu, akivaizdoje</w:t>
                          </w:r>
                        </w:sdtContent>
                      </w:sdt>
                    </w:p>
                    <w:sdt>
                      <w:sdtPr>
                        <w:alias w:val="611 str. 1 d."/>
                        <w:tag w:val="part_5dd4ef92fe574f5a9e700415278b67bc"/>
                        <w:lock w:val="sdtLocked"/>
                        <w:richText/>
                      </w:sdtPr>
                      <w:sdtContent>
                        <w:p>
                          <w:pPr>
                            <w:spacing w:line="360" w:lineRule="auto"/>
                            <w:ind w:firstLine="720"/>
                            <w:jc w:val="both"/>
                            <w:rPr>
                              <w:color w:val="000000"/>
                              <w:szCs w:val="24"/>
                              <w:lang w:eastAsia="lt-LT"/>
                            </w:rPr>
                          </w:pPr>
                          <w:sdt>
                            <w:sdtPr>
                              <w:alias w:val="Numeris"/>
                              <w:tag w:val="nr_5dd4ef92fe574f5a9e700415278b67bc"/>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431 straipsnio 1 ir 2 dalyse,</w:t>
                          </w:r>
                          <w:r>
                            <w:rPr>
                              <w:color w:val="000000"/>
                              <w:szCs w:val="24"/>
                              <w:lang w:eastAsia="lt-LT"/>
                            </w:rPr>
                            <w:t xml:space="preserv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1cdc0d6d7d674287bc878412a4a58141"/>
                        <w:lock w:val="sdtLocked"/>
                        <w:richText/>
                      </w:sdtPr>
                      <w:sdtContent>
                        <w:p>
                          <w:pPr>
                            <w:spacing w:line="360" w:lineRule="auto"/>
                            <w:ind w:firstLine="720"/>
                            <w:jc w:val="both"/>
                          </w:pPr>
                          <w:sdt>
                            <w:sdtPr>
                              <w:alias w:val="Numeris"/>
                              <w:tag w:val="nr_1cdc0d6d7d674287bc878412a4a58141"/>
                              <w:lock w:val="sdtLocked"/>
                              <w:richText/>
                            </w:sdtPr>
                            <w:sdtContent>
                              <w:r>
                                <w:rPr>
                                  <w:color w:val="000000"/>
                                  <w:szCs w:val="24"/>
                                  <w:lang w:eastAsia="lt-LT"/>
                                </w:rPr>
                                <w:t>2</w:t>
                              </w:r>
                            </w:sdtContent>
                          </w:sdt>
                          <w:r>
                            <w:rPr>
                              <w:color w:val="000000"/>
                              <w:szCs w:val="24"/>
                              <w:lang w:eastAsia="lt-LT"/>
                            </w:rPr>
                            <w:t xml:space="preserve">. </w:t>
                          </w:r>
                          <w:r>
                            <w:t>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w:t>
                          </w:r>
                          <w:r>
                            <w:rPr>
                              <w:bCs/>
                            </w:rPr>
                            <w:t>,</w:t>
                          </w:r>
                          <w:r>
                            <w:t xml:space="preserve"> </w:t>
                          </w:r>
                          <w:r>
                            <w:rPr>
                              <w:bCs/>
                            </w:rPr>
                            <w:t>431 straipsnio 1 ir 2 dalyse</w:t>
                          </w:r>
                          <w:r>
                            <w:t xml:space="preserv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w:t>
                          </w:r>
                          <w:r>
                            <w:rPr>
                              <w:bCs/>
                            </w:rPr>
                            <w:t xml:space="preserve"> už transporto priemonės savininkui (valdytojui) Saugaus eismo automobilių keliais įstatyme nustatytų reikalavimų vykdymą</w:t>
                          </w:r>
                          <w:r>
                            <w:t xml:space="preserve">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4c5ccc6d5c6740d5a6eb9671f0fcd31b"/>
                        <w:lock w:val="sdtLocked"/>
                        <w:richText/>
                      </w:sdtPr>
                      <w:sdtContent>
                        <w:p>
                          <w:pPr>
                            <w:spacing w:line="360" w:lineRule="auto"/>
                            <w:ind w:firstLine="720"/>
                            <w:jc w:val="both"/>
                            <w:rPr>
                              <w:color w:val="000000"/>
                              <w:szCs w:val="24"/>
                              <w:lang w:eastAsia="lt-LT"/>
                            </w:rPr>
                          </w:pPr>
                          <w:sdt>
                            <w:sdtPr>
                              <w:alias w:val="Numeris"/>
                              <w:tag w:val="nr_4c5ccc6d5c6740d5a6eb9671f0fcd31b"/>
                              <w:lock w:val="sdtLocked"/>
                              <w:richText/>
                            </w:sdtPr>
                            <w:sdtContent>
                              <w:r>
                                <w:rPr>
                                  <w:color w:val="000000"/>
                                  <w:szCs w:val="24"/>
                                  <w:lang w:eastAsia="lt-LT"/>
                                </w:rPr>
                                <w:t>3</w:t>
                              </w:r>
                            </w:sdtContent>
                          </w:sdt>
                          <w:r>
                            <w:rPr>
                              <w:color w:val="000000"/>
                              <w:szCs w:val="24"/>
                              <w:lang w:eastAsia="lt-LT"/>
                            </w:rPr>
                            <w:t xml:space="preserve">. </w:t>
                          </w:r>
                          <w:r>
                            <w:t xml:space="preserve">Nustatant šio straipsnio 1 dalyje nurodytus administracinius nusižengimus </w:t>
                          </w:r>
                          <w:r>
                            <w:rPr>
                              <w:bCs/>
                            </w:rPr>
                            <w:t>(išskyrus šio kodekso 431 straipsnio 1 ir 2 dalyse numatytus administracinius nusižengimu</w:t>
                          </w:r>
                          <w:r>
                            <w:t>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63345173f494c3893a265b76b9ce5cc"/>
                        <w:lock w:val="sdtLocked"/>
                        <w:richText/>
                      </w:sdtPr>
                      <w:sdtContent>
                        <w:p>
                          <w:pPr>
                            <w:spacing w:line="360" w:lineRule="auto"/>
                            <w:ind w:firstLine="720"/>
                            <w:jc w:val="both"/>
                            <w:rPr>
                              <w:szCs w:val="24"/>
                            </w:rPr>
                          </w:pPr>
                          <w:sdt>
                            <w:sdtPr>
                              <w:alias w:val="Numeris"/>
                              <w:tag w:val="nr_e63345173f494c3893a265b76b9ce5cc"/>
                              <w:lock w:val="sdtLocked"/>
                              <w:richText/>
                            </w:sdtPr>
                            <w:sdtContent>
                              <w:r>
                                <w:rPr>
                                  <w:color w:val="000000"/>
                                  <w:szCs w:val="24"/>
                                  <w:lang w:eastAsia="lt-LT"/>
                                </w:rPr>
                                <w:t>4</w:t>
                              </w:r>
                            </w:sdtContent>
                          </w:sdt>
                          <w:r>
                            <w:rPr>
                              <w:color w:val="000000"/>
                              <w:szCs w:val="24"/>
                              <w:lang w:eastAsia="lt-LT"/>
                            </w:rPr>
                            <w:t>.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pr. 3 p."/>
            <w:tag w:val="part_5f847821cd2148f297d791bb55badf97"/>
            <w:lock w:val="sdtLocked"/>
            <w:richText/>
          </w:sdtPr>
          <w:sdtContent>
            <w:p>
              <w:pPr>
                <w:spacing w:line="360" w:lineRule="auto"/>
                <w:ind w:firstLine="720"/>
                <w:jc w:val="both"/>
                <w:rPr>
                  <w:rFonts w:eastAsia="SimSun"/>
                  <w:szCs w:val="24"/>
                  <w:lang w:eastAsia="zh-CN"/>
                </w:rPr>
              </w:pPr>
              <w:sdt>
                <w:sdtPr>
                  <w:alias w:val="Numeris"/>
                  <w:tag w:val="nr_5f847821cd2148f297d791bb55badf97"/>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xml:space="preserve">, 15 skyrius, 6 tomas, p. 77) su paskutiniais pakeitimas, padarytais </w:t>
              </w:r>
              <w:r>
                <w:rPr>
                  <w:bCs/>
                  <w:color w:val="000000"/>
                  <w:bdr w:val="none" w:sz="0" w:space="0" w:color="auto" w:frame="1"/>
                  <w:shd w:val="clear" w:color="auto" w:fill="FFFFFF"/>
                </w:rPr>
                <w:t>2018 m. kovo 8 d. Komisijos direktyva (ES) 2018/350.</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100-3 p."/>
            <w:tag w:val="part_056ad62e8f9a4a488f6cbd9ac5ff4cf5"/>
            <w:lock w:val="sdtLocked"/>
            <w:richText/>
          </w:sdtPr>
          <w:sdtContent>
            <w:p>
              <w:pPr>
                <w:spacing w:line="360" w:lineRule="auto"/>
                <w:ind w:firstLine="720"/>
                <w:jc w:val="both"/>
              </w:pPr>
              <w:sdt>
                <w:sdtPr>
                  <w:alias w:val="Numeris"/>
                  <w:tag w:val="nr_056ad62e8f9a4a488f6cbd9ac5ff4cf5"/>
                  <w:lock w:val="sdtLocked"/>
                  <w:richText/>
                </w:sdtPr>
                <w:sdtContent>
                  <w:r>
                    <w:rPr>
                      <w:szCs w:val="24"/>
                      <w:lang w:eastAsia="lt-LT"/>
                    </w:rPr>
                    <w:t>100</w:t>
                  </w:r>
                  <w:r>
                    <w:rPr>
                      <w:szCs w:val="24"/>
                      <w:vertAlign w:val="superscript"/>
                      <w:lang w:eastAsia="lt-LT"/>
                    </w:rPr>
                    <w:t>3</w:t>
                  </w:r>
                </w:sdtContent>
              </w:sdt>
              <w:r>
                <w:rPr>
                  <w:szCs w:val="24"/>
                  <w:lang w:eastAsia="lt-LT"/>
                </w:rPr>
                <w:t xml:space="preserve">. </w:t>
              </w:r>
              <w:r>
                <w:rPr>
                  <w:szCs w:val="24"/>
                  <w:shd w:val="clear" w:color="auto" w:fill="FFFFFF"/>
                </w:rPr>
                <w:t xml:space="preserve">2017 m. gegužės 17 d. </w:t>
              </w:r>
              <w:r>
                <w:rPr>
                  <w:bCs/>
                  <w:szCs w:val="24"/>
                </w:rPr>
                <w:t>Europos Parlamento ir Tarybos reglamentas (ES) 2017/821, kuriuo nustatomos alavo, tantalo, volframo, jų rūdų ir aukso iš konfliktinių ir didelės rizikos zonų Sąjungos importuotojų prievolės dėl išsamaus tiekimo grandinės patikrinimo (OL 2017 L 130,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4 p."/>
            <w:tag w:val="part_d6ed0ebceee14a40b6908dcd550e1b3a"/>
            <w:lock w:val="sdtLocked"/>
            <w:richText/>
          </w:sdtPr>
          <w:sdtContent>
            <w:p>
              <w:pPr>
                <w:spacing w:line="360" w:lineRule="auto"/>
                <w:ind w:firstLine="720"/>
                <w:jc w:val="both"/>
              </w:pPr>
              <w:sdt>
                <w:sdtPr>
                  <w:alias w:val="Numeris"/>
                  <w:tag w:val="nr_d6ed0ebceee14a40b6908dcd550e1b3a"/>
                  <w:lock w:val="sdtLocked"/>
                  <w:richText/>
                </w:sdtPr>
                <w:sdtContent>
                  <w:r>
                    <w:rPr>
                      <w:szCs w:val="24"/>
                      <w:lang w:eastAsia="lt-LT"/>
                    </w:rPr>
                    <w:t>104</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BatangChe">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C429DD3"/>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370.xml"/>
  <Relationship Id="rId12" Type="http://schemas.openxmlformats.org/officeDocument/2006/relationships/header" Target="header371.xml"/>
  <Relationship Id="rId13" Type="http://schemas.openxmlformats.org/officeDocument/2006/relationships/footer" Target="footer370.xml"/>
  <Relationship Id="rId14" Type="http://schemas.openxmlformats.org/officeDocument/2006/relationships/footer" Target="footer371.xml"/>
  <Relationship Id="rId15" Type="http://schemas.openxmlformats.org/officeDocument/2006/relationships/header" Target="header372.xml"/>
  <Relationship Id="rId16" Type="http://schemas.openxmlformats.org/officeDocument/2006/relationships/footer" Target="footer372.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75c2a78aa1aa4b37b5464047e9a2edac">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047ed5291145d6b12d0a493ce271a3"/>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9a28ddfbb80743dbad3add25dd1aeaa4"/>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901e95395f349b49d160b1e638bf668"/>
          <Part Type="strDalis" Nr="5" Abbr="268 str. 5 d." DocPartId="548ec657ac09412c87f0f1dc23ff1320" PartId="52cc86642a154d56b8d8ddad69fb8162"/>
          <Part Type="strDalis" Nr="6" Abbr="268 str. 6 d." DocPartId="125bb43b1e8d4c78b8cc97d7502af063" PartId="c9e7bbbd101448a282af6f3c994b555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0102b7e50eb84356b1b82992e75163a3"/>
          <Part Type="strDalis" Nr="6" Abbr="426 str. 6 d." DocPartId="d926d4da636342ac8e762b4e341c9201" PartId="4129779c86cc4f7baf00c0aa1aeda867"/>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f3d0b70260754bbfa27ae8a78b3c442e"/>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cdbcf45451aa489cb53eb67ea3e86dcb"/>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c33a1303814149adbe2af8f6fead4be9"/>
            <Part Type="strPunktas" Nr="35" Abbr="589 str. 1 d. 35 p." DocPartId="91453a70a5c7477a972d74562faaa75e" PartId="e21d979e25e14e6fab75361b707518a2"/>
            <Part Type="strPunktas" Nr="36" Abbr="589 str. 1 d. 36 p." DocPartId="b9885c356ef844788b6fe133e9d2ebca" PartId="579b3c96c1e44c4abdbdde2e3df990d9"/>
            <Part Type="strPunktas" Nr="37" Abbr="589 str. 1 d. 37 p." DocPartId="fcb4f09f31044fc082698403a9fb5fe5" PartId="17d21df822024f31b9db9bbf5a01d535"/>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b0bed818bbbd4e2c92d5590cfb8899c8"/>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c4e81007135941a1b587013428b3645c"/>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9ee96db88794728adeb042a96ea9600"/>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8cda52d532424a5a828f90b52b527e12">
          <Part Type="strDalis" Nr="1" Abbr="611 str. 1 d." DocPartId="8f1a18bed750406fa8f731a9c53939da" PartId="5dd4ef92fe574f5a9e700415278b67bc"/>
          <Part Type="strDalis" Nr="2" Abbr="611 str. 2 d." DocPartId="3b242d95f8784d05959c78a745af42b9" PartId="1cdc0d6d7d674287bc878412a4a58141"/>
          <Part Type="strDalis" Nr="3" Abbr="611 str. 3 d." DocPartId="293b7ca5cb124cce89abb38f350440c1" PartId="4c5ccc6d5c6740d5a6eb9671f0fcd31b"/>
          <Part Type="strDalis" Nr="4" Abbr="611 str. 4 d." DocPartId="ec4466f6ccf845a1942641c6b270cf81" PartId="e63345173f494c3893a265b76b9ce5cc"/>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pr. 3 p." DocPartId="5b654db69dd44134911bf6cb2817eaad" PartId="5f847821cd2148f297d791bb55badf97"/>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0-3" Abbr="100-3 p." DocPartId="ec1fb7c576da409ba2fe585c537a204a" PartId="056ad62e8f9a4a488f6cbd9ac5ff4cf5"/>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4" Abbr="104 p." DocPartId="178dab2b9eec440e8275aee604ae6bc1" PartId="d6ed0ebceee14a40b6908dcd550e1b3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BF1DB6-D4AA-408E-ADA4-30203C54A9D2}">
  <ds:schemaRefs>
    <ds:schemaRef ds:uri="http://lrs.lt/TAIS/DocParts"/>
  </ds:schemaRefs>
</ds:datastoreItem>
</file>

<file path=customXml/itemProps3.xml><?xml version="1.0" encoding="utf-8"?>
<ds:datastoreItem xmlns:ds="http://schemas.openxmlformats.org/officeDocument/2006/customXml" ds:itemID="{CF89E153-F4C3-4417-AE12-E18CFA4C31B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449</TotalTime>
  <Pages>415</Pages>
  <Words>655750</Words>
  <Characters>373779</Characters>
  <Application>Microsoft Office Word</Application>
  <DocSecurity>0</DocSecurity>
  <Lines>3114</Lines>
  <Paragraphs>2054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1027475</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2020-07-20T05:12:00Z</dcterms:modified>
  <revision>270</revision>
</coreProperties>
</file>