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2022-11-01 iki 2022-12-08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468f129c519436a945641289a0c7e70"/>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468f129c519436a945641289a0c7e7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f8122be4b1948f68995a66cf5e27e5d"/>
                        <w:lock w:val="sdtLocked"/>
                        <w:richText/>
                      </w:sdtPr>
                      <w:sdtContent>
                        <w:p>
                          <w:pPr>
                            <w:spacing w:line="360" w:lineRule="auto"/>
                            <w:ind w:firstLine="720"/>
                            <w:jc w:val="both"/>
                            <w:rPr>
                              <w:color w:val="000000"/>
                              <w:szCs w:val="24"/>
                            </w:rPr>
                          </w:pPr>
                          <w:sdt>
                            <w:sdtPr>
                              <w:alias w:val="Numeris"/>
                              <w:tag w:val="nr_1f8122be4b1948f68995a66cf5e27e5d"/>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w:t>
                          </w:r>
                          <w:r>
                            <w:rPr>
                              <w:bCs/>
                              <w:szCs w:val="24"/>
                            </w:rPr>
                            <w:t>420 straipsnio 3, 4, 5 dalyse,</w:t>
                          </w:r>
                          <w:r>
                            <w:rPr>
                              <w:szCs w:val="24"/>
                            </w:rPr>
                            <w:t xml:space="preserve"> 423 straipsnio 3 dalyje, 424 straipsnio </w:t>
                          </w:r>
                          <w:r>
                            <w:rPr>
                              <w:bCs/>
                              <w:szCs w:val="24"/>
                            </w:rPr>
                            <w:t>5,</w:t>
                          </w:r>
                          <w:r>
                            <w:rPr>
                              <w:szCs w:val="24"/>
                            </w:rPr>
                            <w:t xml:space="preserve"> </w:t>
                          </w:r>
                          <w:r>
                            <w:rPr>
                              <w:bCs/>
                              <w:szCs w:val="24"/>
                            </w:rPr>
                            <w:t>6</w:t>
                          </w:r>
                          <w:r>
                            <w:rPr>
                              <w:szCs w:val="24"/>
                            </w:rPr>
                            <w:t xml:space="preserve"> </w:t>
                          </w:r>
                          <w:r>
                            <w:rPr>
                              <w:bCs/>
                              <w:szCs w:val="24"/>
                            </w:rPr>
                            <w:t>dalyse</w:t>
                          </w:r>
                          <w:r>
                            <w:rPr>
                              <w:szCs w:val="24"/>
                            </w:rPr>
                            <w:t>,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867b2702aed040a996d53536692ae740"/>
                            <w:lock w:val="sdtLocked"/>
                            <w:richText/>
                          </w:sdtPr>
                          <w:sdtContent>
                            <w:p>
                              <w:pPr>
                                <w:tabs>
                                  <w:tab w:val="left" w:pos="985"/>
                                </w:tabs>
                                <w:suppressAutoHyphens/>
                                <w:spacing w:line="360" w:lineRule="auto"/>
                                <w:ind w:firstLine="720"/>
                                <w:jc w:val="both"/>
                                <w:textAlignment w:val="baseline"/>
                                <w:rPr>
                                  <w:szCs w:val="24"/>
                                </w:rPr>
                              </w:pPr>
                              <w:sdt>
                                <w:sdtPr>
                                  <w:alias w:val="Numeris"/>
                                  <w:tag w:val="nr_867b2702aed040a996d53536692ae740"/>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straipsniuose, 247</w:t>
                              </w:r>
                              <w:r>
                                <w:rPr>
                                  <w:color w:val="000000"/>
                                  <w:szCs w:val="24"/>
                                  <w:vertAlign w:val="superscript"/>
                                </w:rPr>
                                <w:t>1</w:t>
                              </w:r>
                              <w:r>
                                <w:rPr>
                                  <w:color w:val="000000"/>
                                  <w:szCs w:val="24"/>
                                </w:rPr>
                                <w:t xml:space="preserve"> straipsnio 3, 4 dalyse,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32 p."/>
                            <w:tag w:val="part_81670976de194976b86cf3058796f025"/>
                            <w:lock w:val="sdtLocked"/>
                            <w:richText/>
                          </w:sdtPr>
                          <w:sdtContent>
                            <w:p>
                              <w:pPr>
                                <w:widowControl w:val="0"/>
                                <w:spacing w:line="360" w:lineRule="auto"/>
                                <w:ind w:firstLine="720"/>
                                <w:jc w:val="both"/>
                                <w:rPr>
                                  <w:szCs w:val="24"/>
                                </w:rPr>
                              </w:pPr>
                              <w:sdt>
                                <w:sdtPr>
                                  <w:alias w:val="Numeris"/>
                                  <w:tag w:val="nr_81670976de194976b86cf3058796f025"/>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w:t>
                              </w:r>
                              <w:r>
                                <w:rPr>
                                  <w:kern w:val="3"/>
                                  <w:szCs w:val="24"/>
                                  <w:lang w:eastAsia="zh-CN" w:bidi="hi-IN"/>
                                </w:rPr>
                                <w:t>207 straipsnio 1, 2 dalyse,</w:t>
                              </w:r>
                              <w:r>
                                <w:rPr>
                                  <w:rFonts w:ascii="TimesLT" w:hAnsi="TimesLT"/>
                                  <w:kern w:val="3"/>
                                  <w:szCs w:val="24"/>
                                  <w:lang w:eastAsia="zh-CN" w:bidi="hi-IN"/>
                                </w:rPr>
                                <w:t xml:space="preserve"> </w:t>
                              </w:r>
                              <w:r>
                                <w:rPr>
                                  <w:bCs/>
                                  <w:szCs w:val="24"/>
                                </w:rPr>
                                <w:t>207</w:t>
                              </w:r>
                              <w:r>
                                <w:rPr>
                                  <w:bCs/>
                                  <w:szCs w:val="24"/>
                                  <w:vertAlign w:val="superscript"/>
                                </w:rPr>
                                <w:t>1</w:t>
                              </w:r>
                              <w:r>
                                <w:rPr>
                                  <w:bCs/>
                                  <w:szCs w:val="24"/>
                                </w:rPr>
                                <w:t> </w:t>
                              </w:r>
                              <w:r>
                                <w:rPr>
                                  <w:color w:val="000000"/>
                                  <w:szCs w:val="24"/>
                                </w:rPr>
                                <w:t xml:space="preserve">straipsnyje,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9ff3807857fb4d8aa6948de29a25abb7"/>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9ff3807857fb4d8aa6948de29a25abb7"/>
                                  <w:lock w:val="sdtLocked"/>
                                  <w:richText/>
                                </w:sdtPr>
                                <w:sdtContent>
                                  <w:r>
                                    <w:rPr>
                                      <w:color w:val="000000"/>
                                      <w:szCs w:val="24"/>
                                    </w:rPr>
                                    <w:t>34</w:t>
                                  </w:r>
                                </w:sdtContent>
                              </w:sdt>
                              <w:r>
                                <w:rPr>
                                  <w:color w:val="000000"/>
                                  <w:szCs w:val="24"/>
                                </w:rPr>
                                <w:t xml:space="preserve">) Karo policijos – dėl šio kodekso 45 straipsnio 4 dalyje, 46 straipsnio 3 dalyje, 71, 108 straipsniuose, 385 straipsnio 4, 5 dalyse, 393 straipsnio 2, 3, 8, 9 dalyse, 416, 417, 420, 422, 423, 424 straipsniuose, 426 straipsnio 1, 2, 3, 5 dalyse, 427, </w:t>
                              </w:r>
                              <w:r>
                                <w:rPr>
                                  <w:bCs/>
                                  <w:color w:val="000000"/>
                                  <w:szCs w:val="24"/>
                                </w:rPr>
                                <w:t>431,</w:t>
                              </w:r>
                              <w:r>
                                <w:rPr>
                                  <w:color w:val="000000"/>
                                  <w:szCs w:val="24"/>
                                </w:rPr>
                                <w:t xml:space="preserve"> 481, 505</w:t>
                              </w:r>
                              <w:r>
                                <w:rPr>
                                  <w:color w:val="000000"/>
                                  <w:szCs w:val="24"/>
                                  <w:vertAlign w:val="superscript"/>
                                </w:rPr>
                                <w:t>2</w:t>
                              </w:r>
                              <w:r>
                                <w:rPr>
                                  <w:color w:val="000000"/>
                                  <w:szCs w:val="24"/>
                                </w:rPr>
                                <w:t xml:space="preserve"> straipsniuose, 506 straipsnio 3, 4, 4</w:t>
                              </w:r>
                              <w:r>
                                <w:rPr>
                                  <w:color w:val="000000"/>
                                  <w:szCs w:val="24"/>
                                  <w:vertAlign w:val="superscript"/>
                                </w:rPr>
                                <w:t>1</w:t>
                              </w:r>
                              <w:r>
                                <w:rPr>
                                  <w:color w:val="000000"/>
                                  <w:position w:val="8"/>
                                  <w:szCs w:val="24"/>
                                </w:rPr>
                                <w:t xml:space="preserve"> </w:t>
                              </w:r>
                              <w:r>
                                <w:rPr>
                                  <w:color w:val="000000"/>
                                  <w:szCs w:val="24"/>
                                </w:rPr>
                                <w:t>dalyse, 508 straipsnyje, 526 straipsnio 3 dalyje, 556, 557, 557</w:t>
                              </w:r>
                              <w:r>
                                <w:rPr>
                                  <w:color w:val="000000"/>
                                  <w:szCs w:val="24"/>
                                  <w:vertAlign w:val="superscript"/>
                                </w:rPr>
                                <w:t>1</w:t>
                              </w:r>
                              <w:r>
                                <w:rPr>
                                  <w:color w:val="000000"/>
                                  <w:szCs w:val="24"/>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d85a66856e4249b29724fb0452b45847"/>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d85a66856e4249b29724fb0452b45847"/>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w:t>
                              </w:r>
                              <w:r>
                                <w:rPr>
                                  <w:szCs w:val="24"/>
                                </w:rPr>
                                <w:t>342 straipsnio 7, 8 dalyse, 343</w:t>
                              </w:r>
                              <w:r>
                                <w:rPr>
                                  <w:szCs w:val="24"/>
                                  <w:vertAlign w:val="superscript"/>
                                </w:rPr>
                                <w:t xml:space="preserve">1 </w:t>
                              </w:r>
                              <w:r>
                                <w:rPr>
                                  <w:szCs w:val="24"/>
                                </w:rPr>
                                <w:t>straipsnio 3, 4, 5, 6, 19, 20 dalyse, 408, 412 straipsniuose, 426 straipsnio 4 dalyje, 431 straipsnio 1, 2, 3, 4 dalyse, 436, 437 straipsniuose, 450 straipsnio 1, 2, 17, 18 dalyse</w:t>
                              </w:r>
                              <w:r>
                                <w:rPr>
                                  <w:color w:val="000000"/>
                                  <w:szCs w:val="24"/>
                                </w:rPr>
                                <w:t>, 459 straipsnio 4, 5, 6, 9</w:t>
                              </w:r>
                              <w:r>
                                <w:rPr>
                                  <w:bCs/>
                                  <w:color w:val="000000"/>
                                  <w:szCs w:val="24"/>
                                </w:rPr>
                                <w:t>, 10</w:t>
                              </w:r>
                              <w:r>
                                <w:rPr>
                                  <w:b/>
                                  <w:bCs/>
                                  <w:color w:val="000000"/>
                                  <w:szCs w:val="24"/>
                                </w:rPr>
                                <w:t xml:space="preserve"> </w:t>
                              </w:r>
                              <w:r>
                                <w:rPr>
                                  <w:color w:val="000000"/>
                                  <w:szCs w:val="24"/>
                                </w:rPr>
                                <w:t>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d9aa1642d07c43758ed8cfc6e7d6e478"/>
                            <w:lock w:val="sdtLocked"/>
                            <w:richText/>
                          </w:sdtPr>
                          <w:sdtContent>
                            <w:p>
                              <w:pPr>
                                <w:tabs>
                                  <w:tab w:val="left" w:pos="7371"/>
                                </w:tabs>
                                <w:spacing w:line="360" w:lineRule="auto"/>
                                <w:ind w:firstLine="720"/>
                                <w:jc w:val="both"/>
                                <w:rPr>
                                  <w:szCs w:val="24"/>
                                </w:rPr>
                              </w:pPr>
                              <w:sdt>
                                <w:sdtPr>
                                  <w:alias w:val="Numeris"/>
                                  <w:tag w:val="nr_d9aa1642d07c43758ed8cfc6e7d6e478"/>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w:t>
                              </w:r>
                              <w:r>
                                <w:rPr>
                                  <w:color w:val="000000"/>
                                  <w:szCs w:val="24"/>
                                  <w:shd w:val="clear" w:color="auto" w:fill="FFFFFF"/>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shd w:val="clear" w:color="auto" w:fill="FFFFFF"/>
                                </w:rPr>
                                <w:t>, 451, 452,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xml:space="preserve">, 511, 512, 513, 518, 519, 520, 521, 523, 524 straipsniuose, </w:t>
                              </w:r>
                              <w:r>
                                <w:rPr>
                                  <w:szCs w:val="24"/>
                                </w:rPr>
                                <w:t>526 straipsnio 3 dalyje,</w:t>
                              </w:r>
                              <w:r>
                                <w:rPr>
                                  <w:color w:val="000000"/>
                                  <w:szCs w:val="24"/>
                                  <w:shd w:val="clear" w:color="auto" w:fill="FFFFFF"/>
                                </w:rPr>
                                <w:t xml:space="preserve"> 527, 528, 530, 534, 535, 538, 540, 546, 553, 555</w:t>
                              </w:r>
                              <w:r>
                                <w:rPr>
                                  <w:color w:val="000000"/>
                                  <w:szCs w:val="24"/>
                                  <w:shd w:val="clear" w:color="auto" w:fill="FFFFFF"/>
                                  <w:vertAlign w:val="superscript"/>
                                </w:rPr>
                                <w:t>1</w:t>
                              </w:r>
                              <w:r>
                                <w:rPr>
                                  <w:color w:val="000000"/>
                                  <w:szCs w:val="24"/>
                                  <w:shd w:val="clear" w:color="auto" w:fill="FFFFFF"/>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f25371379fe4737a2ddd36538aaf482"/>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df25371379fe4737a2ddd36538aaf482"/>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3, 4 dalyse, 432, 436, 438 straipsniuose, 439 straipsnio 2 dalyje, 450 straipsnio </w:t>
                              </w:r>
                              <w:r>
                                <w:rPr>
                                  <w:szCs w:val="24"/>
                                </w:rPr>
                                <w:t>1, 2, 17, 18 dalyse</w:t>
                              </w:r>
                              <w:r>
                                <w:rPr>
                                  <w:color w:val="000000"/>
                                  <w:szCs w:val="24"/>
                                </w:rPr>
                                <w:t>, 481, 484, 491 straipsniuose, 506 straipsnio 4, 4</w:t>
                              </w:r>
                              <w:r>
                                <w:rPr>
                                  <w:color w:val="000000"/>
                                  <w:szCs w:val="24"/>
                                  <w:vertAlign w:val="superscript"/>
                                </w:rPr>
                                <w:t>1</w:t>
                              </w:r>
                              <w:r>
                                <w:rPr>
                                  <w:color w:val="000000"/>
                                  <w:szCs w:val="24"/>
                                </w:rPr>
                                <w:t xml:space="preserve"> dalyse, 508, 524 straipsniuose, 526 straipsnio 3 dalyje,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2719414bb79458f943e51d96d0acf1b"/>
                            <w:lock w:val="sdtLocked"/>
                            <w:richText/>
                          </w:sdtPr>
                          <w:sdtContent>
                            <w:p>
                              <w:pPr>
                                <w:spacing w:line="360" w:lineRule="auto"/>
                                <w:ind w:firstLine="720"/>
                                <w:jc w:val="both"/>
                                <w:rPr>
                                  <w:szCs w:val="24"/>
                                </w:rPr>
                              </w:pPr>
                              <w:sdt>
                                <w:sdtPr>
                                  <w:alias w:val="Numeris"/>
                                  <w:tag w:val="nr_b2719414bb79458f943e51d96d0acf1b"/>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 xml:space="preserve">1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888b20d187374a858b0ca18a58e954e7"/>
                            <w:lock w:val="sdtLocked"/>
                            <w:richText/>
                          </w:sdtPr>
                          <w:sdtContent>
                            <w:p>
                              <w:pPr>
                                <w:tabs>
                                  <w:tab w:val="left" w:pos="7371"/>
                                </w:tabs>
                                <w:spacing w:line="360" w:lineRule="auto"/>
                                <w:ind w:firstLine="720"/>
                                <w:jc w:val="both"/>
                              </w:pPr>
                              <w:sdt>
                                <w:sdtPr>
                                  <w:alias w:val="Numeris"/>
                                  <w:tag w:val="nr_888b20d187374a858b0ca18a58e954e7"/>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w:t>
                              </w:r>
                              <w:r>
                                <w:rPr>
                                  <w:bCs/>
                                  <w:szCs w:val="24"/>
                                </w:rPr>
                                <w:t>straipsniuose</w:t>
                              </w:r>
                              <w:r>
                                <w:rPr>
                                  <w:szCs w:val="24"/>
                                </w:rPr>
                                <w:t xml:space="preserve">, 448 </w:t>
                              </w:r>
                              <w:r>
                                <w:rPr>
                                  <w:bCs/>
                                  <w:szCs w:val="24"/>
                                </w:rPr>
                                <w:t>straipsnio 1, 2, 3, 4, 5, 6, 7, 8 dalyse</w:t>
                              </w:r>
                              <w:r>
                                <w:rPr>
                                  <w:szCs w:val="24"/>
                                </w:rPr>
                                <w:t>,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68c00765081e4e4dbba2cee6584ed2eb"/>
                    <w:lock w:val="sdtLocked"/>
                    <w:richText/>
                  </w:sdtPr>
                  <w:sdtContent>
                    <w:p>
                      <w:pPr>
                        <w:widowControl w:val="0"/>
                        <w:suppressAutoHyphens/>
                        <w:spacing w:line="360" w:lineRule="auto"/>
                        <w:ind w:firstLine="720"/>
                        <w:jc w:val="both"/>
                        <w:textAlignment w:val="baseline"/>
                        <w:rPr>
                          <w:szCs w:val="24"/>
                        </w:rPr>
                      </w:pPr>
                      <w:sdt>
                        <w:sdtPr>
                          <w:alias w:val="Numeris"/>
                          <w:tag w:val="nr_68c00765081e4e4dbba2cee6584ed2eb"/>
                          <w:lock w:val="sdtLocked"/>
                          <w:richText/>
                        </w:sdtPr>
                        <w:sdtContent>
                          <w:r>
                            <w:rPr>
                              <w:b/>
                              <w:szCs w:val="24"/>
                            </w:rPr>
                            <w:t>603</w:t>
                          </w:r>
                        </w:sdtContent>
                      </w:sdt>
                      <w:r>
                        <w:rPr>
                          <w:b/>
                          <w:szCs w:val="24"/>
                        </w:rPr>
                        <w:t xml:space="preserve"> straipsnis. </w:t>
                      </w:r>
                      <w:sdt>
                        <w:sdtPr>
                          <w:alias w:val="Pavadinimas"/>
                          <w:tag w:val="title_68c00765081e4e4dbba2cee6584ed2eb"/>
                          <w:lock w:val="sdtLocked"/>
                          <w:richText/>
                        </w:sdtPr>
                        <w:sdtContent>
                          <w:r>
                            <w:rPr>
                              <w:b/>
                              <w:szCs w:val="24"/>
                            </w:rPr>
                            <w:t>Priverstinis transporto priemonės nuvežimas</w:t>
                          </w:r>
                        </w:sdtContent>
                      </w:sdt>
                    </w:p>
                    <w:sdt>
                      <w:sdtPr>
                        <w:alias w:val="603 str. 1 d."/>
                        <w:tag w:val="part_49af356e0ca8412fb95ce3cc17d15524"/>
                        <w:lock w:val="sdtLocked"/>
                        <w:richText/>
                      </w:sdtPr>
                      <w:sdtContent>
                        <w:p>
                          <w:pPr>
                            <w:widowControl w:val="0"/>
                            <w:suppressAutoHyphens/>
                            <w:spacing w:line="360" w:lineRule="auto"/>
                            <w:ind w:firstLine="720"/>
                            <w:jc w:val="both"/>
                            <w:textAlignment w:val="baseline"/>
                            <w:rPr>
                              <w:szCs w:val="24"/>
                            </w:rPr>
                          </w:pPr>
                          <w:r>
                            <w:rPr>
                              <w:color w:val="000000"/>
                              <w:szCs w:val="24"/>
                            </w:rPr>
                            <w:t>Padarius šio kodekso 417 straipsnio 2 dalyje (sustojimas ar stovėjimas vietose, kuriose pagal Kelių eismo taisykles draudžiama sustoti ar stovėti, sustojimas ar stovėjimas nesilaikant kelio ženklų ir ženklinimo reikalavimų),</w:t>
                          </w:r>
                          <w:r>
                            <w:rPr>
                              <w:bCs/>
                              <w:color w:val="000000"/>
                              <w:szCs w:val="24"/>
                            </w:rPr>
                            <w:t xml:space="preserve"> </w:t>
                          </w:r>
                          <w:r>
                            <w:rPr>
                              <w:color w:val="000000"/>
                              <w:szCs w:val="24"/>
                            </w:rPr>
                            <w:t xml:space="preserve">420 </w:t>
                          </w:r>
                          <w:r>
                            <w:rPr>
                              <w:bCs/>
                              <w:color w:val="000000"/>
                              <w:szCs w:val="24"/>
                            </w:rPr>
                            <w:t>straipsnio 1, 2 dalyse</w:t>
                          </w:r>
                          <w:r>
                            <w:rPr>
                              <w:color w:val="000000"/>
                              <w:szCs w:val="24"/>
                            </w:rPr>
                            <w:t xml:space="preserve">, 422 straipsnio 2, 3, 4, 5 dalyse, 423 </w:t>
                          </w:r>
                          <w:r>
                            <w:rPr>
                              <w:bCs/>
                              <w:color w:val="000000"/>
                              <w:szCs w:val="24"/>
                            </w:rPr>
                            <w:t>straipsnio 1, 2 dalyse</w:t>
                          </w:r>
                          <w:r>
                            <w:rPr>
                              <w:color w:val="000000"/>
                              <w:szCs w:val="24"/>
                            </w:rPr>
                            <w:t>,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administracinio nusižengimo teiseną pradėję ar administracinio nusižengimo tyrimą atliekantys pareigūnai</w:t>
                          </w:r>
                          <w:r>
                            <w:rPr>
                              <w:b/>
                              <w:bCs/>
                              <w:color w:val="000000"/>
                              <w:szCs w:val="24"/>
                            </w:rPr>
                            <w:t xml:space="preserve"> </w:t>
                          </w:r>
                          <w:r>
                            <w:rPr>
                              <w:color w:val="000000"/>
                              <w:szCs w:val="24"/>
                            </w:rPr>
                            <w:t>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šiame straipsnyje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141207"/>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41.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622.xml"/>
  <Relationship Id="rId18" Type="http://schemas.openxmlformats.org/officeDocument/2006/relationships/header" Target="header623.xml"/>
  <Relationship Id="rId19" Type="http://schemas.openxmlformats.org/officeDocument/2006/relationships/footer" Target="footer622.xml"/>
  <Relationship Id="rId2" Type="http://schemas.openxmlformats.org/officeDocument/2006/relationships/header" Target="header242.xml"/>
  <Relationship Id="rId20" Type="http://schemas.openxmlformats.org/officeDocument/2006/relationships/footer" Target="footer623.xml"/>
  <Relationship Id="rId21" Type="http://schemas.openxmlformats.org/officeDocument/2006/relationships/header" Target="header624.xml"/>
  <Relationship Id="rId22" Type="http://schemas.openxmlformats.org/officeDocument/2006/relationships/footer" Target="footer624.xml"/>
  <Relationship Id="rId23" Type="http://schemas.openxmlformats.org/officeDocument/2006/relationships/customXml" Target="../customXml/item1.xml"/>
  <Relationship Id="rId3" Type="http://schemas.openxmlformats.org/officeDocument/2006/relationships/footer" Target="footer241.xml"/>
  <Relationship Id="rId4" Type="http://schemas.openxmlformats.org/officeDocument/2006/relationships/footer" Target="footer242.xml"/>
  <Relationship Id="rId5" Type="http://schemas.openxmlformats.org/officeDocument/2006/relationships/header" Target="header243.xml"/>
  <Relationship Id="rId6" Type="http://schemas.openxmlformats.org/officeDocument/2006/relationships/footer" Target="footer24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468f129c519436a945641289a0c7e7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f8122be4b1948f68995a66cf5e27e5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867b2702aed040a996d53536692ae740"/>
            <Part Type="strPunktas" Nr="32" Abbr="589 str. 1 d. 32 p." DocPartId="4b060e1981354ac0a8e2466f1c3027ce" PartId="81670976de194976b86cf3058796f025"/>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9ff3807857fb4d8aa6948de29a25abb7"/>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d85a66856e4249b29724fb0452b4584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d9aa1642d07c43758ed8cfc6e7d6e478"/>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f25371379fe4737a2ddd36538aaf482"/>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2719414bb79458f943e51d96d0acf1b"/>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888b20d187374a858b0ca18a58e954e7"/>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68c00765081e4e4dbba2cee6584ed2eb">
          <Part Type="strDalis" Nr="1" Abbr="603 str. 1 d." DocPartId="1f58e9b38ee048ba80e99c1c47bc9570" PartId="49af356e0ca8412fb95ce3cc17d15524"/>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DB1D8A-37FE-4F58-AF06-7B9531630764}">
  <ds:schemaRefs>
    <ds:schemaRef ds:uri="http://lrs.lt/TAIS/DocParts"/>
  </ds:schemaRefs>
</ds:datastoreItem>
</file>

<file path=customXml/itemProps3.xml><?xml version="1.0" encoding="utf-8"?>
<ds:datastoreItem xmlns:ds="http://schemas.openxmlformats.org/officeDocument/2006/customXml" ds:itemID="{4C7048CD-D362-4B38-A77D-7E6905CFCF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575</TotalTime>
  <Pages>458</Pages>
  <Words>139785</Words>
  <Characters>1009982</Characters>
  <Application>Microsoft Office Word</Application>
  <DocSecurity>0</DocSecurity>
  <Lines>8416</Lines>
  <Paragraphs>2294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1147473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2022-10-25T12:58:00Z</dcterms:modified>
  <revision>304</revision>
</coreProperties>
</file>