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6e9e4b20b5da495982372e8dbb1c833c"/>
        <w:lock w:val="sdtLocked"/>
        <w:richText/>
      </w:sdtPr>
      <w:sdtContent>
        <w:p>
          <w:pPr>
            <w:rPr>
              <w:rFonts w:ascii="Times New Roman" w:hAnsi="Times New Roman"/>
              <w:b/>
              <w:i/>
            </w:rPr>
          </w:pPr>
          <w:r>
            <w:rPr>
              <w:rFonts w:ascii="Times New Roman" w:hAnsi="Times New Roman"/>
              <w:b/>
              <w:i/>
            </w:rPr>
            <w:t>Sprendimas netenka galios 2020-11-07:</w:t>
          </w:r>
        </w:p>
        <w:p>
          <w:pPr>
            <w:jc w:val="both"/>
            <w:rPr>
              <w:rFonts w:ascii="Times New Roman" w:hAnsi="Times New Roman"/>
              <w:i/>
            </w:rPr>
          </w:pPr>
          <w:r>
            <w:rPr>
              <w:rFonts w:ascii="Times New Roman" w:hAnsi="Times New Roman"/>
              <w:sz w:val="20"/>
              <w:i/>
            </w:rPr>
            <w:t>
                    Lietuvos Respublikos sveikatos apsaugos ministerija, Sprendimas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48bb1cb0204011ebb0038a8cd8ff585f">
            <w:r w:rsidRPr="00532B9F">
              <w:rPr>
                <w:rFonts w:ascii="Times New Roman" w:eastAsia="MS Mincho" w:hAnsi="Times New Roman"/>
                <w:sz w:val="20"/>
                <w:i/>
                <w:iCs/>
                <w:color w:val="0000FF" w:themeColor="hyperlink"/>
                <w:u w:val="single"/>
              </w:rPr>
              <w:t>V-2545</w:t>
            </w:r>
          </w:fldSimple>
          <w:r>
            <w:rPr>
              <w:rFonts w:ascii="Times New Roman" w:eastAsia="MS Mincho" w:hAnsi="Times New Roman"/>
              <w:sz w:val="20"/>
              <w:iCs/>
              <w:i/>
            </w:rPr>
            <w:t>,
2020-11-06,
paskelbta TAR 2020-11-06, i. k. 2020-23416                </w:t>
          </w:r>
        </w:p>
        <w:p>
          <w:pPr>
            <w:jc w:val="both"/>
            <w:rPr>
              <w:rFonts w:ascii="Times New Roman" w:hAnsi="Times New Roman"/>
              <w:i/>
            </w:rPr>
          </w:pPr>
          <w:r>
            <w:rPr>
              <w:rFonts w:ascii="Times New Roman" w:hAnsi="Times New Roman"/>
              <w:sz w:val="20"/>
              <w:i/>
            </w:rPr>
            <w:t>Dėl pagrindinio ir vidurinio ugdymo organizavimo būtinų sąlygų</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2020-10-29 iki 2020-11-06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2020-08-17, i. k. 2020-17436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2020-09-23:</w:t>
          </w:r>
        </w:p>
        <w:p>
          <w:pPr>
            <w:rPr>
              <w:rFonts w:ascii="Times New Roman" w:hAnsi="Times New Roman"/>
              <w:sz w:val="20"/>
              <w:i/>
            </w:rPr>
          </w:pPr>
          <w:r>
            <w:rPr>
              <w:rFonts w:ascii="Times New Roman" w:hAnsi="Times New Roman"/>
              <w:sz w:val="20"/>
              <w:i/>
            </w:rPr>
            <w:t xml:space="preserve">Nr. </w:t>
          </w:r>
          <w:fldSimple w:instr="HYPERLINK https://www.e-tar.lt/portal/legalAct.html?documentId=e58182e0fce211ea88f28eae672e5b40">
            <w:r w:rsidRPr="00532B9F">
              <w:rPr>
                <w:rFonts w:ascii="Times New Roman" w:eastAsia="MS Mincho" w:hAnsi="Times New Roman"/>
                <w:sz w:val="20"/>
                <w:i/>
                <w:iCs/>
                <w:color w:val="0000FF" w:themeColor="hyperlink"/>
                <w:u w:val="single"/>
              </w:rPr>
              <w:t>V-2091</w:t>
            </w:r>
          </w:fldSimple>
          <w:r>
            <w:rPr>
              <w:rFonts w:ascii="Times New Roman" w:eastAsia="MS Mincho" w:hAnsi="Times New Roman"/>
              <w:sz w:val="20"/>
              <w:i/>
              <w:iCs/>
            </w:rPr>
            <w:t>,
2020-09-22,
paskelbta TAR 2020-09-22, i. k. 2020-19635                </w:t>
          </w:r>
        </w:p>
        <w:p>
          <w:pPr>
            <w:rPr>
              <w:rFonts w:ascii="Times New Roman" w:hAnsi="Times New Roman"/>
              <w:sz w:val="22"/>
            </w:rPr>
          </w:pPr>
        </w:p>
        <w:p>
          <w:pPr>
            <w:jc w:val="center"/>
            <w:rPr>
              <w:b/>
              <w:bCs/>
              <w:szCs w:val="24"/>
              <w:shd w:val="clear" w:color="auto" w:fill="FFFFFF"/>
            </w:rPr>
          </w:pP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szCs w:val="24"/>
              <w:lang w:eastAsia="lt-LT"/>
            </w:rPr>
          </w:pPr>
          <w:r>
            <w:rPr>
              <w:b/>
              <w:szCs w:val="24"/>
              <w:lang w:eastAsia="lt-LT"/>
            </w:rPr>
            <w:t xml:space="preserve">DĖL </w:t>
          </w:r>
          <w:r>
            <w:rPr>
              <w:b/>
              <w:bCs/>
              <w:color w:val="000000"/>
              <w:shd w:val="clear" w:color="auto" w:fill="FFFFFF"/>
            </w:rPr>
            <w:t>PAGRINDINIO IR VIDURINIO UGDYMO ORGANIZAVIMO BŪTINŲ SĄLYGŲ</w:t>
          </w:r>
        </w:p>
        <w:p>
          <w:pPr>
            <w:jc w:val="center"/>
            <w:rPr>
              <w:color w:val="000000"/>
              <w:szCs w:val="24"/>
              <w:lang w:eastAsia="zh-CN"/>
            </w:rPr>
          </w:pPr>
        </w:p>
        <w:p>
          <w:pPr>
            <w:jc w:val="center"/>
            <w:rPr>
              <w:color w:val="000000"/>
              <w:szCs w:val="24"/>
              <w:lang w:eastAsia="zh-CN"/>
            </w:rPr>
          </w:pPr>
          <w:r>
            <w:rPr>
              <w:szCs w:val="24"/>
            </w:rPr>
            <w:t xml:space="preserve">2020 m. rugpjūčio  17  d. Nr. V-1838</w:t>
            <w:br/>
            <w:t>Vilnius</w:t>
          </w:r>
        </w:p>
        <w:p>
          <w:pPr>
            <w:jc w:val="center"/>
            <w:rPr>
              <w:color w:val="000000"/>
              <w:szCs w:val="24"/>
              <w:lang w:eastAsia="zh-CN"/>
            </w:rPr>
          </w:pPr>
        </w:p>
        <w:sdt>
          <w:sdtPr>
            <w:alias w:val="preambule"/>
            <w:tag w:val="part_67ddff83ecaa4594847d00fd017ab735"/>
            <w:lock w:val="sdtLocked"/>
            <w:richText/>
          </w:sdtPr>
          <w:sdtContent>
            <w:p>
              <w:pPr>
                <w:tabs>
                  <w:tab w:val="left" w:pos="993"/>
                </w:tabs>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w:t>
                <w:br/>
                <w:t>1 ir 4 punktais, Lietuvos Respublikos žmonių užkrečiamųjų ligų profilaktikos ir kontrolės įstatymo 37 straipsnio 2 dalies 1 punktu, Lietuvos Respublikos Vyriausybės 2020 m. vasario 26 d. nutarimo Nr. 152 „Dėl valstybės lygio ekstremaliosios situacijos paskelbimo“ 4.2.1 papunkčiu,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bei atsižvelgdamas į Pasaulio sveikatos organizacijos rekomendacijas, n u s p r e n d ž i u:</w:t>
              </w:r>
            </w:p>
          </w:sdtContent>
        </w:sdt>
        <w:sdt>
          <w:sdtPr>
            <w:alias w:val="1 p."/>
            <w:tag w:val="part_0e0bb8e2b56249c388eeee2337113d43"/>
            <w:lock w:val="sdtLocked"/>
            <w:richText/>
          </w:sdtPr>
          <w:sdtContent>
            <w:p>
              <w:pPr>
                <w:tabs>
                  <w:tab w:val="left" w:pos="993"/>
                </w:tabs>
                <w:ind w:firstLine="720"/>
                <w:jc w:val="both"/>
                <w:rPr>
                  <w:color w:val="000000"/>
                  <w:szCs w:val="24"/>
                  <w:shd w:val="clear" w:color="auto" w:fill="FFFFFF"/>
                </w:rPr>
              </w:pPr>
              <w:sdt>
                <w:sdtPr>
                  <w:alias w:val="Numeris"/>
                  <w:tag w:val="nr_0e0bb8e2b56249c388eeee2337113d43"/>
                  <w:lock w:val="sdtLocked"/>
                  <w:richText/>
                </w:sdtPr>
                <w:sdtContent>
                  <w:r>
                    <w:rPr>
                      <w:color w:val="000000"/>
                      <w:szCs w:val="24"/>
                      <w:shd w:val="clear" w:color="auto" w:fill="FFFFFF"/>
                    </w:rPr>
                    <w:t>1</w:t>
                  </w:r>
                </w:sdtContent>
              </w:sdt>
              <w:r>
                <w:rPr>
                  <w:color w:val="000000"/>
                  <w:szCs w:val="24"/>
                  <w:shd w:val="clear" w:color="auto" w:fill="FFFFFF"/>
                </w:rPr>
                <w:t>. Įpareigoti švietimo įstaigų, įgyvendinančių pagrindinio ir vidurinio ugdymo programas (toliau – švietimo įstaiga), vadovus organizuoti švietimo įstaigų darbą laikantis šių reikalavimų:</w:t>
              </w:r>
            </w:p>
            <w:sdt>
              <w:sdtPr>
                <w:alias w:val="1.1 pp."/>
                <w:tag w:val="part_83703f65d8a448108a56df7bde618670"/>
                <w:lock w:val="sdtLocked"/>
                <w:richText/>
              </w:sdtPr>
              <w:sdtContent>
                <w:p>
                  <w:pPr>
                    <w:tabs>
                      <w:tab w:val="left" w:pos="993"/>
                    </w:tabs>
                    <w:ind w:firstLine="720"/>
                    <w:jc w:val="both"/>
                  </w:pPr>
                  <w:sdt>
                    <w:sdtPr>
                      <w:alias w:val="Numeris"/>
                      <w:tag w:val="nr_83703f65d8a448108a56df7bde618670"/>
                      <w:lock w:val="sdtLocked"/>
                      <w:richText/>
                    </w:sdtPr>
                    <w:sdtContent>
                      <w:r>
                        <w:rPr>
                          <w:color w:val="000000"/>
                          <w:shd w:val="clear" w:color="auto" w:fill="FFFFFF"/>
                        </w:rPr>
                        <w:t>1.1</w:t>
                      </w:r>
                    </w:sdtContent>
                  </w:sdt>
                  <w:r>
                    <w:rPr>
                      <w:color w:val="000000"/>
                      <w:shd w:val="clear" w:color="auto" w:fill="FFFFFF"/>
                    </w:rPr>
                    <w:t xml:space="preserve">. </w:t>
                  </w:r>
                  <w:r>
                    <w:rPr>
                      <w:color w:val="000000"/>
                    </w:rPr>
                    <w:t xml:space="preserve">Švietimo įstaigos darbuotojai, tarp jų ir pedagogai, </w:t>
                  </w:r>
                  <w:r>
                    <w:rPr>
                      <w:color w:val="000000"/>
                      <w:szCs w:val="24"/>
                      <w:shd w:val="clear" w:color="auto" w:fill="FFFFFF"/>
                    </w:rPr>
                    <w:t>bendrose uždarose erdvėse (pvz., koridoriuose, valgyklose, mokytojų kambaryje</w:t>
                  </w:r>
                  <w:r>
                    <w:rPr>
                      <w:color w:val="000000"/>
                      <w:szCs w:val="24"/>
                      <w:shd w:val="clear" w:color="auto" w:fill="FFFFFF"/>
                      <w:lang w:eastAsia="lt-LT"/>
                    </w:rPr>
                    <w:t>, bibliotekoje, aktų salėje</w:t>
                  </w:r>
                  <w:r>
                    <w:rPr>
                      <w:color w:val="000000"/>
                      <w:szCs w:val="24"/>
                      <w:shd w:val="clear" w:color="auto" w:fill="FFFFFF"/>
                    </w:rPr>
                    <w:t xml:space="preserve"> ar pan.)</w:t>
                  </w:r>
                  <w:r>
                    <w:rPr>
                      <w:color w:val="000000"/>
                      <w:shd w:val="clear" w:color="auto" w:fill="FFFFFF"/>
                    </w:rPr>
                    <w:t xml:space="preserve">, pedagogai klasėse, kai neišlaikomas 2 metrų atstumas nuo mokinių, klasės renginiuose uždarose erdvėse dalyvaujantys pilnamečiai tretieji asmenys (pvz., </w:t>
                  </w:r>
                  <w:r>
                    <w:rPr>
                      <w:color w:val="000000"/>
                      <w:szCs w:val="24"/>
                      <w:shd w:val="clear" w:color="auto" w:fill="FFFFFF"/>
                    </w:rPr>
                    <w:t>tėvai (globėjai, rūpintojai)</w:t>
                  </w:r>
                  <w:r>
                    <w:rPr>
                      <w:color w:val="000000"/>
                      <w:shd w:val="clear" w:color="auto" w:fill="FFFFFF"/>
                    </w:rPr>
                    <w:t xml:space="preserve">, kai tarp dalyvių neišlaikomas 2 metrų atstumas, turi dėvėti nosį ir burną dengiančias apsaugos priemones (veido kaukes, respiratorius ar kitas priemones) (toliau – kaukė). </w:t>
                  </w:r>
                  <w:r>
                    <w:t xml:space="preserve">Kaukių leidžiama nedėvėti neįgalumą turintiems asmenims, kurie dėl savo sveikatos būklės kaukių dėvėti negali ar jų dėvėjimas gali pakenkti asmens sveikatos būklei </w:t>
                  </w:r>
                  <w:r>
                    <w:rPr>
                      <w:szCs w:val="24"/>
                      <w:lang w:eastAsia="lt-LT"/>
                    </w:rPr>
                    <w:t>(</w:t>
                  </w:r>
                  <w:r>
                    <w:t xml:space="preserve">rekomenduojama dėvėti veido skydelį). </w:t>
                  </w:r>
                </w:p>
              </w:sdtContent>
            </w:sdt>
            <w:sdt>
              <w:sdtPr>
                <w:alias w:val="1.2 pp."/>
                <w:tag w:val="part_43e3f4797cf64ca6a9f7c67a4a0bd930"/>
                <w:lock w:val="sdtLocked"/>
                <w:richText/>
              </w:sdtPr>
              <w:sdtContent>
                <w:p>
                  <w:pPr>
                    <w:tabs>
                      <w:tab w:val="left" w:pos="993"/>
                    </w:tabs>
                    <w:ind w:firstLine="720"/>
                    <w:jc w:val="both"/>
                    <w:rPr>
                      <w:color w:val="000000"/>
                      <w:szCs w:val="24"/>
                      <w:shd w:val="clear" w:color="auto" w:fill="FFFFFF"/>
                    </w:rPr>
                  </w:pPr>
                  <w:sdt>
                    <w:sdtPr>
                      <w:alias w:val="Numeris"/>
                      <w:tag w:val="nr_43e3f4797cf64ca6a9f7c67a4a0bd930"/>
                      <w:lock w:val="sdtLocked"/>
                      <w:richText/>
                    </w:sdtPr>
                    <w:sdtContent>
                      <w:r>
                        <w:rPr>
                          <w:color w:val="000000"/>
                          <w:szCs w:val="24"/>
                          <w:shd w:val="clear" w:color="auto" w:fill="FFFFFF"/>
                        </w:rPr>
                        <w:t>1.2</w:t>
                      </w:r>
                    </w:sdtContent>
                  </w:sdt>
                  <w:r>
                    <w:rPr>
                      <w:color w:val="000000"/>
                      <w:szCs w:val="24"/>
                      <w:shd w:val="clear" w:color="auto" w:fill="FFFFFF"/>
                    </w:rPr>
                    <w:t xml:space="preserve">. Turi būti maksimaliai ribojamas skirtingose klasėse ugdomų mokinių kontaktas tiek pamokų metu, tiek po pamokų: </w:t>
                  </w:r>
                </w:p>
                <w:sdt>
                  <w:sdtPr>
                    <w:alias w:val="1.2.1 pp."/>
                    <w:tag w:val="part_d39d48799c0b43678fa09f254e85fb58"/>
                    <w:lock w:val="sdtLocked"/>
                    <w:richText/>
                  </w:sdtPr>
                  <w:sdtContent>
                    <w:p>
                      <w:pPr>
                        <w:tabs>
                          <w:tab w:val="left" w:pos="993"/>
                        </w:tabs>
                        <w:ind w:firstLine="720"/>
                        <w:jc w:val="both"/>
                        <w:rPr>
                          <w:color w:val="000000"/>
                          <w:szCs w:val="24"/>
                          <w:shd w:val="clear" w:color="auto" w:fill="FFFFFF"/>
                        </w:rPr>
                      </w:pPr>
                      <w:sdt>
                        <w:sdtPr>
                          <w:alias w:val="Numeris"/>
                          <w:tag w:val="nr_d39d48799c0b43678fa09f254e85fb58"/>
                          <w:lock w:val="sdtLocked"/>
                          <w:richText/>
                        </w:sdtPr>
                        <w:sdtContent>
                          <w:r>
                            <w:rPr>
                              <w:color w:val="000000"/>
                              <w:szCs w:val="24"/>
                              <w:shd w:val="clear" w:color="auto" w:fill="FFFFFF"/>
                            </w:rPr>
                            <w:t>1.2.1</w:t>
                          </w:r>
                        </w:sdtContent>
                      </w:sdt>
                      <w:r>
                        <w:rPr>
                          <w:color w:val="000000"/>
                          <w:szCs w:val="24"/>
                          <w:shd w:val="clear" w:color="auto" w:fill="FFFFFF"/>
                        </w:rPr>
                        <w:t xml:space="preserve">. vienos klasės (grupės, srauto) mokiniams ugdymo veiklos, kurioms nereikia specializuotų patalpų, visą dieną organizuojamos toje pačioje mokymo patalpoje (jei yra poreikis, skirtingi mokytojai turėtų atvykti į klasei (grupei, srautui) priskirtą patalpą, o ne mokiniai vykti pas mokytoją); </w:t>
                      </w:r>
                    </w:p>
                  </w:sdtContent>
                </w:sdt>
                <w:sdt>
                  <w:sdtPr>
                    <w:alias w:val="1.2.2 pp."/>
                    <w:tag w:val="part_488bf518755541a191dff805cc884ad2"/>
                    <w:lock w:val="sdtLocked"/>
                    <w:richText/>
                  </w:sdtPr>
                  <w:sdtContent>
                    <w:p>
                      <w:pPr>
                        <w:tabs>
                          <w:tab w:val="left" w:pos="993"/>
                        </w:tabs>
                        <w:ind w:firstLine="720"/>
                        <w:jc w:val="both"/>
                        <w:rPr>
                          <w:color w:val="000000"/>
                          <w:szCs w:val="24"/>
                          <w:shd w:val="clear" w:color="auto" w:fill="FFFFFF"/>
                        </w:rPr>
                      </w:pPr>
                      <w:sdt>
                        <w:sdtPr>
                          <w:alias w:val="Numeris"/>
                          <w:tag w:val="nr_488bf518755541a191dff805cc884ad2"/>
                          <w:lock w:val="sdtLocked"/>
                          <w:richText/>
                        </w:sdtPr>
                        <w:sdtContent>
                          <w:r>
                            <w:rPr>
                              <w:color w:val="000000"/>
                              <w:szCs w:val="24"/>
                              <w:shd w:val="clear" w:color="auto" w:fill="FFFFFF"/>
                            </w:rPr>
                            <w:t>1.2.2</w:t>
                          </w:r>
                        </w:sdtContent>
                      </w:sdt>
                      <w:r>
                        <w:rPr>
                          <w:color w:val="000000"/>
                          <w:szCs w:val="24"/>
                          <w:shd w:val="clear" w:color="auto" w:fill="FFFFFF"/>
                        </w:rPr>
                        <w:t xml:space="preserve">. </w:t>
                      </w:r>
                      <w:r>
                        <w:rPr>
                          <w:color w:val="000000"/>
                          <w:szCs w:val="24"/>
                          <w:shd w:val="clear" w:color="auto" w:fill="FFFFFF"/>
                          <w:lang w:eastAsia="lt-LT"/>
                        </w:rPr>
                        <w:t xml:space="preserve">jeigu yra poreikis, </w:t>
                      </w:r>
                      <w:r>
                        <w:rPr>
                          <w:color w:val="000000"/>
                          <w:szCs w:val="24"/>
                          <w:shd w:val="clear" w:color="auto" w:fill="FFFFFF"/>
                        </w:rPr>
                        <w:t xml:space="preserve">koreguojamas švietimo įstaigos darbo laikas, skirtingų klasių pamokų pradžios ir pabaigos, pertraukų laikas, kad būtų atskiriami skirtingose klasėse ugdomi mokiniai, kai jie atvyksta į ar išvyksta iš švietimo įstaigos, naudojasi bendromis švietimo įstaigos patalpomis, ilsisi pertraukų metu, valgo. Tvarkaraštyje trumpesnės kaip 10 min. pertraukos gali būti numatomos ar pamokos pirmoje pamainoje pradedamos anksčiau kaip 8 val. tik pritarus mokyklos tarybai (pertraukos trukmė negali būti trumpesnė kaip 5 min.); </w:t>
                      </w:r>
                    </w:p>
                  </w:sdtContent>
                </w:sdt>
                <w:sdt>
                  <w:sdtPr>
                    <w:alias w:val="1.2.3 pp."/>
                    <w:tag w:val="part_6993a4d492c243939a0b9b69a5d5140a"/>
                    <w:lock w:val="sdtLocked"/>
                    <w:richText/>
                  </w:sdtPr>
                  <w:sdtContent>
                    <w:p>
                      <w:pPr>
                        <w:tabs>
                          <w:tab w:val="left" w:pos="993"/>
                        </w:tabs>
                        <w:ind w:firstLine="720"/>
                        <w:jc w:val="both"/>
                        <w:rPr>
                          <w:color w:val="000000"/>
                          <w:szCs w:val="24"/>
                          <w:shd w:val="clear" w:color="auto" w:fill="FFFFFF"/>
                        </w:rPr>
                      </w:pPr>
                      <w:sdt>
                        <w:sdtPr>
                          <w:alias w:val="Numeris"/>
                          <w:tag w:val="nr_6993a4d492c243939a0b9b69a5d5140a"/>
                          <w:lock w:val="sdtLocked"/>
                          <w:richText/>
                        </w:sdtPr>
                        <w:sdtContent>
                          <w:r>
                            <w:rPr>
                              <w:color w:val="000000"/>
                              <w:szCs w:val="24"/>
                              <w:shd w:val="clear" w:color="auto" w:fill="FFFFFF"/>
                            </w:rPr>
                            <w:t>1.2.3</w:t>
                          </w:r>
                        </w:sdtContent>
                      </w:sdt>
                      <w:r>
                        <w:rPr>
                          <w:color w:val="000000"/>
                          <w:szCs w:val="24"/>
                          <w:shd w:val="clear" w:color="auto" w:fill="FFFFFF"/>
                        </w:rPr>
                        <w:t xml:space="preserve">. jei yra galimybė, skirtingoms klasėms priskiriami skirtingi įėjimai ir išėjimai; numatomi atskiri judėjimo maršrutai iki klasės, valgyklos, specializuotų kabinetų (patalpų), sanitarinių mazgų, persirengimo kambarių; </w:t>
                      </w:r>
                    </w:p>
                  </w:sdtContent>
                </w:sdt>
                <w:sdt>
                  <w:sdtPr>
                    <w:alias w:val="1.2.4 pp."/>
                    <w:tag w:val="part_fbd872d63d2944fca96598651cd2ee22"/>
                    <w:lock w:val="sdtLocked"/>
                    <w:richText/>
                  </w:sdtPr>
                  <w:sdtContent>
                    <w:p>
                      <w:pPr>
                        <w:tabs>
                          <w:tab w:val="left" w:pos="993"/>
                        </w:tabs>
                        <w:ind w:firstLine="720"/>
                        <w:jc w:val="both"/>
                        <w:rPr>
                          <w:color w:val="000000"/>
                          <w:szCs w:val="24"/>
                          <w:shd w:val="clear" w:color="auto" w:fill="FFFFFF"/>
                        </w:rPr>
                      </w:pPr>
                      <w:sdt>
                        <w:sdtPr>
                          <w:alias w:val="Numeris"/>
                          <w:tag w:val="nr_fbd872d63d2944fca96598651cd2ee22"/>
                          <w:lock w:val="sdtLocked"/>
                          <w:richText/>
                        </w:sdtPr>
                        <w:sdtContent>
                          <w:r>
                            <w:rPr>
                              <w:color w:val="000000"/>
                              <w:szCs w:val="24"/>
                              <w:shd w:val="clear" w:color="auto" w:fill="FFFFFF"/>
                            </w:rPr>
                            <w:t>1.2.4</w:t>
                          </w:r>
                        </w:sdtContent>
                      </w:sdt>
                      <w:r>
                        <w:rPr>
                          <w:color w:val="000000"/>
                          <w:szCs w:val="24"/>
                          <w:shd w:val="clear" w:color="auto" w:fill="FFFFFF"/>
                        </w:rPr>
                        <w:t>. organizuojant fizinio ugdymo pamokas numatoma, kad persirengimo kambariais naudotųsi tik tos pačios klasės (grupės, srauto) mokiniai;</w:t>
                      </w:r>
                    </w:p>
                  </w:sdtContent>
                </w:sdt>
                <w:sdt>
                  <w:sdtPr>
                    <w:alias w:val="1.2.5 pp."/>
                    <w:tag w:val="part_b69c271b913a4dbe9b76fdf885d2e08d"/>
                    <w:lock w:val="sdtLocked"/>
                    <w:richText/>
                  </w:sdtPr>
                  <w:sdtContent>
                    <w:p>
                      <w:pPr>
                        <w:tabs>
                          <w:tab w:val="left" w:pos="993"/>
                        </w:tabs>
                        <w:ind w:firstLine="720"/>
                        <w:jc w:val="both"/>
                        <w:rPr>
                          <w:color w:val="000000"/>
                          <w:szCs w:val="24"/>
                          <w:shd w:val="clear" w:color="auto" w:fill="FFFFFF"/>
                        </w:rPr>
                      </w:pPr>
                      <w:sdt>
                        <w:sdtPr>
                          <w:alias w:val="Numeris"/>
                          <w:tag w:val="nr_b69c271b913a4dbe9b76fdf885d2e08d"/>
                          <w:lock w:val="sdtLocked"/>
                          <w:richText/>
                        </w:sdtPr>
                        <w:sdtContent>
                          <w:r>
                            <w:rPr>
                              <w:color w:val="000000"/>
                              <w:szCs w:val="24"/>
                              <w:shd w:val="clear" w:color="auto" w:fill="FFFFFF"/>
                            </w:rPr>
                            <w:t>1.2.5</w:t>
                          </w:r>
                        </w:sdtContent>
                      </w:sdt>
                      <w:r>
                        <w:rPr>
                          <w:color w:val="000000"/>
                          <w:szCs w:val="24"/>
                          <w:shd w:val="clear" w:color="auto" w:fill="FFFFFF"/>
                        </w:rPr>
                        <w:t>. mokinių spintelės (jei įmanoma) išdėstomos tame pačiame aukšte, kur vyksta pamokos tų klasių mokiniams. Jei rūbine naudojasi kelių klasių mokiniai, drabužinės gali būti įrengiamos prie mokymo patalpų ar jose (pvz., klasėse);</w:t>
                      </w:r>
                    </w:p>
                  </w:sdtContent>
                </w:sdt>
                <w:sdt>
                  <w:sdtPr>
                    <w:alias w:val="1.2.6 pp."/>
                    <w:tag w:val="part_cecf4f1fe9dc48088d768481fa3cdf6c"/>
                    <w:lock w:val="sdtLocked"/>
                    <w:richText/>
                  </w:sdtPr>
                  <w:sdtContent>
                    <w:p>
                      <w:pPr>
                        <w:tabs>
                          <w:tab w:val="left" w:pos="993"/>
                        </w:tabs>
                        <w:ind w:firstLine="720"/>
                        <w:jc w:val="both"/>
                        <w:rPr>
                          <w:color w:val="000000"/>
                          <w:szCs w:val="24"/>
                          <w:shd w:val="clear" w:color="auto" w:fill="FFFFFF"/>
                        </w:rPr>
                      </w:pPr>
                      <w:sdt>
                        <w:sdtPr>
                          <w:alias w:val="Numeris"/>
                          <w:tag w:val="nr_cecf4f1fe9dc48088d768481fa3cdf6c"/>
                          <w:lock w:val="sdtLocked"/>
                          <w:richText/>
                        </w:sdtPr>
                        <w:sdtContent>
                          <w:r>
                            <w:rPr>
                              <w:color w:val="000000"/>
                              <w:szCs w:val="24"/>
                              <w:shd w:val="clear" w:color="auto" w:fill="FFFFFF"/>
                            </w:rPr>
                            <w:t>1.2.6</w:t>
                          </w:r>
                        </w:sdtContent>
                      </w:sdt>
                      <w:r>
                        <w:rPr>
                          <w:color w:val="000000"/>
                          <w:szCs w:val="24"/>
                          <w:shd w:val="clear" w:color="auto" w:fill="FFFFFF"/>
                        </w:rPr>
                        <w:t>. esant poreikiui, tualeto patalpos yra priskiriamos naudotis konkrečios klasės (grupės, srauto) mokiniams neskirstant jų pagal lytis;</w:t>
                      </w:r>
                    </w:p>
                  </w:sdtContent>
                </w:sdt>
                <w:sdt>
                  <w:sdtPr>
                    <w:alias w:val="1.2.7 pp."/>
                    <w:tag w:val="part_2895e7d8c1fb45edb57fd3483148a6eb"/>
                    <w:lock w:val="sdtLocked"/>
                    <w:richText/>
                  </w:sdtPr>
                  <w:sdtContent>
                    <w:p>
                      <w:pPr>
                        <w:tabs>
                          <w:tab w:val="left" w:pos="993"/>
                        </w:tabs>
                        <w:ind w:firstLine="720"/>
                        <w:jc w:val="both"/>
                        <w:rPr>
                          <w:color w:val="000000"/>
                          <w:szCs w:val="24"/>
                          <w:shd w:val="clear" w:color="auto" w:fill="FFFFFF"/>
                        </w:rPr>
                      </w:pPr>
                      <w:sdt>
                        <w:sdtPr>
                          <w:alias w:val="Numeris"/>
                          <w:tag w:val="nr_2895e7d8c1fb45edb57fd3483148a6eb"/>
                          <w:lock w:val="sdtLocked"/>
                          <w:richText/>
                        </w:sdtPr>
                        <w:sdtContent>
                          <w:r>
                            <w:rPr>
                              <w:color w:val="000000"/>
                              <w:szCs w:val="24"/>
                              <w:shd w:val="clear" w:color="auto" w:fill="FFFFFF"/>
                            </w:rPr>
                            <w:t>1.2.7</w:t>
                          </w:r>
                        </w:sdtContent>
                      </w:sdt>
                      <w:r>
                        <w:rPr>
                          <w:color w:val="000000"/>
                          <w:szCs w:val="24"/>
                          <w:shd w:val="clear" w:color="auto" w:fill="FFFFFF"/>
                        </w:rPr>
                        <w:t>. mokyklos teritorijoje lauke numatomos erdvės, kuriose pertraukas galėtų leisti skirtingų klasių (grupių, srauto) mokiniai;</w:t>
                      </w:r>
                    </w:p>
                  </w:sdtContent>
                </w:sdt>
                <w:sdt>
                  <w:sdtPr>
                    <w:alias w:val="1.2.8 pp."/>
                    <w:tag w:val="part_c9ea4600438e4ba19b5bfc5c45c4a5ee"/>
                    <w:lock w:val="sdtLocked"/>
                    <w:richText/>
                  </w:sdtPr>
                  <w:sdtContent>
                    <w:p>
                      <w:pPr>
                        <w:tabs>
                          <w:tab w:val="left" w:pos="993"/>
                        </w:tabs>
                        <w:ind w:firstLine="720"/>
                        <w:jc w:val="both"/>
                        <w:rPr>
                          <w:color w:val="000000"/>
                          <w:szCs w:val="24"/>
                          <w:shd w:val="clear" w:color="auto" w:fill="FFFFFF"/>
                        </w:rPr>
                      </w:pPr>
                      <w:sdt>
                        <w:sdtPr>
                          <w:alias w:val="Numeris"/>
                          <w:tag w:val="nr_c9ea4600438e4ba19b5bfc5c45c4a5ee"/>
                          <w:lock w:val="sdtLocked"/>
                          <w:richText/>
                        </w:sdtPr>
                        <w:sdtContent>
                          <w:r>
                            <w:rPr>
                              <w:color w:val="000000"/>
                              <w:szCs w:val="24"/>
                              <w:shd w:val="clear" w:color="auto" w:fill="FFFFFF"/>
                            </w:rPr>
                            <w:t>1.2.8</w:t>
                          </w:r>
                        </w:sdtContent>
                      </w:sdt>
                      <w:r>
                        <w:rPr>
                          <w:color w:val="000000"/>
                          <w:szCs w:val="24"/>
                          <w:shd w:val="clear" w:color="auto" w:fill="FFFFFF"/>
                        </w:rPr>
                        <w:t>. taikomos kitos organizacinės priemonės.</w:t>
                      </w:r>
                    </w:p>
                  </w:sdtContent>
                </w:sdt>
              </w:sdtContent>
            </w:sdt>
            <w:sdt>
              <w:sdtPr>
                <w:alias w:val="1.3 pp."/>
                <w:tag w:val="part_28efdf0edc0c4592a24e13ef90609a47"/>
                <w:lock w:val="sdtLocked"/>
                <w:richText/>
              </w:sdtPr>
              <w:sdtContent>
                <w:p>
                  <w:pPr>
                    <w:tabs>
                      <w:tab w:val="left" w:pos="993"/>
                    </w:tabs>
                    <w:ind w:firstLine="720"/>
                    <w:jc w:val="both"/>
                    <w:rPr>
                      <w:color w:val="000000"/>
                      <w:szCs w:val="24"/>
                      <w:shd w:val="clear" w:color="auto" w:fill="FFFFFF"/>
                    </w:rPr>
                  </w:pPr>
                  <w:sdt>
                    <w:sdtPr>
                      <w:alias w:val="Numeris"/>
                      <w:tag w:val="nr_28efdf0edc0c4592a24e13ef90609a47"/>
                      <w:lock w:val="sdtLocked"/>
                      <w:richText/>
                    </w:sdtPr>
                    <w:sdtContent>
                      <w:r>
                        <w:rPr>
                          <w:color w:val="000000"/>
                          <w:szCs w:val="24"/>
                          <w:shd w:val="clear" w:color="auto" w:fill="FFFFFF"/>
                        </w:rPr>
                        <w:t>1.3</w:t>
                      </w:r>
                    </w:sdtContent>
                  </w:sdt>
                  <w:r>
                    <w:rPr>
                      <w:color w:val="000000"/>
                      <w:szCs w:val="24"/>
                      <w:shd w:val="clear" w:color="auto" w:fill="FFFFFF"/>
                    </w:rPr>
                    <w:t>. Turi būti maksimaliai išnaudojamos galimybės pamokas, grupines veiklas organizuoti lauke, lauko klasėse.</w:t>
                  </w:r>
                </w:p>
              </w:sdtContent>
            </w:sdt>
            <w:sdt>
              <w:sdtPr>
                <w:alias w:val="1.4 pp."/>
                <w:tag w:val="part_22f1ef2ff2614e44b7e448806c73eb22"/>
                <w:lock w:val="sdtLocked"/>
                <w:richText/>
              </w:sdtPr>
              <w:sdtContent>
                <w:p>
                  <w:pPr>
                    <w:tabs>
                      <w:tab w:val="left" w:pos="993"/>
                    </w:tabs>
                    <w:ind w:firstLine="720"/>
                    <w:jc w:val="both"/>
                    <w:rPr>
                      <w:color w:val="000000"/>
                      <w:szCs w:val="24"/>
                      <w:shd w:val="clear" w:color="auto" w:fill="FFFFFF"/>
                    </w:rPr>
                  </w:pPr>
                  <w:sdt>
                    <w:sdtPr>
                      <w:alias w:val="Numeris"/>
                      <w:tag w:val="nr_22f1ef2ff2614e44b7e448806c73eb22"/>
                      <w:lock w:val="sdtLocked"/>
                      <w:richText/>
                    </w:sdtPr>
                    <w:sdtContent>
                      <w:r>
                        <w:rPr>
                          <w:color w:val="000000"/>
                          <w:szCs w:val="24"/>
                          <w:shd w:val="clear" w:color="auto" w:fill="FFFFFF"/>
                        </w:rPr>
                        <w:t>1.4</w:t>
                      </w:r>
                    </w:sdtContent>
                  </w:sdt>
                  <w:r>
                    <w:rPr>
                      <w:color w:val="000000"/>
                      <w:szCs w:val="24"/>
                      <w:shd w:val="clear" w:color="auto" w:fill="FFFFFF"/>
                    </w:rPr>
                    <w:t>. Pertraukų, kurių metu mokiniai maitinami, laikas turi būti sureguliuotas taip, kad būtų sumažintas mokinių skaičius valgykloje, maksimaliai išnaudotas klasės (grupės, srauto) izoliacijos principo taikymas (pvz., kaimyninės klasės, besinaudojančios ta pačia koridoriaus erdve, maitinamos vienu metu pagal iš anksto parengtą grafiką). Maitinimas švediško stalo principu, kai maistą įsideda patys mokiniai, neturi būti organizuojamas. Po kiekvienos klasės (grupės, srauto) valgymo salė turi būti išvėdinama ir išvaloma.</w:t>
                  </w:r>
                </w:p>
              </w:sdtContent>
            </w:sdt>
            <w:sdt>
              <w:sdtPr>
                <w:alias w:val="1.5 pp."/>
                <w:tag w:val="part_4c4003d2fe8b4ea2bbce1810e8d3432c"/>
                <w:lock w:val="sdtLocked"/>
                <w:richText/>
              </w:sdtPr>
              <w:sdtContent>
                <w:p>
                  <w:pPr>
                    <w:tabs>
                      <w:tab w:val="left" w:pos="993"/>
                    </w:tabs>
                    <w:ind w:firstLine="720"/>
                    <w:jc w:val="both"/>
                    <w:rPr>
                      <w:color w:val="000000"/>
                      <w:szCs w:val="24"/>
                      <w:shd w:val="clear" w:color="auto" w:fill="FFFFFF"/>
                    </w:rPr>
                  </w:pPr>
                  <w:sdt>
                    <w:sdtPr>
                      <w:alias w:val="Numeris"/>
                      <w:tag w:val="nr_4c4003d2fe8b4ea2bbce1810e8d3432c"/>
                      <w:lock w:val="sdtLocked"/>
                      <w:richText/>
                    </w:sdtPr>
                    <w:sdtContent>
                      <w:r>
                        <w:rPr>
                          <w:color w:val="000000"/>
                          <w:szCs w:val="24"/>
                          <w:shd w:val="clear" w:color="auto" w:fill="FFFFFF"/>
                        </w:rPr>
                        <w:t>1.5</w:t>
                      </w:r>
                    </w:sdtContent>
                  </w:sdt>
                  <w:r>
                    <w:rPr>
                      <w:color w:val="000000"/>
                      <w:szCs w:val="24"/>
                      <w:shd w:val="clear" w:color="auto" w:fill="FFFFFF"/>
                    </w:rPr>
                    <w:t>. Švietimo pagalbos specialistų konsultacijos turi būti teikiamos individualiai ar vienu metu dirbama tik su tos pačios klasės mokiniais. Po kiekvienos konsultacijos patalpos turi būti išvėdinamos ir nuvalomi dažnai liečiami paviršiai, naudotos priemonės.</w:t>
                  </w:r>
                </w:p>
              </w:sdtContent>
            </w:sdt>
            <w:sdt>
              <w:sdtPr>
                <w:alias w:val="1.6 pp."/>
                <w:tag w:val="part_98351ad5759540a4ac831ffed1036182"/>
                <w:lock w:val="sdtLocked"/>
                <w:richText/>
              </w:sdtPr>
              <w:sdtContent>
                <w:p>
                  <w:pPr>
                    <w:tabs>
                      <w:tab w:val="left" w:pos="993"/>
                    </w:tabs>
                    <w:ind w:firstLine="720"/>
                    <w:jc w:val="both"/>
                    <w:rPr>
                      <w:color w:val="000000"/>
                      <w:szCs w:val="24"/>
                      <w:shd w:val="clear" w:color="auto" w:fill="FFFFFF"/>
                    </w:rPr>
                  </w:pPr>
                  <w:sdt>
                    <w:sdtPr>
                      <w:alias w:val="Numeris"/>
                      <w:tag w:val="nr_98351ad5759540a4ac831ffed1036182"/>
                      <w:lock w:val="sdtLocked"/>
                      <w:richText/>
                    </w:sdtPr>
                    <w:sdtContent>
                      <w:r>
                        <w:rPr>
                          <w:color w:val="000000"/>
                          <w:szCs w:val="24"/>
                          <w:shd w:val="clear" w:color="auto" w:fill="FFFFFF"/>
                        </w:rPr>
                        <w:t>1.6</w:t>
                      </w:r>
                    </w:sdtContent>
                  </w:sdt>
                  <w:r>
                    <w:rPr>
                      <w:color w:val="000000"/>
                      <w:szCs w:val="24"/>
                      <w:shd w:val="clear" w:color="auto" w:fill="FFFFFF"/>
                    </w:rPr>
                    <w:t>. Uždarose erdvėse renginiai turi būti organizuojami laikantis klasių izoliavimo principo. Organizuojant renginius atvirose erdvėse tarp dalyvių būtų išlaikomas ne mažesnis kaip 1 metro atstumas.</w:t>
                  </w:r>
                </w:p>
              </w:sdtContent>
            </w:sdt>
            <w:sdt>
              <w:sdtPr>
                <w:alias w:val="1.7 pp."/>
                <w:tag w:val="part_d4f21059ca1f4a8ca9a1880bacc05c15"/>
                <w:lock w:val="sdtLocked"/>
                <w:richText/>
              </w:sdtPr>
              <w:sdtContent>
                <w:p>
                  <w:pPr>
                    <w:tabs>
                      <w:tab w:val="left" w:pos="993"/>
                    </w:tabs>
                    <w:ind w:firstLine="720"/>
                    <w:jc w:val="both"/>
                    <w:rPr>
                      <w:color w:val="000000"/>
                      <w:szCs w:val="24"/>
                      <w:shd w:val="clear" w:color="auto" w:fill="FFFFFF"/>
                    </w:rPr>
                  </w:pPr>
                  <w:sdt>
                    <w:sdtPr>
                      <w:alias w:val="Numeris"/>
                      <w:tag w:val="nr_d4f21059ca1f4a8ca9a1880bacc05c15"/>
                      <w:lock w:val="sdtLocked"/>
                      <w:richText/>
                    </w:sdtPr>
                    <w:sdtContent>
                      <w:r>
                        <w:rPr>
                          <w:color w:val="000000"/>
                          <w:szCs w:val="24"/>
                          <w:lang w:eastAsia="lt-LT"/>
                        </w:rPr>
                        <w:t>1.7</w:t>
                      </w:r>
                    </w:sdtContent>
                  </w:sdt>
                  <w:r>
                    <w:rPr>
                      <w:color w:val="000000"/>
                      <w:szCs w:val="24"/>
                      <w:lang w:eastAsia="lt-LT"/>
                    </w:rPr>
                    <w:t>. Prie įėjimo į švietimo įstaigą mokiniams, jų tėvams (globėjams, rūpintojams), darbuotojams ir kitiems asmenims turi būti pateikta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258260ff4011ea88f28eae672e5b40">
                    <w:r w:rsidRPr="00532B9F">
                      <w:rPr>
                        <w:rFonts w:ascii="Times New Roman" w:eastAsia="MS Mincho" w:hAnsi="Times New Roman"/>
                        <w:sz w:val="20"/>
                        <w:i/>
                        <w:iCs/>
                        <w:color w:val="0000FF" w:themeColor="hyperlink"/>
                        <w:u w:val="single"/>
                      </w:rPr>
                      <w:t>V-2117</w:t>
                    </w:r>
                  </w:fldSimple>
                  <w:r>
                    <w:rPr>
                      <w:rFonts w:ascii="Times New Roman" w:eastAsia="MS Mincho" w:hAnsi="Times New Roman"/>
                      <w:sz w:val="20"/>
                      <w:i/>
                      <w:iCs/>
                    </w:rPr>
                    <w:t>,
2020-09-25,
paskelbta TAR 2020-09-25, i. k. 2020-20005            </w:t>
                  </w:r>
                </w:p>
                <w:sdt>
                  <w:sdtPr>
                    <w:alias w:val="1.7.1 pp."/>
                    <w:tag w:val="part_8c50ef9045c74fedb3b4340ed74d8fef"/>
                    <w:lock w:val="sdtLocked"/>
                    <w:richText/>
                  </w:sdtPr>
                  <w:sdtContent>
                    <w:p>
                      <w:pPr>
                        <w:tabs>
                          <w:tab w:val="left" w:pos="993"/>
                        </w:tabs>
                        <w:ind w:firstLine="720"/>
                        <w:jc w:val="both"/>
                        <w:rPr>
                          <w:color w:val="000000"/>
                          <w:szCs w:val="24"/>
                          <w:shd w:val="clear" w:color="auto" w:fill="FFFFFF"/>
                        </w:rPr>
                      </w:pPr>
                      <w:sdt>
                        <w:sdtPr>
                          <w:alias w:val="Numeris"/>
                          <w:tag w:val="nr_8c50ef9045c74fedb3b4340ed74d8fef"/>
                          <w:lock w:val="sdtLocked"/>
                          <w:richText/>
                        </w:sdtPr>
                        <w:sdtContent>
                          <w:r>
                            <w:rPr>
                              <w:color w:val="000000"/>
                              <w:szCs w:val="24"/>
                              <w:shd w:val="clear" w:color="auto" w:fill="FFFFFF"/>
                            </w:rPr>
                            <w:t>1.7.1</w:t>
                          </w:r>
                        </w:sdtContent>
                      </w:sdt>
                      <w:r>
                        <w:rPr>
                          <w:color w:val="000000"/>
                          <w:szCs w:val="24"/>
                          <w:shd w:val="clear" w:color="auto" w:fill="FFFFFF"/>
                        </w:rPr>
                        <w:t>. apie asmens higienos laikymosi būtinybę (rankų higieną, kosėjimo, čiaudėjimo etiketą ir kt.);</w:t>
                      </w:r>
                    </w:p>
                  </w:sdtContent>
                </w:sdt>
                <w:sdt>
                  <w:sdtPr>
                    <w:alias w:val="1.7.2 pp."/>
                    <w:tag w:val="part_77283e279a0b46eb979dea870afa03a8"/>
                    <w:lock w:val="sdtLocked"/>
                    <w:richText/>
                  </w:sdtPr>
                  <w:sdtContent>
                    <w:p>
                      <w:pPr>
                        <w:tabs>
                          <w:tab w:val="left" w:pos="993"/>
                        </w:tabs>
                        <w:ind w:firstLine="720"/>
                        <w:jc w:val="both"/>
                        <w:rPr>
                          <w:color w:val="000000"/>
                          <w:szCs w:val="24"/>
                          <w:shd w:val="clear" w:color="auto" w:fill="FFFFFF"/>
                        </w:rPr>
                      </w:pPr>
                      <w:sdt>
                        <w:sdtPr>
                          <w:alias w:val="Numeris"/>
                          <w:tag w:val="nr_77283e279a0b46eb979dea870afa03a8"/>
                          <w:lock w:val="sdtLocked"/>
                          <w:richText/>
                        </w:sdtPr>
                        <w:sdtContent>
                          <w:r>
                            <w:rPr>
                              <w:color w:val="000000"/>
                              <w:szCs w:val="24"/>
                              <w:shd w:val="clear" w:color="auto" w:fill="FFFFFF"/>
                            </w:rPr>
                            <w:t>1.7.2</w:t>
                          </w:r>
                        </w:sdtContent>
                      </w:sdt>
                      <w:r>
                        <w:rPr>
                          <w:color w:val="000000"/>
                          <w:szCs w:val="24"/>
                          <w:shd w:val="clear" w:color="auto" w:fill="FFFFFF"/>
                        </w:rPr>
                        <w:t>. apie nustatytus reikalavimus dėvėti kaukes;</w:t>
                      </w:r>
                    </w:p>
                  </w:sdtContent>
                </w:sdt>
                <w:sdt>
                  <w:sdtPr>
                    <w:alias w:val="1.7.3 pp."/>
                    <w:tag w:val="part_53784ede008248dc9c0bcfea00964965"/>
                    <w:lock w:val="sdtLocked"/>
                    <w:richText/>
                  </w:sdtPr>
                  <w:sdtContent>
                    <w:p>
                      <w:pPr>
                        <w:tabs>
                          <w:tab w:val="left" w:pos="993"/>
                        </w:tabs>
                        <w:ind w:firstLine="720"/>
                        <w:jc w:val="both"/>
                        <w:rPr>
                          <w:color w:val="000000"/>
                          <w:szCs w:val="24"/>
                          <w:shd w:val="clear" w:color="auto" w:fill="FFFFFF"/>
                        </w:rPr>
                      </w:pPr>
                      <w:sdt>
                        <w:sdtPr>
                          <w:alias w:val="Numeris"/>
                          <w:tag w:val="nr_53784ede008248dc9c0bcfea00964965"/>
                          <w:lock w:val="sdtLocked"/>
                          <w:richText/>
                        </w:sdtPr>
                        <w:sdtContent>
                          <w:r>
                            <w:rPr>
                              <w:color w:val="000000"/>
                              <w:szCs w:val="24"/>
                              <w:shd w:val="clear" w:color="auto" w:fill="FFFFFF"/>
                            </w:rPr>
                            <w:t>1.7.3</w:t>
                          </w:r>
                        </w:sdtContent>
                      </w:sdt>
                      <w:r>
                        <w:rPr>
                          <w:color w:val="000000"/>
                          <w:szCs w:val="24"/>
                          <w:shd w:val="clear" w:color="auto" w:fill="FFFFFF"/>
                        </w:rPr>
                        <w:t>. draudimą į švietimo įstaigą atvykti asmenims, kuriems pasireiškia ūmių viršutinių kvėpavimo takų infekcijų požymiai (pvz., karščiavimas (37,3 °C ir daugiau), kosulys, pasunkėjęs kvėpavimas ir pan.).</w:t>
                      </w:r>
                    </w:p>
                  </w:sdtContent>
                </w:sdt>
              </w:sdtContent>
            </w:sdt>
            <w:sdt>
              <w:sdtPr>
                <w:alias w:val="1.8 pp."/>
                <w:tag w:val="part_879a877551f8423081cbf66f0d81149d"/>
                <w:lock w:val="sdtLocked"/>
                <w:richText/>
              </w:sdtPr>
              <w:sdtContent>
                <w:p>
                  <w:pPr>
                    <w:tabs>
                      <w:tab w:val="left" w:pos="993"/>
                    </w:tabs>
                    <w:ind w:firstLine="720"/>
                    <w:jc w:val="both"/>
                    <w:rPr>
                      <w:color w:val="000000"/>
                      <w:szCs w:val="24"/>
                      <w:shd w:val="clear" w:color="auto" w:fill="FFFFFF"/>
                    </w:rPr>
                  </w:pPr>
                  <w:sdt>
                    <w:sdtPr>
                      <w:alias w:val="Numeris"/>
                      <w:tag w:val="nr_879a877551f8423081cbf66f0d81149d"/>
                      <w:lock w:val="sdtLocked"/>
                      <w:richText/>
                    </w:sdtPr>
                    <w:sdtContent>
                      <w:r>
                        <w:rPr>
                          <w:color w:val="000000"/>
                          <w:szCs w:val="24"/>
                          <w:shd w:val="clear" w:color="auto" w:fill="FFFFFF"/>
                        </w:rPr>
                        <w:t>1.8</w:t>
                      </w:r>
                    </w:sdtContent>
                  </w:sdt>
                  <w:r>
                    <w:rPr>
                      <w:color w:val="000000"/>
                      <w:szCs w:val="24"/>
                      <w:shd w:val="clear" w:color="auto" w:fill="FFFFFF"/>
                    </w:rPr>
                    <w:t>. Mokinių, darbuotojų, mokinius atlydinčių asmenų sveikatos būklė turi būti stebima:</w:t>
                  </w:r>
                </w:p>
                <w:sdt>
                  <w:sdtPr>
                    <w:alias w:val="1.8.1 pp."/>
                    <w:tag w:val="part_59d265b7921b4d8d9af2dd4c24febf39"/>
                    <w:lock w:val="sdtLocked"/>
                    <w:richText/>
                  </w:sdtPr>
                  <w:sdtContent>
                    <w:p>
                      <w:pPr>
                        <w:tabs>
                          <w:tab w:val="left" w:pos="993"/>
                        </w:tabs>
                        <w:ind w:firstLine="720"/>
                        <w:jc w:val="both"/>
                        <w:rPr>
                          <w:color w:val="000000"/>
                          <w:szCs w:val="24"/>
                          <w:shd w:val="clear" w:color="auto" w:fill="FFFFFF"/>
                        </w:rPr>
                      </w:pPr>
                      <w:sdt>
                        <w:sdtPr>
                          <w:alias w:val="Numeris"/>
                          <w:tag w:val="nr_59d265b7921b4d8d9af2dd4c24febf39"/>
                          <w:lock w:val="sdtLocked"/>
                          <w:richText/>
                        </w:sdtPr>
                        <w:sdtContent>
                          <w:r>
                            <w:rPr>
                              <w:color w:val="000000"/>
                              <w:szCs w:val="24"/>
                              <w:shd w:val="clear" w:color="auto" w:fill="FFFFFF"/>
                            </w:rPr>
                            <w:t>1.8.1</w:t>
                          </w:r>
                        </w:sdtContent>
                      </w:sdt>
                      <w:r>
                        <w:rPr>
                          <w:color w:val="000000"/>
                          <w:szCs w:val="24"/>
                          <w:shd w:val="clear" w:color="auto" w:fill="FFFFFF"/>
                        </w:rPr>
                        <w:t>. turi būti sudarytos sąlygos mokiniams, darbuotojams, mokinius atlydintiems asmenims matuoti(s) kūno temperatūrą tik atvykus į švietimo įstaigą;</w:t>
                      </w:r>
                    </w:p>
                  </w:sdtContent>
                </w:sdt>
                <w:sdt>
                  <w:sdtPr>
                    <w:alias w:val="1.8.2 pp."/>
                    <w:tag w:val="part_b271e46814614e0db657afbb77ebdacc"/>
                    <w:lock w:val="sdtLocked"/>
                    <w:richText/>
                  </w:sdtPr>
                  <w:sdtContent>
                    <w:p>
                      <w:pPr>
                        <w:tabs>
                          <w:tab w:val="left" w:pos="993"/>
                        </w:tabs>
                        <w:ind w:firstLine="720"/>
                        <w:jc w:val="both"/>
                        <w:rPr>
                          <w:color w:val="000000"/>
                          <w:szCs w:val="24"/>
                          <w:shd w:val="clear" w:color="auto" w:fill="FFFFFF"/>
                        </w:rPr>
                      </w:pPr>
                      <w:sdt>
                        <w:sdtPr>
                          <w:alias w:val="Numeris"/>
                          <w:tag w:val="nr_b271e46814614e0db657afbb77ebdacc"/>
                          <w:lock w:val="sdtLocked"/>
                          <w:richText/>
                        </w:sdtPr>
                        <w:sdtContent>
                          <w:r>
                            <w:rPr>
                              <w:color w:val="000000"/>
                              <w:szCs w:val="24"/>
                              <w:shd w:val="clear" w:color="auto" w:fill="FFFFFF"/>
                            </w:rPr>
                            <w:t>1.8.2</w:t>
                          </w:r>
                        </w:sdtContent>
                      </w:sdt>
                      <w:r>
                        <w:rPr>
                          <w:color w:val="000000"/>
                          <w:szCs w:val="24"/>
                          <w:shd w:val="clear" w:color="auto" w:fill="FFFFFF"/>
                        </w:rPr>
                        <w:t xml:space="preserve">. mokinys, kuriam ugdymo proceso metu pasireiškia ūmių viršutinių kvėpavimo takų infekcijų požymiai (pvz., karščiavimas (37,3 °C ir daugiau), kosulys, pasunkėjęs kvėpavimas ir pan.), turi būti nedelsiant atskirtas nuo kitų mokinių, o apie mokinio sveikatos būklę informuoti jo tėvai (globėjai, rūpintojai). Mokinio tėvams (globėjams, rūpintojams) </w:t>
                      </w:r>
                      <w:r>
                        <w:rPr>
                          <w:color w:val="000000"/>
                          <w:szCs w:val="24"/>
                          <w:shd w:val="clear" w:color="auto" w:fill="FFFFFF"/>
                          <w:lang w:eastAsia="lt-LT"/>
                        </w:rPr>
                        <w:t>atvykus pasiimti mokinio rekomenduoti kreiptis konsultacijai į mokinio šeimos gydytoją dėl tolimesnių veiksmų</w:t>
                      </w:r>
                      <w:r>
                        <w:rPr>
                          <w:color w:val="000000"/>
                          <w:szCs w:val="24"/>
                          <w:shd w:val="clear" w:color="auto" w:fill="FFFFFF"/>
                        </w:rPr>
                        <w:t>;</w:t>
                      </w:r>
                    </w:p>
                  </w:sdtContent>
                </w:sdt>
                <w:sdt>
                  <w:sdtPr>
                    <w:alias w:val="1.8.3 pp."/>
                    <w:tag w:val="part_4f0fb4db3e2a481786702d47001d35d2"/>
                    <w:lock w:val="sdtLocked"/>
                    <w:richText/>
                  </w:sdtPr>
                  <w:sdtContent>
                    <w:p>
                      <w:pPr>
                        <w:tabs>
                          <w:tab w:val="left" w:pos="993"/>
                        </w:tabs>
                        <w:ind w:firstLine="720"/>
                        <w:jc w:val="both"/>
                        <w:rPr>
                          <w:color w:val="000000"/>
                          <w:szCs w:val="24"/>
                          <w:shd w:val="clear" w:color="auto" w:fill="FFFFFF"/>
                        </w:rPr>
                      </w:pPr>
                      <w:sdt>
                        <w:sdtPr>
                          <w:alias w:val="Numeris"/>
                          <w:tag w:val="nr_4f0fb4db3e2a481786702d47001d35d2"/>
                          <w:lock w:val="sdtLocked"/>
                          <w:richText/>
                        </w:sdtPr>
                        <w:sdtContent>
                          <w:r>
                            <w:rPr>
                              <w:color w:val="000000"/>
                              <w:szCs w:val="24"/>
                              <w:shd w:val="clear" w:color="auto" w:fill="FFFFFF"/>
                            </w:rPr>
                            <w:t>1.8.3</w:t>
                          </w:r>
                        </w:sdtContent>
                      </w:sdt>
                      <w:r>
                        <w:rPr>
                          <w:color w:val="000000"/>
                          <w:szCs w:val="24"/>
                          <w:shd w:val="clear" w:color="auto" w:fill="FFFFFF"/>
                        </w:rPr>
                        <w:t>. darbuotojas, kuriam darbo metu pasireiškia ūmių viršutinių kvėpavimo takų infekcijų požymiai (pvz., karščiavimas (37,3 °C ir daugiau), kosulys, pasunkėjęs kvėpavimas ir pan.), turi nedelsiant apleisti švietimo įstaigos patalpas ir jam rekomenduojama kreiptis konsultacijai į savo šeimos gydytoją;</w:t>
                      </w:r>
                    </w:p>
                  </w:sdtContent>
                </w:sdt>
                <w:sdt>
                  <w:sdtPr>
                    <w:alias w:val="1.8.4 pp."/>
                    <w:tag w:val="part_b34c1e8793b64e899d4c5978e8f98157"/>
                    <w:lock w:val="sdtLocked"/>
                    <w:richText/>
                  </w:sdtPr>
                  <w:sdtContent>
                    <w:p>
                      <w:pPr>
                        <w:tabs>
                          <w:tab w:val="left" w:pos="993"/>
                        </w:tabs>
                        <w:ind w:firstLine="720"/>
                        <w:jc w:val="both"/>
                        <w:rPr>
                          <w:szCs w:val="24"/>
                          <w:lang w:eastAsia="lt-LT"/>
                        </w:rPr>
                      </w:pPr>
                      <w:sdt>
                        <w:sdtPr>
                          <w:alias w:val="Numeris"/>
                          <w:tag w:val="nr_b34c1e8793b64e899d4c5978e8f98157"/>
                          <w:lock w:val="sdtLocked"/>
                          <w:richText/>
                        </w:sdtPr>
                        <w:sdtContent>
                          <w:r>
                            <w:rPr>
                              <w:color w:val="000000"/>
                              <w:szCs w:val="24"/>
                              <w:shd w:val="clear" w:color="auto" w:fill="FFFFFF"/>
                            </w:rPr>
                            <w:t>1.8.4</w:t>
                          </w:r>
                        </w:sdtContent>
                      </w:sdt>
                      <w:r>
                        <w:rPr>
                          <w:color w:val="000000"/>
                          <w:szCs w:val="24"/>
                          <w:shd w:val="clear" w:color="auto" w:fill="FFFFFF"/>
                        </w:rPr>
                        <w:t xml:space="preserve">. </w:t>
                      </w:r>
                      <w:r>
                        <w:rPr>
                          <w:color w:val="000000"/>
                          <w:szCs w:val="24"/>
                          <w:shd w:val="clear" w:color="auto" w:fill="FFFFFF"/>
                          <w:lang w:eastAsia="lt-LT"/>
                        </w:rPr>
                        <w:t xml:space="preserve">jeigu švietimo įstaiga iš darbuotojo, mokinio </w:t>
                      </w:r>
                      <w:r>
                        <w:rPr>
                          <w:color w:val="000000"/>
                          <w:szCs w:val="24"/>
                          <w:shd w:val="clear" w:color="auto" w:fill="FFFFFF"/>
                        </w:rPr>
                        <w:t xml:space="preserve">ar jo tėvų (globėjų, rūpintojų) </w:t>
                      </w:r>
                      <w:r>
                        <w:rPr>
                          <w:color w:val="000000"/>
                          <w:szCs w:val="24"/>
                          <w:shd w:val="clear" w:color="auto" w:fill="FFFFFF"/>
                          <w:lang w:eastAsia="lt-LT"/>
                        </w:rPr>
                        <w:t>gavo informaciją apie darbuotojui ar mokiniui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8.5 pp."/>
                    <w:tag w:val="part_57901f8119e54effacc03d3e33bb6286"/>
                    <w:lock w:val="sdtLocked"/>
                    <w:richText/>
                  </w:sdtPr>
                  <w:sdtContent>
                    <w:p>
                      <w:pPr>
                        <w:tabs>
                          <w:tab w:val="left" w:pos="993"/>
                        </w:tabs>
                        <w:ind w:firstLine="720"/>
                        <w:jc w:val="both"/>
                        <w:rPr>
                          <w:color w:val="000000"/>
                          <w:szCs w:val="24"/>
                          <w:shd w:val="clear" w:color="auto" w:fill="FFFFFF"/>
                        </w:rPr>
                      </w:pPr>
                      <w:sdt>
                        <w:sdtPr>
                          <w:alias w:val="Numeris"/>
                          <w:tag w:val="nr_57901f8119e54effacc03d3e33bb6286"/>
                          <w:lock w:val="sdtLocked"/>
                          <w:richText/>
                        </w:sdtPr>
                        <w:sdtContent>
                          <w:r>
                            <w:rPr>
                              <w:color w:val="000000"/>
                              <w:szCs w:val="24"/>
                              <w:shd w:val="clear" w:color="auto" w:fill="FFFFFF"/>
                            </w:rPr>
                            <w:t>1.8.5</w:t>
                          </w:r>
                        </w:sdtContent>
                      </w:sdt>
                      <w:r>
                        <w:rPr>
                          <w:color w:val="000000"/>
                          <w:szCs w:val="24"/>
                          <w:shd w:val="clear" w:color="auto" w:fill="FFFFFF"/>
                        </w:rPr>
                        <w:t>. draudžiama į švietimo įstaigą atvykti asmenims, kuriems privaloma izoliacija, izoliacijos laikotarpiu.</w:t>
                      </w:r>
                    </w:p>
                  </w:sdtContent>
                </w:sdt>
              </w:sdtContent>
            </w:sdt>
            <w:sdt>
              <w:sdtPr>
                <w:alias w:val="1.9 pp."/>
                <w:tag w:val="part_6e609c6c2dad4736b760d0d1a9cf343d"/>
                <w:lock w:val="sdtLocked"/>
                <w:richText/>
              </w:sdtPr>
              <w:sdtContent>
                <w:p>
                  <w:pPr>
                    <w:tabs>
                      <w:tab w:val="left" w:pos="993"/>
                    </w:tabs>
                    <w:ind w:firstLine="720"/>
                    <w:jc w:val="both"/>
                    <w:rPr>
                      <w:color w:val="000000"/>
                      <w:szCs w:val="24"/>
                      <w:shd w:val="clear" w:color="auto" w:fill="FFFFFF"/>
                    </w:rPr>
                  </w:pPr>
                  <w:sdt>
                    <w:sdtPr>
                      <w:alias w:val="Numeris"/>
                      <w:tag w:val="nr_6e609c6c2dad4736b760d0d1a9cf343d"/>
                      <w:lock w:val="sdtLocked"/>
                      <w:richText/>
                    </w:sdtPr>
                    <w:sdtContent>
                      <w:r>
                        <w:rPr>
                          <w:color w:val="000000"/>
                          <w:szCs w:val="24"/>
                          <w:shd w:val="clear" w:color="auto" w:fill="FFFFFF"/>
                        </w:rPr>
                        <w:t>1.9</w:t>
                      </w:r>
                    </w:sdtContent>
                  </w:sdt>
                  <w:r>
                    <w:rPr>
                      <w:color w:val="000000"/>
                      <w:szCs w:val="24"/>
                      <w:shd w:val="clear" w:color="auto" w:fill="FFFFFF"/>
                    </w:rPr>
                    <w:t>. Turi būti užtikrinama, kad mokiniai neturėtų tiesioginio kontakto su darbuotojais ar kitais asmenimis, į kurių pareigas neįeina tiesioginis darbas su mokiniais.</w:t>
                  </w:r>
                </w:p>
              </w:sdtContent>
            </w:sdt>
            <w:sdt>
              <w:sdtPr>
                <w:alias w:val="1.10 pp."/>
                <w:tag w:val="part_4a0454b969c348f8bc4373ba3dc9239d"/>
                <w:lock w:val="sdtLocked"/>
                <w:richText/>
              </w:sdtPr>
              <w:sdtContent>
                <w:p>
                  <w:pPr>
                    <w:ind w:firstLine="709"/>
                    <w:jc w:val="both"/>
                    <w:rPr>
                      <w:color w:val="000000"/>
                      <w:szCs w:val="24"/>
                      <w:shd w:val="clear" w:color="auto" w:fill="FFFFFF"/>
                    </w:rPr>
                  </w:pPr>
                  <w:sdt>
                    <w:sdtPr>
                      <w:alias w:val="Numeris"/>
                      <w:tag w:val="nr_4a0454b969c348f8bc4373ba3dc9239d"/>
                      <w:lock w:val="sdtLocked"/>
                      <w:richText/>
                    </w:sdtPr>
                    <w:sdtContent>
                      <w:r>
                        <w:rPr>
                          <w:color w:val="000000"/>
                          <w:szCs w:val="24"/>
                          <w:shd w:val="clear" w:color="auto" w:fill="FFFFFF"/>
                          <w:lang w:eastAsia="lt-LT"/>
                        </w:rPr>
                        <w:t>1.10</w:t>
                      </w:r>
                    </w:sdtContent>
                  </w:sdt>
                  <w:r>
                    <w:rPr>
                      <w:color w:val="000000"/>
                      <w:szCs w:val="24"/>
                      <w:shd w:val="clear" w:color="auto" w:fill="FFFFFF"/>
                      <w:lang w:eastAsia="lt-LT"/>
                    </w:rPr>
                    <w:t>. Vykstant ugdymo procesui pašaliniai asmenys į švietimo įstaigą neturi būti įleidžiami, išskyrus atvejus, kai jie teikia paslaugas, būtinas ugdymo proceso organizavimui ar vykdo valstybines funkcijas. Mokinius atlydinčių, pasitinkančių tėvų (globėjų, rūpintojų) patekimas į švietimo įstaigos pastato vidų ugdymo proceso metu turi būti ribojamas, nustatomos tam skirtos erdvės ar vietos. Jei nevykstant ugdymo procesui švietimo įstaigos patalpos yra panaudojamos kitoms reikmėms, turi būti užtikrinama, kad prieš prasidedant ugdymo procesui patalpos būtų išvėdintos, išvalytos ir dezinfekuotos, laikantis šio sprendimo 1.12 papunktyje nurodytų rekomendacijų.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ac97d007bd11ebb74de75171d26d52">
                    <w:r w:rsidRPr="00532B9F">
                      <w:rPr>
                        <w:rFonts w:ascii="Times New Roman" w:eastAsia="MS Mincho" w:hAnsi="Times New Roman"/>
                        <w:sz w:val="20"/>
                        <w:i/>
                        <w:iCs/>
                        <w:color w:val="0000FF" w:themeColor="hyperlink"/>
                        <w:u w:val="single"/>
                      </w:rPr>
                      <w:t>V-2195</w:t>
                    </w:r>
                  </w:fldSimple>
                  <w:r>
                    <w:rPr>
                      <w:rFonts w:ascii="Times New Roman" w:eastAsia="MS Mincho" w:hAnsi="Times New Roman"/>
                      <w:sz w:val="20"/>
                      <w:i/>
                      <w:iCs/>
                    </w:rPr>
                    <w:t>,
2020-10-06,
paskelbta TAR 2020-10-06, i. k. 2020-20837            </w:t>
                  </w:r>
                </w:p>
                <w:p/>
              </w:sdtContent>
            </w:sdt>
            <w:sdt>
              <w:sdtPr>
                <w:alias w:val="1.11 pp."/>
                <w:tag w:val="part_71cc02ae8b2c4f6bae8d88c38971040e"/>
                <w:lock w:val="sdtLocked"/>
                <w:richText/>
              </w:sdtPr>
              <w:sdtContent>
                <w:p>
                  <w:pPr>
                    <w:tabs>
                      <w:tab w:val="left" w:pos="993"/>
                    </w:tabs>
                    <w:ind w:firstLine="720"/>
                    <w:jc w:val="both"/>
                    <w:rPr>
                      <w:color w:val="000000"/>
                      <w:szCs w:val="24"/>
                      <w:shd w:val="clear" w:color="auto" w:fill="FFFFFF"/>
                    </w:rPr>
                  </w:pPr>
                  <w:sdt>
                    <w:sdtPr>
                      <w:alias w:val="Numeris"/>
                      <w:tag w:val="nr_71cc02ae8b2c4f6bae8d88c38971040e"/>
                      <w:lock w:val="sdtLocked"/>
                      <w:richText/>
                    </w:sdtPr>
                    <w:sdtContent>
                      <w:r>
                        <w:rPr>
                          <w:color w:val="000000"/>
                          <w:szCs w:val="24"/>
                          <w:shd w:val="clear" w:color="auto" w:fill="FFFFFF"/>
                        </w:rPr>
                        <w:t>1.11</w:t>
                      </w:r>
                    </w:sdtContent>
                  </w:sdt>
                  <w:r>
                    <w:rPr>
                      <w:color w:val="000000"/>
                      <w:szCs w:val="24"/>
                      <w:shd w:val="clear" w:color="auto" w:fill="FFFFFF"/>
                    </w:rPr>
                    <w:t xml:space="preserve">. Švietimo įstaigoje turi būti sudarytos tinkamos sąlygos mokinių ir darbuotojų rankų higienai (praustuvėse tiekiamas šiltas ir šaltas vanduo, prie praustuvių patiekiama skysto muilo, vienkartiniai rankšluosčiai). Turi būti sudaryta galimybė darbuotojų rankų dezinfekcijai (gerai matomoje vietoje prie įėjimo į švietimo įstaigą, tualetuose pakabintos rankų dezinfekcijai skirtos priemonės). </w:t>
                  </w:r>
                  <w:r>
                    <w:rPr>
                      <w:color w:val="000000"/>
                      <w:szCs w:val="24"/>
                      <w:shd w:val="clear" w:color="auto" w:fill="FFFFFF"/>
                      <w:lang w:eastAsia="lt-LT"/>
                    </w:rPr>
                    <w:t>Siūloma taip pat paviešinti rekomendacijas dėl tinkamos rankų higienos (</w:t>
                  </w:r>
                  <w:r>
                    <w:rPr>
                      <w:color w:val="000000"/>
                      <w:spacing w:val="4"/>
                      <w:szCs w:val="24"/>
                      <w:shd w:val="clear" w:color="auto" w:fill="FFFFFF"/>
                      <w:lang w:eastAsia="lt-LT"/>
                    </w:rPr>
                    <w:t>http://sam.lrv.lt/uploads/sam/documents/files/rekomendacijos%20del%20ranku%20higienos(1).pdf</w:t>
                  </w:r>
                  <w:r>
                    <w:rPr>
                      <w:color w:val="000000"/>
                      <w:szCs w:val="24"/>
                      <w:shd w:val="clear" w:color="auto" w:fill="FFFFFF"/>
                      <w:lang w:eastAsia="lt-LT"/>
                    </w:rPr>
                    <w:t>).</w:t>
                  </w:r>
                </w:p>
              </w:sdtContent>
            </w:sdt>
            <w:sdt>
              <w:sdtPr>
                <w:alias w:val="1.12 pp."/>
                <w:tag w:val="part_d2f5e2c481244da8908cf1bb68d7da32"/>
                <w:lock w:val="sdtLocked"/>
                <w:richText/>
              </w:sdtPr>
              <w:sdtContent>
                <w:p>
                  <w:pPr>
                    <w:tabs>
                      <w:tab w:val="left" w:pos="993"/>
                    </w:tabs>
                    <w:ind w:firstLine="720"/>
                    <w:jc w:val="both"/>
                    <w:rPr>
                      <w:color w:val="000000"/>
                      <w:szCs w:val="24"/>
                      <w:shd w:val="clear" w:color="auto" w:fill="FFFFFF"/>
                    </w:rPr>
                  </w:pPr>
                  <w:sdt>
                    <w:sdtPr>
                      <w:alias w:val="Numeris"/>
                      <w:tag w:val="nr_d2f5e2c481244da8908cf1bb68d7da32"/>
                      <w:lock w:val="sdtLocked"/>
                      <w:richText/>
                    </w:sdtPr>
                    <w:sdtContent>
                      <w:r>
                        <w:rPr>
                          <w:color w:val="000000"/>
                          <w:szCs w:val="24"/>
                          <w:shd w:val="clear" w:color="auto" w:fill="FFFFFF"/>
                        </w:rPr>
                        <w:t>1.12</w:t>
                      </w:r>
                    </w:sdtContent>
                  </w:sdt>
                  <w:r>
                    <w:rPr>
                      <w:color w:val="000000"/>
                      <w:szCs w:val="24"/>
                      <w:shd w:val="clear" w:color="auto" w:fill="FFFFFF"/>
                    </w:rPr>
                    <w:t xml:space="preserve">. Patalpos, kuriose organizuojamas mokinių ugdymas, vykdomos konsultacijos, turi būti išvėdinamos prieš atvykstant mokiniams ir kiekvienos pertraukos metu. Dažnai liečiami paviršiai (durų rankenos, durų rėmai, stalų paviršiai, kėdžių atramos, laiptinės turėklai, elektros jungikliai ir kt.) turi būti valomi paviršiams valyti skirtu valikliu ne rečiau kaip 2 kartus per dieną. Jei organizuojant veiklą naudojamos bendros patalpos (specializuoti kabinetai, salės ir pan.), po kiekvienos pamokos jos turi būti išvėdinamos ir išvalomos. Jei mokymo priemone, inventoriumi naudojasi daugiau kaip vienas mokinys, jos turi būti išvalomos ir dezinfekuojamos po kiekvieno panaudojimo. Dalijimasis ugdymo priemonėmis turi būti ribojamas. Kitas aplinkos valymas švietimo įstaigoje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13 pp."/>
                <w:tag w:val="part_41bbec193f3446cf977cce1368b306cd"/>
                <w:lock w:val="sdtLocked"/>
                <w:richText/>
              </w:sdtPr>
              <w:sdtContent>
                <w:p>
                  <w:pPr>
                    <w:tabs>
                      <w:tab w:val="left" w:pos="993"/>
                    </w:tabs>
                    <w:ind w:firstLine="720"/>
                    <w:jc w:val="both"/>
                    <w:rPr>
                      <w:color w:val="000000"/>
                      <w:szCs w:val="24"/>
                      <w:shd w:val="clear" w:color="auto" w:fill="FFFFFF"/>
                    </w:rPr>
                  </w:pPr>
                  <w:sdt>
                    <w:sdtPr>
                      <w:alias w:val="Numeris"/>
                      <w:tag w:val="nr_41bbec193f3446cf977cce1368b306cd"/>
                      <w:lock w:val="sdtLocked"/>
                      <w:richText/>
                    </w:sdtPr>
                    <w:sdtContent>
                      <w:r>
                        <w:rPr>
                          <w:color w:val="000000"/>
                          <w:szCs w:val="24"/>
                          <w:shd w:val="clear" w:color="auto" w:fill="FFFFFF"/>
                        </w:rPr>
                        <w:t>1.13</w:t>
                      </w:r>
                    </w:sdtContent>
                  </w:sdt>
                  <w:r>
                    <w:rPr>
                      <w:color w:val="000000"/>
                      <w:szCs w:val="24"/>
                      <w:shd w:val="clear" w:color="auto" w:fill="FFFFFF"/>
                    </w:rPr>
                    <w:t>. Apgyvendinant mokinius mokyklos bendrabutyje, turi būti laikomasi šiame sprendime nustatytų reikalavimų.</w:t>
                  </w:r>
                </w:p>
              </w:sdtContent>
            </w:sdt>
            <w:sdt>
              <w:sdtPr>
                <w:alias w:val="1.14 pp."/>
                <w:tag w:val="part_c729f544c5254394ad21eb5186c1be1e"/>
                <w:lock w:val="sdtLocked"/>
                <w:richText/>
              </w:sdtPr>
              <w:sdtContent>
                <w:p>
                  <w:pPr>
                    <w:tabs>
                      <w:tab w:val="left" w:pos="993"/>
                    </w:tabs>
                    <w:ind w:firstLine="720"/>
                    <w:jc w:val="both"/>
                    <w:rPr>
                      <w:color w:val="000000"/>
                      <w:szCs w:val="24"/>
                      <w:shd w:val="clear" w:color="auto" w:fill="FFFFFF"/>
                    </w:rPr>
                  </w:pPr>
                  <w:sdt>
                    <w:sdtPr>
                      <w:alias w:val="Numeris"/>
                      <w:tag w:val="nr_c729f544c5254394ad21eb5186c1be1e"/>
                      <w:lock w:val="sdtLocked"/>
                      <w:richText/>
                    </w:sdtPr>
                    <w:sdtContent>
                      <w:r>
                        <w:rPr>
                          <w:color w:val="000000"/>
                          <w:szCs w:val="24"/>
                          <w:shd w:val="clear" w:color="auto" w:fill="FFFFFF"/>
                        </w:rPr>
                        <w:t>1.14</w:t>
                      </w:r>
                    </w:sdtContent>
                  </w:sdt>
                  <w:r>
                    <w:rPr>
                      <w:color w:val="000000"/>
                      <w:szCs w:val="24"/>
                      <w:shd w:val="clear" w:color="auto" w:fill="FFFFFF"/>
                    </w:rPr>
                    <w:t>. Švietimo įstaigoje neformaliojo vaikų švietimo veiklos organizuojamos vadovaujantis Lietuvos Respublikos sveikatos apsaugos ministro – valstybės lygio ekstremaliosios situacijos valstybės operacijų vadovo 2020 m. birželio 16 d. sprendimu Nr. V-1475 „Dėl neformaliojo vaikų švietimo organizavimo būtinų sąlygų patvirtinimo“. Esant galimybei, prioritetas teikiamas tos pačios klasės (grupės, srauto) mokinių neformaliojo vaikų švietimo veiklų organizavimui.</w:t>
                  </w:r>
                </w:p>
              </w:sdtContent>
            </w:sdt>
          </w:sdtContent>
        </w:sdt>
        <w:sdt>
          <w:sdtPr>
            <w:alias w:val="2 p."/>
            <w:tag w:val="part_708e4d5c0e3f425d8d5796087d4391e5"/>
            <w:lock w:val="sdtLocked"/>
            <w:richText/>
          </w:sdtPr>
          <w:sdtContent>
            <w:p>
              <w:pPr>
                <w:tabs>
                  <w:tab w:val="left" w:pos="993"/>
                </w:tabs>
                <w:ind w:firstLine="720"/>
                <w:jc w:val="both"/>
              </w:pPr>
              <w:sdt>
                <w:sdtPr>
                  <w:alias w:val="Numeris"/>
                  <w:tag w:val="nr_708e4d5c0e3f425d8d5796087d4391e5"/>
                  <w:lock w:val="sdtLocked"/>
                  <w:richText/>
                </w:sdtPr>
                <w:sdtContent>
                  <w:r>
                    <w:rPr>
                      <w:color w:val="000000"/>
                      <w:szCs w:val="24"/>
                      <w:shd w:val="clear" w:color="auto" w:fill="FFFFFF"/>
                    </w:rPr>
                    <w:t>2</w:t>
                  </w:r>
                </w:sdtContent>
              </w:sdt>
              <w:r>
                <w:rPr>
                  <w:color w:val="000000"/>
                  <w:szCs w:val="24"/>
                  <w:shd w:val="clear" w:color="auto" w:fill="FFFFFF"/>
                </w:rPr>
                <w:t>. Įpareigoti švietimo įstaigų darbuotojus, tarp jų ir pedagogus, bendrose uždarose erdvėse (pvz., koridoriuose, valgyklose, mokytojų kambaryje</w:t>
              </w:r>
              <w:r>
                <w:rPr>
                  <w:color w:val="000000"/>
                  <w:szCs w:val="24"/>
                  <w:shd w:val="clear" w:color="auto" w:fill="FFFFFF"/>
                  <w:lang w:eastAsia="lt-LT"/>
                </w:rPr>
                <w:t>, bibliotekoje, aktų salėje</w:t>
              </w:r>
              <w:r>
                <w:rPr>
                  <w:color w:val="000000"/>
                  <w:szCs w:val="24"/>
                  <w:shd w:val="clear" w:color="auto" w:fill="FFFFFF"/>
                </w:rPr>
                <w:t xml:space="preserve"> ar pan.)</w:t>
              </w:r>
              <w:r>
                <w:rPr>
                  <w:color w:val="000000"/>
                  <w:shd w:val="clear" w:color="auto" w:fill="FFFFFF"/>
                </w:rPr>
                <w:t xml:space="preserve">, pedagogus klasėse, kai neišlaikomas 2 metrų atstumas nuo mokinių, klasės renginiuose uždarose erdvėse dalyvaujančius pilnamečius trečiuosius asmenis (pvz., </w:t>
              </w:r>
              <w:r>
                <w:rPr>
                  <w:color w:val="000000"/>
                  <w:szCs w:val="24"/>
                  <w:shd w:val="clear" w:color="auto" w:fill="FFFFFF"/>
                </w:rPr>
                <w:t xml:space="preserve">tėvus (globėjus, rūpintojus), </w:t>
              </w:r>
              <w:r>
                <w:rPr>
                  <w:color w:val="000000"/>
                  <w:shd w:val="clear" w:color="auto" w:fill="FFFFFF"/>
                </w:rPr>
                <w:t>kai tarp dalyvių neišlaikomas 2 metrų atstumas,</w:t>
              </w:r>
              <w:r>
                <w:rPr>
                  <w:color w:val="000000"/>
                  <w:szCs w:val="24"/>
                  <w:shd w:val="clear" w:color="auto" w:fill="FFFFFF"/>
                </w:rPr>
                <w:t xml:space="preserve"> </w:t>
              </w:r>
              <w:r>
                <w:rPr>
                  <w:color w:val="000000"/>
                  <w:shd w:val="clear" w:color="auto" w:fill="FFFFFF"/>
                </w:rPr>
                <w:t>dėvėti kaukes, išskyrus šio sprendimo 1.1 papunktyje numatytus atvejus.</w:t>
              </w:r>
              <w:r>
                <w:t xml:space="preserve"> </w:t>
              </w:r>
            </w:p>
          </w:sdtContent>
        </w:sdt>
        <w:sdt>
          <w:sdtPr>
            <w:alias w:val="3 p."/>
            <w:tag w:val="part_4f7ec3d359b44f169cc965eeb134fab8"/>
            <w:lock w:val="sdtLocked"/>
            <w:richText/>
          </w:sdtPr>
          <w:sdtContent>
            <w:p>
              <w:pPr>
                <w:ind w:firstLine="720"/>
                <w:jc w:val="both"/>
                <w:rPr>
                  <w:color w:val="000000"/>
                  <w:shd w:val="clear" w:color="auto" w:fill="FFFFFF"/>
                </w:rPr>
              </w:pPr>
              <w:sdt>
                <w:sdtPr>
                  <w:alias w:val="Numeris"/>
                  <w:tag w:val="nr_4f7ec3d359b44f169cc965eeb134fab8"/>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xml:space="preserve">. </w:t>
              </w:r>
              <w:r>
                <w:rPr>
                  <w:color w:val="000000"/>
                  <w:shd w:val="clear" w:color="auto" w:fill="FFFFFF"/>
                </w:rPr>
                <w:t xml:space="preserve">Nustatyti, kad </w:t>
              </w:r>
              <w:r>
                <w:t>laikoma, jog švietimo įstaigoje (-ose) įvestas</w:t>
              </w:r>
              <w:r>
                <w:rPr>
                  <w:color w:val="203864"/>
                </w:rPr>
                <w:t xml:space="preserve"> </w:t>
              </w:r>
              <w:r>
                <w:t>infekcijų plitimą ribojantis režimas</w:t>
              </w:r>
              <w:r>
                <w:rPr>
                  <w:color w:val="000000"/>
                  <w:shd w:val="clear" w:color="auto" w:fill="FFFFFF"/>
                </w:rPr>
                <w:t>:</w:t>
              </w:r>
            </w:p>
            <w:sdt>
              <w:sdtPr>
                <w:alias w:val="3.1 pp."/>
                <w:tag w:val="part_41ce1d07f10140e9b60d2403b8235e39"/>
                <w:lock w:val="sdtLocked"/>
                <w:richText/>
              </w:sdtPr>
              <w:sdtContent>
                <w:p>
                  <w:pPr>
                    <w:ind w:firstLine="720"/>
                    <w:jc w:val="both"/>
                  </w:pPr>
                  <w:sdt>
                    <w:sdtPr>
                      <w:alias w:val="Numeris"/>
                      <w:tag w:val="nr_41ce1d07f10140e9b60d2403b8235e39"/>
                      <w:lock w:val="sdtLocked"/>
                      <w:richText/>
                    </w:sdtPr>
                    <w:sdtContent>
                      <w:r>
                        <w:rPr>
                          <w:color w:val="000000"/>
                          <w:shd w:val="clear" w:color="auto" w:fill="FFFFFF"/>
                        </w:rPr>
                        <w:t>3.1</w:t>
                      </w:r>
                    </w:sdtContent>
                  </w:sdt>
                  <w:r>
                    <w:rPr>
                      <w:color w:val="000000"/>
                      <w:shd w:val="clear" w:color="auto" w:fill="FFFFFF"/>
                    </w:rPr>
                    <w:t xml:space="preserve">. </w:t>
                  </w:r>
                  <w:r>
                    <w:t>kai vadovaujantis Lietuvos Respublikos žmonių užkrečiamųjų ligų profilaktikos ir kontrolės įstatymo 26 straipsnio 3 dalimi, esant COVID-19 ligos (koronaviruso infekcijos) išplitimo pavojui, atsižvelgiant į NVSC teikimą raštu,</w:t>
                  </w:r>
                  <w:r>
                    <w:rPr>
                      <w:color w:val="000000"/>
                      <w:shd w:val="clear" w:color="auto" w:fill="FFFFFF"/>
                    </w:rPr>
                    <w:t xml:space="preserve"> </w:t>
                  </w:r>
                  <w:r>
                    <w:t>savivaldybės administracijos direktoriaus sprendimu nustatomas savivaldybės teritorijoje esančios švietimo įstaigos (-ų) visos ar dalies veiklos ribojimas ir dėl to visa ar dalis švietimo įstaigos veiklos sustabdoma ir (ar) joje mokinių ugdymas organizuojamas nuotoliniu būdu;</w:t>
                  </w:r>
                </w:p>
              </w:sdtContent>
            </w:sdt>
            <w:sdt>
              <w:sdtPr>
                <w:alias w:val="3.2 pp."/>
                <w:tag w:val="part_a3241f7846a54355bd16163f3b0fb723"/>
                <w:lock w:val="sdtLocked"/>
                <w:richText/>
              </w:sdtPr>
              <w:sdtContent>
                <w:p>
                  <w:pPr>
                    <w:ind w:firstLine="720"/>
                    <w:jc w:val="both"/>
                  </w:pPr>
                  <w:sdt>
                    <w:sdtPr>
                      <w:alias w:val="Numeris"/>
                      <w:tag w:val="nr_a3241f7846a54355bd16163f3b0fb723"/>
                      <w:lock w:val="sdtLocked"/>
                      <w:richText/>
                    </w:sdtPr>
                    <w:sdtContent>
                      <w:r>
                        <w:t>3.2</w:t>
                      </w:r>
                    </w:sdtContent>
                  </w:sdt>
                  <w:r>
                    <w:t xml:space="preserve">. kai Lietuvos Respublikos Vyriausybės sprendimu, esant COVID-19 ligos (koronaviruso infekcijos) išplitimo pavojui, nustatomas visos ar dalies švietimo įstaigų veiklos ribojimas ir dėl to visa ar dalis švietimo įstaigų veiklos sustabdoma ir (ar) jose mokinių ugdymas organizuojamas nuotoliniu būdu.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258260ff4011ea88f28eae672e5b40">
                <w:r w:rsidRPr="00532B9F">
                  <w:rPr>
                    <w:rFonts w:ascii="Times New Roman" w:eastAsia="MS Mincho" w:hAnsi="Times New Roman"/>
                    <w:sz w:val="20"/>
                    <w:i/>
                    <w:iCs/>
                    <w:color w:val="0000FF" w:themeColor="hyperlink"/>
                    <w:u w:val="single"/>
                  </w:rPr>
                  <w:t>V-2117</w:t>
                </w:r>
              </w:fldSimple>
              <w:r>
                <w:rPr>
                  <w:rFonts w:ascii="Times New Roman" w:eastAsia="MS Mincho" w:hAnsi="Times New Roman"/>
                  <w:sz w:val="20"/>
                  <w:i/>
                  <w:iCs/>
                </w:rPr>
                <w:t>,
2020-09-25,
paskelbta TAR 2020-09-25, i. k. 2020-20005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8eb800d5411ebb74de75171d26d52">
                <w:r w:rsidRPr="00532B9F">
                  <w:rPr>
                    <w:rFonts w:ascii="Times New Roman" w:eastAsia="MS Mincho" w:hAnsi="Times New Roman"/>
                    <w:sz w:val="20"/>
                    <w:i/>
                    <w:iCs/>
                    <w:color w:val="0000FF" w:themeColor="hyperlink"/>
                    <w:u w:val="single"/>
                  </w:rPr>
                  <w:t>V-2260</w:t>
                </w:r>
              </w:fldSimple>
              <w:r>
                <w:rPr>
                  <w:rFonts w:ascii="Times New Roman" w:eastAsia="MS Mincho" w:hAnsi="Times New Roman"/>
                  <w:sz w:val="20"/>
                  <w:i/>
                  <w:iCs/>
                </w:rPr>
                <w:t>,
2020-10-13,
paskelbta TAR 2020-10-13, i. k. 2020-21292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b336018f511ebb0038a8cd8ff585f">
                <w:r w:rsidRPr="00532B9F">
                  <w:rPr>
                    <w:rFonts w:ascii="Times New Roman" w:eastAsia="MS Mincho" w:hAnsi="Times New Roman"/>
                    <w:sz w:val="20"/>
                    <w:i/>
                    <w:iCs/>
                    <w:color w:val="0000FF" w:themeColor="hyperlink"/>
                    <w:u w:val="single"/>
                  </w:rPr>
                  <w:t>V-2384</w:t>
                </w:r>
              </w:fldSimple>
              <w:r>
                <w:rPr>
                  <w:rFonts w:ascii="Times New Roman" w:eastAsia="MS Mincho" w:hAnsi="Times New Roman"/>
                  <w:sz w:val="20"/>
                  <w:i/>
                  <w:iCs/>
                </w:rPr>
                <w:t>,
2020-10-28,
paskelbta TAR 2020-10-28, i. k. 2020-22346            </w:t>
              </w:r>
            </w:p>
            <w:p/>
          </w:sdtContent>
        </w:sdt>
        <w:sdt>
          <w:sdtPr>
            <w:alias w:val="signatura"/>
            <w:tag w:val="part_5b84b5fb0a0e4a4685aa9ebbb5effc56"/>
            <w:lock w:val="sdtLocked"/>
            <w:richText/>
          </w:sdtPr>
          <w:sdtContent>
            <w:p/>
            <w:p/>
            <w:p/>
            <w:p>
              <w:pPr>
                <w:rPr>
                  <w:color w:val="000000"/>
                  <w:szCs w:val="24"/>
                  <w:shd w:val="clear" w:color="auto" w:fill="FFFFFF"/>
                </w:rPr>
              </w:pPr>
              <w:r>
                <w:rPr>
                  <w:szCs w:val="24"/>
                </w:rPr>
                <w:t xml:space="preserve">Sveikatos apsaugos ministras – </w:t>
              </w:r>
              <w:r>
                <w:rPr>
                  <w:color w:val="000000"/>
                  <w:szCs w:val="24"/>
                  <w:shd w:val="clear" w:color="auto" w:fill="FFFFFF"/>
                </w:rPr>
                <w:t>valstybės lygio</w:t>
              </w:r>
            </w:p>
            <w:p>
              <w:pPr>
                <w:rPr>
                  <w:b/>
                  <w:szCs w:val="24"/>
                </w:rPr>
              </w:pPr>
              <w:r>
                <w:rPr>
                  <w:color w:val="000000"/>
                  <w:szCs w:val="24"/>
                  <w:shd w:val="clear" w:color="auto" w:fill="FFFFFF"/>
                </w:rPr>
                <w:t xml:space="preserve">ekstremaliosios situacijos valstybės operacijų vadovas </w:t>
              </w:r>
              <w:r>
                <w:rPr>
                  <w:szCs w:val="24"/>
                </w:rPr>
                <w:tab/>
                <w:tab/>
                <w:t xml:space="preserve">   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d798e90e2ef11ea9342c1d4e2ff6ff6">
            <w:r w:rsidRPr="00532B9F">
              <w:rPr>
                <w:rFonts w:ascii="Times New Roman" w:eastAsia="MS Mincho" w:hAnsi="Times New Roman"/>
                <w:sz w:val="20"/>
                <w:iCs/>
                <w:color w:val="0000FF" w:themeColor="hyperlink"/>
                <w:u w:val="single"/>
              </w:rPr>
              <w:t>V-1885</w:t>
            </w:r>
          </w:fldSimple>
          <w:r>
            <w:rPr>
              <w:rFonts w:ascii="Times New Roman" w:eastAsia="MS Mincho" w:hAnsi="Times New Roman"/>
              <w:sz w:val="20"/>
              <w:iCs/>
            </w:rPr>
            <w:t>,
2020-08-20,
paskelbta TAR 2020-08-20, i. k. 2020-17608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8182e0fce211ea88f28eae672e5b40">
            <w:r w:rsidRPr="00532B9F">
              <w:rPr>
                <w:rFonts w:ascii="Times New Roman" w:eastAsia="MS Mincho" w:hAnsi="Times New Roman"/>
                <w:sz w:val="20"/>
                <w:iCs/>
                <w:color w:val="0000FF" w:themeColor="hyperlink"/>
                <w:u w:val="single"/>
              </w:rPr>
              <w:t>V-2091</w:t>
            </w:r>
          </w:fldSimple>
          <w:r>
            <w:rPr>
              <w:rFonts w:ascii="Times New Roman" w:eastAsia="MS Mincho" w:hAnsi="Times New Roman"/>
              <w:sz w:val="20"/>
              <w:iCs/>
            </w:rPr>
            <w:t>,
2020-09-22,
paskelbta TAR 2020-09-22, i. k. 2020-19635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7258260ff4011ea88f28eae672e5b40">
            <w:r w:rsidRPr="00532B9F">
              <w:rPr>
                <w:rFonts w:ascii="Times New Roman" w:eastAsia="MS Mincho" w:hAnsi="Times New Roman"/>
                <w:sz w:val="20"/>
                <w:iCs/>
                <w:color w:val="0000FF" w:themeColor="hyperlink"/>
                <w:u w:val="single"/>
              </w:rPr>
              <w:t>V-2117</w:t>
            </w:r>
          </w:fldSimple>
          <w:r>
            <w:rPr>
              <w:rFonts w:ascii="Times New Roman" w:eastAsia="MS Mincho" w:hAnsi="Times New Roman"/>
              <w:sz w:val="20"/>
              <w:iCs/>
            </w:rPr>
            <w:t>,
2020-09-25,
paskelbta TAR 2020-09-25, i. k. 2020-20005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3ac97d007bd11ebb74de75171d26d52">
            <w:r w:rsidRPr="00532B9F">
              <w:rPr>
                <w:rFonts w:ascii="Times New Roman" w:eastAsia="MS Mincho" w:hAnsi="Times New Roman"/>
                <w:sz w:val="20"/>
                <w:iCs/>
                <w:color w:val="0000FF" w:themeColor="hyperlink"/>
                <w:u w:val="single"/>
              </w:rPr>
              <w:t>V-2195</w:t>
            </w:r>
          </w:fldSimple>
          <w:r>
            <w:rPr>
              <w:rFonts w:ascii="Times New Roman" w:eastAsia="MS Mincho" w:hAnsi="Times New Roman"/>
              <w:sz w:val="20"/>
              <w:iCs/>
            </w:rPr>
            <w:t>,
2020-10-06,
paskelbta TAR 2020-10-06, i. k. 2020-20837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218eb800d5411ebb74de75171d26d52">
            <w:r w:rsidRPr="00532B9F">
              <w:rPr>
                <w:rFonts w:ascii="Times New Roman" w:eastAsia="MS Mincho" w:hAnsi="Times New Roman"/>
                <w:sz w:val="20"/>
                <w:iCs/>
                <w:color w:val="0000FF" w:themeColor="hyperlink"/>
                <w:u w:val="single"/>
              </w:rPr>
              <w:t>V-2260</w:t>
            </w:r>
          </w:fldSimple>
          <w:r>
            <w:rPr>
              <w:rFonts w:ascii="Times New Roman" w:eastAsia="MS Mincho" w:hAnsi="Times New Roman"/>
              <w:sz w:val="20"/>
              <w:iCs/>
            </w:rPr>
            <w:t>,
2020-10-13,
paskelbta TAR 2020-10-13, i. k. 2020-21292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67b336018f511ebb0038a8cd8ff585f">
            <w:r w:rsidRPr="00532B9F">
              <w:rPr>
                <w:rFonts w:ascii="Times New Roman" w:eastAsia="MS Mincho" w:hAnsi="Times New Roman"/>
                <w:sz w:val="20"/>
                <w:iCs/>
                <w:color w:val="0000FF" w:themeColor="hyperlink"/>
                <w:u w:val="single"/>
              </w:rPr>
              <w:t>V-2384</w:t>
            </w:r>
          </w:fldSimple>
          <w:r>
            <w:rPr>
              <w:rFonts w:ascii="Times New Roman" w:eastAsia="MS Mincho" w:hAnsi="Times New Roman"/>
              <w:sz w:val="20"/>
              <w:iCs/>
            </w:rPr>
            <w:t>,
2020-10-28,
paskelbta TAR 2020-10-28, i. k. 2020-22346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45446910">
      <w:bodyDiv w:val="1"/>
      <w:marLeft w:val="0"/>
      <w:marRight w:val="0"/>
      <w:marTop w:val="0"/>
      <w:marBottom w:val="0"/>
      <w:divBdr>
        <w:top w:val="none" w:sz="0" w:space="0" w:color="auto"/>
        <w:left w:val="none" w:sz="0" w:space="0" w:color="auto"/>
        <w:bottom w:val="none" w:sz="0" w:space="0" w:color="auto"/>
        <w:right w:val="none" w:sz="0" w:space="0" w:color="auto"/>
      </w:divBdr>
      <w:divsChild>
        <w:div w:id="774248107">
          <w:marLeft w:val="0"/>
          <w:marRight w:val="0"/>
          <w:marTop w:val="0"/>
          <w:marBottom w:val="0"/>
          <w:divBdr>
            <w:top w:val="none" w:sz="0" w:space="0" w:color="auto"/>
            <w:left w:val="none" w:sz="0" w:space="0" w:color="auto"/>
            <w:bottom w:val="none" w:sz="0" w:space="0" w:color="auto"/>
            <w:right w:val="none" w:sz="0" w:space="0" w:color="auto"/>
          </w:divBdr>
        </w:div>
        <w:div w:id="438764130">
          <w:marLeft w:val="0"/>
          <w:marRight w:val="0"/>
          <w:marTop w:val="0"/>
          <w:marBottom w:val="0"/>
          <w:divBdr>
            <w:top w:val="none" w:sz="0" w:space="0" w:color="auto"/>
            <w:left w:val="none" w:sz="0" w:space="0" w:color="auto"/>
            <w:bottom w:val="none" w:sz="0" w:space="0" w:color="auto"/>
            <w:right w:val="none" w:sz="0" w:space="0" w:color="auto"/>
          </w:divBdr>
        </w:div>
        <w:div w:id="1617063010">
          <w:marLeft w:val="0"/>
          <w:marRight w:val="0"/>
          <w:marTop w:val="0"/>
          <w:marBottom w:val="0"/>
          <w:divBdr>
            <w:top w:val="none" w:sz="0" w:space="0" w:color="auto"/>
            <w:left w:val="none" w:sz="0" w:space="0" w:color="auto"/>
            <w:bottom w:val="none" w:sz="0" w:space="0" w:color="auto"/>
            <w:right w:val="none" w:sz="0" w:space="0" w:color="auto"/>
          </w:divBdr>
        </w:div>
      </w:divsChild>
    </w:div>
    <w:div w:id="94256566">
      <w:bodyDiv w:val="1"/>
      <w:marLeft w:val="0"/>
      <w:marRight w:val="0"/>
      <w:marTop w:val="0"/>
      <w:marBottom w:val="0"/>
      <w:divBdr>
        <w:top w:val="none" w:sz="0" w:space="0" w:color="auto"/>
        <w:left w:val="none" w:sz="0" w:space="0" w:color="auto"/>
        <w:bottom w:val="none" w:sz="0" w:space="0" w:color="auto"/>
        <w:right w:val="none" w:sz="0" w:space="0" w:color="auto"/>
      </w:divBdr>
    </w:div>
    <w:div w:id="242029391">
      <w:bodyDiv w:val="1"/>
      <w:marLeft w:val="0"/>
      <w:marRight w:val="0"/>
      <w:marTop w:val="0"/>
      <w:marBottom w:val="0"/>
      <w:divBdr>
        <w:top w:val="none" w:sz="0" w:space="0" w:color="auto"/>
        <w:left w:val="none" w:sz="0" w:space="0" w:color="auto"/>
        <w:bottom w:val="none" w:sz="0" w:space="0" w:color="auto"/>
        <w:right w:val="none" w:sz="0" w:space="0" w:color="auto"/>
      </w:divBdr>
    </w:div>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382362994">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851577559">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065225619">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278636662">
      <w:bodyDiv w:val="1"/>
      <w:marLeft w:val="0"/>
      <w:marRight w:val="0"/>
      <w:marTop w:val="0"/>
      <w:marBottom w:val="0"/>
      <w:divBdr>
        <w:top w:val="none" w:sz="0" w:space="0" w:color="auto"/>
        <w:left w:val="none" w:sz="0" w:space="0" w:color="auto"/>
        <w:bottom w:val="none" w:sz="0" w:space="0" w:color="auto"/>
        <w:right w:val="none" w:sz="0" w:space="0" w:color="auto"/>
      </w:divBdr>
    </w:div>
    <w:div w:id="155019196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 w:id="1603029904">
      <w:bodyDiv w:val="1"/>
      <w:marLeft w:val="0"/>
      <w:marRight w:val="0"/>
      <w:marTop w:val="0"/>
      <w:marBottom w:val="0"/>
      <w:divBdr>
        <w:top w:val="none" w:sz="0" w:space="0" w:color="auto"/>
        <w:left w:val="none" w:sz="0" w:space="0" w:color="auto"/>
        <w:bottom w:val="none" w:sz="0" w:space="0" w:color="auto"/>
        <w:right w:val="none" w:sz="0" w:space="0" w:color="auto"/>
      </w:divBdr>
    </w:div>
    <w:div w:id="1638337061">
      <w:bodyDiv w:val="1"/>
      <w:marLeft w:val="0"/>
      <w:marRight w:val="0"/>
      <w:marTop w:val="0"/>
      <w:marBottom w:val="0"/>
      <w:divBdr>
        <w:top w:val="none" w:sz="0" w:space="0" w:color="auto"/>
        <w:left w:val="none" w:sz="0" w:space="0" w:color="auto"/>
        <w:bottom w:val="none" w:sz="0" w:space="0" w:color="auto"/>
        <w:right w:val="none" w:sz="0" w:space="0" w:color="auto"/>
      </w:divBdr>
    </w:div>
    <w:div w:id="1796291197">
      <w:bodyDiv w:val="1"/>
      <w:marLeft w:val="0"/>
      <w:marRight w:val="0"/>
      <w:marTop w:val="0"/>
      <w:marBottom w:val="0"/>
      <w:divBdr>
        <w:top w:val="none" w:sz="0" w:space="0" w:color="auto"/>
        <w:left w:val="none" w:sz="0" w:space="0" w:color="auto"/>
        <w:bottom w:val="none" w:sz="0" w:space="0" w:color="auto"/>
        <w:right w:val="none" w:sz="0" w:space="0" w:color="auto"/>
      </w:divBdr>
    </w:div>
    <w:div w:id="1903825948">
      <w:bodyDiv w:val="1"/>
      <w:marLeft w:val="0"/>
      <w:marRight w:val="0"/>
      <w:marTop w:val="0"/>
      <w:marBottom w:val="0"/>
      <w:divBdr>
        <w:top w:val="none" w:sz="0" w:space="0" w:color="auto"/>
        <w:left w:val="none" w:sz="0" w:space="0" w:color="auto"/>
        <w:bottom w:val="none" w:sz="0" w:space="0" w:color="auto"/>
        <w:right w:val="none" w:sz="0" w:space="0" w:color="auto"/>
      </w:divBdr>
    </w:div>
    <w:div w:id="206755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f6012da637645d09fab4bd4ea42bb98" PartId="6e9e4b20b5da495982372e8dbb1c833c">
    <Part Type="preambule" DocPartId="557aa5724b4a48118b30755dbda150c5" PartId="67ddff83ecaa4594847d00fd017ab735"/>
    <Part Type="punktas" Nr="1" Abbr="1 p." DocPartId="d8cf8bd98f06479aba49b6c316383ac7" PartId="0e0bb8e2b56249c388eeee2337113d43">
      <Part Type="papunktis" Nr="1.1" Abbr="1.1 pp." DocPartId="090749d2bf6d4c8292f3ef5aad57b890" PartId="83703f65d8a448108a56df7bde618670"/>
      <Part Type="papunktis" Nr="1.2" Abbr="1.2 pp." DocPartId="a34ebc95bc7d4ecc9c7423beac19c59c" PartId="43e3f4797cf64ca6a9f7c67a4a0bd930">
        <Part Type="papunktis" Nr="1.2.1" Abbr="1.2.1 pp." DocPartId="5abc846c6863434f84fd0a8174415902" PartId="d39d48799c0b43678fa09f254e85fb58"/>
        <Part Type="papunktis" Nr="1.2.2" Abbr="1.2.2 pp." DocPartId="d97c13a8df8c430289d9829fd899fb2c" PartId="488bf518755541a191dff805cc884ad2"/>
        <Part Type="papunktis" Nr="1.2.3" Abbr="1.2.3 pp." DocPartId="2acb9bba318742af880a406535c163fa" PartId="6993a4d492c243939a0b9b69a5d5140a"/>
        <Part Type="papunktis" Nr="1.2.4" Abbr="1.2.4 pp." DocPartId="91002f73f6a346198368ea97f9ee3c3d" PartId="fbd872d63d2944fca96598651cd2ee22"/>
        <Part Type="papunktis" Nr="1.2.5" Abbr="1.2.5 pp." DocPartId="f91eb3f867d345868bc4923ec08941f8" PartId="b69c271b913a4dbe9b76fdf885d2e08d"/>
        <Part Type="papunktis" Nr="1.2.6" Abbr="1.2.6 pp." DocPartId="6ec14bb56be3438a9e541e7dd1485791" PartId="cecf4f1fe9dc48088d768481fa3cdf6c"/>
        <Part Type="papunktis" Nr="1.2.7" Abbr="1.2.7 pp." DocPartId="c47a508356dc4e5da58cee0baf495536" PartId="2895e7d8c1fb45edb57fd3483148a6eb"/>
        <Part Type="papunktis" Nr="1.2.8" Abbr="1.2.8 pp." DocPartId="d1ec2187dc1f43e2b0ab1700eaf8c351" PartId="c9ea4600438e4ba19b5bfc5c45c4a5ee"/>
      </Part>
      <Part Type="papunktis" Nr="1.3" Abbr="1.3 pp." DocPartId="3d52c76776e84c4797cb4c7ed886093a" PartId="28efdf0edc0c4592a24e13ef90609a47"/>
      <Part Type="papunktis" Nr="1.4" Abbr="1.4 pp." DocPartId="73f97f029c8d42d19a9931b871ac325c" PartId="22f1ef2ff2614e44b7e448806c73eb22"/>
      <Part Type="papunktis" Nr="1.5" Abbr="1.5 pp." DocPartId="78c2dd1691984d9196bffb7150951195" PartId="4c4003d2fe8b4ea2bbce1810e8d3432c"/>
      <Part Type="papunktis" Nr="1.6" Abbr="1.6 pp." DocPartId="aec46aeda5e04f8fa9d3cfea34b8cc0d" PartId="98351ad5759540a4ac831ffed1036182"/>
      <Part Type="papunktis" Nr="1.7" Abbr="1.7 pp." DocPartId="47c848dbf3d649329022428d66e217af" PartId="d4f21059ca1f4a8ca9a1880bacc05c15">
        <Part Type="papunktis" Nr="1.7.1" Abbr="1.7.1 pp." DocPartId="96e107b126af4acaa77707d261ec716f" PartId="8c50ef9045c74fedb3b4340ed74d8fef"/>
        <Part Type="papunktis" Nr="1.7.2" Abbr="1.7.2 pp." DocPartId="deb624b2e9fe4a5a8b7fcc5ad99fb47d" PartId="77283e279a0b46eb979dea870afa03a8"/>
        <Part Type="papunktis" Nr="1.7.3" Abbr="1.7.3 pp." DocPartId="61c828c6a1cc4a6289a0ee3d4fa8cda0" PartId="53784ede008248dc9c0bcfea00964965"/>
      </Part>
      <Part Type="papunktis" Nr="1.8" Abbr="1.8 pp." DocPartId="e98910a6892b45db9712810fe4e2d536" PartId="879a877551f8423081cbf66f0d81149d">
        <Part Type="papunktis" Nr="1.8.1" Abbr="1.8.1 pp." DocPartId="89044d249b7f42b4af3c2f5fa6c74b58" PartId="59d265b7921b4d8d9af2dd4c24febf39"/>
        <Part Type="papunktis" Nr="1.8.2" Abbr="1.8.2 pp." DocPartId="4423807ca18946f4a1f6133b645f17ea" PartId="b271e46814614e0db657afbb77ebdacc"/>
        <Part Type="papunktis" Nr="1.8.3" Abbr="1.8.3 pp." DocPartId="f4f01c3c457a4f4bb565ee9145c0ddce" PartId="4f0fb4db3e2a481786702d47001d35d2"/>
        <Part Type="papunktis" Nr="1.8.4" Abbr="1.8.4 pp." DocPartId="df37e59c233141cb939c6f9dafce9800" PartId="b34c1e8793b64e899d4c5978e8f98157"/>
        <Part Type="papunktis" Nr="1.8.5" Abbr="1.8.5 pp." DocPartId="00366506727b46d6bbfbdeac0ee12486" PartId="57901f8119e54effacc03d3e33bb6286"/>
      </Part>
      <Part Type="papunktis" Nr="1.9" Abbr="1.9 pp." DocPartId="752637b1575b4aaa990b0303e2979fd1" PartId="6e609c6c2dad4736b760d0d1a9cf343d"/>
      <Part Type="papunktis" Nr="1.10" Abbr="1.10 pp." DocPartId="d320ea3a622d4a64adbb26bd544025ab" PartId="4a0454b969c348f8bc4373ba3dc9239d"/>
      <Part Type="papunktis" Nr="1.11" Abbr="1.11 pp." DocPartId="6ab37aeaf01842fbb01e2f375c2ad4a7" PartId="71cc02ae8b2c4f6bae8d88c38971040e"/>
      <Part Type="papunktis" Nr="1.12" Abbr="1.12 pp." DocPartId="c36181d702274be2bda17b45f5b9cc9a" PartId="d2f5e2c481244da8908cf1bb68d7da32"/>
      <Part Type="papunktis" Nr="1.13" Abbr="1.13 pp." DocPartId="0c0073c3f64e4c2d9f7dc40fc5cdb636" PartId="41bbec193f3446cf977cce1368b306cd"/>
      <Part Type="papunktis" Nr="1.14" Abbr="1.14 pp." DocPartId="ef3c669943e9419eb76eef547bac0836" PartId="c729f544c5254394ad21eb5186c1be1e"/>
    </Part>
    <Part Type="punktas" Nr="2" Abbr="2 p." DocPartId="ea8479cdeffb4669bf9532b86207cd30" PartId="708e4d5c0e3f425d8d5796087d4391e5"/>
    <Part Type="punktas" Nr="3" Abbr="3 p." DocPartId="1ca58464cfe040f39c6a993917967553" PartId="4f7ec3d359b44f169cc965eeb134fab8">
      <Part Type="papunktis" Nr="3.1" Abbr="3.1 pp." DocPartId="d651acbedcb64d149967e1e9a53725d9" PartId="41ce1d07f10140e9b60d2403b8235e39"/>
      <Part Type="papunktis" Nr="3.2" Abbr="3.2 pp." DocPartId="fe377122edd24b4d8b142974536e4eb8" PartId="a3241f7846a54355bd16163f3b0fb723"/>
    </Part>
    <Part Type="signatura" DocPartId="ee77b8d16d1f4ad0a21411d1aadab0b9" PartId="5b84b5fb0a0e4a4685aa9ebbb5effc56"/>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6F3676AF-A4F3-4760-BE27-A0DF624854D1}">
  <ds:schemaRefs>
    <ds:schemaRef ds:uri="http://lrs.lt/TAIS/DocParts"/>
  </ds:schemaRefs>
</ds:datastoreItem>
</file>

<file path=customXml/itemProps3.xml><?xml version="1.0" encoding="utf-8"?>
<ds:datastoreItem xmlns:ds="http://schemas.openxmlformats.org/officeDocument/2006/customXml" ds:itemID="{40EF9E95-1D08-4E45-8132-3E4C565C1F5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4</Pages>
  <Words>7791</Words>
  <Characters>4442</Characters>
  <Application>Microsoft Office Word</Application>
  <DocSecurity>0</DocSecurity>
  <Lines>37</Lines>
  <Paragraphs>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12209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2020-08-17T16:03:00Z</dcterms:created>
  <dc:creator>Rima</dc:creator>
  <lastModifiedBy>TAMALIŪNIENĖ Vilija</lastModifiedBy>
  <lastPrinted>2020-08-14T11:27:00Z</lastPrinted>
  <dcterms:modified xsi:type="dcterms:W3CDTF">2020-10-29T11:09:00Z</dcterms:modified>
  <revision>11</revision>
  <dc:title>LIETUVOS RESPUBLIKOS SVEIKATOS APSAUGOS MINISTRO</dc:title>
</coreProperties>
</file>